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562F" w14:textId="77777777" w:rsidR="004B04F6" w:rsidRPr="00A1159F" w:rsidRDefault="002745F6" w:rsidP="002745F6">
      <w:pPr>
        <w:tabs>
          <w:tab w:val="left" w:pos="510"/>
        </w:tabs>
        <w:spacing w:after="0" w:line="240" w:lineRule="auto"/>
        <w:rPr>
          <w:rFonts w:ascii="Arial" w:hAnsi="Arial" w:cs="Arial"/>
          <w:b/>
          <w:sz w:val="24"/>
          <w:szCs w:val="24"/>
        </w:rPr>
      </w:pPr>
      <w:r>
        <w:rPr>
          <w:rFonts w:ascii="Arial" w:hAnsi="Arial" w:cs="Arial"/>
          <w:b/>
          <w:sz w:val="24"/>
          <w:szCs w:val="24"/>
        </w:rPr>
        <w:tab/>
      </w:r>
    </w:p>
    <w:p w14:paraId="51ACF07C" w14:textId="77777777" w:rsidR="002150BC" w:rsidRPr="00A1159F" w:rsidRDefault="002150BC" w:rsidP="00A1159F">
      <w:pPr>
        <w:spacing w:after="0" w:line="240" w:lineRule="auto"/>
        <w:jc w:val="right"/>
        <w:rPr>
          <w:rFonts w:ascii="Arial" w:hAnsi="Arial" w:cs="Arial"/>
          <w:b/>
          <w:sz w:val="48"/>
          <w:szCs w:val="48"/>
        </w:rPr>
      </w:pPr>
    </w:p>
    <w:p w14:paraId="7292B3B7" w14:textId="77777777" w:rsidR="002150BC" w:rsidRPr="00A1159F" w:rsidRDefault="002150BC" w:rsidP="00A1159F">
      <w:pPr>
        <w:spacing w:after="0" w:line="240" w:lineRule="auto"/>
        <w:jc w:val="right"/>
        <w:rPr>
          <w:rFonts w:ascii="Arial" w:hAnsi="Arial" w:cs="Arial"/>
          <w:b/>
          <w:sz w:val="48"/>
          <w:szCs w:val="48"/>
        </w:rPr>
      </w:pPr>
    </w:p>
    <w:p w14:paraId="01055830" w14:textId="77777777" w:rsidR="0086054A" w:rsidRPr="00A1159F" w:rsidRDefault="002745F6" w:rsidP="002745F6">
      <w:pPr>
        <w:tabs>
          <w:tab w:val="left" w:pos="585"/>
        </w:tabs>
        <w:spacing w:after="0" w:line="240" w:lineRule="auto"/>
        <w:rPr>
          <w:rFonts w:ascii="Arial" w:hAnsi="Arial" w:cs="Arial"/>
          <w:b/>
          <w:sz w:val="48"/>
          <w:szCs w:val="48"/>
        </w:rPr>
      </w:pPr>
      <w:r>
        <w:rPr>
          <w:rFonts w:ascii="Arial" w:hAnsi="Arial" w:cs="Arial"/>
          <w:b/>
          <w:sz w:val="48"/>
          <w:szCs w:val="48"/>
        </w:rPr>
        <w:tab/>
      </w:r>
    </w:p>
    <w:p w14:paraId="4514E1B5" w14:textId="77777777" w:rsidR="00FC3FDE" w:rsidRPr="00A1159F" w:rsidRDefault="00FC3FDE" w:rsidP="00A1159F">
      <w:pPr>
        <w:spacing w:after="0" w:line="240" w:lineRule="auto"/>
        <w:jc w:val="right"/>
        <w:rPr>
          <w:rFonts w:ascii="Arial" w:hAnsi="Arial" w:cs="Arial"/>
          <w:b/>
          <w:sz w:val="48"/>
          <w:szCs w:val="48"/>
        </w:rPr>
      </w:pPr>
    </w:p>
    <w:p w14:paraId="4D23C667" w14:textId="77777777" w:rsidR="00533840" w:rsidRPr="00A1159F" w:rsidRDefault="00533840" w:rsidP="00A1159F">
      <w:pPr>
        <w:spacing w:after="0" w:line="240" w:lineRule="auto"/>
        <w:jc w:val="right"/>
        <w:rPr>
          <w:rFonts w:ascii="Arial" w:hAnsi="Arial" w:cs="Arial"/>
          <w:b/>
          <w:sz w:val="48"/>
          <w:szCs w:val="48"/>
        </w:rPr>
      </w:pPr>
    </w:p>
    <w:p w14:paraId="707F4710" w14:textId="77777777" w:rsidR="00B668A9" w:rsidRPr="00A1159F" w:rsidRDefault="00B668A9" w:rsidP="00B668A9">
      <w:pPr>
        <w:spacing w:after="0" w:line="240" w:lineRule="auto"/>
        <w:jc w:val="center"/>
        <w:rPr>
          <w:rFonts w:ascii="Arial" w:hAnsi="Arial" w:cs="Arial"/>
          <w:b/>
          <w:color w:val="808080" w:themeColor="background1" w:themeShade="80"/>
          <w:sz w:val="56"/>
          <w:szCs w:val="60"/>
        </w:rPr>
      </w:pPr>
      <w:r w:rsidRPr="00A1159F">
        <w:rPr>
          <w:rFonts w:ascii="Arial" w:hAnsi="Arial" w:cs="Arial"/>
          <w:b/>
          <w:color w:val="808080" w:themeColor="background1" w:themeShade="80"/>
          <w:sz w:val="56"/>
          <w:szCs w:val="60"/>
        </w:rPr>
        <w:t xml:space="preserve">PLAN ANTICORRUPCIÓN </w:t>
      </w:r>
    </w:p>
    <w:p w14:paraId="5DD6355C" w14:textId="706BDD18" w:rsidR="00B668A9" w:rsidRDefault="00B668A9" w:rsidP="00B668A9">
      <w:pPr>
        <w:spacing w:after="0" w:line="240" w:lineRule="auto"/>
        <w:jc w:val="center"/>
        <w:rPr>
          <w:rFonts w:ascii="Arial" w:hAnsi="Arial" w:cs="Arial"/>
          <w:b/>
          <w:color w:val="808080" w:themeColor="background1" w:themeShade="80"/>
          <w:sz w:val="56"/>
          <w:szCs w:val="60"/>
        </w:rPr>
      </w:pPr>
      <w:r w:rsidRPr="00A1159F">
        <w:rPr>
          <w:rFonts w:ascii="Arial" w:hAnsi="Arial" w:cs="Arial"/>
          <w:b/>
          <w:color w:val="808080" w:themeColor="background1" w:themeShade="80"/>
          <w:sz w:val="56"/>
          <w:szCs w:val="60"/>
        </w:rPr>
        <w:t>Y ATENCIÓN AL CIUDADANO</w:t>
      </w:r>
      <w:r w:rsidR="00FA1CD0">
        <w:rPr>
          <w:rFonts w:ascii="Arial" w:hAnsi="Arial" w:cs="Arial"/>
          <w:b/>
          <w:color w:val="808080" w:themeColor="background1" w:themeShade="80"/>
          <w:sz w:val="56"/>
          <w:szCs w:val="60"/>
        </w:rPr>
        <w:tab/>
        <w:t>DE LA VIGENCIA 20</w:t>
      </w:r>
      <w:r w:rsidR="007F7522">
        <w:rPr>
          <w:rFonts w:ascii="Arial" w:hAnsi="Arial" w:cs="Arial"/>
          <w:b/>
          <w:color w:val="808080" w:themeColor="background1" w:themeShade="80"/>
          <w:sz w:val="56"/>
          <w:szCs w:val="60"/>
        </w:rPr>
        <w:t>20</w:t>
      </w:r>
      <w:r>
        <w:rPr>
          <w:rFonts w:ascii="Arial" w:hAnsi="Arial" w:cs="Arial"/>
          <w:b/>
          <w:color w:val="808080" w:themeColor="background1" w:themeShade="80"/>
          <w:sz w:val="56"/>
          <w:szCs w:val="60"/>
        </w:rPr>
        <w:t xml:space="preserve"> </w:t>
      </w:r>
    </w:p>
    <w:p w14:paraId="7DC9F0B2" w14:textId="77777777" w:rsidR="00B668A9" w:rsidRDefault="00B668A9" w:rsidP="00B668A9">
      <w:pPr>
        <w:spacing w:after="0" w:line="240" w:lineRule="auto"/>
        <w:jc w:val="center"/>
        <w:rPr>
          <w:rFonts w:ascii="Arial" w:hAnsi="Arial" w:cs="Arial"/>
          <w:b/>
          <w:color w:val="808080" w:themeColor="background1" w:themeShade="80"/>
          <w:sz w:val="56"/>
          <w:szCs w:val="60"/>
        </w:rPr>
      </w:pPr>
    </w:p>
    <w:p w14:paraId="4723DA8B" w14:textId="77777777" w:rsidR="00B668A9" w:rsidRDefault="00B668A9" w:rsidP="00B668A9">
      <w:pPr>
        <w:spacing w:after="0" w:line="240" w:lineRule="auto"/>
        <w:jc w:val="center"/>
        <w:rPr>
          <w:rFonts w:ascii="Arial" w:hAnsi="Arial" w:cs="Arial"/>
          <w:b/>
          <w:color w:val="808080" w:themeColor="background1" w:themeShade="80"/>
          <w:sz w:val="56"/>
          <w:szCs w:val="60"/>
        </w:rPr>
      </w:pPr>
      <w:r>
        <w:rPr>
          <w:rFonts w:ascii="Arial" w:hAnsi="Arial" w:cs="Arial"/>
          <w:b/>
          <w:color w:val="808080" w:themeColor="background1" w:themeShade="80"/>
          <w:sz w:val="56"/>
          <w:szCs w:val="60"/>
        </w:rPr>
        <w:t xml:space="preserve"> </w:t>
      </w:r>
    </w:p>
    <w:p w14:paraId="4583E654" w14:textId="77777777" w:rsidR="00B668A9" w:rsidRDefault="00B668A9" w:rsidP="00B668A9">
      <w:pPr>
        <w:spacing w:after="0" w:line="240" w:lineRule="auto"/>
        <w:jc w:val="center"/>
        <w:rPr>
          <w:rFonts w:ascii="Arial" w:hAnsi="Arial" w:cs="Arial"/>
          <w:b/>
          <w:color w:val="808080" w:themeColor="background1" w:themeShade="80"/>
          <w:sz w:val="56"/>
          <w:szCs w:val="60"/>
        </w:rPr>
      </w:pPr>
      <w:r>
        <w:rPr>
          <w:rFonts w:ascii="Arial" w:hAnsi="Arial" w:cs="Arial"/>
          <w:b/>
          <w:color w:val="808080" w:themeColor="background1" w:themeShade="80"/>
          <w:sz w:val="56"/>
          <w:szCs w:val="60"/>
        </w:rPr>
        <w:t>APC-COLOMBIA</w:t>
      </w:r>
    </w:p>
    <w:p w14:paraId="70280A91" w14:textId="77777777" w:rsidR="008A4A4F" w:rsidRPr="00A1159F" w:rsidRDefault="00B668A9" w:rsidP="00B668A9">
      <w:pPr>
        <w:spacing w:after="0" w:line="240" w:lineRule="auto"/>
        <w:jc w:val="center"/>
        <w:rPr>
          <w:rFonts w:ascii="Arial" w:hAnsi="Arial" w:cs="Arial"/>
          <w:b/>
          <w:color w:val="808080" w:themeColor="background1" w:themeShade="80"/>
          <w:sz w:val="56"/>
          <w:szCs w:val="60"/>
        </w:rPr>
      </w:pPr>
      <w:r w:rsidRPr="004222A8">
        <w:rPr>
          <w:rFonts w:ascii="Arial" w:hAnsi="Arial" w:cs="Arial"/>
          <w:b/>
          <w:color w:val="808080" w:themeColor="background1" w:themeShade="80"/>
          <w:sz w:val="56"/>
          <w:szCs w:val="60"/>
        </w:rPr>
        <w:t>AGENCIA PRESIDENCIAL DE COOPERACIÓN INTERNACIONAL</w:t>
      </w:r>
    </w:p>
    <w:p w14:paraId="4B2A45A6" w14:textId="282C81BD" w:rsidR="00806B64" w:rsidRDefault="00806B64" w:rsidP="00A1159F">
      <w:pPr>
        <w:spacing w:after="0" w:line="240" w:lineRule="auto"/>
        <w:jc w:val="center"/>
        <w:rPr>
          <w:rFonts w:ascii="Arial" w:hAnsi="Arial" w:cs="Arial"/>
          <w:b/>
          <w:color w:val="808080" w:themeColor="background1" w:themeShade="80"/>
          <w:sz w:val="28"/>
          <w:szCs w:val="28"/>
        </w:rPr>
      </w:pPr>
    </w:p>
    <w:p w14:paraId="4E79EFCC" w14:textId="598A8C59" w:rsidR="00B81C21" w:rsidRDefault="00B81C21" w:rsidP="00A1159F">
      <w:pPr>
        <w:spacing w:after="0" w:line="240" w:lineRule="auto"/>
        <w:jc w:val="center"/>
        <w:rPr>
          <w:rFonts w:ascii="Arial" w:hAnsi="Arial" w:cs="Arial"/>
          <w:b/>
          <w:color w:val="808080" w:themeColor="background1" w:themeShade="80"/>
          <w:sz w:val="28"/>
          <w:szCs w:val="28"/>
        </w:rPr>
      </w:pPr>
    </w:p>
    <w:p w14:paraId="33370B59" w14:textId="6DB43947" w:rsidR="00B81C21" w:rsidRDefault="00B81C21" w:rsidP="00A1159F">
      <w:pPr>
        <w:spacing w:after="0" w:line="240" w:lineRule="auto"/>
        <w:jc w:val="center"/>
        <w:rPr>
          <w:rFonts w:ascii="Arial" w:hAnsi="Arial" w:cs="Arial"/>
          <w:b/>
          <w:color w:val="808080" w:themeColor="background1" w:themeShade="80"/>
          <w:sz w:val="28"/>
          <w:szCs w:val="28"/>
        </w:rPr>
      </w:pPr>
    </w:p>
    <w:p w14:paraId="3606533B" w14:textId="0B40F7A5" w:rsidR="00B81C21" w:rsidRDefault="00B81C21" w:rsidP="00A1159F">
      <w:pPr>
        <w:spacing w:after="0" w:line="240" w:lineRule="auto"/>
        <w:jc w:val="center"/>
        <w:rPr>
          <w:rFonts w:ascii="Arial" w:hAnsi="Arial" w:cs="Arial"/>
          <w:b/>
          <w:color w:val="808080" w:themeColor="background1" w:themeShade="80"/>
          <w:sz w:val="28"/>
          <w:szCs w:val="28"/>
        </w:rPr>
      </w:pPr>
    </w:p>
    <w:p w14:paraId="56692246" w14:textId="0AF12B93" w:rsidR="00B81C21" w:rsidRDefault="00B81C21" w:rsidP="00A1159F">
      <w:pPr>
        <w:spacing w:after="0" w:line="240" w:lineRule="auto"/>
        <w:jc w:val="center"/>
        <w:rPr>
          <w:rFonts w:ascii="Arial" w:hAnsi="Arial" w:cs="Arial"/>
          <w:b/>
          <w:color w:val="808080" w:themeColor="background1" w:themeShade="80"/>
          <w:sz w:val="28"/>
          <w:szCs w:val="28"/>
        </w:rPr>
      </w:pPr>
    </w:p>
    <w:p w14:paraId="61215275" w14:textId="5D490337" w:rsidR="00B81C21" w:rsidRDefault="00B81C21" w:rsidP="00A1159F">
      <w:pPr>
        <w:spacing w:after="0" w:line="240" w:lineRule="auto"/>
        <w:jc w:val="center"/>
        <w:rPr>
          <w:rFonts w:ascii="Arial" w:hAnsi="Arial" w:cs="Arial"/>
          <w:b/>
          <w:color w:val="808080" w:themeColor="background1" w:themeShade="80"/>
          <w:sz w:val="28"/>
          <w:szCs w:val="28"/>
        </w:rPr>
      </w:pPr>
    </w:p>
    <w:p w14:paraId="550D3C9B" w14:textId="77777777" w:rsidR="00B81C21" w:rsidRPr="00A1159F" w:rsidRDefault="00B81C21" w:rsidP="00A1159F">
      <w:pPr>
        <w:spacing w:after="0" w:line="240" w:lineRule="auto"/>
        <w:jc w:val="center"/>
        <w:rPr>
          <w:rFonts w:ascii="Arial" w:hAnsi="Arial" w:cs="Arial"/>
          <w:b/>
          <w:color w:val="808080" w:themeColor="background1" w:themeShade="80"/>
          <w:sz w:val="28"/>
          <w:szCs w:val="28"/>
        </w:rPr>
      </w:pPr>
    </w:p>
    <w:p w14:paraId="2FBEDD94" w14:textId="59C7BA3F" w:rsidR="00C757D3" w:rsidRDefault="007B621D" w:rsidP="00A1159F">
      <w:pPr>
        <w:spacing w:after="0" w:line="240" w:lineRule="auto"/>
        <w:jc w:val="center"/>
        <w:rPr>
          <w:rFonts w:ascii="Arial" w:hAnsi="Arial" w:cs="Arial"/>
          <w:b/>
          <w:color w:val="808080" w:themeColor="background1" w:themeShade="80"/>
          <w:sz w:val="28"/>
          <w:szCs w:val="28"/>
        </w:rPr>
      </w:pPr>
      <w:r w:rsidRPr="00A1159F">
        <w:rPr>
          <w:rFonts w:ascii="Arial" w:hAnsi="Arial" w:cs="Arial"/>
          <w:b/>
          <w:color w:val="808080" w:themeColor="background1" w:themeShade="80"/>
          <w:sz w:val="28"/>
          <w:szCs w:val="28"/>
        </w:rPr>
        <w:t>Versió</w:t>
      </w:r>
      <w:r w:rsidR="00FA1CD0">
        <w:rPr>
          <w:rFonts w:ascii="Arial" w:hAnsi="Arial" w:cs="Arial"/>
          <w:b/>
          <w:color w:val="808080" w:themeColor="background1" w:themeShade="80"/>
          <w:sz w:val="28"/>
          <w:szCs w:val="28"/>
        </w:rPr>
        <w:t xml:space="preserve">n </w:t>
      </w:r>
      <w:r w:rsidR="00872F03">
        <w:rPr>
          <w:rFonts w:ascii="Arial" w:hAnsi="Arial" w:cs="Arial"/>
          <w:b/>
          <w:color w:val="808080" w:themeColor="background1" w:themeShade="80"/>
          <w:sz w:val="28"/>
          <w:szCs w:val="28"/>
        </w:rPr>
        <w:t>2</w:t>
      </w:r>
    </w:p>
    <w:p w14:paraId="48473C4D" w14:textId="72E1B71C" w:rsidR="00CC34C7" w:rsidRPr="00A1159F" w:rsidRDefault="00872F03" w:rsidP="00A77272">
      <w:pPr>
        <w:spacing w:after="0" w:line="240" w:lineRule="auto"/>
        <w:jc w:val="center"/>
        <w:rPr>
          <w:rFonts w:ascii="Arial" w:hAnsi="Arial" w:cs="Arial"/>
          <w:b/>
          <w:color w:val="808080" w:themeColor="background1" w:themeShade="80"/>
          <w:sz w:val="28"/>
          <w:szCs w:val="28"/>
        </w:rPr>
      </w:pPr>
      <w:r>
        <w:rPr>
          <w:rFonts w:ascii="Arial" w:hAnsi="Arial" w:cs="Arial"/>
          <w:b/>
          <w:color w:val="808080" w:themeColor="background1" w:themeShade="80"/>
          <w:sz w:val="28"/>
          <w:szCs w:val="28"/>
        </w:rPr>
        <w:t>Mayo</w:t>
      </w:r>
      <w:r w:rsidR="007F7522">
        <w:rPr>
          <w:rFonts w:ascii="Arial" w:hAnsi="Arial" w:cs="Arial"/>
          <w:b/>
          <w:color w:val="808080" w:themeColor="background1" w:themeShade="80"/>
          <w:sz w:val="28"/>
          <w:szCs w:val="28"/>
        </w:rPr>
        <w:t xml:space="preserve"> de 2020</w:t>
      </w:r>
    </w:p>
    <w:p w14:paraId="4C700DEE" w14:textId="25D6CF24" w:rsidR="00A1159F" w:rsidRDefault="00A1159F">
      <w:pPr>
        <w:rPr>
          <w:rFonts w:ascii="Arial" w:hAnsi="Arial" w:cs="Arial"/>
          <w:b/>
          <w:sz w:val="24"/>
          <w:szCs w:val="24"/>
        </w:rPr>
      </w:pPr>
    </w:p>
    <w:p w14:paraId="01D33FB4" w14:textId="77777777" w:rsidR="005206B2" w:rsidRPr="00A1159F" w:rsidRDefault="005206B2" w:rsidP="00A1159F">
      <w:pPr>
        <w:spacing w:after="0" w:line="240" w:lineRule="auto"/>
        <w:jc w:val="center"/>
        <w:rPr>
          <w:rFonts w:ascii="Arial" w:hAnsi="Arial" w:cs="Arial"/>
          <w:b/>
          <w:sz w:val="24"/>
          <w:szCs w:val="24"/>
        </w:rPr>
      </w:pPr>
    </w:p>
    <w:sdt>
      <w:sdtPr>
        <w:rPr>
          <w:rFonts w:asciiTheme="minorHAnsi" w:eastAsiaTheme="minorEastAsia" w:hAnsiTheme="minorHAnsi" w:cstheme="minorBidi"/>
          <w:b w:val="0"/>
          <w:bCs w:val="0"/>
          <w:color w:val="auto"/>
          <w:sz w:val="22"/>
          <w:szCs w:val="22"/>
          <w:lang w:val="es-ES"/>
        </w:rPr>
        <w:id w:val="-702469445"/>
        <w:docPartObj>
          <w:docPartGallery w:val="Table of Contents"/>
          <w:docPartUnique/>
        </w:docPartObj>
      </w:sdtPr>
      <w:sdtEndPr>
        <w:rPr>
          <w:lang w:val="es-CO"/>
        </w:rPr>
      </w:sdtEndPr>
      <w:sdtContent>
        <w:p w14:paraId="5E58A2D7" w14:textId="47A7B935" w:rsidR="00E87A4D" w:rsidRDefault="00E87A4D">
          <w:pPr>
            <w:pStyle w:val="TtuloTDC"/>
          </w:pPr>
          <w:r>
            <w:rPr>
              <w:lang w:val="es-ES"/>
            </w:rPr>
            <w:t>Contenido</w:t>
          </w:r>
        </w:p>
        <w:p w14:paraId="59454BA4" w14:textId="0171EDCA" w:rsidR="00666F25" w:rsidRDefault="00E87A4D">
          <w:pPr>
            <w:pStyle w:val="TDC1"/>
            <w:tabs>
              <w:tab w:val="left" w:pos="660"/>
              <w:tab w:val="right" w:leader="dot" w:pos="9111"/>
            </w:tabs>
            <w:rPr>
              <w:noProof/>
            </w:rPr>
          </w:pPr>
          <w:r/>
          <w:r>
            <w:instrText xml:space="preserve"/>
          </w:r>
          <w:r/>
          <w:hyperlink w:anchor="_Toc40177908" w:history="1">
            <w:r w:rsidR="00666F25" w:rsidRPr="008450EE">
              <w:rPr>
                <w:rStyle w:val="Hipervnculo"/>
                <w:rFonts w:ascii="Arial" w:eastAsia="MS Gothic" w:hAnsi="Arial" w:cs="Arial"/>
                <w:noProof/>
                <w:spacing w:val="20"/>
                <w:lang w:eastAsia="en-US"/>
              </w:rPr>
              <w:t>1.</w:t>
            </w:r>
            <w:r w:rsidR="00666F25">
              <w:rPr>
                <w:noProof/>
              </w:rPr>
              <w:tab/>
            </w:r>
            <w:r w:rsidR="00666F25" w:rsidRPr="008450EE">
              <w:rPr>
                <w:rStyle w:val="Hipervnculo"/>
                <w:rFonts w:ascii="Arial" w:eastAsia="MS Gothic" w:hAnsi="Arial" w:cs="Arial"/>
                <w:noProof/>
                <w:spacing w:val="20"/>
                <w:lang w:eastAsia="en-US"/>
              </w:rPr>
              <w:t>INTRODUCCIÓN</w:t>
            </w:r>
            <w:r w:rsidR="00666F25">
              <w:rPr>
                <w:noProof/>
                <w:webHidden/>
              </w:rPr>
              <w:tab/>
            </w:r>
            <w:r w:rsidR="00666F25">
              <w:rPr>
                <w:noProof/>
                <w:webHidden/>
              </w:rPr>
              <w:fldChar w:fldCharType="begin"/>
            </w:r>
            <w:r w:rsidR="00666F25">
              <w:rPr>
                <w:noProof/>
                <w:webHidden/>
              </w:rPr>
              <w:instrText xml:space="preserve"> PAGEREF _Toc40177908 \h </w:instrText>
            </w:r>
            <w:r w:rsidR="00666F25">
              <w:rPr>
                <w:noProof/>
                <w:webHidden/>
              </w:rPr>
            </w:r>
            <w:r w:rsidR="00666F25">
              <w:rPr>
                <w:noProof/>
                <w:webHidden/>
              </w:rPr>
              <w:fldChar w:fldCharType="separate"/>
            </w:r>
            <w:r w:rsidR="00666F25">
              <w:rPr>
                <w:noProof/>
                <w:webHidden/>
              </w:rPr>
              <w:t>3</w:t>
            </w:r>
            <w:r w:rsidR="00666F25">
              <w:rPr>
                <w:noProof/>
                <w:webHidden/>
              </w:rPr>
              <w:fldChar w:fldCharType="end"/>
            </w:r>
          </w:hyperlink>
        </w:p>
        <w:p w14:paraId="5273BD0D" w14:textId="4D11AE74" w:rsidR="00666F25" w:rsidRDefault="00666F25">
          <w:pPr>
            <w:pStyle w:val="TDC1"/>
            <w:tabs>
              <w:tab w:val="left" w:pos="660"/>
              <w:tab w:val="right" w:leader="dot" w:pos="9111"/>
            </w:tabs>
            <w:rPr>
              <w:noProof/>
            </w:rPr>
          </w:pPr>
          <w:hyperlink w:anchor="_Toc40177909" w:history="1">
            <w:r w:rsidRPr="008450EE">
              <w:rPr>
                <w:rStyle w:val="Hipervnculo"/>
                <w:rFonts w:ascii="Arial" w:eastAsia="MS Gothic" w:hAnsi="Arial" w:cs="Arial"/>
                <w:noProof/>
                <w:spacing w:val="20"/>
                <w:lang w:eastAsia="en-US"/>
              </w:rPr>
              <w:t>2.</w:t>
            </w:r>
            <w:r>
              <w:rPr>
                <w:noProof/>
              </w:rPr>
              <w:tab/>
            </w:r>
            <w:r w:rsidRPr="008450EE">
              <w:rPr>
                <w:rStyle w:val="Hipervnculo"/>
                <w:rFonts w:ascii="Arial" w:eastAsia="MS Gothic" w:hAnsi="Arial" w:cs="Arial"/>
                <w:noProof/>
                <w:spacing w:val="20"/>
                <w:lang w:eastAsia="en-US"/>
              </w:rPr>
              <w:t>CONTEXTO DE PRINCIPIOS Y VALORES</w:t>
            </w:r>
            <w:r>
              <w:rPr>
                <w:noProof/>
                <w:webHidden/>
              </w:rPr>
              <w:tab/>
            </w:r>
            <w:r>
              <w:rPr>
                <w:noProof/>
                <w:webHidden/>
              </w:rPr>
            </w:r>
            <w:r>
              <w:rPr>
                <w:noProof/>
                <w:webHidden/>
              </w:rPr>
              <w:instrText xml:space="preserve"/>
            </w:r>
            <w:r>
              <w:rPr>
                <w:noProof/>
                <w:webHidden/>
              </w:rPr>
            </w:r>
            <w:r>
              <w:rPr>
                <w:noProof/>
                <w:webHidden/>
              </w:rPr>
            </w:r>
            <w:r>
              <w:rPr>
                <w:noProof/>
                <w:webHidden/>
              </w:rPr>
              <w:t>5</w:t>
            </w:r>
            <w:r>
              <w:rPr>
                <w:noProof/>
                <w:webHidden/>
              </w:rPr>
            </w:r>
          </w:hyperlink>
        </w:p>
        <w:p w14:paraId="3D2879D5" w14:textId="4E02F7E7" w:rsidR="00666F25" w:rsidRDefault="00666F25">
          <w:pPr>
            <w:pStyle w:val="TDC2"/>
            <w:rPr>
              <w:noProof/>
            </w:rPr>
          </w:pPr>
          <w:hyperlink w:anchor="_Toc40177910" w:history="1">
            <w:r w:rsidRPr="008450EE">
              <w:rPr>
                <w:rStyle w:val="Hipervnculo"/>
                <w:noProof/>
              </w:rPr>
              <w:t>2.1 Principios</w:t>
            </w:r>
            <w:r>
              <w:rPr>
                <w:noProof/>
                <w:webHidden/>
              </w:rPr>
              <w:tab/>
            </w:r>
            <w:r>
              <w:rPr>
                <w:noProof/>
                <w:webHidden/>
              </w:rPr>
            </w:r>
            <w:r>
              <w:rPr>
                <w:noProof/>
                <w:webHidden/>
              </w:rPr>
              <w:instrText xml:space="preserve"/>
            </w:r>
            <w:r>
              <w:rPr>
                <w:noProof/>
                <w:webHidden/>
              </w:rPr>
            </w:r>
            <w:r>
              <w:rPr>
                <w:noProof/>
                <w:webHidden/>
              </w:rPr>
            </w:r>
            <w:r>
              <w:rPr>
                <w:noProof/>
                <w:webHidden/>
              </w:rPr>
              <w:t>5</w:t>
            </w:r>
            <w:r>
              <w:rPr>
                <w:noProof/>
                <w:webHidden/>
              </w:rPr>
            </w:r>
          </w:hyperlink>
        </w:p>
        <w:p w14:paraId="54D6BF9D" w14:textId="4DBBAD6A" w:rsidR="00666F25" w:rsidRDefault="00666F25">
          <w:pPr>
            <w:pStyle w:val="TDC2"/>
            <w:rPr>
              <w:noProof/>
            </w:rPr>
          </w:pPr>
          <w:hyperlink w:anchor="_Toc40177911" w:history="1">
            <w:r w:rsidRPr="008450EE">
              <w:rPr>
                <w:rStyle w:val="Hipervnculo"/>
                <w:noProof/>
              </w:rPr>
              <w:t>2. 2 Valores</w:t>
            </w:r>
            <w:r>
              <w:rPr>
                <w:noProof/>
                <w:webHidden/>
              </w:rPr>
              <w:tab/>
            </w:r>
            <w:r>
              <w:rPr>
                <w:noProof/>
                <w:webHidden/>
              </w:rPr>
            </w:r>
            <w:r>
              <w:rPr>
                <w:noProof/>
                <w:webHidden/>
              </w:rPr>
              <w:instrText xml:space="preserve"/>
            </w:r>
            <w:r>
              <w:rPr>
                <w:noProof/>
                <w:webHidden/>
              </w:rPr>
            </w:r>
            <w:r>
              <w:rPr>
                <w:noProof/>
                <w:webHidden/>
              </w:rPr>
            </w:r>
            <w:r>
              <w:rPr>
                <w:noProof/>
                <w:webHidden/>
              </w:rPr>
              <w:t>7</w:t>
            </w:r>
            <w:r>
              <w:rPr>
                <w:noProof/>
                <w:webHidden/>
              </w:rPr>
            </w:r>
          </w:hyperlink>
        </w:p>
        <w:p w14:paraId="4D81BEB4" w14:textId="6182079D" w:rsidR="00666F25" w:rsidRDefault="00666F25">
          <w:pPr>
            <w:pStyle w:val="TDC1"/>
            <w:tabs>
              <w:tab w:val="left" w:pos="660"/>
              <w:tab w:val="right" w:leader="dot" w:pos="9111"/>
            </w:tabs>
            <w:rPr>
              <w:noProof/>
            </w:rPr>
          </w:pPr>
          <w:hyperlink w:anchor="_Toc40177912" w:history="1">
            <w:r w:rsidRPr="008450EE">
              <w:rPr>
                <w:rStyle w:val="Hipervnculo"/>
                <w:rFonts w:ascii="Arial" w:eastAsia="MS Gothic" w:hAnsi="Arial" w:cs="Arial"/>
                <w:noProof/>
                <w:spacing w:val="20"/>
                <w:lang w:eastAsia="en-US"/>
              </w:rPr>
              <w:t>3.</w:t>
            </w:r>
            <w:r>
              <w:rPr>
                <w:noProof/>
              </w:rPr>
              <w:tab/>
            </w:r>
            <w:r w:rsidRPr="008450EE">
              <w:rPr>
                <w:rStyle w:val="Hipervnculo"/>
                <w:rFonts w:ascii="Arial" w:eastAsia="MS Gothic" w:hAnsi="Arial" w:cs="Arial"/>
                <w:noProof/>
                <w:spacing w:val="20"/>
                <w:lang w:eastAsia="en-US"/>
              </w:rPr>
              <w:t>CONTEXTO ESTRATÉGICO</w:t>
            </w:r>
            <w:r>
              <w:rPr>
                <w:noProof/>
                <w:webHidden/>
              </w:rPr>
              <w:tab/>
            </w:r>
            <w:r>
              <w:rPr>
                <w:noProof/>
                <w:webHidden/>
              </w:rPr>
            </w:r>
            <w:r>
              <w:rPr>
                <w:noProof/>
                <w:webHidden/>
              </w:rPr>
              <w:instrText xml:space="preserve"/>
            </w:r>
            <w:r>
              <w:rPr>
                <w:noProof/>
                <w:webHidden/>
              </w:rPr>
            </w:r>
            <w:r>
              <w:rPr>
                <w:noProof/>
                <w:webHidden/>
              </w:rPr>
            </w:r>
            <w:r>
              <w:rPr>
                <w:noProof/>
                <w:webHidden/>
              </w:rPr>
              <w:t>9</w:t>
            </w:r>
            <w:r>
              <w:rPr>
                <w:noProof/>
                <w:webHidden/>
              </w:rPr>
            </w:r>
          </w:hyperlink>
        </w:p>
        <w:p w14:paraId="057DE2F9" w14:textId="6226981D" w:rsidR="00666F25" w:rsidRDefault="00666F25">
          <w:pPr>
            <w:pStyle w:val="TDC2"/>
            <w:rPr>
              <w:noProof/>
            </w:rPr>
          </w:pPr>
          <w:hyperlink w:anchor="_Toc40177913" w:history="1">
            <w:r w:rsidRPr="008450EE">
              <w:rPr>
                <w:rStyle w:val="Hipervnculo"/>
                <w:noProof/>
              </w:rPr>
              <w:t>3.1 Panorama de posibles hechos de corrupción</w:t>
            </w:r>
            <w:r>
              <w:rPr>
                <w:noProof/>
                <w:webHidden/>
              </w:rPr>
              <w:tab/>
            </w:r>
            <w:r>
              <w:rPr>
                <w:noProof/>
                <w:webHidden/>
              </w:rPr>
            </w:r>
            <w:r>
              <w:rPr>
                <w:noProof/>
                <w:webHidden/>
              </w:rPr>
              <w:instrText xml:space="preserve"/>
            </w:r>
            <w:r>
              <w:rPr>
                <w:noProof/>
                <w:webHidden/>
              </w:rPr>
            </w:r>
            <w:r>
              <w:rPr>
                <w:noProof/>
                <w:webHidden/>
              </w:rPr>
            </w:r>
            <w:r>
              <w:rPr>
                <w:noProof/>
                <w:webHidden/>
              </w:rPr>
              <w:t>9</w:t>
            </w:r>
            <w:r>
              <w:rPr>
                <w:noProof/>
                <w:webHidden/>
              </w:rPr>
            </w:r>
          </w:hyperlink>
        </w:p>
        <w:p w14:paraId="49792D4B" w14:textId="626ED1B4" w:rsidR="00666F25" w:rsidRDefault="00666F25">
          <w:pPr>
            <w:pStyle w:val="TDC2"/>
            <w:rPr>
              <w:noProof/>
            </w:rPr>
          </w:pPr>
          <w:hyperlink w:anchor="_Toc40177914" w:history="1">
            <w:r w:rsidRPr="008450EE">
              <w:rPr>
                <w:rStyle w:val="Hipervnculo"/>
                <w:noProof/>
              </w:rPr>
              <w:t>3.2 Diagnóstico de trámites y servicios de la entidad</w:t>
            </w:r>
            <w:r>
              <w:rPr>
                <w:noProof/>
                <w:webHidden/>
              </w:rPr>
              <w:tab/>
            </w:r>
            <w:r>
              <w:rPr>
                <w:noProof/>
                <w:webHidden/>
              </w:rPr>
            </w:r>
            <w:r>
              <w:rPr>
                <w:noProof/>
                <w:webHidden/>
              </w:rPr>
              <w:instrText xml:space="preserve"/>
            </w:r>
            <w:r>
              <w:rPr>
                <w:noProof/>
                <w:webHidden/>
              </w:rPr>
            </w:r>
            <w:r>
              <w:rPr>
                <w:noProof/>
                <w:webHidden/>
              </w:rPr>
            </w:r>
            <w:r>
              <w:rPr>
                <w:noProof/>
                <w:webHidden/>
              </w:rPr>
              <w:t>10</w:t>
            </w:r>
            <w:r>
              <w:rPr>
                <w:noProof/>
                <w:webHidden/>
              </w:rPr>
            </w:r>
          </w:hyperlink>
        </w:p>
        <w:p w14:paraId="48CB70FC" w14:textId="6A60DD3F" w:rsidR="00666F25" w:rsidRDefault="00666F25">
          <w:pPr>
            <w:pStyle w:val="TDC2"/>
            <w:rPr>
              <w:noProof/>
            </w:rPr>
          </w:pPr>
          <w:hyperlink w:anchor="_Toc40177915" w:history="1">
            <w:r w:rsidRPr="008450EE">
              <w:rPr>
                <w:rStyle w:val="Hipervnculo"/>
                <w:noProof/>
              </w:rPr>
              <w:t>3.3 Necesidades de racionalización y simplificación de trámites</w:t>
            </w:r>
            <w:r>
              <w:rPr>
                <w:noProof/>
                <w:webHidden/>
              </w:rPr>
              <w:tab/>
            </w:r>
            <w:r>
              <w:rPr>
                <w:noProof/>
                <w:webHidden/>
              </w:rPr>
            </w:r>
            <w:r>
              <w:rPr>
                <w:noProof/>
                <w:webHidden/>
              </w:rPr>
              <w:instrText xml:space="preserve"/>
            </w:r>
            <w:r>
              <w:rPr>
                <w:noProof/>
                <w:webHidden/>
              </w:rPr>
            </w:r>
            <w:r>
              <w:rPr>
                <w:noProof/>
                <w:webHidden/>
              </w:rPr>
            </w:r>
            <w:r>
              <w:rPr>
                <w:noProof/>
                <w:webHidden/>
              </w:rPr>
              <w:t>11</w:t>
            </w:r>
            <w:r>
              <w:rPr>
                <w:noProof/>
                <w:webHidden/>
              </w:rPr>
            </w:r>
          </w:hyperlink>
        </w:p>
        <w:p w14:paraId="3FBA4C1D" w14:textId="51E68F30" w:rsidR="00666F25" w:rsidRDefault="00666F25">
          <w:pPr>
            <w:pStyle w:val="TDC2"/>
            <w:rPr>
              <w:noProof/>
            </w:rPr>
          </w:pPr>
          <w:hyperlink w:anchor="_Toc40177916" w:history="1">
            <w:r w:rsidRPr="008450EE">
              <w:rPr>
                <w:rStyle w:val="Hipervnculo"/>
                <w:noProof/>
              </w:rPr>
              <w:t>3.4 Necesidades de información (rendición de cuentas)</w:t>
            </w:r>
            <w:r>
              <w:rPr>
                <w:noProof/>
                <w:webHidden/>
              </w:rPr>
              <w:tab/>
            </w:r>
            <w:r>
              <w:rPr>
                <w:noProof/>
                <w:webHidden/>
              </w:rPr>
            </w:r>
            <w:r>
              <w:rPr>
                <w:noProof/>
                <w:webHidden/>
              </w:rPr>
              <w:instrText xml:space="preserve"/>
            </w:r>
            <w:r>
              <w:rPr>
                <w:noProof/>
                <w:webHidden/>
              </w:rPr>
            </w:r>
            <w:r>
              <w:rPr>
                <w:noProof/>
                <w:webHidden/>
              </w:rPr>
            </w:r>
            <w:r>
              <w:rPr>
                <w:noProof/>
                <w:webHidden/>
              </w:rPr>
              <w:t>12</w:t>
            </w:r>
            <w:r>
              <w:rPr>
                <w:noProof/>
                <w:webHidden/>
              </w:rPr>
            </w:r>
          </w:hyperlink>
        </w:p>
        <w:p w14:paraId="6906C2D5" w14:textId="64F25F10" w:rsidR="00666F25" w:rsidRDefault="00666F25">
          <w:pPr>
            <w:pStyle w:val="TDC2"/>
            <w:rPr>
              <w:noProof/>
            </w:rPr>
          </w:pPr>
          <w:hyperlink w:anchor="_Toc40177917" w:history="1">
            <w:r w:rsidRPr="008450EE">
              <w:rPr>
                <w:rStyle w:val="Hipervnculo"/>
                <w:noProof/>
              </w:rPr>
              <w:t>3.5 Consulta ciudadana (Ejercicio de innovación abierta)</w:t>
            </w:r>
            <w:r>
              <w:rPr>
                <w:noProof/>
                <w:webHidden/>
              </w:rPr>
              <w:tab/>
            </w:r>
            <w:r>
              <w:rPr>
                <w:noProof/>
                <w:webHidden/>
              </w:rPr>
            </w:r>
            <w:r>
              <w:rPr>
                <w:noProof/>
                <w:webHidden/>
              </w:rPr>
              <w:instrText xml:space="preserve"/>
            </w:r>
            <w:r>
              <w:rPr>
                <w:noProof/>
                <w:webHidden/>
              </w:rPr>
            </w:r>
            <w:r>
              <w:rPr>
                <w:noProof/>
                <w:webHidden/>
              </w:rPr>
            </w:r>
            <w:r>
              <w:rPr>
                <w:noProof/>
                <w:webHidden/>
              </w:rPr>
              <w:t>15</w:t>
            </w:r>
            <w:r>
              <w:rPr>
                <w:noProof/>
                <w:webHidden/>
              </w:rPr>
            </w:r>
          </w:hyperlink>
        </w:p>
        <w:p w14:paraId="436D5E77" w14:textId="2E360099" w:rsidR="00666F25" w:rsidRDefault="00666F25">
          <w:pPr>
            <w:pStyle w:val="TDC2"/>
            <w:rPr>
              <w:noProof/>
            </w:rPr>
          </w:pPr>
          <w:hyperlink w:anchor="_Toc40177918" w:history="1">
            <w:r w:rsidRPr="008450EE">
              <w:rPr>
                <w:rStyle w:val="Hipervnculo"/>
                <w:noProof/>
              </w:rPr>
              <w:t>3.6 Metas estratégicas</w:t>
            </w:r>
            <w:r>
              <w:rPr>
                <w:noProof/>
                <w:webHidden/>
              </w:rPr>
              <w:tab/>
            </w:r>
            <w:r>
              <w:rPr>
                <w:noProof/>
                <w:webHidden/>
              </w:rPr>
            </w:r>
            <w:r>
              <w:rPr>
                <w:noProof/>
                <w:webHidden/>
              </w:rPr>
              <w:instrText xml:space="preserve"/>
            </w:r>
            <w:r>
              <w:rPr>
                <w:noProof/>
                <w:webHidden/>
              </w:rPr>
            </w:r>
            <w:r>
              <w:rPr>
                <w:noProof/>
                <w:webHidden/>
              </w:rPr>
            </w:r>
            <w:r>
              <w:rPr>
                <w:noProof/>
                <w:webHidden/>
              </w:rPr>
              <w:t>16</w:t>
            </w:r>
            <w:r>
              <w:rPr>
                <w:noProof/>
                <w:webHidden/>
              </w:rPr>
            </w:r>
          </w:hyperlink>
        </w:p>
        <w:p w14:paraId="55CDC316" w14:textId="66DFDD6A" w:rsidR="00666F25" w:rsidRDefault="00666F25">
          <w:pPr>
            <w:pStyle w:val="TDC2"/>
            <w:rPr>
              <w:noProof/>
            </w:rPr>
          </w:pPr>
          <w:hyperlink w:anchor="_Toc40177919" w:history="1">
            <w:r w:rsidRPr="008450EE">
              <w:rPr>
                <w:rStyle w:val="Hipervnculo"/>
                <w:noProof/>
              </w:rPr>
              <w:t>3.7 Contexto estratégico</w:t>
            </w:r>
            <w:r>
              <w:rPr>
                <w:noProof/>
                <w:webHidden/>
              </w:rPr>
              <w:tab/>
            </w:r>
            <w:r>
              <w:rPr>
                <w:noProof/>
                <w:webHidden/>
              </w:rPr>
            </w:r>
            <w:r>
              <w:rPr>
                <w:noProof/>
                <w:webHidden/>
              </w:rPr>
              <w:instrText xml:space="preserve"/>
            </w:r>
            <w:r>
              <w:rPr>
                <w:noProof/>
                <w:webHidden/>
              </w:rPr>
            </w:r>
            <w:r>
              <w:rPr>
                <w:noProof/>
                <w:webHidden/>
              </w:rPr>
            </w:r>
            <w:r>
              <w:rPr>
                <w:noProof/>
                <w:webHidden/>
              </w:rPr>
              <w:t>17</w:t>
            </w:r>
            <w:r>
              <w:rPr>
                <w:noProof/>
                <w:webHidden/>
              </w:rPr>
            </w:r>
          </w:hyperlink>
        </w:p>
        <w:p w14:paraId="51C20440" w14:textId="2DBE2AEA" w:rsidR="00666F25" w:rsidRDefault="00666F25">
          <w:pPr>
            <w:pStyle w:val="TDC1"/>
            <w:tabs>
              <w:tab w:val="left" w:pos="660"/>
              <w:tab w:val="right" w:leader="dot" w:pos="9111"/>
            </w:tabs>
            <w:rPr>
              <w:noProof/>
            </w:rPr>
          </w:pPr>
          <w:hyperlink w:anchor="_Toc40177920" w:history="1">
            <w:r w:rsidRPr="008450EE">
              <w:rPr>
                <w:rStyle w:val="Hipervnculo"/>
                <w:rFonts w:ascii="Arial" w:eastAsia="MS Gothic" w:hAnsi="Arial" w:cs="Arial"/>
                <w:noProof/>
                <w:spacing w:val="20"/>
                <w:lang w:eastAsia="en-US"/>
              </w:rPr>
              <w:t>4.</w:t>
            </w:r>
            <w:r>
              <w:rPr>
                <w:noProof/>
              </w:rPr>
              <w:tab/>
            </w:r>
            <w:r w:rsidRPr="008450EE">
              <w:rPr>
                <w:rStyle w:val="Hipervnculo"/>
                <w:rFonts w:ascii="Arial" w:eastAsia="MS Gothic" w:hAnsi="Arial" w:cs="Arial"/>
                <w:noProof/>
                <w:spacing w:val="20"/>
                <w:lang w:eastAsia="en-US"/>
              </w:rPr>
              <w:t>REFERENCIAS NORMATIVAS</w:t>
            </w:r>
            <w:r>
              <w:rPr>
                <w:noProof/>
                <w:webHidden/>
              </w:rPr>
              <w:tab/>
            </w:r>
            <w:r>
              <w:rPr>
                <w:noProof/>
                <w:webHidden/>
              </w:rPr>
            </w:r>
            <w:r>
              <w:rPr>
                <w:noProof/>
                <w:webHidden/>
              </w:rPr>
              <w:instrText xml:space="preserve"/>
            </w:r>
            <w:r>
              <w:rPr>
                <w:noProof/>
                <w:webHidden/>
              </w:rPr>
            </w:r>
            <w:r>
              <w:rPr>
                <w:noProof/>
                <w:webHidden/>
              </w:rPr>
            </w:r>
            <w:r>
              <w:rPr>
                <w:noProof/>
                <w:webHidden/>
              </w:rPr>
              <w:t>23</w:t>
            </w:r>
            <w:r>
              <w:rPr>
                <w:noProof/>
                <w:webHidden/>
              </w:rPr>
            </w:r>
          </w:hyperlink>
        </w:p>
        <w:p w14:paraId="1B29DC40" w14:textId="06D104BD" w:rsidR="00666F25" w:rsidRDefault="00666F25">
          <w:pPr>
            <w:pStyle w:val="TDC1"/>
            <w:tabs>
              <w:tab w:val="left" w:pos="660"/>
              <w:tab w:val="right" w:leader="dot" w:pos="9111"/>
            </w:tabs>
            <w:rPr>
              <w:noProof/>
            </w:rPr>
          </w:pPr>
          <w:hyperlink w:anchor="_Toc40177921" w:history="1">
            <w:r w:rsidRPr="008450EE">
              <w:rPr>
                <w:rStyle w:val="Hipervnculo"/>
                <w:rFonts w:ascii="Arial" w:eastAsia="MS Gothic" w:hAnsi="Arial" w:cs="Arial"/>
                <w:noProof/>
                <w:spacing w:val="20"/>
                <w:lang w:eastAsia="en-US"/>
              </w:rPr>
              <w:t>5.</w:t>
            </w:r>
            <w:r>
              <w:rPr>
                <w:noProof/>
              </w:rPr>
              <w:tab/>
            </w:r>
            <w:r w:rsidRPr="008450EE">
              <w:rPr>
                <w:rStyle w:val="Hipervnculo"/>
                <w:rFonts w:ascii="Arial" w:eastAsia="MS Gothic" w:hAnsi="Arial" w:cs="Arial"/>
                <w:noProof/>
                <w:spacing w:val="20"/>
                <w:lang w:eastAsia="en-US"/>
              </w:rPr>
              <w:t>PLAN 2020</w:t>
            </w:r>
            <w:r>
              <w:rPr>
                <w:noProof/>
                <w:webHidden/>
              </w:rPr>
              <w:tab/>
            </w:r>
            <w:r>
              <w:rPr>
                <w:noProof/>
                <w:webHidden/>
              </w:rPr>
            </w:r>
            <w:r>
              <w:rPr>
                <w:noProof/>
                <w:webHidden/>
              </w:rPr>
              <w:instrText xml:space="preserve"/>
            </w:r>
            <w:r>
              <w:rPr>
                <w:noProof/>
                <w:webHidden/>
              </w:rPr>
            </w:r>
            <w:r>
              <w:rPr>
                <w:noProof/>
                <w:webHidden/>
              </w:rPr>
            </w:r>
            <w:r>
              <w:rPr>
                <w:noProof/>
                <w:webHidden/>
              </w:rPr>
              <w:t>25</w:t>
            </w:r>
            <w:r>
              <w:rPr>
                <w:noProof/>
                <w:webHidden/>
              </w:rPr>
            </w:r>
          </w:hyperlink>
        </w:p>
        <w:p w14:paraId="2FF3444A" w14:textId="6687D8CB" w:rsidR="00666F25" w:rsidRDefault="00666F25">
          <w:pPr>
            <w:pStyle w:val="TDC2"/>
            <w:rPr>
              <w:noProof/>
            </w:rPr>
          </w:pPr>
          <w:hyperlink w:anchor="_Toc40177922" w:history="1">
            <w:r w:rsidRPr="008450EE">
              <w:rPr>
                <w:rStyle w:val="Hipervnculo"/>
                <w:noProof/>
              </w:rPr>
              <w:t>ANEXO 1.</w:t>
            </w:r>
            <w:r>
              <w:rPr>
                <w:noProof/>
                <w:webHidden/>
              </w:rPr>
              <w:tab/>
            </w:r>
            <w:r>
              <w:rPr>
                <w:noProof/>
                <w:webHidden/>
              </w:rPr>
            </w:r>
            <w:r>
              <w:rPr>
                <w:noProof/>
                <w:webHidden/>
              </w:rPr>
              <w:instrText xml:space="preserve"/>
            </w:r>
            <w:r>
              <w:rPr>
                <w:noProof/>
                <w:webHidden/>
              </w:rPr>
            </w:r>
            <w:r>
              <w:rPr>
                <w:noProof/>
                <w:webHidden/>
              </w:rPr>
            </w:r>
            <w:r>
              <w:rPr>
                <w:noProof/>
                <w:webHidden/>
              </w:rPr>
              <w:t>31</w:t>
            </w:r>
            <w:r>
              <w:rPr>
                <w:noProof/>
                <w:webHidden/>
              </w:rPr>
            </w:r>
          </w:hyperlink>
        </w:p>
        <w:p w14:paraId="228F97D6" w14:textId="145CC3CB" w:rsidR="00666F25" w:rsidRDefault="00666F25">
          <w:pPr>
            <w:pStyle w:val="TDC1"/>
            <w:tabs>
              <w:tab w:val="left" w:pos="660"/>
              <w:tab w:val="right" w:leader="dot" w:pos="9111"/>
            </w:tabs>
            <w:rPr>
              <w:noProof/>
            </w:rPr>
          </w:pPr>
          <w:hyperlink w:anchor="_Toc40177923" w:history="1">
            <w:r w:rsidRPr="008450EE">
              <w:rPr>
                <w:rStyle w:val="Hipervnculo"/>
                <w:rFonts w:ascii="Arial" w:eastAsia="MS Gothic" w:hAnsi="Arial" w:cs="Arial"/>
                <w:noProof/>
                <w:spacing w:val="20"/>
                <w:lang w:eastAsia="en-US"/>
              </w:rPr>
              <w:t>6.</w:t>
            </w:r>
            <w:r>
              <w:rPr>
                <w:noProof/>
              </w:rPr>
              <w:tab/>
            </w:r>
            <w:r w:rsidRPr="008450EE">
              <w:rPr>
                <w:rStyle w:val="Hipervnculo"/>
                <w:rFonts w:ascii="Arial" w:eastAsia="MS Gothic" w:hAnsi="Arial" w:cs="Arial"/>
                <w:noProof/>
                <w:spacing w:val="20"/>
                <w:lang w:eastAsia="en-US"/>
              </w:rPr>
              <w:t>CONTROL DE CAMBIOS</w:t>
            </w:r>
            <w:r>
              <w:rPr>
                <w:noProof/>
                <w:webHidden/>
              </w:rPr>
              <w:tab/>
            </w:r>
            <w:r>
              <w:rPr>
                <w:noProof/>
                <w:webHidden/>
              </w:rPr>
            </w:r>
            <w:r>
              <w:rPr>
                <w:noProof/>
                <w:webHidden/>
              </w:rPr>
              <w:instrText xml:space="preserve"/>
            </w:r>
            <w:r>
              <w:rPr>
                <w:noProof/>
                <w:webHidden/>
              </w:rPr>
            </w:r>
            <w:r>
              <w:rPr>
                <w:noProof/>
                <w:webHidden/>
              </w:rPr>
            </w:r>
            <w:r>
              <w:rPr>
                <w:noProof/>
                <w:webHidden/>
              </w:rPr>
              <w:t>33</w:t>
            </w:r>
            <w:r>
              <w:rPr>
                <w:noProof/>
                <w:webHidden/>
              </w:rPr>
            </w:r>
          </w:hyperlink>
        </w:p>
        <w:p w14:paraId="096BF4DD" w14:textId="79C0B51F" w:rsidR="00E87A4D" w:rsidRDefault="00E87A4D">
          <w:r>
            <w:rPr>
              <w:b/>
              <w:bCs/>
            </w:rPr>
          </w:r>
        </w:p>
      </w:sdtContent>
    </w:sdt>
    <w:p w14:paraId="4AF70076" w14:textId="77777777" w:rsidR="00717983" w:rsidRPr="00A1159F" w:rsidRDefault="00717983" w:rsidP="00A1159F">
      <w:pPr>
        <w:spacing w:after="0" w:line="240" w:lineRule="auto"/>
        <w:rPr>
          <w:rFonts w:ascii="Arial" w:hAnsi="Arial" w:cs="Arial"/>
          <w:b/>
          <w:bCs/>
          <w:szCs w:val="20"/>
        </w:rPr>
      </w:pPr>
    </w:p>
    <w:p w14:paraId="00D98FD5" w14:textId="77777777" w:rsidR="003A0983" w:rsidRPr="00A1159F" w:rsidRDefault="003A0983" w:rsidP="00A1159F">
      <w:pPr>
        <w:spacing w:after="0" w:line="240" w:lineRule="auto"/>
        <w:rPr>
          <w:rFonts w:ascii="Arial" w:hAnsi="Arial" w:cs="Arial"/>
          <w:b/>
          <w:bCs/>
          <w:szCs w:val="20"/>
        </w:rPr>
      </w:pPr>
    </w:p>
    <w:p w14:paraId="356F8425" w14:textId="77777777" w:rsidR="003A0983" w:rsidRPr="00A1159F" w:rsidRDefault="003A0983" w:rsidP="00A1159F">
      <w:pPr>
        <w:spacing w:after="0" w:line="240" w:lineRule="auto"/>
        <w:jc w:val="center"/>
        <w:rPr>
          <w:rFonts w:ascii="Arial" w:hAnsi="Arial" w:cs="Arial"/>
          <w:b/>
          <w:sz w:val="24"/>
          <w:szCs w:val="24"/>
        </w:rPr>
      </w:pPr>
    </w:p>
    <w:p w14:paraId="122D47E7" w14:textId="77777777" w:rsidR="00AA3451" w:rsidRPr="00A1159F" w:rsidRDefault="0062276A" w:rsidP="00A1159F">
      <w:pPr>
        <w:spacing w:after="0" w:line="240" w:lineRule="auto"/>
        <w:rPr>
          <w:rFonts w:ascii="Arial" w:hAnsi="Arial" w:cs="Arial"/>
          <w:b/>
          <w:sz w:val="24"/>
          <w:szCs w:val="24"/>
        </w:rPr>
      </w:pPr>
      <w:r w:rsidRPr="00A1159F">
        <w:rPr>
          <w:rFonts w:ascii="Arial" w:hAnsi="Arial" w:cs="Arial"/>
          <w:b/>
          <w:sz w:val="24"/>
          <w:szCs w:val="24"/>
        </w:rPr>
        <w:br w:type="page"/>
      </w:r>
    </w:p>
    <w:p w14:paraId="6E2C1A4B" w14:textId="77777777" w:rsidR="00064712" w:rsidRPr="00A1159F" w:rsidRDefault="00064712"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0" w:name="_Toc40177908"/>
      <w:r w:rsidRPr="00A1159F">
        <w:rPr>
          <w:rFonts w:ascii="Arial" w:eastAsia="MS Gothic" w:hAnsi="Arial" w:cs="Arial"/>
          <w:color w:val="1C75BC"/>
          <w:spacing w:val="20"/>
          <w:sz w:val="36"/>
          <w:szCs w:val="36"/>
          <w:lang w:eastAsia="en-US"/>
        </w:rPr>
        <w:lastRenderedPageBreak/>
        <w:t>INTRODUCCIÓN</w:t>
      </w:r>
      <w:bookmarkEnd w:id="0"/>
    </w:p>
    <w:p w14:paraId="2CF9A3FC" w14:textId="77777777" w:rsidR="00064712" w:rsidRPr="00A1159F" w:rsidRDefault="00064712" w:rsidP="00A1159F">
      <w:pPr>
        <w:spacing w:after="0" w:line="240" w:lineRule="auto"/>
        <w:rPr>
          <w:rFonts w:ascii="Arial" w:hAnsi="Arial" w:cs="Arial"/>
          <w:lang w:eastAsia="en-US"/>
        </w:rPr>
      </w:pPr>
    </w:p>
    <w:p w14:paraId="0014D464" w14:textId="77777777" w:rsidR="00C038EB" w:rsidRPr="00A1159F" w:rsidRDefault="00C038EB" w:rsidP="00C038EB">
      <w:pPr>
        <w:autoSpaceDE w:val="0"/>
        <w:autoSpaceDN w:val="0"/>
        <w:adjustRightInd w:val="0"/>
        <w:spacing w:after="0" w:line="240" w:lineRule="auto"/>
        <w:jc w:val="both"/>
        <w:rPr>
          <w:rFonts w:ascii="Arial" w:hAnsi="Arial" w:cs="Arial"/>
          <w:sz w:val="24"/>
          <w:szCs w:val="24"/>
          <w:lang w:val="es-ES"/>
        </w:rPr>
      </w:pPr>
      <w:r w:rsidRPr="00A1159F">
        <w:rPr>
          <w:rFonts w:ascii="Arial" w:hAnsi="Arial" w:cs="Arial"/>
          <w:sz w:val="24"/>
          <w:szCs w:val="24"/>
          <w:lang w:eastAsia="en-US"/>
        </w:rPr>
        <w:t xml:space="preserve">La Agencia Presidencial de Cooperación Internacional APC-Colombia, creada mediante </w:t>
      </w:r>
      <w:r w:rsidRPr="00A1159F">
        <w:rPr>
          <w:rFonts w:ascii="Arial" w:hAnsi="Arial" w:cs="Arial"/>
          <w:sz w:val="24"/>
          <w:szCs w:val="24"/>
          <w:lang w:val="es-ES"/>
        </w:rPr>
        <w:t xml:space="preserve"> Decreto 4152 del 3 de Noviembre de 2011</w:t>
      </w:r>
      <w:r w:rsidR="00FA1CD0">
        <w:rPr>
          <w:rFonts w:ascii="Arial" w:hAnsi="Arial" w:cs="Arial"/>
          <w:sz w:val="24"/>
          <w:szCs w:val="24"/>
          <w:lang w:val="es-ES"/>
        </w:rPr>
        <w:t>,</w:t>
      </w:r>
      <w:r w:rsidRPr="00A1159F">
        <w:rPr>
          <w:rFonts w:ascii="Arial" w:hAnsi="Arial" w:cs="Arial"/>
          <w:sz w:val="24"/>
          <w:szCs w:val="24"/>
          <w:lang w:val="es-ES"/>
        </w:rPr>
        <w:t xml:space="preserve"> tiene como objetivo “</w:t>
      </w:r>
      <w:r w:rsidRPr="00A1159F">
        <w:rPr>
          <w:rFonts w:ascii="Arial" w:hAnsi="Arial" w:cs="Arial"/>
          <w:sz w:val="24"/>
          <w:szCs w:val="24"/>
        </w:rPr>
        <w:t>Gestionar, orientar y coordinar técnicamente la cooperación internacional pública, privada, técnica y financiera no reembolsable que reciba y otorgue el país y Administrar y apoyar la canalización y ejecución de recursos, programas y proyectos de cooperación internacional, atendiendo los objetivos de la Política Exterior y el Plan Nacional de Desarrollo”.</w:t>
      </w:r>
    </w:p>
    <w:p w14:paraId="3A24ABA3" w14:textId="77777777" w:rsidR="00C038EB" w:rsidRDefault="00C038EB" w:rsidP="00A1159F">
      <w:pPr>
        <w:spacing w:after="0" w:line="240" w:lineRule="auto"/>
        <w:jc w:val="both"/>
        <w:rPr>
          <w:rFonts w:ascii="Arial" w:hAnsi="Arial" w:cs="Arial"/>
          <w:sz w:val="24"/>
          <w:szCs w:val="24"/>
          <w:lang w:eastAsia="en-US"/>
        </w:rPr>
      </w:pPr>
    </w:p>
    <w:p w14:paraId="2BD9659B" w14:textId="77777777" w:rsidR="00C038EB" w:rsidRDefault="00ED5585" w:rsidP="00A1159F">
      <w:pPr>
        <w:spacing w:after="0" w:line="240" w:lineRule="auto"/>
        <w:jc w:val="both"/>
        <w:rPr>
          <w:rFonts w:ascii="Arial" w:hAnsi="Arial" w:cs="Arial"/>
          <w:sz w:val="24"/>
          <w:szCs w:val="24"/>
          <w:lang w:eastAsia="en-US"/>
        </w:rPr>
      </w:pPr>
      <w:r>
        <w:rPr>
          <w:rFonts w:ascii="Arial" w:hAnsi="Arial" w:cs="Arial"/>
          <w:sz w:val="24"/>
          <w:szCs w:val="24"/>
          <w:lang w:eastAsia="en-US"/>
        </w:rPr>
        <w:t>Como entidad pública, la APC-Colombia, orienta su gestión en mejorar los beneficios que recibe la ciudadanía por parte del Estado, en este caso, a través de la gestión de la cooperación internacional orientada a satisfacer las necesidades identificadas como prioritarias para la sociedad.</w:t>
      </w:r>
    </w:p>
    <w:p w14:paraId="4E1BC72C" w14:textId="77777777" w:rsidR="00C038EB" w:rsidRDefault="00C038EB" w:rsidP="00A1159F">
      <w:pPr>
        <w:spacing w:after="0" w:line="240" w:lineRule="auto"/>
        <w:jc w:val="both"/>
        <w:rPr>
          <w:rFonts w:ascii="Arial" w:hAnsi="Arial" w:cs="Arial"/>
          <w:sz w:val="24"/>
          <w:szCs w:val="24"/>
          <w:lang w:eastAsia="en-US"/>
        </w:rPr>
      </w:pPr>
    </w:p>
    <w:p w14:paraId="1AB4B0FD" w14:textId="77777777" w:rsidR="002745F6" w:rsidRDefault="00ED5585" w:rsidP="00A1159F">
      <w:pPr>
        <w:spacing w:after="0" w:line="240" w:lineRule="auto"/>
        <w:jc w:val="both"/>
        <w:rPr>
          <w:rFonts w:ascii="Arial" w:hAnsi="Arial" w:cs="Arial"/>
          <w:sz w:val="24"/>
          <w:szCs w:val="24"/>
          <w:lang w:eastAsia="en-US"/>
        </w:rPr>
      </w:pPr>
      <w:r>
        <w:rPr>
          <w:rFonts w:ascii="Arial" w:hAnsi="Arial" w:cs="Arial"/>
          <w:sz w:val="24"/>
          <w:szCs w:val="24"/>
          <w:lang w:eastAsia="en-US"/>
        </w:rPr>
        <w:t>Siguiend</w:t>
      </w:r>
      <w:r w:rsidR="002745F6">
        <w:rPr>
          <w:rFonts w:ascii="Arial" w:hAnsi="Arial" w:cs="Arial"/>
          <w:sz w:val="24"/>
          <w:szCs w:val="24"/>
          <w:lang w:eastAsia="en-US"/>
        </w:rPr>
        <w:t xml:space="preserve">o </w:t>
      </w:r>
      <w:r>
        <w:rPr>
          <w:rFonts w:ascii="Arial" w:hAnsi="Arial" w:cs="Arial"/>
          <w:sz w:val="24"/>
          <w:szCs w:val="24"/>
          <w:lang w:eastAsia="en-US"/>
        </w:rPr>
        <w:t xml:space="preserve">lo </w:t>
      </w:r>
      <w:r w:rsidR="008F0EC9">
        <w:rPr>
          <w:rFonts w:ascii="Arial" w:hAnsi="Arial" w:cs="Arial"/>
          <w:sz w:val="24"/>
          <w:szCs w:val="24"/>
          <w:lang w:eastAsia="en-US"/>
        </w:rPr>
        <w:t>est</w:t>
      </w:r>
      <w:r>
        <w:rPr>
          <w:rFonts w:ascii="Arial" w:hAnsi="Arial" w:cs="Arial"/>
          <w:sz w:val="24"/>
          <w:szCs w:val="24"/>
          <w:lang w:eastAsia="en-US"/>
        </w:rPr>
        <w:t>ab</w:t>
      </w:r>
      <w:r w:rsidR="008F0EC9">
        <w:rPr>
          <w:rFonts w:ascii="Arial" w:hAnsi="Arial" w:cs="Arial"/>
          <w:sz w:val="24"/>
          <w:szCs w:val="24"/>
          <w:lang w:eastAsia="en-US"/>
        </w:rPr>
        <w:t>l</w:t>
      </w:r>
      <w:r>
        <w:rPr>
          <w:rFonts w:ascii="Arial" w:hAnsi="Arial" w:cs="Arial"/>
          <w:sz w:val="24"/>
          <w:szCs w:val="24"/>
          <w:lang w:eastAsia="en-US"/>
        </w:rPr>
        <w:t>ecido</w:t>
      </w:r>
      <w:r w:rsidR="00D3506C">
        <w:rPr>
          <w:rFonts w:ascii="Arial" w:hAnsi="Arial" w:cs="Arial"/>
          <w:sz w:val="24"/>
          <w:szCs w:val="24"/>
          <w:lang w:eastAsia="en-US"/>
        </w:rPr>
        <w:t xml:space="preserve"> en el documento</w:t>
      </w:r>
      <w:r>
        <w:rPr>
          <w:rFonts w:ascii="Arial" w:hAnsi="Arial" w:cs="Arial"/>
          <w:sz w:val="24"/>
          <w:szCs w:val="24"/>
          <w:lang w:eastAsia="en-US"/>
        </w:rPr>
        <w:t xml:space="preserve"> </w:t>
      </w:r>
      <w:r w:rsidR="002745F6">
        <w:rPr>
          <w:rFonts w:ascii="Arial" w:hAnsi="Arial" w:cs="Arial"/>
          <w:sz w:val="24"/>
          <w:szCs w:val="24"/>
          <w:lang w:eastAsia="en-US"/>
        </w:rPr>
        <w:t xml:space="preserve">“Estrategias para la Construcción del Plan Anticorrupción y de Atención Al Ciudadano” emitido en 2015, </w:t>
      </w:r>
      <w:r w:rsidR="00D3506C">
        <w:rPr>
          <w:rFonts w:ascii="Arial" w:hAnsi="Arial" w:cs="Arial"/>
          <w:sz w:val="24"/>
          <w:szCs w:val="24"/>
          <w:lang w:eastAsia="en-US"/>
        </w:rPr>
        <w:t xml:space="preserve">el cual </w:t>
      </w:r>
      <w:r w:rsidR="002745F6">
        <w:rPr>
          <w:rFonts w:ascii="Arial" w:hAnsi="Arial" w:cs="Arial"/>
          <w:sz w:val="24"/>
          <w:szCs w:val="24"/>
          <w:lang w:eastAsia="en-US"/>
        </w:rPr>
        <w:t xml:space="preserve">establece seis (6) componentes </w:t>
      </w:r>
      <w:r w:rsidR="001E67FA">
        <w:rPr>
          <w:rFonts w:ascii="Arial" w:hAnsi="Arial" w:cs="Arial"/>
          <w:sz w:val="24"/>
          <w:szCs w:val="24"/>
          <w:lang w:eastAsia="en-US"/>
        </w:rPr>
        <w:t xml:space="preserve">(ver anexo 1) </w:t>
      </w:r>
      <w:r w:rsidR="002745F6">
        <w:rPr>
          <w:rFonts w:ascii="Arial" w:hAnsi="Arial" w:cs="Arial"/>
          <w:sz w:val="24"/>
          <w:szCs w:val="24"/>
          <w:lang w:eastAsia="en-US"/>
        </w:rPr>
        <w:t>sobre los cuales se desarrolla el mencionado plan, a saber:</w:t>
      </w:r>
    </w:p>
    <w:p w14:paraId="20F690C3" w14:textId="77777777" w:rsidR="001E67FA" w:rsidRPr="001E67FA" w:rsidRDefault="001E67FA" w:rsidP="001E67FA">
      <w:pPr>
        <w:spacing w:after="0" w:line="240" w:lineRule="auto"/>
        <w:jc w:val="both"/>
        <w:rPr>
          <w:rFonts w:ascii="Arial" w:hAnsi="Arial" w:cs="Arial"/>
          <w:sz w:val="24"/>
          <w:szCs w:val="24"/>
          <w:lang w:eastAsia="en-US"/>
        </w:rPr>
      </w:pPr>
    </w:p>
    <w:p w14:paraId="2E1C3AD2" w14:textId="77777777"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1.</w:t>
      </w:r>
      <w:r w:rsidRPr="001E67FA">
        <w:rPr>
          <w:rFonts w:ascii="Arial" w:hAnsi="Arial" w:cs="Arial"/>
          <w:sz w:val="24"/>
          <w:szCs w:val="24"/>
          <w:lang w:eastAsia="en-US"/>
        </w:rPr>
        <w:tab/>
        <w:t>Gestión del Riesgo de Corrupción - Mapa de Riesgos de Corrupción</w:t>
      </w:r>
    </w:p>
    <w:p w14:paraId="0C0943B0" w14:textId="77777777"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2.</w:t>
      </w:r>
      <w:r w:rsidRPr="001E67FA">
        <w:rPr>
          <w:rFonts w:ascii="Arial" w:hAnsi="Arial" w:cs="Arial"/>
          <w:sz w:val="24"/>
          <w:szCs w:val="24"/>
          <w:lang w:eastAsia="en-US"/>
        </w:rPr>
        <w:tab/>
        <w:t>Racionalización de Trámites</w:t>
      </w:r>
    </w:p>
    <w:p w14:paraId="5A766FA8" w14:textId="77777777"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3.</w:t>
      </w:r>
      <w:r w:rsidRPr="001E67FA">
        <w:rPr>
          <w:rFonts w:ascii="Arial" w:hAnsi="Arial" w:cs="Arial"/>
          <w:sz w:val="24"/>
          <w:szCs w:val="24"/>
          <w:lang w:eastAsia="en-US"/>
        </w:rPr>
        <w:tab/>
        <w:t>Rendición de Cuentas</w:t>
      </w:r>
    </w:p>
    <w:p w14:paraId="0CA66D21" w14:textId="77777777"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4.</w:t>
      </w:r>
      <w:r w:rsidRPr="001E67FA">
        <w:rPr>
          <w:rFonts w:ascii="Arial" w:hAnsi="Arial" w:cs="Arial"/>
          <w:sz w:val="24"/>
          <w:szCs w:val="24"/>
          <w:lang w:eastAsia="en-US"/>
        </w:rPr>
        <w:tab/>
        <w:t>Mecanismos para mejorar la Atención al Ciudadano</w:t>
      </w:r>
    </w:p>
    <w:p w14:paraId="67B55072" w14:textId="77777777"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5.</w:t>
      </w:r>
      <w:r w:rsidRPr="001E67FA">
        <w:rPr>
          <w:rFonts w:ascii="Arial" w:hAnsi="Arial" w:cs="Arial"/>
          <w:sz w:val="24"/>
          <w:szCs w:val="24"/>
          <w:lang w:eastAsia="en-US"/>
        </w:rPr>
        <w:tab/>
        <w:t>Mecanismos para la Transparencia y Acceso a la Información</w:t>
      </w:r>
    </w:p>
    <w:p w14:paraId="31DC0DDE" w14:textId="77777777" w:rsid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6.</w:t>
      </w:r>
      <w:r w:rsidRPr="001E67FA">
        <w:rPr>
          <w:rFonts w:ascii="Arial" w:hAnsi="Arial" w:cs="Arial"/>
          <w:sz w:val="24"/>
          <w:szCs w:val="24"/>
          <w:lang w:eastAsia="en-US"/>
        </w:rPr>
        <w:tab/>
        <w:t>Iniciativas Adicionales</w:t>
      </w:r>
    </w:p>
    <w:p w14:paraId="620CB911" w14:textId="77777777" w:rsidR="002745F6" w:rsidRDefault="002745F6" w:rsidP="00A1159F">
      <w:pPr>
        <w:spacing w:after="0" w:line="240" w:lineRule="auto"/>
        <w:jc w:val="both"/>
        <w:rPr>
          <w:rFonts w:ascii="Arial" w:hAnsi="Arial" w:cs="Arial"/>
          <w:sz w:val="24"/>
          <w:szCs w:val="24"/>
          <w:lang w:eastAsia="en-US"/>
        </w:rPr>
      </w:pPr>
    </w:p>
    <w:p w14:paraId="1D249C97" w14:textId="3CC62119" w:rsidR="00C038EB" w:rsidRDefault="00C038EB" w:rsidP="002745F6">
      <w:pPr>
        <w:spacing w:after="0" w:line="240" w:lineRule="auto"/>
        <w:jc w:val="both"/>
        <w:rPr>
          <w:rFonts w:ascii="Arial" w:hAnsi="Arial" w:cs="Arial"/>
          <w:sz w:val="24"/>
          <w:szCs w:val="24"/>
          <w:lang w:eastAsia="en-US"/>
        </w:rPr>
      </w:pPr>
      <w:r>
        <w:rPr>
          <w:rFonts w:ascii="Arial" w:hAnsi="Arial" w:cs="Arial"/>
          <w:sz w:val="24"/>
          <w:szCs w:val="24"/>
          <w:lang w:eastAsia="en-US"/>
        </w:rPr>
        <w:t xml:space="preserve">Estos componentes </w:t>
      </w:r>
      <w:r w:rsidR="00872F03">
        <w:rPr>
          <w:rFonts w:ascii="Arial" w:hAnsi="Arial" w:cs="Arial"/>
          <w:sz w:val="24"/>
          <w:szCs w:val="24"/>
          <w:lang w:eastAsia="en-US"/>
        </w:rPr>
        <w:t xml:space="preserve">(excepto el de racionalización de trámites) </w:t>
      </w:r>
      <w:r>
        <w:rPr>
          <w:rFonts w:ascii="Arial" w:hAnsi="Arial" w:cs="Arial"/>
          <w:sz w:val="24"/>
          <w:szCs w:val="24"/>
          <w:lang w:eastAsia="en-US"/>
        </w:rPr>
        <w:t xml:space="preserve">serán desarrollados en el presente documento, y se constituyen en el compromiso que la Agencia Presidencial de Cooperación Internacional APC-Colombia asume en su aporte a </w:t>
      </w:r>
      <w:r w:rsidR="009A630A">
        <w:rPr>
          <w:rFonts w:ascii="Arial" w:hAnsi="Arial" w:cs="Arial"/>
          <w:sz w:val="24"/>
          <w:szCs w:val="24"/>
          <w:lang w:eastAsia="en-US"/>
        </w:rPr>
        <w:t>la atención ciudadana y la lucha contra la corrupción.</w:t>
      </w:r>
      <w:r w:rsidR="00872F03">
        <w:rPr>
          <w:rFonts w:ascii="Arial" w:hAnsi="Arial" w:cs="Arial"/>
          <w:sz w:val="24"/>
          <w:szCs w:val="24"/>
          <w:lang w:eastAsia="en-US"/>
        </w:rPr>
        <w:t xml:space="preserve">  El componente de racionalización de trámites no se incluye en el plan para la actual vigencia teniendo en cuenta que la entidad tiene sólo un trámite y éste ya se encuentra plenamente racionalizado en el Sistema Único de Información de Trámites (SUIT).</w:t>
      </w:r>
    </w:p>
    <w:p w14:paraId="20981769" w14:textId="77777777" w:rsidR="000357BD" w:rsidRDefault="000357BD" w:rsidP="002745F6">
      <w:pPr>
        <w:spacing w:after="0" w:line="240" w:lineRule="auto"/>
        <w:jc w:val="both"/>
        <w:rPr>
          <w:rFonts w:ascii="Arial" w:hAnsi="Arial" w:cs="Arial"/>
          <w:sz w:val="24"/>
          <w:szCs w:val="24"/>
          <w:lang w:eastAsia="en-US"/>
        </w:rPr>
      </w:pPr>
    </w:p>
    <w:p w14:paraId="05C6E6B9" w14:textId="6AAA1503" w:rsidR="000357BD" w:rsidRPr="00A1159F" w:rsidRDefault="000357BD" w:rsidP="002745F6">
      <w:pPr>
        <w:spacing w:after="0" w:line="240" w:lineRule="auto"/>
        <w:jc w:val="both"/>
        <w:rPr>
          <w:rFonts w:ascii="Arial" w:hAnsi="Arial" w:cs="Arial"/>
          <w:sz w:val="24"/>
          <w:szCs w:val="24"/>
          <w:lang w:eastAsia="en-US"/>
        </w:rPr>
      </w:pPr>
      <w:r>
        <w:rPr>
          <w:rFonts w:ascii="Arial" w:hAnsi="Arial" w:cs="Arial"/>
          <w:sz w:val="24"/>
          <w:szCs w:val="24"/>
          <w:lang w:eastAsia="en-US"/>
        </w:rPr>
        <w:t>En consecuencia, el objetivo del presente documento</w:t>
      </w:r>
      <w:r w:rsidR="00FA1CD0">
        <w:rPr>
          <w:rFonts w:ascii="Arial" w:hAnsi="Arial" w:cs="Arial"/>
          <w:sz w:val="24"/>
          <w:szCs w:val="24"/>
          <w:lang w:eastAsia="en-US"/>
        </w:rPr>
        <w:t>,</w:t>
      </w:r>
      <w:r>
        <w:rPr>
          <w:rFonts w:ascii="Arial" w:hAnsi="Arial" w:cs="Arial"/>
          <w:sz w:val="24"/>
          <w:szCs w:val="24"/>
          <w:lang w:eastAsia="en-US"/>
        </w:rPr>
        <w:t xml:space="preserve"> es definir las acciones que adelantará la entidad en la vigencia 20</w:t>
      </w:r>
      <w:r w:rsidR="00B2604A">
        <w:rPr>
          <w:rFonts w:ascii="Arial" w:hAnsi="Arial" w:cs="Arial"/>
          <w:sz w:val="24"/>
          <w:szCs w:val="24"/>
          <w:lang w:eastAsia="en-US"/>
        </w:rPr>
        <w:t>20</w:t>
      </w:r>
      <w:r>
        <w:rPr>
          <w:rFonts w:ascii="Arial" w:hAnsi="Arial" w:cs="Arial"/>
          <w:sz w:val="24"/>
          <w:szCs w:val="24"/>
          <w:lang w:eastAsia="en-US"/>
        </w:rPr>
        <w:t xml:space="preserve"> en el marco del Plan Anticorrupción y de Atención </w:t>
      </w:r>
      <w:r w:rsidR="00FA1CD0">
        <w:rPr>
          <w:rFonts w:ascii="Arial" w:hAnsi="Arial" w:cs="Arial"/>
          <w:sz w:val="24"/>
          <w:szCs w:val="24"/>
          <w:lang w:eastAsia="en-US"/>
        </w:rPr>
        <w:t>al Ciudadano</w:t>
      </w:r>
      <w:r>
        <w:rPr>
          <w:rFonts w:ascii="Arial" w:hAnsi="Arial" w:cs="Arial"/>
          <w:sz w:val="24"/>
          <w:szCs w:val="24"/>
          <w:lang w:eastAsia="en-US"/>
        </w:rPr>
        <w:t>.</w:t>
      </w:r>
    </w:p>
    <w:p w14:paraId="3A8DF6F0" w14:textId="77777777" w:rsidR="00374CF9" w:rsidRDefault="00374CF9" w:rsidP="00050212">
      <w:pPr>
        <w:spacing w:after="0" w:line="240" w:lineRule="auto"/>
        <w:jc w:val="both"/>
        <w:rPr>
          <w:rFonts w:ascii="Arial" w:hAnsi="Arial" w:cs="Arial"/>
          <w:color w:val="000000"/>
          <w:sz w:val="24"/>
          <w:szCs w:val="24"/>
        </w:rPr>
      </w:pPr>
    </w:p>
    <w:p w14:paraId="734723B6" w14:textId="41693AE1" w:rsidR="00050212" w:rsidRPr="00050212" w:rsidRDefault="00FA1CD0" w:rsidP="00050212">
      <w:pPr>
        <w:spacing w:after="0" w:line="240" w:lineRule="auto"/>
        <w:jc w:val="both"/>
        <w:rPr>
          <w:rFonts w:ascii="Arial" w:hAnsi="Arial" w:cs="Arial"/>
          <w:color w:val="000000"/>
          <w:sz w:val="24"/>
          <w:szCs w:val="24"/>
        </w:rPr>
      </w:pPr>
      <w:r>
        <w:rPr>
          <w:rFonts w:ascii="Arial" w:hAnsi="Arial" w:cs="Arial"/>
          <w:color w:val="000000"/>
          <w:sz w:val="24"/>
          <w:szCs w:val="24"/>
        </w:rPr>
        <w:t xml:space="preserve">Para esta </w:t>
      </w:r>
      <w:r w:rsidR="00050212">
        <w:rPr>
          <w:rFonts w:ascii="Arial" w:hAnsi="Arial" w:cs="Arial"/>
          <w:color w:val="000000"/>
          <w:sz w:val="24"/>
          <w:szCs w:val="24"/>
        </w:rPr>
        <w:t>versión</w:t>
      </w:r>
      <w:r w:rsidR="009D1D9B">
        <w:rPr>
          <w:rFonts w:ascii="Arial" w:hAnsi="Arial" w:cs="Arial"/>
          <w:color w:val="000000"/>
          <w:sz w:val="24"/>
          <w:szCs w:val="24"/>
        </w:rPr>
        <w:t xml:space="preserve"> 20</w:t>
      </w:r>
      <w:r w:rsidR="00B2604A">
        <w:rPr>
          <w:rFonts w:ascii="Arial" w:hAnsi="Arial" w:cs="Arial"/>
          <w:color w:val="000000"/>
          <w:sz w:val="24"/>
          <w:szCs w:val="24"/>
        </w:rPr>
        <w:t>20</w:t>
      </w:r>
      <w:r w:rsidR="00050212">
        <w:rPr>
          <w:rFonts w:ascii="Arial" w:hAnsi="Arial" w:cs="Arial"/>
          <w:color w:val="000000"/>
          <w:sz w:val="24"/>
          <w:szCs w:val="24"/>
        </w:rPr>
        <w:t xml:space="preserve"> del Plan Anticorrupción, se han </w:t>
      </w:r>
      <w:r w:rsidR="00190A63">
        <w:rPr>
          <w:rFonts w:ascii="Arial" w:hAnsi="Arial" w:cs="Arial"/>
          <w:color w:val="000000"/>
          <w:sz w:val="24"/>
          <w:szCs w:val="24"/>
        </w:rPr>
        <w:t>incluido mejoras der</w:t>
      </w:r>
      <w:r>
        <w:rPr>
          <w:rFonts w:ascii="Arial" w:hAnsi="Arial" w:cs="Arial"/>
          <w:color w:val="000000"/>
          <w:sz w:val="24"/>
          <w:szCs w:val="24"/>
        </w:rPr>
        <w:t>ivadas de una revisión de</w:t>
      </w:r>
      <w:r w:rsidR="00190A63">
        <w:rPr>
          <w:rFonts w:ascii="Arial" w:hAnsi="Arial" w:cs="Arial"/>
          <w:color w:val="000000"/>
          <w:sz w:val="24"/>
          <w:szCs w:val="24"/>
        </w:rPr>
        <w:t xml:space="preserve"> su contenido, </w:t>
      </w:r>
      <w:r w:rsidR="00050212">
        <w:rPr>
          <w:rFonts w:ascii="Arial" w:hAnsi="Arial" w:cs="Arial"/>
          <w:color w:val="000000"/>
          <w:sz w:val="24"/>
          <w:szCs w:val="24"/>
        </w:rPr>
        <w:t>considerado las observaciones realizadas por Control Interno</w:t>
      </w:r>
      <w:r w:rsidR="0087051A">
        <w:rPr>
          <w:rFonts w:ascii="Arial" w:hAnsi="Arial" w:cs="Arial"/>
          <w:color w:val="000000"/>
          <w:sz w:val="24"/>
          <w:szCs w:val="24"/>
        </w:rPr>
        <w:t xml:space="preserve"> en sus informes de revisión y/o auditoria</w:t>
      </w:r>
      <w:r w:rsidR="00050212">
        <w:rPr>
          <w:rFonts w:ascii="Arial" w:hAnsi="Arial" w:cs="Arial"/>
          <w:color w:val="000000"/>
          <w:sz w:val="24"/>
          <w:szCs w:val="24"/>
        </w:rPr>
        <w:t xml:space="preserve">, </w:t>
      </w:r>
      <w:r w:rsidR="0087051A">
        <w:rPr>
          <w:rFonts w:ascii="Arial" w:hAnsi="Arial" w:cs="Arial"/>
          <w:color w:val="000000"/>
          <w:sz w:val="24"/>
          <w:szCs w:val="24"/>
        </w:rPr>
        <w:t xml:space="preserve">también se </w:t>
      </w:r>
      <w:r w:rsidR="00D3506C">
        <w:rPr>
          <w:rFonts w:ascii="Arial" w:hAnsi="Arial" w:cs="Arial"/>
          <w:color w:val="000000"/>
          <w:sz w:val="24"/>
          <w:szCs w:val="24"/>
        </w:rPr>
        <w:t xml:space="preserve">consideró </w:t>
      </w:r>
      <w:r w:rsidR="0087051A">
        <w:rPr>
          <w:rFonts w:ascii="Arial" w:hAnsi="Arial" w:cs="Arial"/>
          <w:color w:val="000000"/>
          <w:sz w:val="24"/>
          <w:szCs w:val="24"/>
        </w:rPr>
        <w:t xml:space="preserve">las recomendaciones dadas en la capacitación </w:t>
      </w:r>
      <w:r w:rsidR="008C236B">
        <w:rPr>
          <w:rFonts w:ascii="Arial" w:hAnsi="Arial" w:cs="Arial"/>
          <w:color w:val="000000"/>
          <w:sz w:val="24"/>
          <w:szCs w:val="24"/>
        </w:rPr>
        <w:t>efectuada</w:t>
      </w:r>
      <w:r w:rsidR="0087051A">
        <w:rPr>
          <w:rFonts w:ascii="Arial" w:hAnsi="Arial" w:cs="Arial"/>
          <w:color w:val="000000"/>
          <w:sz w:val="24"/>
          <w:szCs w:val="24"/>
        </w:rPr>
        <w:t xml:space="preserve"> por el DAFP </w:t>
      </w:r>
      <w:r w:rsidR="00322AE5">
        <w:rPr>
          <w:rFonts w:ascii="Arial" w:hAnsi="Arial" w:cs="Arial"/>
          <w:color w:val="000000"/>
          <w:sz w:val="24"/>
          <w:szCs w:val="24"/>
        </w:rPr>
        <w:t xml:space="preserve">en el taller Plan Anticorrupción y Atención al Ciudadano, realizado el 16 de enero de 2020, así como </w:t>
      </w:r>
      <w:r w:rsidR="00322AE5">
        <w:rPr>
          <w:rFonts w:ascii="Arial" w:hAnsi="Arial" w:cs="Arial"/>
          <w:color w:val="000000"/>
          <w:sz w:val="24"/>
          <w:szCs w:val="24"/>
        </w:rPr>
        <w:lastRenderedPageBreak/>
        <w:t>también respecto a lo establecido en el nuevo manual único de r</w:t>
      </w:r>
      <w:r w:rsidR="00D3506C">
        <w:rPr>
          <w:rFonts w:ascii="Arial" w:hAnsi="Arial" w:cs="Arial"/>
          <w:color w:val="000000"/>
          <w:sz w:val="24"/>
          <w:szCs w:val="24"/>
        </w:rPr>
        <w:t xml:space="preserve">endición de Cuentas, </w:t>
      </w:r>
      <w:r w:rsidR="00D3506C">
        <w:rPr>
          <w:rFonts w:ascii="Arial" w:hAnsi="Arial" w:cs="Arial"/>
          <w:sz w:val="24"/>
          <w:szCs w:val="24"/>
        </w:rPr>
        <w:t xml:space="preserve">la Guía de Administración de Riesgos y el Diseño de Controles en Entidades Públicas, las solicitudes, sugerencias y recomendaciones de los </w:t>
      </w:r>
      <w:r w:rsidR="00322AE5">
        <w:rPr>
          <w:rFonts w:ascii="Arial" w:hAnsi="Arial" w:cs="Arial"/>
          <w:sz w:val="24"/>
          <w:szCs w:val="24"/>
        </w:rPr>
        <w:t>usuarios.</w:t>
      </w:r>
    </w:p>
    <w:p w14:paraId="0B31E4BF" w14:textId="77777777" w:rsidR="008354B1" w:rsidRDefault="008354B1">
      <w:pPr>
        <w:rPr>
          <w:rFonts w:ascii="Arial" w:hAnsi="Arial" w:cs="Arial"/>
          <w:color w:val="000000"/>
          <w:sz w:val="24"/>
          <w:szCs w:val="24"/>
        </w:rPr>
      </w:pPr>
      <w:r>
        <w:rPr>
          <w:rFonts w:ascii="Arial" w:hAnsi="Arial" w:cs="Arial"/>
          <w:color w:val="000000"/>
          <w:sz w:val="24"/>
          <w:szCs w:val="24"/>
        </w:rPr>
        <w:br w:type="page"/>
      </w:r>
    </w:p>
    <w:p w14:paraId="14212EF5" w14:textId="77777777" w:rsidR="005468C7" w:rsidRPr="00A1159F" w:rsidRDefault="005468C7" w:rsidP="00A1159F">
      <w:pPr>
        <w:spacing w:after="0" w:line="240" w:lineRule="auto"/>
        <w:jc w:val="both"/>
        <w:rPr>
          <w:rFonts w:ascii="Arial" w:hAnsi="Arial" w:cs="Arial"/>
          <w:sz w:val="24"/>
          <w:szCs w:val="24"/>
        </w:rPr>
      </w:pPr>
    </w:p>
    <w:p w14:paraId="58132FFD" w14:textId="77777777" w:rsidR="00D13D06" w:rsidRPr="00A1159F" w:rsidRDefault="00123D54"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 w:name="_Toc40177909"/>
      <w:r w:rsidRPr="00A1159F">
        <w:rPr>
          <w:rFonts w:ascii="Arial" w:eastAsia="MS Gothic" w:hAnsi="Arial" w:cs="Arial"/>
          <w:color w:val="1C75BC"/>
          <w:spacing w:val="20"/>
          <w:sz w:val="36"/>
          <w:szCs w:val="36"/>
          <w:lang w:eastAsia="en-US"/>
        </w:rPr>
        <w:t>CONTEXTO DE PRINCIPIOS Y VALORES</w:t>
      </w:r>
      <w:bookmarkEnd w:id="1"/>
    </w:p>
    <w:p w14:paraId="7324E595" w14:textId="77777777" w:rsidR="00D13D06" w:rsidRPr="00A1159F" w:rsidRDefault="00D13D06" w:rsidP="00A1159F">
      <w:pPr>
        <w:spacing w:after="0" w:line="240" w:lineRule="auto"/>
        <w:rPr>
          <w:rFonts w:ascii="Arial" w:hAnsi="Arial" w:cs="Arial"/>
          <w:lang w:eastAsia="en-US"/>
        </w:rPr>
      </w:pPr>
    </w:p>
    <w:p w14:paraId="69887BD0" w14:textId="77777777" w:rsidR="00DB178D" w:rsidRPr="00EB2C52" w:rsidRDefault="00675A24" w:rsidP="00DB178D">
      <w:pPr>
        <w:spacing w:after="0" w:line="240" w:lineRule="auto"/>
        <w:contextualSpacing/>
        <w:jc w:val="both"/>
        <w:rPr>
          <w:rFonts w:ascii="Arial" w:hAnsi="Arial" w:cs="Arial"/>
          <w:b/>
          <w:sz w:val="24"/>
          <w:szCs w:val="24"/>
          <w:lang w:val="es-ES" w:eastAsia="es-ES"/>
        </w:rPr>
      </w:pPr>
      <w:r>
        <w:rPr>
          <w:rFonts w:ascii="Arial" w:hAnsi="Arial" w:cs="Arial"/>
          <w:b/>
          <w:sz w:val="24"/>
          <w:szCs w:val="24"/>
          <w:lang w:val="es-ES" w:eastAsia="es-ES"/>
        </w:rPr>
        <w:t>Misión</w:t>
      </w:r>
    </w:p>
    <w:p w14:paraId="3402CFFA" w14:textId="77777777" w:rsidR="00675A24" w:rsidRPr="00E64F24" w:rsidRDefault="00675A24" w:rsidP="00675A24">
      <w:pPr>
        <w:spacing w:after="0" w:line="240" w:lineRule="auto"/>
        <w:contextualSpacing/>
        <w:jc w:val="both"/>
        <w:rPr>
          <w:rFonts w:ascii="Arial" w:hAnsi="Arial" w:cs="Arial"/>
          <w:sz w:val="24"/>
          <w:szCs w:val="24"/>
          <w:lang w:val="es-ES" w:eastAsia="es-ES"/>
        </w:rPr>
      </w:pPr>
    </w:p>
    <w:p w14:paraId="6AF1757F" w14:textId="77777777" w:rsidR="00675A24" w:rsidRPr="00E64F24" w:rsidRDefault="00675A24" w:rsidP="00675A24">
      <w:pPr>
        <w:spacing w:after="0" w:line="240" w:lineRule="auto"/>
        <w:contextualSpacing/>
        <w:jc w:val="both"/>
        <w:rPr>
          <w:rFonts w:ascii="Arial" w:hAnsi="Arial" w:cs="Arial"/>
          <w:sz w:val="24"/>
          <w:szCs w:val="24"/>
          <w:lang w:val="es-ES" w:eastAsia="es-ES"/>
        </w:rPr>
      </w:pPr>
      <w:r w:rsidRPr="00E64F24">
        <w:rPr>
          <w:rFonts w:ascii="Arial" w:hAnsi="Arial" w:cs="Arial"/>
          <w:sz w:val="24"/>
          <w:szCs w:val="24"/>
          <w:lang w:val="es-ES" w:eastAsia="es-ES"/>
        </w:rPr>
        <w:t>Gestionar, orientar y coordinar técnicamente la Cooperación Internacional pública, privada, técnica y financiera no reembolsable que reciba y otorgue el país; así como ejecutar, administrar y apoyar la canalización y ejecución de recursos, programas y proyectos de Cooperación Internacional, atendiendo los objetivos de política exterior y el Plan Nacional de Desarrollo.</w:t>
      </w:r>
    </w:p>
    <w:p w14:paraId="4C357482" w14:textId="77777777" w:rsidR="00675A24" w:rsidRPr="00E64F24" w:rsidRDefault="00675A24" w:rsidP="00675A24">
      <w:pPr>
        <w:spacing w:after="0" w:line="240" w:lineRule="auto"/>
        <w:contextualSpacing/>
        <w:rPr>
          <w:rFonts w:ascii="Arial" w:hAnsi="Arial" w:cs="Arial"/>
          <w:sz w:val="24"/>
          <w:szCs w:val="24"/>
          <w:lang w:val="es-ES" w:eastAsia="es-ES"/>
        </w:rPr>
      </w:pPr>
    </w:p>
    <w:p w14:paraId="39C3844E" w14:textId="77777777" w:rsidR="00675A24" w:rsidRPr="00EB2C52" w:rsidRDefault="00675A24" w:rsidP="00675A24">
      <w:pPr>
        <w:spacing w:after="0" w:line="240" w:lineRule="auto"/>
        <w:contextualSpacing/>
        <w:jc w:val="both"/>
        <w:rPr>
          <w:rFonts w:ascii="Arial" w:hAnsi="Arial" w:cs="Arial"/>
          <w:b/>
          <w:sz w:val="24"/>
          <w:szCs w:val="24"/>
          <w:lang w:val="es-ES" w:eastAsia="es-ES"/>
        </w:rPr>
      </w:pPr>
      <w:r>
        <w:rPr>
          <w:rFonts w:ascii="Arial" w:hAnsi="Arial" w:cs="Arial"/>
          <w:b/>
          <w:sz w:val="24"/>
          <w:szCs w:val="24"/>
          <w:lang w:val="es-ES" w:eastAsia="es-ES"/>
        </w:rPr>
        <w:t>Nuestro sueño</w:t>
      </w:r>
    </w:p>
    <w:p w14:paraId="1CB77F74" w14:textId="77777777" w:rsidR="00675A24" w:rsidRPr="00EA6BE7" w:rsidRDefault="00675A24" w:rsidP="00675A24">
      <w:pPr>
        <w:spacing w:after="0" w:line="240" w:lineRule="auto"/>
        <w:contextualSpacing/>
        <w:jc w:val="both"/>
        <w:rPr>
          <w:rFonts w:ascii="Arial" w:hAnsi="Arial" w:cs="Arial"/>
          <w:sz w:val="24"/>
          <w:szCs w:val="24"/>
          <w:lang w:val="es-ES" w:eastAsia="es-ES"/>
        </w:rPr>
      </w:pPr>
    </w:p>
    <w:p w14:paraId="46A133D2" w14:textId="77777777" w:rsidR="00675A24" w:rsidRDefault="00675A24" w:rsidP="00675A24">
      <w:pPr>
        <w:spacing w:after="0" w:line="240" w:lineRule="auto"/>
        <w:contextualSpacing/>
        <w:jc w:val="both"/>
        <w:rPr>
          <w:rFonts w:ascii="Arial" w:hAnsi="Arial" w:cs="Arial"/>
          <w:sz w:val="24"/>
          <w:szCs w:val="24"/>
          <w:lang w:val="es-ES" w:eastAsia="es-ES"/>
        </w:rPr>
      </w:pPr>
      <w:r>
        <w:rPr>
          <w:rFonts w:ascii="Arial" w:hAnsi="Arial" w:cs="Arial"/>
          <w:sz w:val="24"/>
          <w:szCs w:val="24"/>
          <w:lang w:val="es-ES" w:eastAsia="es-ES"/>
        </w:rPr>
        <w:t>Actualmente se está redefiniendo la Visión para APC-Colombia en el marco de la Construcción de la Estrategia Nacional de Cooperación 2019-2022 y orientada al cumplimiento de los siguientes objetivos estratégicos:</w:t>
      </w:r>
    </w:p>
    <w:p w14:paraId="314DDF59" w14:textId="77777777" w:rsidR="00675A24" w:rsidRPr="007958DC" w:rsidRDefault="00675A24" w:rsidP="00675A24">
      <w:pPr>
        <w:pStyle w:val="Prrafodelista"/>
        <w:numPr>
          <w:ilvl w:val="0"/>
          <w:numId w:val="45"/>
        </w:numPr>
        <w:spacing w:after="0" w:line="240" w:lineRule="auto"/>
        <w:jc w:val="both"/>
        <w:rPr>
          <w:rFonts w:ascii="Arial" w:hAnsi="Arial" w:cs="Arial"/>
          <w:sz w:val="24"/>
          <w:szCs w:val="24"/>
          <w:lang w:val="es-ES" w:eastAsia="es-ES"/>
        </w:rPr>
      </w:pPr>
      <w:r w:rsidRPr="007958DC">
        <w:rPr>
          <w:rFonts w:ascii="Arial" w:hAnsi="Arial" w:cs="Arial"/>
          <w:sz w:val="24"/>
          <w:szCs w:val="24"/>
          <w:lang w:val="es-ES" w:eastAsia="es-ES"/>
        </w:rPr>
        <w:t>ALINEAR Y ARTICULAR la cooperación internacional a las prioridades de desarrollo del país.</w:t>
      </w:r>
    </w:p>
    <w:p w14:paraId="137E2DEE" w14:textId="77777777" w:rsidR="00675A24" w:rsidRPr="007958DC" w:rsidRDefault="00675A24" w:rsidP="00675A24">
      <w:pPr>
        <w:pStyle w:val="Prrafodelista"/>
        <w:numPr>
          <w:ilvl w:val="0"/>
          <w:numId w:val="45"/>
        </w:numPr>
        <w:spacing w:after="0" w:line="240" w:lineRule="auto"/>
        <w:jc w:val="both"/>
        <w:rPr>
          <w:rFonts w:ascii="Arial" w:hAnsi="Arial" w:cs="Arial"/>
          <w:sz w:val="24"/>
          <w:szCs w:val="24"/>
          <w:lang w:val="es-ES" w:eastAsia="es-ES"/>
        </w:rPr>
      </w:pPr>
      <w:r w:rsidRPr="007958DC">
        <w:rPr>
          <w:rFonts w:ascii="Arial" w:hAnsi="Arial" w:cs="Arial"/>
          <w:sz w:val="24"/>
          <w:szCs w:val="24"/>
          <w:lang w:val="es-ES" w:eastAsia="es-ES"/>
        </w:rPr>
        <w:t>GESTIONAR conocimiento que genere valor agregado a los países socios y los territorios.</w:t>
      </w:r>
    </w:p>
    <w:p w14:paraId="6AB4B9B5" w14:textId="77777777" w:rsidR="00675A24" w:rsidRPr="007958DC" w:rsidRDefault="00675A24" w:rsidP="00675A24">
      <w:pPr>
        <w:pStyle w:val="Prrafodelista"/>
        <w:numPr>
          <w:ilvl w:val="0"/>
          <w:numId w:val="45"/>
        </w:numPr>
        <w:spacing w:after="0" w:line="240" w:lineRule="auto"/>
        <w:jc w:val="both"/>
        <w:rPr>
          <w:rFonts w:ascii="Arial" w:hAnsi="Arial" w:cs="Arial"/>
          <w:sz w:val="24"/>
          <w:szCs w:val="24"/>
          <w:lang w:val="es-ES" w:eastAsia="es-ES"/>
        </w:rPr>
      </w:pPr>
      <w:r w:rsidRPr="007958DC">
        <w:rPr>
          <w:rFonts w:ascii="Arial" w:hAnsi="Arial" w:cs="Arial"/>
          <w:sz w:val="24"/>
          <w:szCs w:val="24"/>
          <w:lang w:val="es-ES" w:eastAsia="es-ES"/>
        </w:rPr>
        <w:t>POSICIONAR a la APC-Colombia como líder técnico de la cooperación internacional a nivel nacional y regional</w:t>
      </w:r>
    </w:p>
    <w:p w14:paraId="32454213" w14:textId="77777777" w:rsidR="00675A24" w:rsidRPr="00EA6BE7" w:rsidRDefault="00675A24" w:rsidP="00675A24">
      <w:pPr>
        <w:spacing w:after="0" w:line="240" w:lineRule="auto"/>
        <w:contextualSpacing/>
        <w:rPr>
          <w:rFonts w:ascii="Arial" w:hAnsi="Arial" w:cs="Arial"/>
          <w:sz w:val="24"/>
          <w:szCs w:val="24"/>
          <w:lang w:val="es-ES" w:eastAsia="es-ES"/>
        </w:rPr>
      </w:pPr>
    </w:p>
    <w:p w14:paraId="2604AD45" w14:textId="77777777" w:rsidR="00675A24" w:rsidRPr="00702B38" w:rsidRDefault="00675A24" w:rsidP="00675A24">
      <w:pPr>
        <w:pStyle w:val="Ttulo2"/>
        <w:ind w:left="360"/>
        <w:rPr>
          <w:sz w:val="24"/>
        </w:rPr>
      </w:pPr>
      <w:bookmarkStart w:id="2" w:name="_Toc40177910"/>
      <w:r>
        <w:rPr>
          <w:sz w:val="24"/>
        </w:rPr>
        <w:t xml:space="preserve">2.1 </w:t>
      </w:r>
      <w:r w:rsidRPr="00C52AAE">
        <w:rPr>
          <w:sz w:val="24"/>
        </w:rPr>
        <w:t>Principios</w:t>
      </w:r>
      <w:bookmarkEnd w:id="2"/>
      <w:r w:rsidRPr="00C52AAE">
        <w:rPr>
          <w:sz w:val="24"/>
        </w:rPr>
        <w:t xml:space="preserve"> </w:t>
      </w:r>
    </w:p>
    <w:p w14:paraId="1C77E5CB" w14:textId="77777777" w:rsidR="00675A24" w:rsidRPr="00A1159F" w:rsidRDefault="00675A24" w:rsidP="00675A24">
      <w:pPr>
        <w:autoSpaceDE w:val="0"/>
        <w:autoSpaceDN w:val="0"/>
        <w:adjustRightInd w:val="0"/>
        <w:spacing w:after="0" w:line="240" w:lineRule="auto"/>
        <w:jc w:val="both"/>
        <w:rPr>
          <w:rFonts w:ascii="Arial" w:hAnsi="Arial" w:cs="Arial"/>
          <w:sz w:val="24"/>
          <w:szCs w:val="24"/>
        </w:rPr>
      </w:pPr>
    </w:p>
    <w:p w14:paraId="3EB7594A" w14:textId="77777777" w:rsidR="00675A24" w:rsidRPr="00A1159F" w:rsidRDefault="00675A24" w:rsidP="00675A24">
      <w:pPr>
        <w:autoSpaceDE w:val="0"/>
        <w:autoSpaceDN w:val="0"/>
        <w:adjustRightInd w:val="0"/>
        <w:spacing w:after="0" w:line="240" w:lineRule="auto"/>
        <w:jc w:val="both"/>
        <w:rPr>
          <w:rFonts w:ascii="Arial" w:hAnsi="Arial" w:cs="Arial"/>
          <w:sz w:val="24"/>
          <w:szCs w:val="24"/>
        </w:rPr>
      </w:pPr>
      <w:r w:rsidRPr="00A1159F">
        <w:rPr>
          <w:rFonts w:ascii="Arial" w:hAnsi="Arial" w:cs="Arial"/>
          <w:sz w:val="24"/>
          <w:szCs w:val="24"/>
        </w:rPr>
        <w:t xml:space="preserve">En APC-Colombia los Servidores Públicos acogemos los </w:t>
      </w:r>
      <w:r w:rsidRPr="00A1159F">
        <w:rPr>
          <w:rFonts w:ascii="Arial" w:hAnsi="Arial" w:cs="Arial"/>
          <w:b/>
          <w:sz w:val="24"/>
          <w:szCs w:val="24"/>
        </w:rPr>
        <w:t>Principios</w:t>
      </w:r>
      <w:r w:rsidRPr="00A1159F">
        <w:rPr>
          <w:rFonts w:ascii="Arial" w:hAnsi="Arial" w:cs="Arial"/>
          <w:sz w:val="24"/>
          <w:szCs w:val="24"/>
        </w:rPr>
        <w:t>:</w:t>
      </w:r>
    </w:p>
    <w:p w14:paraId="1AE93CBC" w14:textId="77777777" w:rsidR="00675A24" w:rsidRPr="00A1159F" w:rsidRDefault="00675A24" w:rsidP="00675A24">
      <w:pPr>
        <w:autoSpaceDE w:val="0"/>
        <w:autoSpaceDN w:val="0"/>
        <w:adjustRightInd w:val="0"/>
        <w:spacing w:after="0" w:line="240" w:lineRule="auto"/>
        <w:jc w:val="both"/>
        <w:rPr>
          <w:rFonts w:ascii="Arial" w:hAnsi="Arial" w:cs="Arial"/>
          <w:sz w:val="24"/>
          <w:szCs w:val="24"/>
        </w:rPr>
      </w:pPr>
    </w:p>
    <w:p w14:paraId="00CBAB67" w14:textId="77777777" w:rsidR="00675A24" w:rsidRPr="00BB278E" w:rsidRDefault="00675A24" w:rsidP="00675A24">
      <w:pPr>
        <w:pStyle w:val="Prrafodelista"/>
        <w:numPr>
          <w:ilvl w:val="0"/>
          <w:numId w:val="46"/>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sz w:val="24"/>
          <w:szCs w:val="24"/>
          <w:lang w:val="es-ES" w:eastAsia="es-ES"/>
        </w:rPr>
        <w:t>Principio de la Función Administrativa</w:t>
      </w:r>
      <w:r w:rsidRPr="00BB278E">
        <w:rPr>
          <w:rFonts w:ascii="Arial" w:hAnsi="Arial"/>
          <w:sz w:val="24"/>
          <w:szCs w:val="24"/>
          <w:vertAlign w:val="superscript"/>
          <w:lang w:val="es-ES" w:eastAsia="es-ES"/>
        </w:rPr>
        <w:footnoteReference w:id="1"/>
      </w:r>
      <w:r w:rsidRPr="00BB278E">
        <w:rPr>
          <w:rFonts w:ascii="Arial" w:hAnsi="Arial" w:cs="Arial"/>
          <w:sz w:val="24"/>
          <w:szCs w:val="24"/>
          <w:lang w:val="es-ES" w:eastAsia="es-ES"/>
        </w:rPr>
        <w:t xml:space="preserve">. “La función administrativa se desarrollará conforme a los principios constitucionales, en particular los atinentes a la buena fe, igualdad, moralidad, celeridad, economía, imparcialidad, eficacia, eficiencia, participación, publicidad, responsabilidad y transparencia”. El equipo de trabajo de la Agencia conoce claramente y respeta las leyes y normas que orientan la acción de la entidad, así como las políticas públicas y los valores que rigen su conducta, y actúan en consecuencia. </w:t>
      </w:r>
    </w:p>
    <w:p w14:paraId="207B3D40" w14:textId="77777777" w:rsidR="00675A24" w:rsidRPr="00BB278E" w:rsidRDefault="00675A24" w:rsidP="00675A24">
      <w:pPr>
        <w:autoSpaceDE w:val="0"/>
        <w:autoSpaceDN w:val="0"/>
        <w:adjustRightInd w:val="0"/>
        <w:spacing w:after="0" w:line="240" w:lineRule="auto"/>
        <w:ind w:right="333"/>
        <w:rPr>
          <w:rFonts w:ascii="Arial" w:hAnsi="Arial" w:cs="Arial"/>
          <w:sz w:val="24"/>
          <w:szCs w:val="24"/>
          <w:lang w:val="es-ES" w:eastAsia="es-ES"/>
        </w:rPr>
      </w:pPr>
    </w:p>
    <w:p w14:paraId="440EC0F4" w14:textId="77777777" w:rsidR="00675A24" w:rsidRPr="00BB278E" w:rsidRDefault="00675A24" w:rsidP="00675A24">
      <w:pPr>
        <w:pStyle w:val="Prrafodelista"/>
        <w:numPr>
          <w:ilvl w:val="0"/>
          <w:numId w:val="46"/>
        </w:numPr>
        <w:shd w:val="clear" w:color="auto" w:fill="FFFFFF"/>
        <w:autoSpaceDE w:val="0"/>
        <w:autoSpaceDN w:val="0"/>
        <w:adjustRightInd w:val="0"/>
        <w:spacing w:after="0" w:line="240" w:lineRule="auto"/>
        <w:ind w:right="333"/>
        <w:jc w:val="both"/>
        <w:rPr>
          <w:rFonts w:ascii="Arial" w:hAnsi="Arial" w:cs="Arial"/>
          <w:sz w:val="24"/>
          <w:szCs w:val="24"/>
          <w:lang w:val="es-ES" w:eastAsia="es-ES"/>
        </w:rPr>
      </w:pPr>
      <w:r w:rsidRPr="00BB278E">
        <w:rPr>
          <w:rFonts w:ascii="Arial" w:hAnsi="Arial" w:cs="Arial"/>
          <w:sz w:val="24"/>
          <w:szCs w:val="24"/>
          <w:lang w:val="es-ES" w:eastAsia="es-ES"/>
        </w:rPr>
        <w:t>Principio de Gestión de la Calidad en la Rama Ejecutiva del poder público y otras entidades.</w:t>
      </w:r>
    </w:p>
    <w:p w14:paraId="1E2E9986" w14:textId="77777777" w:rsidR="0004663E" w:rsidRDefault="0004663E" w:rsidP="00675A24">
      <w:pPr>
        <w:shd w:val="clear" w:color="auto" w:fill="FFFFFF"/>
        <w:autoSpaceDE w:val="0"/>
        <w:autoSpaceDN w:val="0"/>
        <w:adjustRightInd w:val="0"/>
        <w:spacing w:after="0" w:line="240" w:lineRule="auto"/>
        <w:ind w:right="333"/>
        <w:jc w:val="both"/>
        <w:rPr>
          <w:rFonts w:ascii="Arial" w:hAnsi="Arial" w:cs="Arial"/>
          <w:sz w:val="24"/>
          <w:szCs w:val="24"/>
          <w:lang w:val="es-ES" w:eastAsia="es-ES"/>
        </w:rPr>
      </w:pPr>
    </w:p>
    <w:p w14:paraId="67DC92F4" w14:textId="7159D433" w:rsidR="00675A24" w:rsidRPr="00BB278E" w:rsidRDefault="00675A24" w:rsidP="00675A24">
      <w:pPr>
        <w:shd w:val="clear" w:color="auto" w:fill="FFFFFF"/>
        <w:autoSpaceDE w:val="0"/>
        <w:autoSpaceDN w:val="0"/>
        <w:adjustRightInd w:val="0"/>
        <w:spacing w:after="0" w:line="240" w:lineRule="auto"/>
        <w:ind w:right="333"/>
        <w:jc w:val="both"/>
        <w:rPr>
          <w:rFonts w:ascii="Arial" w:hAnsi="Arial" w:cs="Arial"/>
          <w:sz w:val="24"/>
          <w:szCs w:val="24"/>
          <w:lang w:val="es-ES" w:eastAsia="es-ES"/>
        </w:rPr>
      </w:pPr>
      <w:r w:rsidRPr="00BB278E">
        <w:rPr>
          <w:rFonts w:ascii="Arial" w:hAnsi="Arial" w:cs="Arial"/>
          <w:sz w:val="24"/>
          <w:szCs w:val="24"/>
          <w:lang w:val="es-ES" w:eastAsia="es-ES"/>
        </w:rPr>
        <w:t xml:space="preserve">El compromiso que tiene APC-Colombia con la sociedad y los cooperantes públicos y privados se evidencia en la construcción de un fuerte sentido de pertenencia y </w:t>
      </w:r>
      <w:r w:rsidRPr="00BB278E">
        <w:rPr>
          <w:rFonts w:ascii="Arial" w:hAnsi="Arial" w:cs="Arial"/>
          <w:sz w:val="24"/>
          <w:szCs w:val="24"/>
          <w:lang w:val="es-ES" w:eastAsia="es-ES"/>
        </w:rPr>
        <w:lastRenderedPageBreak/>
        <w:t xml:space="preserve">responsabilidad, reflejado en todo el accionar institucional de la Agencia, apoyado </w:t>
      </w:r>
      <w:r>
        <w:rPr>
          <w:rFonts w:ascii="Arial" w:hAnsi="Arial" w:cs="Arial"/>
          <w:sz w:val="24"/>
          <w:szCs w:val="24"/>
          <w:lang w:val="es-ES" w:eastAsia="es-ES"/>
        </w:rPr>
        <w:t xml:space="preserve">además </w:t>
      </w:r>
      <w:r w:rsidRPr="00BB278E">
        <w:rPr>
          <w:rFonts w:ascii="Arial" w:hAnsi="Arial" w:cs="Arial"/>
          <w:sz w:val="24"/>
          <w:szCs w:val="24"/>
          <w:lang w:val="es-ES" w:eastAsia="es-ES"/>
        </w:rPr>
        <w:t>en el siguiente conjunto de principios:</w:t>
      </w:r>
    </w:p>
    <w:p w14:paraId="13FE9500" w14:textId="77777777" w:rsidR="00675A24" w:rsidRPr="00BB278E" w:rsidRDefault="00675A24" w:rsidP="00675A24">
      <w:pPr>
        <w:shd w:val="clear" w:color="auto" w:fill="FFFFFF"/>
        <w:spacing w:after="0" w:line="240" w:lineRule="auto"/>
        <w:ind w:right="333"/>
        <w:rPr>
          <w:rFonts w:ascii="Arial" w:hAnsi="Arial" w:cs="Arial"/>
          <w:sz w:val="24"/>
          <w:szCs w:val="24"/>
          <w:lang w:val="es-ES" w:eastAsia="es-ES"/>
        </w:rPr>
      </w:pPr>
    </w:p>
    <w:p w14:paraId="28A6EC3B" w14:textId="77777777" w:rsidR="00675A24" w:rsidRPr="00BB278E" w:rsidRDefault="00675A24" w:rsidP="00675A24">
      <w:pPr>
        <w:shd w:val="clear" w:color="auto" w:fill="FFFFFF"/>
        <w:spacing w:after="0" w:line="240" w:lineRule="auto"/>
        <w:ind w:right="333"/>
        <w:rPr>
          <w:rFonts w:ascii="Arial" w:hAnsi="Arial" w:cs="Arial"/>
          <w:sz w:val="24"/>
          <w:szCs w:val="24"/>
          <w:lang w:val="es-ES" w:eastAsia="es-ES"/>
        </w:rPr>
      </w:pPr>
    </w:p>
    <w:p w14:paraId="26C154FF" w14:textId="77777777" w:rsidR="00675A24" w:rsidRPr="00BB278E" w:rsidRDefault="00675A24" w:rsidP="00675A24">
      <w:pPr>
        <w:pStyle w:val="Prrafodelista"/>
        <w:numPr>
          <w:ilvl w:val="0"/>
          <w:numId w:val="4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Interés General:</w:t>
      </w:r>
      <w:r w:rsidRPr="00BB278E">
        <w:rPr>
          <w:rFonts w:ascii="Arial" w:hAnsi="Arial" w:cs="Arial"/>
          <w:color w:val="548DD4" w:themeColor="text2" w:themeTint="99"/>
          <w:sz w:val="24"/>
          <w:szCs w:val="24"/>
          <w:lang w:val="es-ES" w:eastAsia="es-ES"/>
        </w:rPr>
        <w:t> </w:t>
      </w:r>
      <w:r w:rsidRPr="00BB278E">
        <w:rPr>
          <w:rFonts w:ascii="Arial" w:hAnsi="Arial" w:cs="Arial"/>
          <w:sz w:val="24"/>
          <w:szCs w:val="24"/>
          <w:lang w:val="es-ES" w:eastAsia="es-ES"/>
        </w:rPr>
        <w:t xml:space="preserve">En APC-Colombia trabajamos con la plena convicción de que siempre prima el interés general sobre el particular. Todas las acciones de sus servidores y contratistas están orientadas al bien común, entendido este como desarrollo integral, sostenible para beneficio social, desde la pluralidad y multiculturalidad, respetando las prioridades de las comunidades en el ámbito nacional e internacional. Quienes trabajan para la Agencia conocen la misión, visión y planes institucionales con total claridad y actúan considerando en primer lugar el interés público y el beneficio de la sociedad, sin lugar a los intereses personales. </w:t>
      </w:r>
    </w:p>
    <w:p w14:paraId="61E69200" w14:textId="77777777" w:rsidR="00675A24" w:rsidRPr="00BB278E" w:rsidRDefault="00675A24" w:rsidP="00675A24">
      <w:pPr>
        <w:spacing w:after="0"/>
        <w:ind w:right="333" w:firstLine="360"/>
        <w:rPr>
          <w:rFonts w:ascii="Arial" w:hAnsi="Arial" w:cs="Arial"/>
          <w:sz w:val="24"/>
          <w:szCs w:val="24"/>
          <w:lang w:val="es-ES" w:eastAsia="es-ES"/>
        </w:rPr>
      </w:pPr>
    </w:p>
    <w:p w14:paraId="657C0242" w14:textId="77777777" w:rsidR="00675A24" w:rsidRPr="00BB278E" w:rsidRDefault="00675A24" w:rsidP="00675A24">
      <w:pPr>
        <w:pStyle w:val="Prrafodelista"/>
        <w:numPr>
          <w:ilvl w:val="0"/>
          <w:numId w:val="4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Equidad e imparcialidad:</w:t>
      </w:r>
      <w:r w:rsidRPr="00BB278E">
        <w:rPr>
          <w:rFonts w:ascii="Arial" w:hAnsi="Arial" w:cs="Arial"/>
          <w:color w:val="548DD4" w:themeColor="text2" w:themeTint="99"/>
          <w:sz w:val="24"/>
          <w:szCs w:val="24"/>
          <w:lang w:val="es-ES" w:eastAsia="es-ES"/>
        </w:rPr>
        <w:t xml:space="preserve"> </w:t>
      </w:r>
      <w:r w:rsidRPr="00BB278E">
        <w:rPr>
          <w:rFonts w:ascii="Arial" w:hAnsi="Arial" w:cs="Arial"/>
          <w:sz w:val="24"/>
          <w:szCs w:val="24"/>
          <w:lang w:val="es-ES" w:eastAsia="es-ES"/>
        </w:rPr>
        <w:t xml:space="preserve">En APC-Colombia todas nuestras actuaciones en el desarrollo de la gestión, están orientadas al desarrollo social, respetando y defendiendo los derechos humanos. En este sentido reconocemos el mérito en las actuaciones individuales y grupales de todos los miembros del equipo de la Agencia, en función de sus cualidades y condiciones particulares. El comportamiento ético de los funcionarios y contratistas de la Agencia genera confianza en la ciudadanía y grupos de interés, con quienes mantienen unas relaciones basadas en la orientación, apoyo, veracidad y respeto. El recurso humano de la agencia conoce que la entidad ha establecido la política de “cero tolerancia” con actos de corrupción y en la que no tienen espacio los conflictos de interés. </w:t>
      </w:r>
    </w:p>
    <w:p w14:paraId="616F8C45" w14:textId="77777777" w:rsidR="00675A24" w:rsidRPr="00BB278E" w:rsidRDefault="00675A24" w:rsidP="00675A24">
      <w:pPr>
        <w:pStyle w:val="Prrafodelista"/>
        <w:ind w:right="333"/>
        <w:rPr>
          <w:rFonts w:ascii="Arial" w:hAnsi="Arial" w:cs="Arial"/>
          <w:sz w:val="24"/>
          <w:szCs w:val="24"/>
          <w:lang w:val="es-ES" w:eastAsia="es-ES"/>
        </w:rPr>
      </w:pPr>
    </w:p>
    <w:p w14:paraId="0F651B4C" w14:textId="77777777" w:rsidR="00675A24" w:rsidRPr="00BB278E" w:rsidRDefault="00675A24" w:rsidP="00675A24">
      <w:pPr>
        <w:pStyle w:val="Prrafodelista"/>
        <w:numPr>
          <w:ilvl w:val="0"/>
          <w:numId w:val="4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Sostenibilidad Ambiental:</w:t>
      </w:r>
      <w:r w:rsidRPr="00BB278E">
        <w:rPr>
          <w:rFonts w:ascii="Arial" w:hAnsi="Arial" w:cs="Arial"/>
          <w:sz w:val="24"/>
          <w:szCs w:val="24"/>
          <w:lang w:val="es-ES" w:eastAsia="es-ES"/>
        </w:rPr>
        <w:t xml:space="preserve"> En APC-Colombia velamos porque todas nuestras acciones impacten positivamente el medio ambiente. Por eso, encaminamos nuestro ejercicio de cooperación hacia las mejores prácticas de sostenibilidad ambiental, austeridad y maximización de recursos no renovables.</w:t>
      </w:r>
    </w:p>
    <w:p w14:paraId="34D4D920" w14:textId="77777777" w:rsidR="00675A24" w:rsidRPr="00BB278E" w:rsidRDefault="00675A24" w:rsidP="00675A24">
      <w:pPr>
        <w:spacing w:after="0"/>
        <w:ind w:right="333" w:firstLine="360"/>
        <w:rPr>
          <w:rFonts w:ascii="Arial" w:hAnsi="Arial" w:cs="Arial"/>
          <w:sz w:val="24"/>
          <w:szCs w:val="24"/>
          <w:lang w:val="es-ES" w:eastAsia="es-ES"/>
        </w:rPr>
      </w:pPr>
    </w:p>
    <w:p w14:paraId="649A6209" w14:textId="77777777" w:rsidR="00675A24" w:rsidRPr="00BB278E" w:rsidRDefault="00675A24" w:rsidP="00675A24">
      <w:pPr>
        <w:pStyle w:val="Prrafodelista"/>
        <w:numPr>
          <w:ilvl w:val="0"/>
          <w:numId w:val="4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Cooperación:</w:t>
      </w:r>
      <w:r w:rsidRPr="00BB278E">
        <w:rPr>
          <w:rFonts w:ascii="Arial" w:hAnsi="Arial" w:cs="Arial"/>
          <w:sz w:val="24"/>
          <w:szCs w:val="24"/>
          <w:lang w:val="es-ES" w:eastAsia="es-ES"/>
        </w:rPr>
        <w:t xml:space="preserve"> En APC-Colombia, atendiendo a la esencia misma de Agencia y su misión, promulgamos la articulación, el intercambio y el apoyo mutuo entre los diferentes actores de la comunidad nacional e internacional. De la misma manera compartimos conocimientos, prácticas y recursos que agreguen valor y actuamos bajo los parámetros de solidaridad y trabajo en equipo para  desarrollar acciones coordinadas con la totalidad de las áreas, con el Estado en su conjunto y con nuestros aliados nacionales e internacionales. Los servidores públicos y contratistas de la Agencia desarrollan relaciones de trabajo basadas en la mutua cooperación y el respeto a la dignidad humana. </w:t>
      </w:r>
    </w:p>
    <w:p w14:paraId="11AFE311" w14:textId="77777777" w:rsidR="00675A24" w:rsidRPr="00BB278E" w:rsidRDefault="00675A24" w:rsidP="00675A24">
      <w:pPr>
        <w:autoSpaceDE w:val="0"/>
        <w:autoSpaceDN w:val="0"/>
        <w:adjustRightInd w:val="0"/>
        <w:spacing w:after="0" w:line="240" w:lineRule="auto"/>
        <w:ind w:right="333" w:firstLine="360"/>
        <w:rPr>
          <w:rFonts w:ascii="Arial" w:hAnsi="Arial" w:cs="Arial"/>
          <w:sz w:val="24"/>
          <w:szCs w:val="24"/>
          <w:lang w:val="es-ES" w:eastAsia="es-ES"/>
        </w:rPr>
      </w:pPr>
    </w:p>
    <w:p w14:paraId="23A6B6F4" w14:textId="77777777" w:rsidR="00675A24" w:rsidRPr="00BB278E" w:rsidRDefault="00675A24" w:rsidP="00675A24">
      <w:pPr>
        <w:pStyle w:val="Prrafodelista"/>
        <w:numPr>
          <w:ilvl w:val="0"/>
          <w:numId w:val="47"/>
        </w:numPr>
        <w:autoSpaceDE w:val="0"/>
        <w:autoSpaceDN w:val="0"/>
        <w:adjustRightInd w:val="0"/>
        <w:spacing w:after="0" w:line="240" w:lineRule="auto"/>
        <w:ind w:left="0" w:right="333" w:firstLine="360"/>
        <w:jc w:val="both"/>
        <w:rPr>
          <w:rFonts w:ascii="Arial" w:hAnsi="Arial" w:cs="Arial"/>
          <w:sz w:val="24"/>
          <w:szCs w:val="24"/>
          <w:lang w:val="es-ES" w:eastAsia="es-ES"/>
        </w:rPr>
      </w:pPr>
      <w:r w:rsidRPr="00BB278E">
        <w:rPr>
          <w:rFonts w:ascii="Arial" w:hAnsi="Arial" w:cs="Arial"/>
          <w:b/>
          <w:i/>
          <w:color w:val="548DD4" w:themeColor="text2" w:themeTint="99"/>
          <w:sz w:val="24"/>
          <w:szCs w:val="24"/>
          <w:lang w:val="es-ES" w:eastAsia="es-ES"/>
        </w:rPr>
        <w:t>Vocación de Servicio: </w:t>
      </w:r>
      <w:r w:rsidRPr="00BB278E">
        <w:rPr>
          <w:rFonts w:ascii="Arial" w:hAnsi="Arial" w:cs="Arial"/>
          <w:sz w:val="24"/>
          <w:szCs w:val="24"/>
          <w:lang w:val="es-ES" w:eastAsia="es-ES"/>
        </w:rPr>
        <w:t xml:space="preserve">En APC-Colombia tenemos plena disposición e interés para atender con calidad y calidez las necesidades y requerimientos de los usuarios internos y externos de nuestros servicios, realizando de manera ejemplar, permanente y oportuna las tareas a nuestro cargo. Como servidores públicos </w:t>
      </w:r>
      <w:r w:rsidRPr="00BB278E">
        <w:rPr>
          <w:rFonts w:ascii="Arial" w:hAnsi="Arial" w:cs="Arial"/>
          <w:sz w:val="24"/>
          <w:szCs w:val="24"/>
          <w:lang w:val="es-ES" w:eastAsia="es-ES"/>
        </w:rPr>
        <w:lastRenderedPageBreak/>
        <w:t xml:space="preserve">desarrollamos al máximo nuestra capacidad, habilidad y conocimiento, actuando más allá del deber que se nos ha establecido, siempre ejerciendo nuestras funciones al servicio del Estado colombiano y la sociedad en general.  Existe en todos los servidores públicos y contratistas un claro compromiso con la información pública permanente y transparente para la ciudadanía. </w:t>
      </w:r>
    </w:p>
    <w:p w14:paraId="4DC575D2" w14:textId="77777777" w:rsidR="00675A24" w:rsidRPr="00BB278E" w:rsidRDefault="00675A24" w:rsidP="00675A24">
      <w:pPr>
        <w:autoSpaceDE w:val="0"/>
        <w:autoSpaceDN w:val="0"/>
        <w:adjustRightInd w:val="0"/>
        <w:spacing w:after="0" w:line="240" w:lineRule="auto"/>
        <w:ind w:right="333" w:firstLine="360"/>
        <w:rPr>
          <w:rFonts w:ascii="Arial" w:hAnsi="Arial" w:cs="Arial"/>
          <w:sz w:val="24"/>
          <w:szCs w:val="24"/>
          <w:lang w:val="es-ES" w:eastAsia="es-ES"/>
        </w:rPr>
      </w:pPr>
    </w:p>
    <w:p w14:paraId="33F785AD" w14:textId="77777777" w:rsidR="00675A24" w:rsidRPr="00702B38" w:rsidRDefault="00675A24" w:rsidP="00675A24">
      <w:pPr>
        <w:pStyle w:val="Ttulo2"/>
        <w:ind w:left="360"/>
        <w:rPr>
          <w:sz w:val="24"/>
        </w:rPr>
      </w:pPr>
      <w:bookmarkStart w:id="3" w:name="_Toc40177911"/>
      <w:r>
        <w:rPr>
          <w:sz w:val="24"/>
        </w:rPr>
        <w:t xml:space="preserve">2. 2 </w:t>
      </w:r>
      <w:r w:rsidRPr="00702B38">
        <w:rPr>
          <w:sz w:val="24"/>
        </w:rPr>
        <w:t>Valores</w:t>
      </w:r>
      <w:bookmarkEnd w:id="3"/>
      <w:r w:rsidRPr="00702B38">
        <w:rPr>
          <w:sz w:val="24"/>
        </w:rPr>
        <w:t xml:space="preserve"> </w:t>
      </w:r>
    </w:p>
    <w:p w14:paraId="39CFFB84" w14:textId="77777777" w:rsidR="00675A24" w:rsidRPr="00A1159F" w:rsidRDefault="00675A24" w:rsidP="00675A24">
      <w:pPr>
        <w:pStyle w:val="Prrafodelista"/>
        <w:spacing w:after="0" w:line="240" w:lineRule="auto"/>
        <w:ind w:left="0"/>
        <w:jc w:val="both"/>
        <w:rPr>
          <w:rFonts w:ascii="Arial" w:hAnsi="Arial" w:cs="Arial"/>
          <w:b/>
          <w:color w:val="0070C0"/>
          <w:sz w:val="24"/>
          <w:szCs w:val="24"/>
        </w:rPr>
      </w:pPr>
    </w:p>
    <w:p w14:paraId="7AF0BD3C" w14:textId="77777777" w:rsidR="00675A24" w:rsidRPr="00CE3CB1" w:rsidRDefault="00675A24" w:rsidP="00675A24">
      <w:pPr>
        <w:spacing w:after="0" w:line="240" w:lineRule="auto"/>
        <w:jc w:val="both"/>
        <w:rPr>
          <w:rFonts w:ascii="Arial" w:hAnsi="Arial" w:cs="Arial"/>
          <w:sz w:val="24"/>
          <w:szCs w:val="24"/>
          <w:lang w:val="es-ES" w:eastAsia="es-ES"/>
        </w:rPr>
      </w:pPr>
      <w:r w:rsidRPr="00CE3CB1">
        <w:rPr>
          <w:rFonts w:ascii="Arial" w:hAnsi="Arial" w:cs="Arial"/>
          <w:sz w:val="24"/>
          <w:szCs w:val="24"/>
          <w:lang w:val="es-ES" w:eastAsia="es-ES"/>
        </w:rPr>
        <w:t>La Directora General, su Equipo Directivo y demás servidores públicos de la Agencia, fundamentan la gestión institucional sobre los siguientes valores, adoptados mediante el Código de Integridad y Buen Gobierno:</w:t>
      </w:r>
    </w:p>
    <w:p w14:paraId="00988F2D" w14:textId="77777777" w:rsidR="00675A24" w:rsidRPr="00CE3CB1" w:rsidRDefault="00675A24" w:rsidP="00675A24">
      <w:pPr>
        <w:spacing w:after="0" w:line="240" w:lineRule="auto"/>
        <w:jc w:val="both"/>
        <w:rPr>
          <w:rFonts w:ascii="Arial" w:hAnsi="Arial" w:cs="Arial"/>
          <w:sz w:val="24"/>
          <w:szCs w:val="24"/>
          <w:lang w:val="es-ES" w:eastAsia="es-ES"/>
        </w:rPr>
      </w:pPr>
    </w:p>
    <w:p w14:paraId="77B965DF" w14:textId="77777777" w:rsidR="00675A24" w:rsidRPr="00CE3CB1"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Honestidad:</w:t>
      </w:r>
      <w:r w:rsidRPr="00214D7B">
        <w:rPr>
          <w:rFonts w:ascii="Arial" w:hAnsi="Arial" w:cs="Arial"/>
          <w:color w:val="548DD4" w:themeColor="text2" w:themeTint="99"/>
          <w:sz w:val="24"/>
          <w:szCs w:val="24"/>
          <w:lang w:val="es-ES" w:eastAsia="es-ES"/>
        </w:rPr>
        <w:t xml:space="preserve">  </w:t>
      </w:r>
      <w:r w:rsidRPr="00CE3CB1">
        <w:rPr>
          <w:rFonts w:ascii="Arial" w:hAnsi="Arial" w:cs="Arial"/>
          <w:sz w:val="24"/>
          <w:szCs w:val="24"/>
          <w:lang w:val="es-ES" w:eastAsia="es-ES"/>
        </w:rPr>
        <w:t xml:space="preserve">Actúo siempre con fundamento en la verdad, cumpliendo mis deberes con transparencia y rectitud, y siempre favoreciendo el interés general. </w:t>
      </w:r>
    </w:p>
    <w:p w14:paraId="1E860284" w14:textId="77777777" w:rsidR="00675A24" w:rsidRPr="00CE3CB1" w:rsidRDefault="00675A24" w:rsidP="00675A24">
      <w:pPr>
        <w:autoSpaceDE w:val="0"/>
        <w:autoSpaceDN w:val="0"/>
        <w:adjustRightInd w:val="0"/>
        <w:spacing w:after="0" w:line="240" w:lineRule="auto"/>
        <w:ind w:left="284" w:right="333"/>
        <w:jc w:val="both"/>
        <w:rPr>
          <w:rFonts w:ascii="Arial" w:hAnsi="Arial" w:cs="Arial"/>
          <w:sz w:val="24"/>
          <w:szCs w:val="24"/>
          <w:lang w:val="es-ES" w:eastAsia="es-ES"/>
        </w:rPr>
      </w:pPr>
    </w:p>
    <w:p w14:paraId="161B538E" w14:textId="77777777" w:rsidR="00675A24" w:rsidRPr="00CE3CB1"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r w:rsidRPr="00CE3CB1">
        <w:rPr>
          <w:rFonts w:ascii="Arial" w:hAnsi="Arial" w:cs="Arial"/>
          <w:sz w:val="24"/>
          <w:szCs w:val="24"/>
          <w:lang w:val="es-ES" w:eastAsia="es-ES"/>
        </w:rPr>
        <w:t xml:space="preserve">En APC-Colombia actuamos con sinceridad, siempre respetando la justicia y la verdad. Mantenemos coherencia entre lo que decimos y lo que hacemos. Orientamos nuestra actividad hacia el respeto por la sociedad y sus recursos. (Aporte APC-Colombia) </w:t>
      </w:r>
    </w:p>
    <w:p w14:paraId="31611AA5" w14:textId="77777777" w:rsidR="00675A24" w:rsidRPr="00CE3CB1"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p>
    <w:p w14:paraId="7547FE49" w14:textId="77777777" w:rsidR="00675A24" w:rsidRPr="00CE3CB1"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 xml:space="preserve">Respeto: </w:t>
      </w:r>
      <w:r w:rsidRPr="00CE3CB1">
        <w:rPr>
          <w:rFonts w:ascii="Arial" w:hAnsi="Arial" w:cs="Arial"/>
          <w:sz w:val="24"/>
          <w:szCs w:val="24"/>
          <w:lang w:val="es-ES" w:eastAsia="es-ES"/>
        </w:rPr>
        <w:t xml:space="preserve">Reconozco, valoro y trato de manera digna a todas las personas, con sus virtudes y defectos, sin importar su labor, su procedencia, títulos o cualquier otra condición. </w:t>
      </w:r>
    </w:p>
    <w:p w14:paraId="65F32842" w14:textId="77777777" w:rsidR="00675A24" w:rsidRPr="00CE3CB1" w:rsidRDefault="00675A24" w:rsidP="00675A24">
      <w:pPr>
        <w:autoSpaceDE w:val="0"/>
        <w:autoSpaceDN w:val="0"/>
        <w:adjustRightInd w:val="0"/>
        <w:spacing w:after="0" w:line="240" w:lineRule="auto"/>
        <w:ind w:right="333"/>
        <w:jc w:val="both"/>
        <w:rPr>
          <w:rFonts w:ascii="Arial" w:hAnsi="Arial" w:cs="Arial"/>
          <w:sz w:val="24"/>
          <w:szCs w:val="24"/>
          <w:lang w:val="es-ES" w:eastAsia="es-ES"/>
        </w:rPr>
      </w:pPr>
    </w:p>
    <w:p w14:paraId="3C5C61FD" w14:textId="77777777" w:rsidR="00675A24" w:rsidRPr="00CE3CB1" w:rsidRDefault="00675A24" w:rsidP="00675A24">
      <w:pPr>
        <w:jc w:val="both"/>
        <w:rPr>
          <w:rFonts w:ascii="Arial" w:hAnsi="Arial" w:cs="Arial"/>
          <w:sz w:val="24"/>
          <w:szCs w:val="24"/>
          <w:lang w:val="es-ES" w:eastAsia="es-ES"/>
        </w:rPr>
      </w:pPr>
      <w:r w:rsidRPr="00CE3CB1">
        <w:rPr>
          <w:rFonts w:ascii="Arial" w:hAnsi="Arial" w:cs="Arial"/>
          <w:sz w:val="24"/>
          <w:szCs w:val="24"/>
          <w:lang w:val="es-ES" w:eastAsia="es-ES"/>
        </w:rPr>
        <w:t>En APC-Colombia reconocemos, aceptamos, apreciamos y valoramos los derechos y diferencias de todo el equipo de colaboradores y demás actores que hacen parte de nuestra comunidad, tratándolos en igualdad de condiciones, con deferencia, consideración y reconocimiento a su integridad, dignidad, creencias, costumbres y derechos. (Aporte APC-Colombia).</w:t>
      </w:r>
    </w:p>
    <w:p w14:paraId="3F2803F9" w14:textId="77777777" w:rsidR="00675A24" w:rsidRPr="00214D7B"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Compromiso</w:t>
      </w:r>
      <w:r>
        <w:rPr>
          <w:rFonts w:ascii="Arial" w:hAnsi="Arial" w:cs="Arial"/>
          <w:b/>
          <w:i/>
          <w:color w:val="548DD4" w:themeColor="text2" w:themeTint="99"/>
          <w:sz w:val="24"/>
          <w:szCs w:val="24"/>
          <w:lang w:val="es-ES" w:eastAsia="es-ES"/>
        </w:rPr>
        <w:t>:</w:t>
      </w:r>
      <w:r w:rsidRPr="00214D7B">
        <w:rPr>
          <w:rFonts w:ascii="Arial" w:hAnsi="Arial" w:cs="Arial"/>
          <w:sz w:val="24"/>
          <w:szCs w:val="24"/>
          <w:lang w:val="es-ES" w:eastAsia="es-ES"/>
        </w:rPr>
        <w:t xml:space="preserve"> Soy consciente de la importancia de mi rol como servidor público y estoy en disposición permanente para comprender y resolver las necesidades de las personas con las que me relaciono en mis labores cotidianas, buscando siempre mejorar su bienestar. </w:t>
      </w:r>
    </w:p>
    <w:p w14:paraId="7D2D31DB" w14:textId="77777777" w:rsidR="00675A24" w:rsidRPr="00CE3CB1"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p>
    <w:p w14:paraId="49DEACEC" w14:textId="77777777" w:rsidR="00675A24" w:rsidRPr="00214D7B" w:rsidRDefault="00675A24" w:rsidP="00675A24">
      <w:pPr>
        <w:autoSpaceDE w:val="0"/>
        <w:autoSpaceDN w:val="0"/>
        <w:adjustRightInd w:val="0"/>
        <w:spacing w:after="0" w:line="240" w:lineRule="auto"/>
        <w:ind w:right="49"/>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 xml:space="preserve">Diligencia:  </w:t>
      </w:r>
      <w:r w:rsidRPr="00214D7B">
        <w:rPr>
          <w:rFonts w:ascii="Arial" w:hAnsi="Arial" w:cs="Arial"/>
          <w:sz w:val="24"/>
          <w:szCs w:val="24"/>
          <w:lang w:val="es-ES" w:eastAsia="es-ES"/>
        </w:rPr>
        <w:t xml:space="preserve">Cumplo con los deberes, funciones y responsabilidades asignadas a mi cargo de la mejor manera posible, con atención, prontitud y eficiencia, para así optimizar el uso de los recursos del Estado. </w:t>
      </w:r>
    </w:p>
    <w:p w14:paraId="7E9CB811" w14:textId="77777777" w:rsidR="00675A24" w:rsidRPr="00CE3CB1" w:rsidRDefault="00675A24" w:rsidP="00675A24">
      <w:pPr>
        <w:autoSpaceDE w:val="0"/>
        <w:autoSpaceDN w:val="0"/>
        <w:adjustRightInd w:val="0"/>
        <w:spacing w:after="0" w:line="240" w:lineRule="auto"/>
        <w:ind w:right="333"/>
        <w:jc w:val="both"/>
        <w:rPr>
          <w:rFonts w:ascii="Arial" w:hAnsi="Arial" w:cs="Arial"/>
          <w:sz w:val="24"/>
          <w:szCs w:val="24"/>
          <w:lang w:val="es-ES" w:eastAsia="es-ES"/>
        </w:rPr>
      </w:pPr>
    </w:p>
    <w:p w14:paraId="5D4E5850" w14:textId="77777777" w:rsidR="00675A24" w:rsidRPr="00214D7B" w:rsidRDefault="00675A24" w:rsidP="00675A24">
      <w:pPr>
        <w:autoSpaceDE w:val="0"/>
        <w:autoSpaceDN w:val="0"/>
        <w:adjustRightInd w:val="0"/>
        <w:spacing w:after="0" w:line="240" w:lineRule="auto"/>
        <w:ind w:right="333"/>
        <w:jc w:val="both"/>
        <w:rPr>
          <w:rFonts w:ascii="Arial" w:hAnsi="Arial" w:cs="Arial"/>
          <w:sz w:val="24"/>
          <w:szCs w:val="24"/>
          <w:lang w:val="es-ES" w:eastAsia="es-ES"/>
        </w:rPr>
      </w:pPr>
      <w:r w:rsidRPr="00214D7B">
        <w:rPr>
          <w:rFonts w:ascii="Arial" w:hAnsi="Arial" w:cs="Arial"/>
          <w:b/>
          <w:i/>
          <w:color w:val="548DD4" w:themeColor="text2" w:themeTint="99"/>
          <w:sz w:val="24"/>
          <w:szCs w:val="24"/>
          <w:lang w:val="es-ES" w:eastAsia="es-ES"/>
        </w:rPr>
        <w:t>Justicia:</w:t>
      </w:r>
      <w:r w:rsidRPr="00214D7B">
        <w:rPr>
          <w:rFonts w:ascii="Arial" w:hAnsi="Arial" w:cs="Arial"/>
          <w:color w:val="548DD4" w:themeColor="text2" w:themeTint="99"/>
          <w:sz w:val="24"/>
          <w:szCs w:val="24"/>
          <w:lang w:val="es-ES" w:eastAsia="es-ES"/>
        </w:rPr>
        <w:t xml:space="preserve"> </w:t>
      </w:r>
      <w:r w:rsidRPr="00214D7B">
        <w:rPr>
          <w:rFonts w:ascii="Arial" w:hAnsi="Arial" w:cs="Arial"/>
          <w:sz w:val="24"/>
          <w:szCs w:val="24"/>
          <w:lang w:val="es-ES" w:eastAsia="es-ES"/>
        </w:rPr>
        <w:t xml:space="preserve">Actúo con imparcialidad garantizando los derechos de las personas, con equidad, igualdad y sin discriminación. </w:t>
      </w:r>
    </w:p>
    <w:p w14:paraId="219EE3E2" w14:textId="77777777" w:rsidR="00675A24" w:rsidRPr="00CE3CB1" w:rsidRDefault="00675A24" w:rsidP="00675A24">
      <w:pPr>
        <w:autoSpaceDE w:val="0"/>
        <w:autoSpaceDN w:val="0"/>
        <w:adjustRightInd w:val="0"/>
        <w:spacing w:after="0" w:line="240" w:lineRule="auto"/>
        <w:ind w:right="333"/>
        <w:jc w:val="both"/>
        <w:rPr>
          <w:rFonts w:ascii="Arial" w:hAnsi="Arial" w:cs="Arial"/>
          <w:sz w:val="24"/>
          <w:szCs w:val="24"/>
          <w:lang w:val="es-ES" w:eastAsia="es-ES"/>
        </w:rPr>
      </w:pPr>
    </w:p>
    <w:p w14:paraId="67992160" w14:textId="77777777" w:rsidR="00675A24" w:rsidRPr="00CE3CB1" w:rsidRDefault="00675A24" w:rsidP="00675A24">
      <w:pPr>
        <w:autoSpaceDE w:val="0"/>
        <w:autoSpaceDN w:val="0"/>
        <w:adjustRightInd w:val="0"/>
        <w:spacing w:after="0" w:line="240" w:lineRule="auto"/>
        <w:ind w:right="333"/>
        <w:jc w:val="both"/>
        <w:rPr>
          <w:rFonts w:ascii="Arial" w:hAnsi="Arial" w:cs="Arial"/>
          <w:sz w:val="24"/>
          <w:szCs w:val="24"/>
          <w:lang w:val="es-ES" w:eastAsia="es-ES"/>
        </w:rPr>
      </w:pPr>
    </w:p>
    <w:p w14:paraId="78A25CA1" w14:textId="77777777" w:rsidR="00675A24" w:rsidRPr="00CE3CB1" w:rsidRDefault="00675A24" w:rsidP="00675A24">
      <w:pPr>
        <w:ind w:right="333"/>
        <w:jc w:val="both"/>
        <w:rPr>
          <w:rFonts w:ascii="Arial" w:hAnsi="Arial" w:cs="Arial"/>
          <w:sz w:val="24"/>
          <w:szCs w:val="24"/>
          <w:lang w:val="es-ES" w:eastAsia="es-ES"/>
        </w:rPr>
      </w:pPr>
      <w:r>
        <w:rPr>
          <w:rFonts w:ascii="Arial" w:hAnsi="Arial" w:cs="Arial"/>
          <w:sz w:val="24"/>
          <w:szCs w:val="24"/>
          <w:lang w:val="es-ES" w:eastAsia="es-ES"/>
        </w:rPr>
        <w:lastRenderedPageBreak/>
        <w:t>Adicionalmente, c</w:t>
      </w:r>
      <w:r w:rsidRPr="00CE3CB1">
        <w:rPr>
          <w:rFonts w:ascii="Arial" w:hAnsi="Arial" w:cs="Arial"/>
          <w:sz w:val="24"/>
          <w:szCs w:val="24"/>
          <w:lang w:val="es-ES" w:eastAsia="es-ES"/>
        </w:rPr>
        <w:t xml:space="preserve">omo resultado de los espacios de participación para la construcción del código ya mencionado, </w:t>
      </w:r>
      <w:r>
        <w:rPr>
          <w:rFonts w:ascii="Arial" w:hAnsi="Arial" w:cs="Arial"/>
          <w:sz w:val="24"/>
          <w:szCs w:val="24"/>
          <w:lang w:val="es-ES" w:eastAsia="es-ES"/>
        </w:rPr>
        <w:t xml:space="preserve">se incluyen </w:t>
      </w:r>
      <w:r w:rsidRPr="00CE3CB1">
        <w:rPr>
          <w:rFonts w:ascii="Arial" w:hAnsi="Arial" w:cs="Arial"/>
          <w:sz w:val="24"/>
          <w:szCs w:val="24"/>
          <w:lang w:val="es-ES" w:eastAsia="es-ES"/>
        </w:rPr>
        <w:t>dos (2) valores adicionales, que fueron definidos por los funcionarios y contratistas y que también son señalados como “Aporte APC-Colombia”. Los dos (2) valores adicionales son:</w:t>
      </w:r>
    </w:p>
    <w:p w14:paraId="07C876E4" w14:textId="77777777" w:rsidR="00675A24" w:rsidRPr="00CE3CB1" w:rsidRDefault="00675A24" w:rsidP="00675A24">
      <w:pPr>
        <w:spacing w:after="0"/>
        <w:ind w:right="333"/>
        <w:jc w:val="both"/>
        <w:rPr>
          <w:rFonts w:ascii="Arial" w:hAnsi="Arial" w:cs="Arial"/>
          <w:sz w:val="24"/>
          <w:szCs w:val="24"/>
          <w:lang w:val="es-ES" w:eastAsia="es-ES"/>
        </w:rPr>
      </w:pPr>
      <w:r w:rsidRPr="009401A8">
        <w:rPr>
          <w:rFonts w:ascii="Arial" w:hAnsi="Arial" w:cs="Arial"/>
          <w:b/>
          <w:i/>
          <w:color w:val="548DD4" w:themeColor="text2" w:themeTint="99"/>
          <w:sz w:val="24"/>
          <w:szCs w:val="24"/>
          <w:lang w:val="es-ES" w:eastAsia="es-ES"/>
        </w:rPr>
        <w:t xml:space="preserve">Responsabilidad: </w:t>
      </w:r>
      <w:r>
        <w:rPr>
          <w:rFonts w:ascii="Arial" w:hAnsi="Arial" w:cs="Arial"/>
          <w:b/>
          <w:i/>
          <w:color w:val="548DD4" w:themeColor="text2" w:themeTint="99"/>
          <w:sz w:val="24"/>
          <w:szCs w:val="24"/>
          <w:lang w:val="es-ES" w:eastAsia="es-ES"/>
        </w:rPr>
        <w:t xml:space="preserve"> </w:t>
      </w:r>
      <w:r w:rsidRPr="00CE3CB1">
        <w:rPr>
          <w:rFonts w:ascii="Arial" w:hAnsi="Arial" w:cs="Arial"/>
          <w:sz w:val="24"/>
          <w:szCs w:val="24"/>
          <w:lang w:val="es-ES" w:eastAsia="es-ES"/>
        </w:rPr>
        <w:t>En APC-Colombia desarrollo las funciones con la convicción de responder por los actos propios y vigilar los actos de los demás, porque se conoce que todo el trabajo debe hacerse de manera correcta e integra desde el principio hasta el final.</w:t>
      </w:r>
    </w:p>
    <w:p w14:paraId="3085B99C" w14:textId="77777777" w:rsidR="00675A24" w:rsidRPr="009401A8" w:rsidRDefault="00675A24" w:rsidP="00675A24">
      <w:pPr>
        <w:spacing w:after="0"/>
        <w:ind w:right="333"/>
        <w:jc w:val="both"/>
        <w:rPr>
          <w:rFonts w:ascii="Arial" w:hAnsi="Arial" w:cs="Arial"/>
          <w:b/>
          <w:i/>
          <w:color w:val="548DD4" w:themeColor="text2" w:themeTint="99"/>
          <w:sz w:val="24"/>
          <w:szCs w:val="24"/>
          <w:lang w:val="es-ES" w:eastAsia="es-ES"/>
        </w:rPr>
      </w:pPr>
    </w:p>
    <w:p w14:paraId="152E52AB" w14:textId="77777777" w:rsidR="00675A24" w:rsidRPr="00CE3CB1" w:rsidRDefault="00675A24" w:rsidP="00675A24">
      <w:pPr>
        <w:spacing w:after="0"/>
        <w:ind w:right="333"/>
        <w:jc w:val="both"/>
        <w:rPr>
          <w:rFonts w:ascii="Arial" w:hAnsi="Arial" w:cs="Arial"/>
          <w:sz w:val="24"/>
          <w:szCs w:val="24"/>
          <w:lang w:val="es-ES" w:eastAsia="es-ES"/>
        </w:rPr>
      </w:pPr>
      <w:r w:rsidRPr="009401A8">
        <w:rPr>
          <w:rFonts w:ascii="Arial" w:hAnsi="Arial" w:cs="Arial"/>
          <w:b/>
          <w:i/>
          <w:color w:val="548DD4" w:themeColor="text2" w:themeTint="99"/>
          <w:sz w:val="24"/>
          <w:szCs w:val="24"/>
          <w:lang w:val="es-ES" w:eastAsia="es-ES"/>
        </w:rPr>
        <w:t>Lealtad:</w:t>
      </w:r>
      <w:r w:rsidRPr="009401A8">
        <w:rPr>
          <w:rFonts w:ascii="Arial" w:hAnsi="Arial" w:cs="Arial"/>
          <w:color w:val="548DD4" w:themeColor="text2" w:themeTint="99"/>
          <w:sz w:val="24"/>
          <w:szCs w:val="24"/>
          <w:lang w:val="es-ES" w:eastAsia="es-ES"/>
        </w:rPr>
        <w:t xml:space="preserve"> </w:t>
      </w:r>
      <w:r w:rsidRPr="00CE3CB1">
        <w:rPr>
          <w:rFonts w:ascii="Arial" w:hAnsi="Arial" w:cs="Arial"/>
          <w:sz w:val="24"/>
          <w:szCs w:val="24"/>
          <w:lang w:val="es-ES" w:eastAsia="es-ES"/>
        </w:rPr>
        <w:t xml:space="preserve">En APC–Colombia estamos dispuestos a defender la razón de ser de la Entidad en función del bien común y a propender por la buena imagen de la misma; así mismo, siendo fieles a los principios institucionales y contribuyendo desde el quehacer a poner en alto el nombre de la Agencia.  </w:t>
      </w:r>
    </w:p>
    <w:p w14:paraId="2D26180E" w14:textId="77777777" w:rsidR="008354B1" w:rsidRPr="008354B1" w:rsidRDefault="008354B1" w:rsidP="008354B1">
      <w:pPr>
        <w:pStyle w:val="Prrafodelista"/>
        <w:numPr>
          <w:ilvl w:val="0"/>
          <w:numId w:val="3"/>
        </w:numPr>
        <w:rPr>
          <w:rFonts w:ascii="Arial" w:hAnsi="Arial" w:cs="Arial"/>
          <w:color w:val="000000"/>
          <w:sz w:val="24"/>
          <w:szCs w:val="24"/>
        </w:rPr>
      </w:pPr>
      <w:r w:rsidRPr="008354B1">
        <w:rPr>
          <w:rFonts w:ascii="Arial" w:hAnsi="Arial" w:cs="Arial"/>
          <w:color w:val="000000"/>
          <w:sz w:val="24"/>
          <w:szCs w:val="24"/>
        </w:rPr>
        <w:br w:type="page"/>
      </w:r>
    </w:p>
    <w:p w14:paraId="297591D3" w14:textId="77777777" w:rsidR="00CC5913" w:rsidRPr="00A1159F" w:rsidRDefault="009A630A"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4" w:name="_Toc40177912"/>
      <w:r>
        <w:rPr>
          <w:rFonts w:ascii="Arial" w:eastAsia="MS Gothic" w:hAnsi="Arial" w:cs="Arial"/>
          <w:color w:val="1C75BC"/>
          <w:spacing w:val="20"/>
          <w:sz w:val="36"/>
          <w:szCs w:val="36"/>
          <w:lang w:eastAsia="en-US"/>
        </w:rPr>
        <w:lastRenderedPageBreak/>
        <w:t>CONTEXTO ESTRATÉGICO</w:t>
      </w:r>
      <w:bookmarkEnd w:id="4"/>
    </w:p>
    <w:p w14:paraId="1E682319" w14:textId="77777777" w:rsidR="00CC5913" w:rsidRPr="00A1159F" w:rsidRDefault="00CC5913" w:rsidP="00A1159F">
      <w:pPr>
        <w:spacing w:after="0" w:line="240" w:lineRule="auto"/>
        <w:rPr>
          <w:rFonts w:ascii="Arial" w:hAnsi="Arial" w:cs="Arial"/>
          <w:lang w:eastAsia="en-US"/>
        </w:rPr>
      </w:pPr>
    </w:p>
    <w:p w14:paraId="1C172896" w14:textId="77777777" w:rsidR="009A630A" w:rsidRPr="00702B38" w:rsidRDefault="008E0810" w:rsidP="00702B38">
      <w:pPr>
        <w:pStyle w:val="Ttulo2"/>
        <w:rPr>
          <w:sz w:val="24"/>
        </w:rPr>
      </w:pPr>
      <w:bookmarkStart w:id="5" w:name="_Toc40177913"/>
      <w:r>
        <w:rPr>
          <w:sz w:val="24"/>
        </w:rPr>
        <w:t>3</w:t>
      </w:r>
      <w:r w:rsidR="00702B38">
        <w:rPr>
          <w:sz w:val="24"/>
        </w:rPr>
        <w:t xml:space="preserve">.1 </w:t>
      </w:r>
      <w:r w:rsidR="009A630A" w:rsidRPr="009A630A">
        <w:rPr>
          <w:sz w:val="24"/>
        </w:rPr>
        <w:t>Panorama de posibles hechos de corrupción</w:t>
      </w:r>
      <w:bookmarkEnd w:id="5"/>
      <w:r w:rsidR="009A630A" w:rsidRPr="009A630A">
        <w:rPr>
          <w:sz w:val="24"/>
        </w:rPr>
        <w:t xml:space="preserve"> </w:t>
      </w:r>
    </w:p>
    <w:p w14:paraId="3F7CC64D" w14:textId="77777777" w:rsidR="009A630A" w:rsidRDefault="009A630A" w:rsidP="009A630A">
      <w:pPr>
        <w:pStyle w:val="Prrafodelista"/>
        <w:spacing w:after="0" w:line="240" w:lineRule="auto"/>
        <w:ind w:left="0"/>
        <w:jc w:val="both"/>
        <w:rPr>
          <w:rFonts w:ascii="Arial" w:hAnsi="Arial" w:cs="Arial"/>
          <w:sz w:val="24"/>
          <w:szCs w:val="24"/>
          <w:lang w:eastAsia="en-US"/>
        </w:rPr>
      </w:pPr>
    </w:p>
    <w:p w14:paraId="24A67748" w14:textId="361E92EA" w:rsidR="009D10F7" w:rsidRDefault="001E67FA" w:rsidP="001E67FA">
      <w:pPr>
        <w:autoSpaceDE w:val="0"/>
        <w:autoSpaceDN w:val="0"/>
        <w:adjustRightInd w:val="0"/>
        <w:spacing w:after="0" w:line="240" w:lineRule="auto"/>
        <w:jc w:val="both"/>
        <w:rPr>
          <w:rFonts w:ascii="Arial" w:hAnsi="Arial" w:cs="Arial"/>
          <w:sz w:val="24"/>
          <w:szCs w:val="24"/>
          <w:lang w:eastAsia="en-US"/>
        </w:rPr>
      </w:pPr>
      <w:r w:rsidRPr="007D728D">
        <w:rPr>
          <w:rFonts w:ascii="Arial" w:hAnsi="Arial" w:cs="Arial"/>
          <w:sz w:val="24"/>
          <w:szCs w:val="24"/>
          <w:lang w:eastAsia="en-US"/>
        </w:rPr>
        <w:t>En relación con el mapa de riesgos y el plan anticorrupción, la organización ha establecido unos riesgos con su respectivo análisis y valoración</w:t>
      </w:r>
      <w:r w:rsidR="001F5A42" w:rsidRPr="007D728D">
        <w:rPr>
          <w:rFonts w:ascii="Arial" w:hAnsi="Arial" w:cs="Arial"/>
          <w:sz w:val="24"/>
          <w:szCs w:val="24"/>
          <w:lang w:eastAsia="en-US"/>
        </w:rPr>
        <w:t>, los cuales se muestran en la Tabla 1, para mayor información se puede consultar el mapa de riesgos de corrupción en el portal web de la Agencia</w:t>
      </w:r>
      <w:r w:rsidRPr="007D728D">
        <w:rPr>
          <w:rFonts w:ascii="Arial" w:hAnsi="Arial" w:cs="Arial"/>
          <w:sz w:val="24"/>
          <w:szCs w:val="24"/>
          <w:lang w:eastAsia="en-US"/>
        </w:rPr>
        <w:t>. (</w:t>
      </w:r>
      <w:hyperlink r:id="rId8" w:history="1">
        <w:r w:rsidR="009D10F7">
          <w:rPr>
            <w:rStyle w:val="Hipervnculo"/>
          </w:rPr>
          <w:t>https://www.apccolombia.gov.co/pagina/plan-anticorrupcion-y-de-atencion-al-ciudadano</w:t>
        </w:r>
      </w:hyperlink>
      <w:r w:rsidRPr="007D728D">
        <w:rPr>
          <w:rFonts w:ascii="Arial" w:hAnsi="Arial" w:cs="Arial"/>
          <w:sz w:val="24"/>
          <w:szCs w:val="24"/>
          <w:lang w:eastAsia="en-US"/>
        </w:rPr>
        <w:t>).</w:t>
      </w:r>
    </w:p>
    <w:p w14:paraId="4515B0C2" w14:textId="77777777" w:rsidR="008510EA" w:rsidRDefault="008510EA" w:rsidP="001E67FA">
      <w:pPr>
        <w:autoSpaceDE w:val="0"/>
        <w:autoSpaceDN w:val="0"/>
        <w:adjustRightInd w:val="0"/>
        <w:spacing w:after="0" w:line="240" w:lineRule="auto"/>
        <w:jc w:val="both"/>
        <w:rPr>
          <w:rFonts w:ascii="Arial" w:hAnsi="Arial" w:cs="Arial"/>
          <w:sz w:val="24"/>
          <w:szCs w:val="24"/>
          <w:lang w:eastAsia="en-US"/>
        </w:rPr>
      </w:pPr>
    </w:p>
    <w:p w14:paraId="07178548" w14:textId="3B9F29E6" w:rsidR="008510EA" w:rsidRPr="007D728D" w:rsidRDefault="00FB6ACC" w:rsidP="001E67FA">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Es importante señalar que dentro de la revisión y verificación de los procesos y de los riesgos respectivos, se dará mayor prelación a los procesos</w:t>
      </w:r>
      <w:r w:rsidR="008510EA">
        <w:rPr>
          <w:rFonts w:ascii="Arial" w:hAnsi="Arial" w:cs="Arial"/>
          <w:sz w:val="24"/>
          <w:szCs w:val="24"/>
          <w:lang w:eastAsia="en-US"/>
        </w:rPr>
        <w:t xml:space="preserve"> </w:t>
      </w:r>
      <w:r>
        <w:rPr>
          <w:rFonts w:ascii="Arial" w:hAnsi="Arial" w:cs="Arial"/>
          <w:sz w:val="24"/>
          <w:szCs w:val="24"/>
          <w:lang w:eastAsia="en-US"/>
        </w:rPr>
        <w:t>y riesgos que se detallan en la tabla que se presenta a continuación.</w:t>
      </w:r>
    </w:p>
    <w:p w14:paraId="2C60CF02" w14:textId="77777777" w:rsidR="001E67FA" w:rsidRPr="007D728D" w:rsidRDefault="001E67FA" w:rsidP="001E67FA">
      <w:pPr>
        <w:autoSpaceDE w:val="0"/>
        <w:autoSpaceDN w:val="0"/>
        <w:adjustRightInd w:val="0"/>
        <w:spacing w:after="0" w:line="240" w:lineRule="auto"/>
        <w:jc w:val="both"/>
        <w:rPr>
          <w:rFonts w:ascii="Arial" w:hAnsi="Arial" w:cs="Arial"/>
          <w:sz w:val="24"/>
          <w:szCs w:val="24"/>
          <w:lang w:eastAsia="en-US"/>
        </w:rPr>
      </w:pPr>
    </w:p>
    <w:p w14:paraId="18F24DE1" w14:textId="3AAC5DD5" w:rsidR="001E67FA" w:rsidRDefault="001E67FA" w:rsidP="001E67FA">
      <w:pPr>
        <w:autoSpaceDE w:val="0"/>
        <w:autoSpaceDN w:val="0"/>
        <w:adjustRightInd w:val="0"/>
        <w:spacing w:after="0" w:line="240" w:lineRule="auto"/>
        <w:jc w:val="center"/>
        <w:rPr>
          <w:rFonts w:ascii="Arial" w:hAnsi="Arial" w:cs="Arial"/>
          <w:sz w:val="20"/>
          <w:szCs w:val="20"/>
        </w:rPr>
      </w:pPr>
      <w:r w:rsidRPr="007D728D">
        <w:rPr>
          <w:rFonts w:ascii="Arial" w:hAnsi="Arial" w:cs="Arial"/>
          <w:sz w:val="20"/>
          <w:szCs w:val="20"/>
        </w:rPr>
        <w:t>Tabla 1. Riesgos de corrupción 20</w:t>
      </w:r>
      <w:r w:rsidR="008C236B">
        <w:rPr>
          <w:rFonts w:ascii="Arial" w:hAnsi="Arial" w:cs="Arial"/>
          <w:sz w:val="20"/>
          <w:szCs w:val="20"/>
        </w:rPr>
        <w:t>20</w:t>
      </w:r>
    </w:p>
    <w:p w14:paraId="019887D1" w14:textId="77777777" w:rsidR="008A43FE" w:rsidRPr="007D728D" w:rsidRDefault="008A43FE" w:rsidP="001E67FA">
      <w:pPr>
        <w:autoSpaceDE w:val="0"/>
        <w:autoSpaceDN w:val="0"/>
        <w:adjustRightInd w:val="0"/>
        <w:spacing w:after="0" w:line="240" w:lineRule="auto"/>
        <w:jc w:val="center"/>
        <w:rPr>
          <w:rFonts w:ascii="Arial" w:hAnsi="Arial" w:cs="Arial"/>
          <w:sz w:val="20"/>
          <w:szCs w:val="20"/>
        </w:rPr>
      </w:pPr>
    </w:p>
    <w:tbl>
      <w:tblPr>
        <w:tblW w:w="8779" w:type="dxa"/>
        <w:jc w:val="center"/>
        <w:tblCellMar>
          <w:left w:w="70" w:type="dxa"/>
          <w:right w:w="70" w:type="dxa"/>
        </w:tblCellMar>
        <w:tblLook w:val="04A0" w:firstRow="1" w:lastRow="0" w:firstColumn="1" w:lastColumn="0" w:noHBand="0" w:noVBand="1"/>
      </w:tblPr>
      <w:tblGrid>
        <w:gridCol w:w="1833"/>
        <w:gridCol w:w="6946"/>
      </w:tblGrid>
      <w:tr w:rsidR="008A5022" w:rsidRPr="007D728D" w14:paraId="44E463CD" w14:textId="77777777" w:rsidTr="00BD1695">
        <w:trPr>
          <w:trHeight w:val="20"/>
          <w:jc w:val="center"/>
        </w:trPr>
        <w:tc>
          <w:tcPr>
            <w:tcW w:w="1833" w:type="dxa"/>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22A27586" w14:textId="77777777" w:rsidR="008A5022" w:rsidRPr="00900468" w:rsidRDefault="008A5022" w:rsidP="00E238A9">
            <w:pPr>
              <w:spacing w:after="0" w:line="240" w:lineRule="auto"/>
              <w:rPr>
                <w:rFonts w:ascii="Arial" w:eastAsia="Times New Roman" w:hAnsi="Arial" w:cs="Arial"/>
                <w:b/>
                <w:bCs/>
                <w:sz w:val="20"/>
                <w:szCs w:val="20"/>
              </w:rPr>
            </w:pPr>
            <w:r w:rsidRPr="00900468">
              <w:rPr>
                <w:rFonts w:ascii="Arial" w:eastAsia="Times New Roman" w:hAnsi="Arial" w:cs="Arial"/>
                <w:b/>
                <w:bCs/>
                <w:sz w:val="20"/>
                <w:szCs w:val="20"/>
              </w:rPr>
              <w:t>Proceso</w:t>
            </w:r>
          </w:p>
        </w:tc>
        <w:tc>
          <w:tcPr>
            <w:tcW w:w="6946" w:type="dxa"/>
            <w:tcBorders>
              <w:top w:val="single" w:sz="4" w:space="0" w:color="auto"/>
              <w:left w:val="single" w:sz="8" w:space="0" w:color="auto"/>
              <w:bottom w:val="single" w:sz="4" w:space="0" w:color="000000"/>
              <w:right w:val="single" w:sz="4" w:space="0" w:color="auto"/>
            </w:tcBorders>
            <w:shd w:val="clear" w:color="auto" w:fill="BFBFBF" w:themeFill="background1" w:themeFillShade="BF"/>
            <w:vAlign w:val="center"/>
          </w:tcPr>
          <w:p w14:paraId="4D8365C7" w14:textId="77777777" w:rsidR="008A5022" w:rsidRPr="00900468" w:rsidRDefault="008A5022" w:rsidP="00E238A9">
            <w:pPr>
              <w:spacing w:after="0" w:line="240" w:lineRule="auto"/>
              <w:rPr>
                <w:rFonts w:ascii="Arial" w:eastAsia="Times New Roman" w:hAnsi="Arial" w:cs="Arial"/>
                <w:b/>
                <w:sz w:val="20"/>
                <w:szCs w:val="20"/>
              </w:rPr>
            </w:pPr>
            <w:r w:rsidRPr="00900468">
              <w:rPr>
                <w:rFonts w:ascii="Arial" w:eastAsia="Times New Roman" w:hAnsi="Arial" w:cs="Arial"/>
                <w:b/>
                <w:sz w:val="20"/>
                <w:szCs w:val="20"/>
              </w:rPr>
              <w:t>Riesgo</w:t>
            </w:r>
          </w:p>
        </w:tc>
      </w:tr>
      <w:tr w:rsidR="00AD65D8" w:rsidRPr="00FA1CD0" w14:paraId="73927288" w14:textId="77777777" w:rsidTr="00AD65D8">
        <w:trPr>
          <w:cantSplit/>
          <w:trHeight w:val="259"/>
          <w:jc w:val="center"/>
        </w:trPr>
        <w:tc>
          <w:tcPr>
            <w:tcW w:w="1833" w:type="dxa"/>
            <w:tcBorders>
              <w:left w:val="single" w:sz="4" w:space="0" w:color="auto"/>
              <w:bottom w:val="single" w:sz="4" w:space="0" w:color="auto"/>
              <w:right w:val="single" w:sz="4" w:space="0" w:color="auto"/>
            </w:tcBorders>
            <w:shd w:val="clear" w:color="000000" w:fill="FFFFFF"/>
            <w:vAlign w:val="center"/>
          </w:tcPr>
          <w:p w14:paraId="51CD93C5" w14:textId="049F3974" w:rsidR="00AD65D8" w:rsidRPr="00900468" w:rsidRDefault="00F26AA4" w:rsidP="00704FFB">
            <w:pPr>
              <w:spacing w:after="0"/>
            </w:pPr>
            <w:r>
              <w:t>Ge</w:t>
            </w:r>
            <w:bookmarkStart w:id="6" w:name="_GoBack"/>
            <w:bookmarkEnd w:id="6"/>
            <w:r>
              <w:t>stión Contractual</w:t>
            </w:r>
          </w:p>
        </w:tc>
        <w:tc>
          <w:tcPr>
            <w:tcW w:w="6946" w:type="dxa"/>
            <w:tcBorders>
              <w:top w:val="nil"/>
              <w:left w:val="single" w:sz="4" w:space="0" w:color="auto"/>
              <w:bottom w:val="single" w:sz="4" w:space="0" w:color="auto"/>
              <w:right w:val="single" w:sz="4" w:space="0" w:color="auto"/>
            </w:tcBorders>
            <w:shd w:val="clear" w:color="000000" w:fill="FFFFFF"/>
            <w:vAlign w:val="center"/>
          </w:tcPr>
          <w:p w14:paraId="56AADAA3" w14:textId="74D8E1D7" w:rsidR="00AD65D8" w:rsidRPr="00666F25" w:rsidRDefault="00AD65D8" w:rsidP="00900468">
            <w:pPr>
              <w:spacing w:after="0"/>
            </w:pPr>
            <w:r w:rsidRPr="00666F25">
              <w:t>Indebida supervisión de los contratos o convenios suscritos.</w:t>
            </w:r>
          </w:p>
        </w:tc>
      </w:tr>
      <w:tr w:rsidR="005312AA" w:rsidRPr="00FA1CD0" w14:paraId="4DE9A4E1" w14:textId="77777777" w:rsidTr="00BD1695">
        <w:trPr>
          <w:cantSplit/>
          <w:trHeight w:val="259"/>
          <w:jc w:val="center"/>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14:paraId="2AEB1EAA" w14:textId="6016518F" w:rsidR="005312AA" w:rsidRPr="008C236B" w:rsidRDefault="004E5764" w:rsidP="00704FFB">
            <w:pPr>
              <w:spacing w:after="0"/>
              <w:rPr>
                <w:highlight w:val="yellow"/>
              </w:rPr>
            </w:pPr>
            <w:r w:rsidRPr="004E5764">
              <w:t>Gestión Administrativa</w:t>
            </w:r>
          </w:p>
        </w:tc>
        <w:tc>
          <w:tcPr>
            <w:tcW w:w="6946" w:type="dxa"/>
            <w:tcBorders>
              <w:top w:val="nil"/>
              <w:left w:val="single" w:sz="4" w:space="0" w:color="auto"/>
              <w:bottom w:val="single" w:sz="4" w:space="0" w:color="auto"/>
              <w:right w:val="single" w:sz="4" w:space="0" w:color="auto"/>
            </w:tcBorders>
            <w:shd w:val="clear" w:color="000000" w:fill="FFFFFF"/>
            <w:vAlign w:val="center"/>
          </w:tcPr>
          <w:p w14:paraId="19041D6D" w14:textId="4B5A625B" w:rsidR="005312AA" w:rsidRPr="00666F25" w:rsidRDefault="00AD65D8" w:rsidP="00704FFB">
            <w:pPr>
              <w:spacing w:after="0"/>
            </w:pPr>
            <w:r w:rsidRPr="00666F25">
              <w:t>Pérdida o destinación indebida de los recursos asignados a la caja menor.</w:t>
            </w:r>
          </w:p>
        </w:tc>
      </w:tr>
      <w:tr w:rsidR="00D6517F" w:rsidRPr="00FA1CD0" w14:paraId="340D652B" w14:textId="77777777" w:rsidTr="00BD1695">
        <w:trPr>
          <w:cantSplit/>
          <w:trHeight w:val="384"/>
          <w:jc w:val="center"/>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14:paraId="5353299A" w14:textId="77777777" w:rsidR="00D6517F" w:rsidRPr="00514F0B" w:rsidRDefault="007D728D" w:rsidP="00BD1695">
            <w:pPr>
              <w:spacing w:after="0"/>
            </w:pPr>
            <w:r w:rsidRPr="00514F0B">
              <w:t xml:space="preserve">Preparación y formulación de </w:t>
            </w:r>
            <w:r w:rsidR="00BD1695" w:rsidRPr="00514F0B">
              <w:t>CI</w:t>
            </w:r>
          </w:p>
        </w:tc>
        <w:tc>
          <w:tcPr>
            <w:tcW w:w="6946" w:type="dxa"/>
            <w:tcBorders>
              <w:top w:val="single" w:sz="4" w:space="0" w:color="auto"/>
              <w:left w:val="single" w:sz="4" w:space="0" w:color="auto"/>
              <w:right w:val="single" w:sz="4" w:space="0" w:color="auto"/>
            </w:tcBorders>
            <w:shd w:val="clear" w:color="000000" w:fill="FFFFFF"/>
            <w:vAlign w:val="center"/>
          </w:tcPr>
          <w:p w14:paraId="386FCCB7" w14:textId="4E5C3DA4" w:rsidR="00D6517F" w:rsidRPr="00666F25" w:rsidRDefault="00514F0B" w:rsidP="001F5A42">
            <w:pPr>
              <w:spacing w:after="0"/>
            </w:pPr>
            <w:r w:rsidRPr="00666F25">
              <w:t>Destinación indebida de los recursos asignados a contrapartidas</w:t>
            </w:r>
          </w:p>
        </w:tc>
      </w:tr>
      <w:tr w:rsidR="00AD65D8" w:rsidRPr="00FA1CD0" w14:paraId="5EEEC807" w14:textId="77777777" w:rsidTr="00AD65D8">
        <w:trPr>
          <w:cantSplit/>
          <w:trHeight w:val="549"/>
          <w:jc w:val="center"/>
        </w:trPr>
        <w:tc>
          <w:tcPr>
            <w:tcW w:w="1833" w:type="dxa"/>
            <w:vMerge w:val="restart"/>
            <w:tcBorders>
              <w:top w:val="single" w:sz="4" w:space="0" w:color="auto"/>
              <w:left w:val="single" w:sz="4" w:space="0" w:color="auto"/>
              <w:right w:val="single" w:sz="4" w:space="0" w:color="auto"/>
            </w:tcBorders>
            <w:shd w:val="clear" w:color="auto" w:fill="auto"/>
            <w:vAlign w:val="center"/>
          </w:tcPr>
          <w:p w14:paraId="4A2A8256" w14:textId="77777777" w:rsidR="00AD65D8" w:rsidRPr="00AA0A42" w:rsidRDefault="00AD65D8" w:rsidP="00704FFB">
            <w:pPr>
              <w:spacing w:after="0"/>
            </w:pPr>
            <w:r w:rsidRPr="00AA0A42">
              <w:t>Gestión Financiera</w:t>
            </w:r>
          </w:p>
        </w:tc>
        <w:tc>
          <w:tcPr>
            <w:tcW w:w="6946" w:type="dxa"/>
            <w:tcBorders>
              <w:top w:val="single" w:sz="4" w:space="0" w:color="auto"/>
              <w:left w:val="single" w:sz="4" w:space="0" w:color="auto"/>
              <w:right w:val="single" w:sz="4" w:space="0" w:color="auto"/>
            </w:tcBorders>
            <w:shd w:val="clear" w:color="auto" w:fill="auto"/>
          </w:tcPr>
          <w:p w14:paraId="5BD6EA7E" w14:textId="481CD1A9" w:rsidR="00AD65D8" w:rsidRPr="00666F25" w:rsidRDefault="00AD65D8" w:rsidP="00514F0B">
            <w:pPr>
              <w:spacing w:after="0"/>
            </w:pPr>
            <w:r w:rsidRPr="00666F25">
              <w:t>Desviación de los recursos financieros consignados en las cuentas bancarias autorizadas para la entidad.</w:t>
            </w:r>
          </w:p>
        </w:tc>
      </w:tr>
      <w:tr w:rsidR="00AD65D8" w:rsidRPr="00FA1CD0" w14:paraId="07B11FC3" w14:textId="77777777" w:rsidTr="00AD65D8">
        <w:trPr>
          <w:cantSplit/>
          <w:trHeight w:val="549"/>
          <w:jc w:val="center"/>
        </w:trPr>
        <w:tc>
          <w:tcPr>
            <w:tcW w:w="1833" w:type="dxa"/>
            <w:vMerge/>
            <w:tcBorders>
              <w:left w:val="single" w:sz="4" w:space="0" w:color="auto"/>
              <w:bottom w:val="single" w:sz="4" w:space="0" w:color="auto"/>
              <w:right w:val="single" w:sz="4" w:space="0" w:color="auto"/>
            </w:tcBorders>
            <w:shd w:val="clear" w:color="auto" w:fill="auto"/>
            <w:vAlign w:val="center"/>
          </w:tcPr>
          <w:p w14:paraId="64AB6AF5" w14:textId="77777777" w:rsidR="00AD65D8" w:rsidRPr="00AA0A42" w:rsidRDefault="00AD65D8" w:rsidP="00704FFB">
            <w:pPr>
              <w:spacing w:after="0"/>
            </w:pPr>
          </w:p>
        </w:tc>
        <w:tc>
          <w:tcPr>
            <w:tcW w:w="6946" w:type="dxa"/>
            <w:tcBorders>
              <w:top w:val="single" w:sz="4" w:space="0" w:color="auto"/>
              <w:left w:val="single" w:sz="4" w:space="0" w:color="auto"/>
              <w:right w:val="single" w:sz="4" w:space="0" w:color="auto"/>
            </w:tcBorders>
            <w:shd w:val="clear" w:color="auto" w:fill="auto"/>
          </w:tcPr>
          <w:p w14:paraId="1F332221" w14:textId="05E5B4ED" w:rsidR="00AD65D8" w:rsidRPr="00666F25" w:rsidRDefault="00AD65D8" w:rsidP="00514F0B">
            <w:pPr>
              <w:spacing w:after="0"/>
            </w:pPr>
            <w:r w:rsidRPr="00666F25">
              <w:t>Los estados financieros no reflejen la realidad de los hechos económicos de la entidad.</w:t>
            </w:r>
          </w:p>
        </w:tc>
      </w:tr>
      <w:tr w:rsidR="00486A6F" w:rsidRPr="00FA1CD0" w14:paraId="23D023DA" w14:textId="77777777" w:rsidTr="00972A6A">
        <w:trPr>
          <w:cantSplit/>
          <w:trHeight w:val="20"/>
          <w:jc w:val="center"/>
        </w:trPr>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097C8FBC" w14:textId="77777777" w:rsidR="00486A6F" w:rsidRPr="00972A6A" w:rsidRDefault="00486A6F" w:rsidP="00704FFB">
            <w:pPr>
              <w:spacing w:after="0"/>
            </w:pPr>
            <w:r w:rsidRPr="00972A6A">
              <w:t>Gestión de Talento Humano</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AA2D4F3" w14:textId="5C62992B" w:rsidR="00486A6F" w:rsidRPr="00666F25" w:rsidRDefault="00AD65D8" w:rsidP="00704FFB">
            <w:pPr>
              <w:spacing w:after="0"/>
            </w:pPr>
            <w:r w:rsidRPr="00666F25">
              <w:t>Posesionar personal que no cumple requisitos para ser nombrado y ejercer el empleo</w:t>
            </w:r>
          </w:p>
        </w:tc>
      </w:tr>
    </w:tbl>
    <w:p w14:paraId="050C299A" w14:textId="4C2FF3B8" w:rsidR="00D95225" w:rsidRDefault="00D95225" w:rsidP="00702B38">
      <w:pPr>
        <w:pStyle w:val="Ttulo2"/>
        <w:rPr>
          <w:sz w:val="24"/>
        </w:rPr>
      </w:pPr>
    </w:p>
    <w:p w14:paraId="66A5B3FB" w14:textId="5937CEE1" w:rsidR="008A43FE" w:rsidRDefault="008A43FE" w:rsidP="008A43FE">
      <w:pPr>
        <w:jc w:val="both"/>
        <w:rPr>
          <w:lang w:val="es-ES" w:eastAsia="es-ES"/>
        </w:rPr>
      </w:pPr>
      <w:r w:rsidRPr="008A43FE">
        <w:rPr>
          <w:rFonts w:ascii="Arial" w:hAnsi="Arial" w:cs="Arial"/>
          <w:sz w:val="24"/>
          <w:szCs w:val="24"/>
          <w:lang w:val="es-ES" w:eastAsia="es-ES"/>
        </w:rPr>
        <w:t>Con base en lo anterior, a continuación, se presenta la relación de los riesgos de corrupción que se determinaron el año anterior y, que por las razones que para cada uno de ellos se mencionarán, se excluyeron del mapa de riesgos para la vigencia 2020</w:t>
      </w:r>
      <w:r>
        <w:rPr>
          <w:lang w:val="es-ES" w:eastAsia="es-ES"/>
        </w:rPr>
        <w:t>.</w:t>
      </w:r>
    </w:p>
    <w:p w14:paraId="244722DC" w14:textId="071EE2E5" w:rsidR="006E195F" w:rsidRDefault="006E195F" w:rsidP="006E195F">
      <w:pPr>
        <w:autoSpaceDE w:val="0"/>
        <w:autoSpaceDN w:val="0"/>
        <w:adjustRightInd w:val="0"/>
        <w:spacing w:after="0" w:line="240" w:lineRule="auto"/>
        <w:jc w:val="center"/>
        <w:rPr>
          <w:rFonts w:ascii="Arial" w:hAnsi="Arial" w:cs="Arial"/>
          <w:sz w:val="20"/>
          <w:szCs w:val="20"/>
        </w:rPr>
      </w:pPr>
      <w:r w:rsidRPr="007D728D">
        <w:rPr>
          <w:rFonts w:ascii="Arial" w:hAnsi="Arial" w:cs="Arial"/>
          <w:sz w:val="20"/>
          <w:szCs w:val="20"/>
        </w:rPr>
        <w:t xml:space="preserve">Tabla </w:t>
      </w:r>
      <w:r>
        <w:rPr>
          <w:rFonts w:ascii="Arial" w:hAnsi="Arial" w:cs="Arial"/>
          <w:sz w:val="20"/>
          <w:szCs w:val="20"/>
        </w:rPr>
        <w:t>2</w:t>
      </w:r>
      <w:r w:rsidRPr="007D728D">
        <w:rPr>
          <w:rFonts w:ascii="Arial" w:hAnsi="Arial" w:cs="Arial"/>
          <w:sz w:val="20"/>
          <w:szCs w:val="20"/>
        </w:rPr>
        <w:t>. Riesgos de corrupción 20</w:t>
      </w:r>
      <w:r>
        <w:rPr>
          <w:rFonts w:ascii="Arial" w:hAnsi="Arial" w:cs="Arial"/>
          <w:sz w:val="20"/>
          <w:szCs w:val="20"/>
        </w:rPr>
        <w:t>20</w:t>
      </w:r>
    </w:p>
    <w:tbl>
      <w:tblPr>
        <w:tblW w:w="8779" w:type="dxa"/>
        <w:jc w:val="center"/>
        <w:tblCellMar>
          <w:left w:w="70" w:type="dxa"/>
          <w:right w:w="70" w:type="dxa"/>
        </w:tblCellMar>
        <w:tblLook w:val="04A0" w:firstRow="1" w:lastRow="0" w:firstColumn="1" w:lastColumn="0" w:noHBand="0" w:noVBand="1"/>
      </w:tblPr>
      <w:tblGrid>
        <w:gridCol w:w="1833"/>
        <w:gridCol w:w="6946"/>
      </w:tblGrid>
      <w:tr w:rsidR="008A43FE" w:rsidRPr="007D728D" w14:paraId="2ACB6517" w14:textId="77777777" w:rsidTr="00AD65D8">
        <w:trPr>
          <w:trHeight w:val="20"/>
          <w:jc w:val="center"/>
        </w:trPr>
        <w:tc>
          <w:tcPr>
            <w:tcW w:w="1833" w:type="dxa"/>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2C781A7F" w14:textId="77777777" w:rsidR="008A43FE" w:rsidRPr="00900468" w:rsidRDefault="008A43FE" w:rsidP="00AD65D8">
            <w:pPr>
              <w:spacing w:after="0" w:line="240" w:lineRule="auto"/>
              <w:rPr>
                <w:rFonts w:ascii="Arial" w:eastAsia="Times New Roman" w:hAnsi="Arial" w:cs="Arial"/>
                <w:b/>
                <w:bCs/>
                <w:sz w:val="20"/>
                <w:szCs w:val="20"/>
              </w:rPr>
            </w:pPr>
            <w:r w:rsidRPr="00900468">
              <w:rPr>
                <w:rFonts w:ascii="Arial" w:eastAsia="Times New Roman" w:hAnsi="Arial" w:cs="Arial"/>
                <w:b/>
                <w:bCs/>
                <w:sz w:val="20"/>
                <w:szCs w:val="20"/>
              </w:rPr>
              <w:t>Proceso</w:t>
            </w:r>
          </w:p>
        </w:tc>
        <w:tc>
          <w:tcPr>
            <w:tcW w:w="6946" w:type="dxa"/>
            <w:tcBorders>
              <w:top w:val="single" w:sz="4" w:space="0" w:color="auto"/>
              <w:left w:val="single" w:sz="8" w:space="0" w:color="auto"/>
              <w:bottom w:val="single" w:sz="4" w:space="0" w:color="000000"/>
              <w:right w:val="single" w:sz="4" w:space="0" w:color="auto"/>
            </w:tcBorders>
            <w:shd w:val="clear" w:color="auto" w:fill="BFBFBF" w:themeFill="background1" w:themeFillShade="BF"/>
            <w:vAlign w:val="center"/>
          </w:tcPr>
          <w:p w14:paraId="169D4777" w14:textId="77777777" w:rsidR="008A43FE" w:rsidRPr="00900468" w:rsidRDefault="008A43FE" w:rsidP="00AD65D8">
            <w:pPr>
              <w:spacing w:after="0" w:line="240" w:lineRule="auto"/>
              <w:rPr>
                <w:rFonts w:ascii="Arial" w:eastAsia="Times New Roman" w:hAnsi="Arial" w:cs="Arial"/>
                <w:b/>
                <w:sz w:val="20"/>
                <w:szCs w:val="20"/>
              </w:rPr>
            </w:pPr>
            <w:r w:rsidRPr="00900468">
              <w:rPr>
                <w:rFonts w:ascii="Arial" w:eastAsia="Times New Roman" w:hAnsi="Arial" w:cs="Arial"/>
                <w:b/>
                <w:sz w:val="20"/>
                <w:szCs w:val="20"/>
              </w:rPr>
              <w:t>Riesgo</w:t>
            </w:r>
          </w:p>
        </w:tc>
      </w:tr>
      <w:tr w:rsidR="008A43FE" w:rsidRPr="00FA1CD0" w14:paraId="518B48A0" w14:textId="77777777" w:rsidTr="00AD65D8">
        <w:trPr>
          <w:cantSplit/>
          <w:trHeight w:val="259"/>
          <w:jc w:val="center"/>
        </w:trPr>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29E4A613" w14:textId="77777777" w:rsidR="008A43FE" w:rsidRPr="008A43FE" w:rsidRDefault="008A43FE" w:rsidP="00AD65D8">
            <w:pPr>
              <w:spacing w:after="0"/>
            </w:pPr>
            <w:r w:rsidRPr="008A43FE">
              <w:t>Servicio al ciudadano</w:t>
            </w:r>
          </w:p>
        </w:tc>
        <w:tc>
          <w:tcPr>
            <w:tcW w:w="6946" w:type="dxa"/>
            <w:tcBorders>
              <w:top w:val="nil"/>
              <w:left w:val="single" w:sz="4" w:space="0" w:color="auto"/>
              <w:bottom w:val="single" w:sz="4" w:space="0" w:color="auto"/>
              <w:right w:val="single" w:sz="4" w:space="0" w:color="auto"/>
            </w:tcBorders>
            <w:shd w:val="clear" w:color="000000" w:fill="FFFFFF"/>
            <w:vAlign w:val="center"/>
          </w:tcPr>
          <w:p w14:paraId="43C401F1" w14:textId="77777777" w:rsidR="008A43FE" w:rsidRPr="008A43FE" w:rsidRDefault="008A43FE" w:rsidP="00AD65D8">
            <w:pPr>
              <w:spacing w:after="0"/>
            </w:pPr>
            <w:r w:rsidRPr="008A43FE">
              <w:rPr>
                <w:rFonts w:ascii="Arial" w:hAnsi="Arial" w:cs="Arial"/>
                <w:color w:val="263238"/>
                <w:sz w:val="20"/>
                <w:szCs w:val="20"/>
              </w:rPr>
              <w:t>Manipular las solicitudes y la documentación recibidas de los usuarios para favorecer intereses de terceros</w:t>
            </w:r>
          </w:p>
        </w:tc>
      </w:tr>
      <w:tr w:rsidR="008A43FE" w:rsidRPr="00FA1CD0" w14:paraId="66ABEC96" w14:textId="77777777" w:rsidTr="00AD65D8">
        <w:trPr>
          <w:cantSplit/>
          <w:trHeight w:val="259"/>
          <w:jc w:val="center"/>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14:paraId="4FE45B68" w14:textId="77777777" w:rsidR="008A43FE" w:rsidRPr="008A43FE" w:rsidRDefault="008A43FE" w:rsidP="00AD65D8">
            <w:pPr>
              <w:spacing w:after="0"/>
            </w:pPr>
            <w:r w:rsidRPr="008A43FE">
              <w:t>Preparación y Formulación</w:t>
            </w:r>
          </w:p>
        </w:tc>
        <w:tc>
          <w:tcPr>
            <w:tcW w:w="6946" w:type="dxa"/>
            <w:tcBorders>
              <w:top w:val="nil"/>
              <w:left w:val="single" w:sz="4" w:space="0" w:color="auto"/>
              <w:bottom w:val="single" w:sz="4" w:space="0" w:color="auto"/>
              <w:right w:val="single" w:sz="4" w:space="0" w:color="auto"/>
            </w:tcBorders>
            <w:shd w:val="clear" w:color="000000" w:fill="FFFFFF"/>
            <w:vAlign w:val="center"/>
          </w:tcPr>
          <w:p w14:paraId="06939446" w14:textId="77777777" w:rsidR="008A43FE" w:rsidRPr="008A43FE" w:rsidRDefault="008A43FE" w:rsidP="00AD65D8">
            <w:pPr>
              <w:spacing w:after="0"/>
            </w:pPr>
            <w:r w:rsidRPr="008A43FE">
              <w:rPr>
                <w:rFonts w:ascii="Arial" w:hAnsi="Arial" w:cs="Arial"/>
                <w:color w:val="263238"/>
                <w:sz w:val="20"/>
                <w:szCs w:val="20"/>
              </w:rPr>
              <w:t>Limitar la difusión de la información de las oportunidades de cooperación para beneficiar a actores específicos</w:t>
            </w:r>
          </w:p>
        </w:tc>
      </w:tr>
      <w:tr w:rsidR="008A43FE" w:rsidRPr="00FA1CD0" w14:paraId="3EB4C6F6" w14:textId="77777777" w:rsidTr="00AD65D8">
        <w:trPr>
          <w:cantSplit/>
          <w:trHeight w:val="357"/>
          <w:jc w:val="center"/>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14:paraId="1C0B3DF9" w14:textId="2527DD7F" w:rsidR="008A43FE" w:rsidRPr="008A43FE" w:rsidRDefault="00620A79" w:rsidP="00620A79">
            <w:pPr>
              <w:spacing w:after="0"/>
            </w:pPr>
            <w:r>
              <w:lastRenderedPageBreak/>
              <w:t xml:space="preserve">Gestión de </w:t>
            </w:r>
            <w:r w:rsidR="008A43FE" w:rsidRPr="008A43FE">
              <w:t xml:space="preserve">Tecnologías de la Información </w:t>
            </w:r>
          </w:p>
        </w:tc>
        <w:tc>
          <w:tcPr>
            <w:tcW w:w="6946" w:type="dxa"/>
            <w:tcBorders>
              <w:top w:val="single" w:sz="4" w:space="0" w:color="auto"/>
              <w:left w:val="single" w:sz="4" w:space="0" w:color="auto"/>
              <w:bottom w:val="single" w:sz="4" w:space="0" w:color="auto"/>
              <w:right w:val="single" w:sz="4" w:space="0" w:color="auto"/>
            </w:tcBorders>
            <w:shd w:val="clear" w:color="000000" w:fill="FFFFFF"/>
          </w:tcPr>
          <w:p w14:paraId="76553A91" w14:textId="77777777" w:rsidR="008A43FE" w:rsidRPr="008A43FE" w:rsidRDefault="008A43FE" w:rsidP="00AD65D8">
            <w:r w:rsidRPr="008A43FE">
              <w:rPr>
                <w:rFonts w:ascii="Arial" w:hAnsi="Arial" w:cs="Arial"/>
                <w:color w:val="263238"/>
                <w:sz w:val="20"/>
                <w:szCs w:val="20"/>
              </w:rPr>
              <w:t>Uso indebido de la información institucional de APC Colombia</w:t>
            </w:r>
          </w:p>
        </w:tc>
      </w:tr>
      <w:tr w:rsidR="008A43FE" w:rsidRPr="00FA1CD0" w14:paraId="295BA33E" w14:textId="77777777" w:rsidTr="00AD65D8">
        <w:trPr>
          <w:cantSplit/>
          <w:trHeight w:val="357"/>
          <w:jc w:val="center"/>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14:paraId="38418FA1" w14:textId="044AFBE3" w:rsidR="008A43FE" w:rsidRPr="008A43FE" w:rsidRDefault="00620A79" w:rsidP="00620A79">
            <w:pPr>
              <w:spacing w:after="0"/>
            </w:pPr>
            <w:r>
              <w:t xml:space="preserve">Gestión </w:t>
            </w:r>
            <w:r w:rsidR="008A43FE" w:rsidRPr="008A43FE">
              <w:t>Administrativ</w:t>
            </w:r>
            <w:r>
              <w:t>a</w:t>
            </w:r>
          </w:p>
        </w:tc>
        <w:tc>
          <w:tcPr>
            <w:tcW w:w="6946" w:type="dxa"/>
            <w:tcBorders>
              <w:top w:val="single" w:sz="4" w:space="0" w:color="auto"/>
              <w:left w:val="single" w:sz="4" w:space="0" w:color="auto"/>
              <w:bottom w:val="single" w:sz="4" w:space="0" w:color="auto"/>
              <w:right w:val="single" w:sz="4" w:space="0" w:color="auto"/>
            </w:tcBorders>
            <w:shd w:val="clear" w:color="000000" w:fill="FFFFFF"/>
          </w:tcPr>
          <w:p w14:paraId="462FD92C" w14:textId="77777777" w:rsidR="008A43FE" w:rsidRPr="00514F0B" w:rsidRDefault="008A43FE" w:rsidP="00AD65D8">
            <w:pPr>
              <w:spacing w:after="90" w:line="240" w:lineRule="atLeast"/>
              <w:rPr>
                <w:rFonts w:ascii="Arial" w:eastAsia="Times New Roman" w:hAnsi="Arial" w:cs="Arial"/>
                <w:color w:val="263238"/>
                <w:sz w:val="20"/>
                <w:szCs w:val="20"/>
                <w:lang w:val="es-ES" w:eastAsia="es-ES"/>
              </w:rPr>
            </w:pPr>
            <w:r w:rsidRPr="008A43FE">
              <w:rPr>
                <w:rFonts w:ascii="Arial" w:eastAsia="Times New Roman" w:hAnsi="Arial" w:cs="Arial"/>
                <w:color w:val="263238"/>
                <w:sz w:val="20"/>
                <w:szCs w:val="20"/>
                <w:lang w:val="es-ES" w:eastAsia="es-ES"/>
              </w:rPr>
              <w:t>Pérdida, daño o hurto de los elementos o bienes de la entidad.</w:t>
            </w:r>
          </w:p>
          <w:p w14:paraId="34AB43FA" w14:textId="77777777" w:rsidR="008A43FE" w:rsidRPr="008A43FE" w:rsidRDefault="008A43FE" w:rsidP="00AD65D8">
            <w:pPr>
              <w:spacing w:after="90" w:line="240" w:lineRule="atLeast"/>
              <w:rPr>
                <w:rFonts w:ascii="Arial" w:hAnsi="Arial" w:cs="Arial"/>
                <w:color w:val="263238"/>
                <w:sz w:val="20"/>
                <w:szCs w:val="20"/>
              </w:rPr>
            </w:pPr>
          </w:p>
        </w:tc>
      </w:tr>
      <w:tr w:rsidR="008A43FE" w:rsidRPr="00FA1CD0" w14:paraId="19A80DF1" w14:textId="77777777" w:rsidTr="00AD65D8">
        <w:trPr>
          <w:cantSplit/>
          <w:trHeight w:val="357"/>
          <w:jc w:val="center"/>
        </w:trPr>
        <w:tc>
          <w:tcPr>
            <w:tcW w:w="1833" w:type="dxa"/>
            <w:tcBorders>
              <w:top w:val="single" w:sz="4" w:space="0" w:color="auto"/>
              <w:left w:val="single" w:sz="4" w:space="0" w:color="auto"/>
              <w:bottom w:val="single" w:sz="4" w:space="0" w:color="auto"/>
              <w:right w:val="single" w:sz="4" w:space="0" w:color="auto"/>
            </w:tcBorders>
            <w:shd w:val="clear" w:color="000000" w:fill="FFFFFF"/>
            <w:vAlign w:val="center"/>
          </w:tcPr>
          <w:p w14:paraId="3B9237B2" w14:textId="2E32B456" w:rsidR="008A43FE" w:rsidRPr="008A43FE" w:rsidRDefault="00620A79" w:rsidP="00620A79">
            <w:pPr>
              <w:spacing w:after="0"/>
            </w:pPr>
            <w:r>
              <w:t>Gestión</w:t>
            </w:r>
            <w:r w:rsidR="008A43FE" w:rsidRPr="008A43FE">
              <w:t xml:space="preserve"> Administrativ</w:t>
            </w:r>
            <w:r>
              <w:t>a</w:t>
            </w:r>
          </w:p>
        </w:tc>
        <w:tc>
          <w:tcPr>
            <w:tcW w:w="6946" w:type="dxa"/>
            <w:tcBorders>
              <w:top w:val="single" w:sz="4" w:space="0" w:color="auto"/>
              <w:left w:val="single" w:sz="4" w:space="0" w:color="auto"/>
              <w:bottom w:val="single" w:sz="4" w:space="0" w:color="auto"/>
              <w:right w:val="single" w:sz="4" w:space="0" w:color="auto"/>
            </w:tcBorders>
            <w:shd w:val="clear" w:color="000000" w:fill="FFFFFF"/>
          </w:tcPr>
          <w:p w14:paraId="736F8E03" w14:textId="77777777" w:rsidR="008A43FE" w:rsidRPr="008A43FE" w:rsidRDefault="008A43FE" w:rsidP="00AD65D8">
            <w:pPr>
              <w:spacing w:after="90" w:line="240" w:lineRule="atLeast"/>
              <w:rPr>
                <w:rFonts w:ascii="Arial" w:eastAsia="Times New Roman" w:hAnsi="Arial" w:cs="Arial"/>
                <w:color w:val="263238"/>
                <w:sz w:val="20"/>
                <w:szCs w:val="20"/>
                <w:lang w:val="es-ES" w:eastAsia="es-ES"/>
              </w:rPr>
            </w:pPr>
            <w:r w:rsidRPr="008A43FE">
              <w:rPr>
                <w:rFonts w:ascii="Arial" w:hAnsi="Arial" w:cs="Arial"/>
                <w:color w:val="263238"/>
                <w:sz w:val="20"/>
                <w:szCs w:val="20"/>
              </w:rPr>
              <w:t>Perdida, daño o alteración de la información del archivo físico de la entidad.</w:t>
            </w:r>
          </w:p>
        </w:tc>
      </w:tr>
    </w:tbl>
    <w:p w14:paraId="6DFD6B0F" w14:textId="636724EF" w:rsidR="004A4FED" w:rsidRDefault="004A4FED" w:rsidP="004A4FED">
      <w:pPr>
        <w:rPr>
          <w:lang w:val="es-ES" w:eastAsia="es-ES"/>
        </w:rPr>
      </w:pPr>
    </w:p>
    <w:p w14:paraId="579CFA5C" w14:textId="63F2560F" w:rsidR="000A7FCC" w:rsidRDefault="008A43FE" w:rsidP="006E195F">
      <w:pPr>
        <w:jc w:val="both"/>
        <w:rPr>
          <w:rFonts w:ascii="Arial" w:hAnsi="Arial" w:cs="Arial"/>
          <w:sz w:val="24"/>
          <w:szCs w:val="24"/>
        </w:rPr>
      </w:pPr>
      <w:r w:rsidRPr="008A43FE">
        <w:rPr>
          <w:rFonts w:ascii="Arial" w:hAnsi="Arial" w:cs="Arial"/>
          <w:sz w:val="24"/>
          <w:szCs w:val="24"/>
        </w:rPr>
        <w:t xml:space="preserve">Respecto al riesgo de </w:t>
      </w:r>
      <w:r>
        <w:rPr>
          <w:rFonts w:ascii="Arial" w:hAnsi="Arial" w:cs="Arial"/>
          <w:sz w:val="24"/>
          <w:szCs w:val="24"/>
        </w:rPr>
        <w:t>“</w:t>
      </w:r>
      <w:r w:rsidRPr="008A43FE">
        <w:rPr>
          <w:rFonts w:ascii="Arial" w:hAnsi="Arial" w:cs="Arial"/>
          <w:sz w:val="24"/>
          <w:szCs w:val="24"/>
        </w:rPr>
        <w:t>Manipular las solicitudes y la documentación recibidas de los usuarios para favorecer intereses de terceros</w:t>
      </w:r>
      <w:r>
        <w:rPr>
          <w:rFonts w:ascii="Arial" w:hAnsi="Arial" w:cs="Arial"/>
          <w:sz w:val="24"/>
          <w:szCs w:val="24"/>
        </w:rPr>
        <w:t xml:space="preserve">” este fue sistematizado, por </w:t>
      </w:r>
      <w:r w:rsidR="000A7FCC">
        <w:rPr>
          <w:rFonts w:ascii="Arial" w:hAnsi="Arial" w:cs="Arial"/>
          <w:sz w:val="24"/>
          <w:szCs w:val="24"/>
        </w:rPr>
        <w:t>consiguiente,</w:t>
      </w:r>
      <w:r>
        <w:rPr>
          <w:rFonts w:ascii="Arial" w:hAnsi="Arial" w:cs="Arial"/>
          <w:sz w:val="24"/>
          <w:szCs w:val="24"/>
        </w:rPr>
        <w:t xml:space="preserve"> no se considera un riesgo de corrupción para la entidad; en cuanto al riesgo “</w:t>
      </w:r>
      <w:r w:rsidR="000A7FCC" w:rsidRPr="006E195F">
        <w:rPr>
          <w:rFonts w:ascii="Arial" w:hAnsi="Arial" w:cs="Arial"/>
          <w:sz w:val="24"/>
          <w:szCs w:val="24"/>
        </w:rPr>
        <w:t>Limitar la difusión de la información de las oportunidades de cooperación para beneficiar a actores específicos”</w:t>
      </w:r>
      <w:r w:rsidRPr="008A43FE">
        <w:rPr>
          <w:rFonts w:ascii="Arial" w:hAnsi="Arial" w:cs="Arial"/>
          <w:sz w:val="24"/>
          <w:szCs w:val="24"/>
        </w:rPr>
        <w:t xml:space="preserve">, </w:t>
      </w:r>
      <w:r w:rsidR="000A7FCC">
        <w:rPr>
          <w:rFonts w:ascii="Arial" w:hAnsi="Arial" w:cs="Arial"/>
          <w:sz w:val="24"/>
          <w:szCs w:val="24"/>
        </w:rPr>
        <w:t>esta actividad dentro de las que contribuyen al objeto misional de la entidad, la misma se revaluó, por lo que en la presente vigencia no será realizada, por consiguiente se considera no deja de considerarse riesgo de corrupción para la entidad.</w:t>
      </w:r>
    </w:p>
    <w:p w14:paraId="5A2E024A" w14:textId="431E5254" w:rsidR="000A7FCC" w:rsidRDefault="00666F25" w:rsidP="006E195F">
      <w:pPr>
        <w:spacing w:after="90" w:line="240" w:lineRule="atLeast"/>
        <w:jc w:val="both"/>
        <w:rPr>
          <w:rFonts w:ascii="Arial" w:hAnsi="Arial" w:cs="Arial"/>
          <w:sz w:val="24"/>
          <w:szCs w:val="24"/>
        </w:rPr>
      </w:pPr>
      <w:r>
        <w:rPr>
          <w:rFonts w:ascii="Arial" w:hAnsi="Arial" w:cs="Arial"/>
          <w:sz w:val="24"/>
          <w:szCs w:val="24"/>
        </w:rPr>
        <w:t>E</w:t>
      </w:r>
      <w:r w:rsidR="000A7FCC">
        <w:rPr>
          <w:rFonts w:ascii="Arial" w:hAnsi="Arial" w:cs="Arial"/>
          <w:sz w:val="24"/>
          <w:szCs w:val="24"/>
        </w:rPr>
        <w:t>n cuanto a los riesgos “</w:t>
      </w:r>
      <w:r w:rsidR="000A7FCC" w:rsidRPr="006E195F">
        <w:rPr>
          <w:rFonts w:ascii="Arial" w:hAnsi="Arial" w:cs="Arial"/>
          <w:sz w:val="24"/>
          <w:szCs w:val="24"/>
        </w:rPr>
        <w:t>Uso indebido de la información institucional de APC Colombia</w:t>
      </w:r>
      <w:r w:rsidR="000A7FCC">
        <w:rPr>
          <w:rFonts w:ascii="Arial" w:hAnsi="Arial" w:cs="Arial"/>
          <w:sz w:val="24"/>
          <w:szCs w:val="24"/>
        </w:rPr>
        <w:t>”, “</w:t>
      </w:r>
      <w:r w:rsidR="000A7FCC" w:rsidRPr="006E195F">
        <w:rPr>
          <w:rFonts w:ascii="Arial" w:hAnsi="Arial" w:cs="Arial"/>
          <w:sz w:val="24"/>
          <w:szCs w:val="24"/>
        </w:rPr>
        <w:t>Pérdida, daño o hurto de los elementos o bienes de la entidad” y “Pérdida, daño o hurto de los elementos o bienes de la entidad”</w:t>
      </w:r>
      <w:r w:rsidR="006E195F" w:rsidRPr="006E195F">
        <w:rPr>
          <w:rFonts w:ascii="Arial" w:hAnsi="Arial" w:cs="Arial"/>
          <w:sz w:val="24"/>
          <w:szCs w:val="24"/>
        </w:rPr>
        <w:t>, los mismos fueron revaluados a la luz de la Guía para la Administración del Riesgo y el Diseño de Controles en las Entidades Públicas, del Departamento Administrativo de la Función Pública, por lo que dejaron de considerarse riesgos de corrupción.</w:t>
      </w:r>
    </w:p>
    <w:p w14:paraId="24BBD86C" w14:textId="556A72C3" w:rsidR="00CB172F" w:rsidRDefault="00CB172F" w:rsidP="006E195F">
      <w:pPr>
        <w:spacing w:after="90" w:line="240" w:lineRule="atLeast"/>
        <w:jc w:val="both"/>
        <w:rPr>
          <w:rFonts w:ascii="Arial" w:hAnsi="Arial" w:cs="Arial"/>
          <w:sz w:val="24"/>
          <w:szCs w:val="24"/>
        </w:rPr>
      </w:pPr>
    </w:p>
    <w:p w14:paraId="6FC18046" w14:textId="55DC7E54" w:rsidR="00CB172F" w:rsidRPr="00514F0B" w:rsidRDefault="00666F25" w:rsidP="006E195F">
      <w:pPr>
        <w:spacing w:after="90" w:line="240" w:lineRule="atLeast"/>
        <w:jc w:val="both"/>
        <w:rPr>
          <w:rFonts w:ascii="Arial" w:hAnsi="Arial" w:cs="Arial"/>
          <w:sz w:val="24"/>
          <w:szCs w:val="24"/>
        </w:rPr>
      </w:pPr>
      <w:r w:rsidRPr="00666F25">
        <w:rPr>
          <w:rFonts w:ascii="Arial" w:hAnsi="Arial" w:cs="Arial"/>
          <w:sz w:val="24"/>
          <w:szCs w:val="24"/>
        </w:rPr>
        <w:t>F</w:t>
      </w:r>
      <w:r w:rsidR="00CB172F" w:rsidRPr="00666F25">
        <w:rPr>
          <w:rFonts w:ascii="Arial" w:hAnsi="Arial" w:cs="Arial"/>
          <w:sz w:val="24"/>
          <w:szCs w:val="24"/>
        </w:rPr>
        <w:t xml:space="preserve">inalmente </w:t>
      </w:r>
      <w:r w:rsidRPr="00666F25">
        <w:rPr>
          <w:rFonts w:ascii="Arial" w:hAnsi="Arial" w:cs="Arial"/>
          <w:sz w:val="24"/>
          <w:szCs w:val="24"/>
        </w:rPr>
        <w:t>para</w:t>
      </w:r>
      <w:r>
        <w:rPr>
          <w:rFonts w:ascii="Arial" w:hAnsi="Arial" w:cs="Arial"/>
          <w:sz w:val="24"/>
          <w:szCs w:val="24"/>
        </w:rPr>
        <w:t xml:space="preserve"> la vigencia 2020, </w:t>
      </w:r>
      <w:r w:rsidR="00CB172F">
        <w:rPr>
          <w:rFonts w:ascii="Arial" w:hAnsi="Arial" w:cs="Arial"/>
          <w:sz w:val="24"/>
          <w:szCs w:val="24"/>
        </w:rPr>
        <w:t>el riesgo “</w:t>
      </w:r>
      <w:r w:rsidR="00CB172F" w:rsidRPr="00CB172F">
        <w:rPr>
          <w:rFonts w:ascii="Arial" w:hAnsi="Arial" w:cs="Arial"/>
          <w:sz w:val="24"/>
          <w:szCs w:val="24"/>
        </w:rPr>
        <w:t>Perfeccionamiento de un contrato o convenio sin el cumplimiento de los requisitos legales</w:t>
      </w:r>
      <w:r w:rsidR="00CB172F">
        <w:rPr>
          <w:rFonts w:ascii="Arial" w:hAnsi="Arial" w:cs="Arial"/>
          <w:sz w:val="24"/>
          <w:szCs w:val="24"/>
        </w:rPr>
        <w:t xml:space="preserve">” luego del ejercicio de revisión </w:t>
      </w:r>
      <w:r>
        <w:rPr>
          <w:rFonts w:ascii="Arial" w:hAnsi="Arial" w:cs="Arial"/>
          <w:sz w:val="24"/>
          <w:szCs w:val="24"/>
        </w:rPr>
        <w:t xml:space="preserve">del mapa </w:t>
      </w:r>
      <w:r w:rsidR="00CB172F">
        <w:rPr>
          <w:rFonts w:ascii="Arial" w:hAnsi="Arial" w:cs="Arial"/>
          <w:sz w:val="24"/>
          <w:szCs w:val="24"/>
        </w:rPr>
        <w:t xml:space="preserve">de riesgos </w:t>
      </w:r>
      <w:r>
        <w:rPr>
          <w:rFonts w:ascii="Arial" w:hAnsi="Arial" w:cs="Arial"/>
          <w:sz w:val="24"/>
          <w:szCs w:val="24"/>
        </w:rPr>
        <w:t xml:space="preserve">liderado por Control Interno y efectuado al interior del proceso de Gestión Contractual </w:t>
      </w:r>
      <w:r w:rsidRPr="00666F25">
        <w:rPr>
          <w:rFonts w:ascii="Arial" w:hAnsi="Arial" w:cs="Arial"/>
          <w:sz w:val="24"/>
          <w:szCs w:val="24"/>
        </w:rPr>
        <w:t>al</w:t>
      </w:r>
      <w:r w:rsidRPr="00666F25">
        <w:rPr>
          <w:rFonts w:ascii="Arial" w:hAnsi="Arial" w:cs="Arial"/>
          <w:sz w:val="24"/>
          <w:szCs w:val="24"/>
        </w:rPr>
        <w:t xml:space="preserve"> análisis el riesgo y sus causas</w:t>
      </w:r>
      <w:r>
        <w:rPr>
          <w:rFonts w:ascii="Arial" w:hAnsi="Arial" w:cs="Arial"/>
          <w:sz w:val="24"/>
          <w:szCs w:val="24"/>
        </w:rPr>
        <w:t xml:space="preserve"> se clasificó como riesgo de cumplimiento.</w:t>
      </w:r>
    </w:p>
    <w:p w14:paraId="0B8CE1B7" w14:textId="46EBDD96" w:rsidR="000A7FCC" w:rsidRPr="00514F0B" w:rsidRDefault="000A7FCC" w:rsidP="000A7FCC">
      <w:pPr>
        <w:spacing w:after="90" w:line="240" w:lineRule="atLeast"/>
        <w:rPr>
          <w:rFonts w:ascii="Arial" w:eastAsia="Times New Roman" w:hAnsi="Arial" w:cs="Arial"/>
          <w:color w:val="263238"/>
          <w:sz w:val="20"/>
          <w:szCs w:val="20"/>
          <w:lang w:val="es-ES" w:eastAsia="es-ES"/>
        </w:rPr>
      </w:pPr>
      <w:r>
        <w:rPr>
          <w:rFonts w:ascii="Arial" w:eastAsia="Times New Roman" w:hAnsi="Arial" w:cs="Arial"/>
          <w:color w:val="263238"/>
          <w:sz w:val="20"/>
          <w:szCs w:val="20"/>
          <w:lang w:val="es-ES" w:eastAsia="es-ES"/>
        </w:rPr>
        <w:t xml:space="preserve"> </w:t>
      </w:r>
    </w:p>
    <w:p w14:paraId="3EA4BA5C" w14:textId="77777777" w:rsidR="00A82C07" w:rsidRPr="00DE607A" w:rsidRDefault="008E0810" w:rsidP="00702B38">
      <w:pPr>
        <w:pStyle w:val="Ttulo2"/>
        <w:rPr>
          <w:sz w:val="24"/>
        </w:rPr>
      </w:pPr>
      <w:bookmarkStart w:id="7" w:name="_Toc40177914"/>
      <w:r w:rsidRPr="00DE607A">
        <w:rPr>
          <w:sz w:val="24"/>
        </w:rPr>
        <w:t>3</w:t>
      </w:r>
      <w:r w:rsidR="00702B38" w:rsidRPr="00DE607A">
        <w:rPr>
          <w:sz w:val="24"/>
        </w:rPr>
        <w:t xml:space="preserve">.2 </w:t>
      </w:r>
      <w:r w:rsidR="00A82C07" w:rsidRPr="00DE607A">
        <w:rPr>
          <w:sz w:val="24"/>
        </w:rPr>
        <w:t>Diagnóstico de trámites y servicios de la entidad</w:t>
      </w:r>
      <w:bookmarkEnd w:id="7"/>
    </w:p>
    <w:p w14:paraId="508E24DA" w14:textId="77777777" w:rsidR="00D95225" w:rsidRDefault="00D95225" w:rsidP="008840B1">
      <w:pPr>
        <w:autoSpaceDE w:val="0"/>
        <w:autoSpaceDN w:val="0"/>
        <w:adjustRightInd w:val="0"/>
        <w:spacing w:after="0" w:line="240" w:lineRule="auto"/>
        <w:jc w:val="both"/>
        <w:rPr>
          <w:rFonts w:ascii="Arial" w:hAnsi="Arial" w:cs="Arial"/>
          <w:sz w:val="24"/>
          <w:szCs w:val="24"/>
        </w:rPr>
      </w:pPr>
    </w:p>
    <w:p w14:paraId="532F6FDD" w14:textId="77777777" w:rsidR="00303D54" w:rsidRDefault="00E13F0A" w:rsidP="00303D5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w:t>
      </w:r>
      <w:r w:rsidR="00303D54">
        <w:rPr>
          <w:rFonts w:ascii="Arial" w:hAnsi="Arial" w:cs="Arial"/>
          <w:sz w:val="24"/>
          <w:szCs w:val="24"/>
        </w:rPr>
        <w:t xml:space="preserve">el plan del año anterior se contempló implementar acciones, tendientes a mejorar el </w:t>
      </w:r>
      <w:proofErr w:type="spellStart"/>
      <w:r w:rsidR="00303D54">
        <w:rPr>
          <w:rFonts w:ascii="Arial" w:hAnsi="Arial" w:cs="Arial"/>
          <w:sz w:val="24"/>
          <w:szCs w:val="24"/>
        </w:rPr>
        <w:t>tramite</w:t>
      </w:r>
      <w:proofErr w:type="spellEnd"/>
      <w:r w:rsidR="00303D54">
        <w:rPr>
          <w:rFonts w:ascii="Arial" w:hAnsi="Arial" w:cs="Arial"/>
          <w:sz w:val="24"/>
          <w:szCs w:val="24"/>
        </w:rPr>
        <w:t xml:space="preserve"> denominado “</w:t>
      </w:r>
      <w:r w:rsidR="00303D54" w:rsidRPr="00E13F0A">
        <w:rPr>
          <w:rFonts w:ascii="Arial" w:hAnsi="Arial" w:cs="Arial"/>
          <w:sz w:val="24"/>
          <w:szCs w:val="24"/>
        </w:rPr>
        <w:t>Registro de recursos de cooperación internacional no reembolsable ante la Agencia Presidencial de Cooperación Internacional de Colombia</w:t>
      </w:r>
      <w:r w:rsidR="00303D54">
        <w:rPr>
          <w:rFonts w:ascii="Arial" w:hAnsi="Arial" w:cs="Arial"/>
          <w:sz w:val="24"/>
          <w:szCs w:val="24"/>
        </w:rPr>
        <w:t xml:space="preserve"> por parte de la Entidades Sin Ánimo de Lucro – ESAL” tendientes a optimización del aplicativo y, por consiguiente, brindar mejor servicio a los usuarios tanto internos como externos. </w:t>
      </w:r>
    </w:p>
    <w:p w14:paraId="37F73CA3" w14:textId="77777777" w:rsidR="00303D54" w:rsidRDefault="00303D54" w:rsidP="00303D54">
      <w:pPr>
        <w:autoSpaceDE w:val="0"/>
        <w:autoSpaceDN w:val="0"/>
        <w:adjustRightInd w:val="0"/>
        <w:spacing w:after="0" w:line="240" w:lineRule="auto"/>
        <w:jc w:val="both"/>
        <w:rPr>
          <w:rFonts w:ascii="Arial" w:hAnsi="Arial" w:cs="Arial"/>
          <w:sz w:val="24"/>
          <w:szCs w:val="24"/>
        </w:rPr>
      </w:pPr>
    </w:p>
    <w:p w14:paraId="565198E7" w14:textId="5A907170" w:rsidR="00303D54" w:rsidRPr="00F86B7A" w:rsidRDefault="00303D54" w:rsidP="00303D54">
      <w:pPr>
        <w:pStyle w:val="NormalWeb"/>
        <w:shd w:val="clear" w:color="auto" w:fill="FFFFFF"/>
        <w:spacing w:before="0" w:beforeAutospacing="0" w:after="0" w:afterAutospacing="0"/>
        <w:jc w:val="both"/>
        <w:rPr>
          <w:lang w:val="es-ES" w:eastAsia="es-ES"/>
        </w:rPr>
      </w:pPr>
      <w:r w:rsidRPr="00F86B7A">
        <w:rPr>
          <w:rFonts w:ascii="Arial" w:hAnsi="Arial" w:cs="Arial"/>
        </w:rPr>
        <w:lastRenderedPageBreak/>
        <w:t xml:space="preserve">Respecto a lo señalado en el párrafo anterior, se puede mencionar que </w:t>
      </w:r>
      <w:r w:rsidRPr="00F86B7A">
        <w:rPr>
          <w:rFonts w:ascii="Arial" w:hAnsi="Arial" w:cs="Arial"/>
          <w:lang w:val="es-ES" w:eastAsia="es-ES"/>
        </w:rPr>
        <w:t>durante la vigencia 2019, APC-Colombia logró racionalizar completamente el trámite aludido, producto de la racionalización se destacan los siguientes resultados:</w:t>
      </w:r>
    </w:p>
    <w:p w14:paraId="1363CC62" w14:textId="77777777" w:rsidR="00303D54" w:rsidRPr="00F86B7A" w:rsidRDefault="00303D54" w:rsidP="00303D54">
      <w:pPr>
        <w:shd w:val="clear" w:color="auto" w:fill="FFFFFF"/>
        <w:spacing w:after="0" w:line="240" w:lineRule="auto"/>
        <w:jc w:val="both"/>
        <w:rPr>
          <w:rFonts w:ascii="Times New Roman" w:eastAsia="Times New Roman" w:hAnsi="Times New Roman" w:cs="Times New Roman"/>
          <w:sz w:val="24"/>
          <w:szCs w:val="24"/>
          <w:lang w:val="es-ES" w:eastAsia="es-ES"/>
        </w:rPr>
      </w:pPr>
      <w:r w:rsidRPr="00F86B7A">
        <w:rPr>
          <w:rFonts w:ascii="Arial" w:eastAsia="Times New Roman" w:hAnsi="Arial" w:cs="Arial"/>
          <w:sz w:val="24"/>
          <w:szCs w:val="24"/>
          <w:lang w:val="es-ES" w:eastAsia="es-ES"/>
        </w:rPr>
        <w:t> </w:t>
      </w:r>
    </w:p>
    <w:p w14:paraId="76A485BE" w14:textId="77777777" w:rsidR="00303D54" w:rsidRPr="00F86B7A" w:rsidRDefault="00303D54" w:rsidP="00303D54">
      <w:pPr>
        <w:shd w:val="clear" w:color="auto" w:fill="FFFFFF"/>
        <w:spacing w:after="0" w:line="240" w:lineRule="auto"/>
        <w:ind w:left="720"/>
        <w:jc w:val="both"/>
        <w:rPr>
          <w:rFonts w:ascii="Times New Roman" w:eastAsia="Times New Roman" w:hAnsi="Times New Roman" w:cs="Times New Roman"/>
          <w:sz w:val="24"/>
          <w:szCs w:val="24"/>
          <w:lang w:val="es-ES" w:eastAsia="es-ES"/>
        </w:rPr>
      </w:pPr>
      <w:r w:rsidRPr="00F86B7A">
        <w:rPr>
          <w:rFonts w:ascii="Symbol" w:eastAsia="Times New Roman" w:hAnsi="Symbol" w:cs="Times New Roman"/>
          <w:sz w:val="24"/>
          <w:szCs w:val="24"/>
          <w:lang w:val="es-ES" w:eastAsia="es-ES"/>
        </w:rPr>
        <w:t></w:t>
      </w:r>
      <w:r w:rsidRPr="00F86B7A">
        <w:rPr>
          <w:rFonts w:ascii="Times New Roman" w:eastAsia="Times New Roman" w:hAnsi="Times New Roman" w:cs="Times New Roman"/>
          <w:sz w:val="24"/>
          <w:szCs w:val="24"/>
          <w:lang w:val="es-ES" w:eastAsia="es-ES"/>
        </w:rPr>
        <w:t>         </w:t>
      </w:r>
      <w:r w:rsidRPr="00F86B7A">
        <w:rPr>
          <w:rFonts w:ascii="Arial" w:eastAsia="Times New Roman" w:hAnsi="Arial" w:cs="Arial"/>
          <w:sz w:val="24"/>
          <w:szCs w:val="24"/>
          <w:lang w:val="es-ES" w:eastAsia="es-ES"/>
        </w:rPr>
        <w:t>Se implementó la mejora del trámite en la entidad, evidenciado en el SUIT y el portal de servicios de la APC- Colombia.</w:t>
      </w:r>
    </w:p>
    <w:p w14:paraId="20ABC86E" w14:textId="77777777" w:rsidR="00303D54" w:rsidRPr="00F86B7A" w:rsidRDefault="00303D54" w:rsidP="00303D54">
      <w:pPr>
        <w:shd w:val="clear" w:color="auto" w:fill="FFFFFF"/>
        <w:spacing w:after="0" w:line="240" w:lineRule="auto"/>
        <w:ind w:left="720"/>
        <w:jc w:val="both"/>
        <w:rPr>
          <w:rFonts w:ascii="Times New Roman" w:eastAsia="Times New Roman" w:hAnsi="Times New Roman" w:cs="Times New Roman"/>
          <w:sz w:val="24"/>
          <w:szCs w:val="24"/>
          <w:lang w:val="es-ES" w:eastAsia="es-ES"/>
        </w:rPr>
      </w:pPr>
      <w:r w:rsidRPr="00F86B7A">
        <w:rPr>
          <w:rFonts w:ascii="Symbol" w:eastAsia="Times New Roman" w:hAnsi="Symbol" w:cs="Times New Roman"/>
          <w:sz w:val="24"/>
          <w:szCs w:val="24"/>
          <w:lang w:val="es-ES" w:eastAsia="es-ES"/>
        </w:rPr>
        <w:t></w:t>
      </w:r>
      <w:r w:rsidRPr="00F86B7A">
        <w:rPr>
          <w:rFonts w:ascii="Times New Roman" w:eastAsia="Times New Roman" w:hAnsi="Times New Roman" w:cs="Times New Roman"/>
          <w:sz w:val="24"/>
          <w:szCs w:val="24"/>
          <w:lang w:val="es-ES" w:eastAsia="es-ES"/>
        </w:rPr>
        <w:t>         </w:t>
      </w:r>
      <w:r w:rsidRPr="00F86B7A">
        <w:rPr>
          <w:rFonts w:ascii="Arial" w:eastAsia="Times New Roman" w:hAnsi="Arial" w:cs="Arial"/>
          <w:sz w:val="24"/>
          <w:szCs w:val="24"/>
          <w:lang w:val="es-ES" w:eastAsia="es-ES"/>
        </w:rPr>
        <w:t>Se realizó la socialización de la mejora tanto en la entidad como con los usuarios, a través de la página web y las redes sociales a nivel externo y a nivel interno con los equipos de trabajo.</w:t>
      </w:r>
    </w:p>
    <w:p w14:paraId="7934E7EB" w14:textId="77777777" w:rsidR="00303D54" w:rsidRPr="00F86B7A" w:rsidRDefault="00303D54" w:rsidP="00303D54">
      <w:pPr>
        <w:shd w:val="clear" w:color="auto" w:fill="FFFFFF"/>
        <w:spacing w:after="0" w:line="240" w:lineRule="auto"/>
        <w:ind w:left="720"/>
        <w:jc w:val="both"/>
        <w:rPr>
          <w:rFonts w:ascii="Times New Roman" w:eastAsia="Times New Roman" w:hAnsi="Times New Roman" w:cs="Times New Roman"/>
          <w:sz w:val="24"/>
          <w:szCs w:val="24"/>
          <w:lang w:val="es-ES" w:eastAsia="es-ES"/>
        </w:rPr>
      </w:pPr>
      <w:r w:rsidRPr="00F86B7A">
        <w:rPr>
          <w:rFonts w:ascii="Symbol" w:eastAsia="Times New Roman" w:hAnsi="Symbol" w:cs="Times New Roman"/>
          <w:sz w:val="24"/>
          <w:szCs w:val="24"/>
          <w:lang w:val="es-ES" w:eastAsia="es-ES"/>
        </w:rPr>
        <w:t></w:t>
      </w:r>
      <w:r w:rsidRPr="00F86B7A">
        <w:rPr>
          <w:rFonts w:ascii="Times New Roman" w:eastAsia="Times New Roman" w:hAnsi="Times New Roman" w:cs="Times New Roman"/>
          <w:sz w:val="24"/>
          <w:szCs w:val="24"/>
          <w:lang w:val="es-ES" w:eastAsia="es-ES"/>
        </w:rPr>
        <w:t>         </w:t>
      </w:r>
      <w:r w:rsidRPr="00F86B7A">
        <w:rPr>
          <w:rFonts w:ascii="Arial" w:eastAsia="Times New Roman" w:hAnsi="Arial" w:cs="Arial"/>
          <w:sz w:val="24"/>
          <w:szCs w:val="24"/>
          <w:lang w:val="es-ES" w:eastAsia="es-ES"/>
        </w:rPr>
        <w:t>El usuario está recibiendo los beneficios de la mejora del trámite:</w:t>
      </w:r>
    </w:p>
    <w:p w14:paraId="7DB218E7" w14:textId="77777777" w:rsidR="00303D54" w:rsidRPr="00F86B7A" w:rsidRDefault="00303D54" w:rsidP="00303D54">
      <w:pPr>
        <w:shd w:val="clear" w:color="auto" w:fill="FFFFFF"/>
        <w:spacing w:after="0" w:line="235" w:lineRule="atLeast"/>
        <w:ind w:left="1080"/>
        <w:jc w:val="both"/>
        <w:rPr>
          <w:rFonts w:ascii="Calibri" w:eastAsia="Times New Roman" w:hAnsi="Calibri" w:cs="Times New Roman"/>
          <w:sz w:val="24"/>
          <w:szCs w:val="24"/>
          <w:lang w:val="es-ES" w:eastAsia="es-ES"/>
        </w:rPr>
      </w:pPr>
      <w:r w:rsidRPr="00F86B7A">
        <w:rPr>
          <w:rFonts w:ascii="Cambria" w:eastAsia="Times New Roman" w:hAnsi="Cambria" w:cs="Times New Roman"/>
          <w:sz w:val="24"/>
          <w:szCs w:val="24"/>
          <w:lang w:val="es-ES" w:eastAsia="es-ES"/>
        </w:rPr>
        <w:t>-</w:t>
      </w:r>
      <w:r w:rsidRPr="00F86B7A">
        <w:rPr>
          <w:rFonts w:ascii="Times New Roman" w:eastAsia="Times New Roman" w:hAnsi="Times New Roman" w:cs="Times New Roman"/>
          <w:sz w:val="24"/>
          <w:szCs w:val="24"/>
          <w:lang w:val="es-ES" w:eastAsia="es-ES"/>
        </w:rPr>
        <w:t>          </w:t>
      </w:r>
      <w:r w:rsidRPr="00F86B7A">
        <w:rPr>
          <w:rFonts w:ascii="Arial" w:eastAsia="Times New Roman" w:hAnsi="Arial" w:cs="Arial"/>
          <w:sz w:val="24"/>
          <w:szCs w:val="24"/>
          <w:lang w:val="es-ES" w:eastAsia="es-ES"/>
        </w:rPr>
        <w:t>Le permite consultar el histórico de los registros realizados.</w:t>
      </w:r>
    </w:p>
    <w:p w14:paraId="347263E8" w14:textId="77777777" w:rsidR="00303D54" w:rsidRPr="00F86B7A" w:rsidRDefault="00303D54" w:rsidP="00303D54">
      <w:pPr>
        <w:shd w:val="clear" w:color="auto" w:fill="FFFFFF"/>
        <w:spacing w:after="0" w:line="235" w:lineRule="atLeast"/>
        <w:ind w:left="1080"/>
        <w:jc w:val="both"/>
        <w:rPr>
          <w:rFonts w:ascii="Calibri" w:eastAsia="Times New Roman" w:hAnsi="Calibri" w:cs="Times New Roman"/>
          <w:sz w:val="24"/>
          <w:szCs w:val="24"/>
          <w:lang w:val="es-ES" w:eastAsia="es-ES"/>
        </w:rPr>
      </w:pPr>
      <w:r w:rsidRPr="00F86B7A">
        <w:rPr>
          <w:rFonts w:ascii="Cambria" w:eastAsia="Times New Roman" w:hAnsi="Cambria" w:cs="Times New Roman"/>
          <w:sz w:val="24"/>
          <w:szCs w:val="24"/>
          <w:lang w:val="es-ES" w:eastAsia="es-ES"/>
        </w:rPr>
        <w:t>-</w:t>
      </w:r>
      <w:r w:rsidRPr="00F86B7A">
        <w:rPr>
          <w:rFonts w:ascii="Times New Roman" w:eastAsia="Times New Roman" w:hAnsi="Times New Roman" w:cs="Times New Roman"/>
          <w:sz w:val="24"/>
          <w:szCs w:val="24"/>
          <w:lang w:val="es-ES" w:eastAsia="es-ES"/>
        </w:rPr>
        <w:t>          </w:t>
      </w:r>
      <w:r w:rsidRPr="00F86B7A">
        <w:rPr>
          <w:rFonts w:ascii="Arial" w:eastAsia="Times New Roman" w:hAnsi="Arial" w:cs="Arial"/>
          <w:sz w:val="24"/>
          <w:szCs w:val="24"/>
          <w:lang w:val="es-ES" w:eastAsia="es-ES"/>
        </w:rPr>
        <w:t>La validación de la existencia de la información de registro en Cámara de Comercio de la Entidad.</w:t>
      </w:r>
    </w:p>
    <w:p w14:paraId="236F9D37" w14:textId="77777777" w:rsidR="00303D54" w:rsidRPr="00F86B7A" w:rsidRDefault="00303D54" w:rsidP="00303D54">
      <w:pPr>
        <w:shd w:val="clear" w:color="auto" w:fill="FFFFFF"/>
        <w:spacing w:after="0" w:line="235" w:lineRule="atLeast"/>
        <w:ind w:left="1080"/>
        <w:jc w:val="both"/>
        <w:rPr>
          <w:rFonts w:ascii="Calibri" w:eastAsia="Times New Roman" w:hAnsi="Calibri" w:cs="Times New Roman"/>
          <w:sz w:val="24"/>
          <w:szCs w:val="24"/>
          <w:lang w:val="es-ES" w:eastAsia="es-ES"/>
        </w:rPr>
      </w:pPr>
      <w:r w:rsidRPr="00F86B7A">
        <w:rPr>
          <w:rFonts w:ascii="Cambria" w:eastAsia="Times New Roman" w:hAnsi="Cambria" w:cs="Times New Roman"/>
          <w:sz w:val="24"/>
          <w:szCs w:val="24"/>
          <w:lang w:val="es-ES" w:eastAsia="es-ES"/>
        </w:rPr>
        <w:t>-</w:t>
      </w:r>
      <w:r w:rsidRPr="00F86B7A">
        <w:rPr>
          <w:rFonts w:ascii="Times New Roman" w:eastAsia="Times New Roman" w:hAnsi="Times New Roman" w:cs="Times New Roman"/>
          <w:sz w:val="24"/>
          <w:szCs w:val="24"/>
          <w:lang w:val="es-ES" w:eastAsia="es-ES"/>
        </w:rPr>
        <w:t>          </w:t>
      </w:r>
      <w:r w:rsidRPr="00F86B7A">
        <w:rPr>
          <w:rFonts w:ascii="Arial" w:eastAsia="Times New Roman" w:hAnsi="Arial" w:cs="Arial"/>
          <w:sz w:val="24"/>
          <w:szCs w:val="24"/>
          <w:lang w:val="es-ES" w:eastAsia="es-ES"/>
        </w:rPr>
        <w:t>La verificación automática frente a la base de datos de la Agencia, de la información correspondiente al cooperante internacional.</w:t>
      </w:r>
    </w:p>
    <w:p w14:paraId="0BEF09F8" w14:textId="5FD5BD3E" w:rsidR="00303D54" w:rsidRPr="00F86B7A" w:rsidRDefault="00303D54" w:rsidP="00303D54">
      <w:pPr>
        <w:shd w:val="clear" w:color="auto" w:fill="FFFFFF"/>
        <w:spacing w:after="160" w:line="235" w:lineRule="atLeast"/>
        <w:ind w:left="720"/>
        <w:jc w:val="both"/>
        <w:rPr>
          <w:rFonts w:ascii="Arial" w:eastAsia="Times New Roman" w:hAnsi="Arial" w:cs="Arial"/>
          <w:sz w:val="24"/>
          <w:szCs w:val="24"/>
          <w:lang w:val="es-ES" w:eastAsia="es-ES"/>
        </w:rPr>
      </w:pPr>
      <w:r w:rsidRPr="00F86B7A">
        <w:rPr>
          <w:rFonts w:ascii="Symbol" w:eastAsia="Times New Roman" w:hAnsi="Symbol" w:cs="Times New Roman"/>
          <w:sz w:val="24"/>
          <w:szCs w:val="24"/>
          <w:lang w:val="es-ES" w:eastAsia="es-ES"/>
        </w:rPr>
        <w:t></w:t>
      </w:r>
      <w:r w:rsidRPr="00F86B7A">
        <w:rPr>
          <w:rFonts w:ascii="Times New Roman" w:eastAsia="Times New Roman" w:hAnsi="Times New Roman" w:cs="Times New Roman"/>
          <w:sz w:val="24"/>
          <w:szCs w:val="24"/>
          <w:lang w:val="es-ES" w:eastAsia="es-ES"/>
        </w:rPr>
        <w:t>         </w:t>
      </w:r>
      <w:r w:rsidRPr="00F86B7A">
        <w:rPr>
          <w:rFonts w:ascii="Arial" w:eastAsia="Times New Roman" w:hAnsi="Arial" w:cs="Arial"/>
          <w:sz w:val="24"/>
          <w:szCs w:val="24"/>
          <w:lang w:val="es-ES" w:eastAsia="es-ES"/>
        </w:rPr>
        <w:t>La entidad actualmente cuenta con mecanismos para medir los beneficios que recibirá el usuario por la mejora del trámite, a través de la evaluación de la satisfacción de los usuarios frente a la atención del trámite en línea de Registro de recursos de ESAL, realizada en el año 2019 y con los resultados obtenidos, implementará las acciones para mejorar la percepción de satisfacción de los usuarios.</w:t>
      </w:r>
    </w:p>
    <w:p w14:paraId="677CB749" w14:textId="153677E1" w:rsidR="00393E00" w:rsidRDefault="00393E00" w:rsidP="008840B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Sumado a lo anterior, con el fin de conocer la percepción del servicio por parte de los usuarios y así validar las mejoras realizadas, en el mes de septiembre se realizó una encuesta a los usuarios, y con base </w:t>
      </w:r>
      <w:r w:rsidR="000867C9">
        <w:rPr>
          <w:rFonts w:ascii="Arial" w:hAnsi="Arial" w:cs="Arial"/>
          <w:sz w:val="24"/>
          <w:szCs w:val="24"/>
        </w:rPr>
        <w:t xml:space="preserve">en </w:t>
      </w:r>
      <w:r>
        <w:rPr>
          <w:rFonts w:ascii="Arial" w:hAnsi="Arial" w:cs="Arial"/>
          <w:sz w:val="24"/>
          <w:szCs w:val="24"/>
        </w:rPr>
        <w:t>los resultados obtenidos</w:t>
      </w:r>
      <w:r w:rsidR="000867C9">
        <w:rPr>
          <w:rFonts w:ascii="Arial" w:hAnsi="Arial" w:cs="Arial"/>
          <w:sz w:val="24"/>
          <w:szCs w:val="24"/>
        </w:rPr>
        <w:t>,</w:t>
      </w:r>
      <w:r>
        <w:rPr>
          <w:rFonts w:ascii="Arial" w:hAnsi="Arial" w:cs="Arial"/>
          <w:sz w:val="24"/>
          <w:szCs w:val="24"/>
        </w:rPr>
        <w:t xml:space="preserve"> se ha establecido una acción de mejora que se realizar</w:t>
      </w:r>
      <w:r w:rsidR="00F86B7A">
        <w:rPr>
          <w:rFonts w:ascii="Arial" w:hAnsi="Arial" w:cs="Arial"/>
          <w:sz w:val="24"/>
          <w:szCs w:val="24"/>
        </w:rPr>
        <w:t>á</w:t>
      </w:r>
      <w:r>
        <w:rPr>
          <w:rFonts w:ascii="Arial" w:hAnsi="Arial" w:cs="Arial"/>
          <w:sz w:val="24"/>
          <w:szCs w:val="24"/>
        </w:rPr>
        <w:t xml:space="preserve"> en el Plan Anticorrupción y atención al Ciudadano para desarrollarse durante la vigencia 2020.</w:t>
      </w:r>
    </w:p>
    <w:p w14:paraId="2FC0B394" w14:textId="77777777" w:rsidR="00393E00" w:rsidRDefault="00393E00" w:rsidP="008840B1">
      <w:pPr>
        <w:autoSpaceDE w:val="0"/>
        <w:autoSpaceDN w:val="0"/>
        <w:adjustRightInd w:val="0"/>
        <w:spacing w:after="0" w:line="240" w:lineRule="auto"/>
        <w:jc w:val="both"/>
        <w:rPr>
          <w:rFonts w:ascii="Arial" w:hAnsi="Arial" w:cs="Arial"/>
          <w:sz w:val="24"/>
          <w:szCs w:val="24"/>
        </w:rPr>
      </w:pPr>
    </w:p>
    <w:p w14:paraId="65058772" w14:textId="77777777" w:rsidR="00A82C07" w:rsidRPr="00823194" w:rsidRDefault="008E0810" w:rsidP="00702B38">
      <w:pPr>
        <w:pStyle w:val="Ttulo2"/>
        <w:rPr>
          <w:sz w:val="24"/>
        </w:rPr>
      </w:pPr>
      <w:bookmarkStart w:id="8" w:name="_Toc40177915"/>
      <w:r w:rsidRPr="003E7BB5">
        <w:rPr>
          <w:sz w:val="24"/>
        </w:rPr>
        <w:t>3</w:t>
      </w:r>
      <w:r w:rsidR="00702B38" w:rsidRPr="003E7BB5">
        <w:rPr>
          <w:sz w:val="24"/>
        </w:rPr>
        <w:t xml:space="preserve">.3 </w:t>
      </w:r>
      <w:r w:rsidR="00A82C07" w:rsidRPr="003E7BB5">
        <w:rPr>
          <w:sz w:val="24"/>
        </w:rPr>
        <w:t>Necesidades de racionalización y simplificación de trámites</w:t>
      </w:r>
      <w:bookmarkEnd w:id="8"/>
    </w:p>
    <w:p w14:paraId="202A1BF9" w14:textId="3ED6D852" w:rsidR="007B02CB" w:rsidRDefault="007B02CB" w:rsidP="00EC54A4">
      <w:pPr>
        <w:pStyle w:val="Prrafodelista"/>
        <w:spacing w:after="0" w:line="240" w:lineRule="auto"/>
        <w:ind w:left="0"/>
        <w:jc w:val="both"/>
        <w:rPr>
          <w:rFonts w:ascii="Arial" w:hAnsi="Arial" w:cs="Arial"/>
          <w:sz w:val="24"/>
          <w:szCs w:val="24"/>
          <w:lang w:eastAsia="en-US"/>
        </w:rPr>
      </w:pPr>
    </w:p>
    <w:p w14:paraId="334F4158" w14:textId="77777777" w:rsidR="00620A79" w:rsidRDefault="003E7BB5" w:rsidP="003E7BB5">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Respecto a la modificación del artículo 96 de la Ley 788 de 2002 a través del artículo 138 de la Le 2010 de diciembre 27 de 2019 “</w:t>
      </w:r>
      <w:r w:rsidRPr="003E7BB5">
        <w:rPr>
          <w:rFonts w:ascii="Arial" w:hAnsi="Arial" w:cs="Arial"/>
          <w:sz w:val="24"/>
          <w:szCs w:val="24"/>
          <w:lang w:eastAsia="en-US"/>
        </w:rPr>
        <w:t xml:space="preserve">Se encuentran exentos de todo impuesto, tasa o contribución, los fondos provenientes de auxilios o donaciones de entidades o gobiernos extranjeros convenidos con el Gobierno Colombiano, destinados a realizar programas de utilidad común y registrados en la Agencia Presidencial de la Cooperación Internacional. También gozarán de este beneficio tributario las compras o importaciones de bienes y la adquisición de servicios realizados con los fondos donados, siempre que se destinen </w:t>
      </w:r>
      <w:r w:rsidR="00620A79">
        <w:rPr>
          <w:rFonts w:ascii="Arial" w:hAnsi="Arial" w:cs="Arial"/>
          <w:sz w:val="24"/>
          <w:szCs w:val="24"/>
          <w:lang w:eastAsia="en-US"/>
        </w:rPr>
        <w:t xml:space="preserve">exclusivamente al objeto de la donación. El Gobierno Nacional </w:t>
      </w:r>
      <w:r w:rsidRPr="003E7BB5">
        <w:rPr>
          <w:rFonts w:ascii="Arial" w:hAnsi="Arial" w:cs="Arial"/>
          <w:sz w:val="24"/>
          <w:szCs w:val="24"/>
          <w:lang w:eastAsia="en-US"/>
        </w:rPr>
        <w:t xml:space="preserve">reglamentará la aplicación de esta exención.”. En virtud de lo anterior, </w:t>
      </w:r>
      <w:r w:rsidR="00620A79">
        <w:rPr>
          <w:rFonts w:ascii="Arial" w:hAnsi="Arial" w:cs="Arial"/>
          <w:sz w:val="24"/>
          <w:szCs w:val="24"/>
          <w:lang w:eastAsia="en-US"/>
        </w:rPr>
        <w:t xml:space="preserve">en tanto el Gobierno Nacional expida la reglamentación, </w:t>
      </w:r>
      <w:r w:rsidRPr="003E7BB5">
        <w:rPr>
          <w:rFonts w:ascii="Arial" w:hAnsi="Arial" w:cs="Arial"/>
          <w:sz w:val="24"/>
          <w:szCs w:val="24"/>
          <w:lang w:eastAsia="en-US"/>
        </w:rPr>
        <w:t xml:space="preserve">la APC –Colombia tomará las acciones, modificará o establecerá los procedimientos </w:t>
      </w:r>
      <w:r>
        <w:rPr>
          <w:rFonts w:ascii="Arial" w:hAnsi="Arial" w:cs="Arial"/>
          <w:sz w:val="24"/>
          <w:szCs w:val="24"/>
          <w:lang w:eastAsia="en-US"/>
        </w:rPr>
        <w:t xml:space="preserve">de forma </w:t>
      </w:r>
      <w:r w:rsidRPr="003E7BB5">
        <w:rPr>
          <w:rFonts w:ascii="Arial" w:hAnsi="Arial" w:cs="Arial"/>
          <w:sz w:val="24"/>
          <w:szCs w:val="24"/>
          <w:lang w:eastAsia="en-US"/>
        </w:rPr>
        <w:t>expedit</w:t>
      </w:r>
      <w:r>
        <w:rPr>
          <w:rFonts w:ascii="Arial" w:hAnsi="Arial" w:cs="Arial"/>
          <w:sz w:val="24"/>
          <w:szCs w:val="24"/>
          <w:lang w:eastAsia="en-US"/>
        </w:rPr>
        <w:t>a</w:t>
      </w:r>
      <w:r w:rsidR="00620A79">
        <w:rPr>
          <w:rFonts w:ascii="Arial" w:hAnsi="Arial" w:cs="Arial"/>
          <w:sz w:val="24"/>
          <w:szCs w:val="24"/>
          <w:lang w:eastAsia="en-US"/>
        </w:rPr>
        <w:t xml:space="preserve"> y de ser necesario</w:t>
      </w:r>
      <w:r>
        <w:rPr>
          <w:rFonts w:ascii="Arial" w:hAnsi="Arial" w:cs="Arial"/>
          <w:sz w:val="24"/>
          <w:szCs w:val="24"/>
          <w:lang w:eastAsia="en-US"/>
        </w:rPr>
        <w:t xml:space="preserve">, </w:t>
      </w:r>
      <w:r w:rsidR="00620A79">
        <w:rPr>
          <w:rFonts w:ascii="Arial" w:hAnsi="Arial" w:cs="Arial"/>
          <w:sz w:val="24"/>
          <w:szCs w:val="24"/>
          <w:lang w:eastAsia="en-US"/>
        </w:rPr>
        <w:t xml:space="preserve">creará el </w:t>
      </w:r>
      <w:proofErr w:type="spellStart"/>
      <w:r w:rsidR="00620A79">
        <w:rPr>
          <w:rFonts w:ascii="Arial" w:hAnsi="Arial" w:cs="Arial"/>
          <w:sz w:val="24"/>
          <w:szCs w:val="24"/>
          <w:lang w:eastAsia="en-US"/>
        </w:rPr>
        <w:t>tramite</w:t>
      </w:r>
      <w:proofErr w:type="spellEnd"/>
      <w:r w:rsidR="00620A79">
        <w:rPr>
          <w:rFonts w:ascii="Arial" w:hAnsi="Arial" w:cs="Arial"/>
          <w:sz w:val="24"/>
          <w:szCs w:val="24"/>
          <w:lang w:eastAsia="en-US"/>
        </w:rPr>
        <w:t xml:space="preserve"> respectivo en </w:t>
      </w:r>
      <w:proofErr w:type="spellStart"/>
      <w:r w:rsidR="00620A79">
        <w:rPr>
          <w:rFonts w:ascii="Arial" w:hAnsi="Arial" w:cs="Arial"/>
          <w:sz w:val="24"/>
          <w:szCs w:val="24"/>
          <w:lang w:eastAsia="en-US"/>
        </w:rPr>
        <w:t>le</w:t>
      </w:r>
      <w:proofErr w:type="spellEnd"/>
      <w:r w:rsidR="00620A79">
        <w:rPr>
          <w:rFonts w:ascii="Arial" w:hAnsi="Arial" w:cs="Arial"/>
          <w:sz w:val="24"/>
          <w:szCs w:val="24"/>
          <w:lang w:eastAsia="en-US"/>
        </w:rPr>
        <w:t xml:space="preserve"> Sistema único de Información de Tramites.</w:t>
      </w:r>
    </w:p>
    <w:p w14:paraId="544E82C0" w14:textId="77777777" w:rsidR="00620A79" w:rsidRDefault="00620A79" w:rsidP="003E7BB5">
      <w:pPr>
        <w:pStyle w:val="Prrafodelista"/>
        <w:spacing w:after="0" w:line="240" w:lineRule="auto"/>
        <w:ind w:left="0"/>
        <w:jc w:val="both"/>
        <w:rPr>
          <w:rFonts w:ascii="Arial" w:hAnsi="Arial" w:cs="Arial"/>
          <w:sz w:val="24"/>
          <w:szCs w:val="24"/>
          <w:lang w:eastAsia="en-US"/>
        </w:rPr>
      </w:pPr>
    </w:p>
    <w:p w14:paraId="7F1D9805" w14:textId="2EB033FE" w:rsidR="00620A79" w:rsidRDefault="00620A79" w:rsidP="003E7BB5">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lastRenderedPageBreak/>
        <w:t>Por lo tanto, esta actividad no se incorporará en este Plan Anticorrupción, ya que no se conoce el alcance de la reglamentación, ni cuando se reglamentará esta.</w:t>
      </w:r>
    </w:p>
    <w:p w14:paraId="72EB331B" w14:textId="77777777" w:rsidR="0004663E" w:rsidRDefault="0004663E" w:rsidP="003E7BB5">
      <w:pPr>
        <w:pStyle w:val="Prrafodelista"/>
        <w:spacing w:after="0" w:line="240" w:lineRule="auto"/>
        <w:ind w:left="0"/>
        <w:jc w:val="both"/>
        <w:rPr>
          <w:rFonts w:ascii="Arial" w:hAnsi="Arial" w:cs="Arial"/>
          <w:color w:val="333333"/>
          <w:sz w:val="27"/>
          <w:szCs w:val="27"/>
          <w:shd w:val="clear" w:color="auto" w:fill="FFFFFF"/>
        </w:rPr>
      </w:pPr>
    </w:p>
    <w:p w14:paraId="6E5847D5" w14:textId="34EAAAB5" w:rsidR="001F5FDB" w:rsidRPr="00B81C21" w:rsidRDefault="008E0810" w:rsidP="00B81C21">
      <w:pPr>
        <w:pStyle w:val="Ttulo2"/>
        <w:rPr>
          <w:sz w:val="24"/>
        </w:rPr>
      </w:pPr>
      <w:bookmarkStart w:id="9" w:name="_Toc40177916"/>
      <w:r w:rsidRPr="00B81C21">
        <w:rPr>
          <w:sz w:val="24"/>
        </w:rPr>
        <w:t>3</w:t>
      </w:r>
      <w:r w:rsidR="00702B38" w:rsidRPr="00B81C21">
        <w:rPr>
          <w:sz w:val="24"/>
        </w:rPr>
        <w:t xml:space="preserve">.4 </w:t>
      </w:r>
      <w:r w:rsidR="001F5FDB" w:rsidRPr="00B81C21">
        <w:rPr>
          <w:sz w:val="24"/>
        </w:rPr>
        <w:t>Necesidades de información (rendición de cuentas)</w:t>
      </w:r>
      <w:bookmarkEnd w:id="9"/>
    </w:p>
    <w:p w14:paraId="4BC8A100" w14:textId="77777777" w:rsidR="001F5FDB" w:rsidRPr="002A1C01" w:rsidRDefault="001F5FDB" w:rsidP="001F5FDB">
      <w:pPr>
        <w:spacing w:after="0" w:line="240" w:lineRule="auto"/>
        <w:jc w:val="both"/>
        <w:rPr>
          <w:rFonts w:ascii="Arial" w:hAnsi="Arial" w:cs="Arial"/>
          <w:sz w:val="24"/>
          <w:szCs w:val="24"/>
          <w:lang w:eastAsia="en-US"/>
        </w:rPr>
      </w:pPr>
    </w:p>
    <w:p w14:paraId="6AD5691F" w14:textId="30CF906A" w:rsidR="000A093C" w:rsidRPr="000A093C" w:rsidRDefault="00227416" w:rsidP="000A093C">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xml:space="preserve">La rendición de cuentas se ha establecido como uno de los mecanismos de participación ciudadana, en el ejercicio de </w:t>
      </w:r>
      <w:r w:rsidR="000867C9">
        <w:rPr>
          <w:rFonts w:ascii="Arial" w:hAnsi="Arial" w:cs="Arial"/>
          <w:sz w:val="24"/>
          <w:szCs w:val="24"/>
          <w:lang w:eastAsia="en-US"/>
        </w:rPr>
        <w:t>desempeñar</w:t>
      </w:r>
      <w:r>
        <w:rPr>
          <w:rFonts w:ascii="Arial" w:hAnsi="Arial" w:cs="Arial"/>
          <w:sz w:val="24"/>
          <w:szCs w:val="24"/>
          <w:lang w:eastAsia="en-US"/>
        </w:rPr>
        <w:t xml:space="preserve"> y controlar el poder público, en tal sentido, en la </w:t>
      </w:r>
      <w:r w:rsidR="00F46A52">
        <w:rPr>
          <w:rFonts w:ascii="Arial" w:hAnsi="Arial" w:cs="Arial"/>
          <w:sz w:val="24"/>
          <w:szCs w:val="24"/>
          <w:lang w:eastAsia="en-US"/>
        </w:rPr>
        <w:t xml:space="preserve">APC-Colombia </w:t>
      </w:r>
      <w:r>
        <w:rPr>
          <w:rFonts w:ascii="Arial" w:hAnsi="Arial" w:cs="Arial"/>
          <w:sz w:val="24"/>
          <w:szCs w:val="24"/>
          <w:lang w:eastAsia="en-US"/>
        </w:rPr>
        <w:t xml:space="preserve">se </w:t>
      </w:r>
      <w:r w:rsidR="000A093C" w:rsidRPr="002A1C01">
        <w:rPr>
          <w:rFonts w:ascii="Arial" w:hAnsi="Arial" w:cs="Arial"/>
          <w:sz w:val="24"/>
          <w:szCs w:val="24"/>
          <w:lang w:eastAsia="en-US"/>
        </w:rPr>
        <w:t>aplica el concepto de Rendición de Cuentas</w:t>
      </w:r>
      <w:r w:rsidR="00767FBA">
        <w:rPr>
          <w:rFonts w:ascii="Arial" w:hAnsi="Arial" w:cs="Arial"/>
          <w:sz w:val="24"/>
          <w:szCs w:val="24"/>
          <w:lang w:eastAsia="en-US"/>
        </w:rPr>
        <w:t>,</w:t>
      </w:r>
      <w:r w:rsidR="000A093C" w:rsidRPr="002A1C01">
        <w:rPr>
          <w:rFonts w:ascii="Arial" w:hAnsi="Arial" w:cs="Arial"/>
          <w:sz w:val="24"/>
          <w:szCs w:val="24"/>
          <w:lang w:eastAsia="en-US"/>
        </w:rPr>
        <w:t xml:space="preserve"> como una expresión de Control Social que comprende acciones de petición de información y explicaciones, así como la evaluación de la gestión, con el fin de fortalecer la transparencia.</w:t>
      </w:r>
    </w:p>
    <w:p w14:paraId="182EA839" w14:textId="77777777" w:rsidR="000A093C" w:rsidRPr="000A093C" w:rsidRDefault="000A093C" w:rsidP="000A093C">
      <w:pPr>
        <w:pStyle w:val="Prrafodelista"/>
        <w:spacing w:after="0" w:line="240" w:lineRule="auto"/>
        <w:ind w:left="0"/>
        <w:jc w:val="both"/>
        <w:rPr>
          <w:rFonts w:ascii="Arial" w:hAnsi="Arial" w:cs="Arial"/>
          <w:sz w:val="24"/>
          <w:szCs w:val="24"/>
          <w:lang w:eastAsia="en-US"/>
        </w:rPr>
      </w:pPr>
    </w:p>
    <w:p w14:paraId="49FDE9B2" w14:textId="75C33811" w:rsidR="007F3FF9" w:rsidRDefault="00C54BD6" w:rsidP="00FE7927">
      <w:pPr>
        <w:pStyle w:val="Prrafodelista"/>
        <w:spacing w:after="0" w:line="240" w:lineRule="auto"/>
        <w:ind w:left="0"/>
        <w:jc w:val="both"/>
        <w:rPr>
          <w:rFonts w:ascii="Arial" w:hAnsi="Arial" w:cs="Arial"/>
          <w:sz w:val="24"/>
          <w:szCs w:val="24"/>
          <w:lang w:eastAsia="en-US"/>
        </w:rPr>
      </w:pPr>
      <w:r w:rsidRPr="00FE7927">
        <w:rPr>
          <w:rFonts w:ascii="Arial" w:hAnsi="Arial" w:cs="Arial"/>
          <w:sz w:val="24"/>
          <w:szCs w:val="24"/>
          <w:lang w:eastAsia="en-US"/>
        </w:rPr>
        <w:t xml:space="preserve">De acuerdo </w:t>
      </w:r>
      <w:r w:rsidR="00FA77B1">
        <w:rPr>
          <w:rFonts w:ascii="Arial" w:hAnsi="Arial" w:cs="Arial"/>
          <w:sz w:val="24"/>
          <w:szCs w:val="24"/>
          <w:lang w:eastAsia="en-US"/>
        </w:rPr>
        <w:t xml:space="preserve">a </w:t>
      </w:r>
      <w:r w:rsidR="007F3FF9">
        <w:rPr>
          <w:rFonts w:ascii="Arial" w:hAnsi="Arial" w:cs="Arial"/>
          <w:sz w:val="24"/>
          <w:szCs w:val="24"/>
          <w:lang w:eastAsia="en-US"/>
        </w:rPr>
        <w:t>lo anterior, en la vigencia 2019</w:t>
      </w:r>
      <w:r w:rsidR="00FA77B1">
        <w:rPr>
          <w:rFonts w:ascii="Arial" w:hAnsi="Arial" w:cs="Arial"/>
          <w:sz w:val="24"/>
          <w:szCs w:val="24"/>
          <w:lang w:eastAsia="en-US"/>
        </w:rPr>
        <w:t xml:space="preserve">, se realizó el ejercicio de rendición de cuentas respecto de la gestión de la entidad durante la vigencia </w:t>
      </w:r>
      <w:r w:rsidR="007F3FF9">
        <w:rPr>
          <w:rFonts w:ascii="Arial" w:hAnsi="Arial" w:cs="Arial"/>
          <w:sz w:val="24"/>
          <w:szCs w:val="24"/>
          <w:lang w:eastAsia="en-US"/>
        </w:rPr>
        <w:t>2018, evento que tuvo lugar el 3</w:t>
      </w:r>
      <w:r w:rsidR="00FA77B1">
        <w:rPr>
          <w:rFonts w:ascii="Arial" w:hAnsi="Arial" w:cs="Arial"/>
          <w:sz w:val="24"/>
          <w:szCs w:val="24"/>
          <w:lang w:eastAsia="en-US"/>
        </w:rPr>
        <w:t>0 de a</w:t>
      </w:r>
      <w:r w:rsidR="007F3FF9">
        <w:rPr>
          <w:rFonts w:ascii="Arial" w:hAnsi="Arial" w:cs="Arial"/>
          <w:sz w:val="24"/>
          <w:szCs w:val="24"/>
          <w:lang w:eastAsia="en-US"/>
        </w:rPr>
        <w:t>b</w:t>
      </w:r>
      <w:r w:rsidR="00FA77B1">
        <w:rPr>
          <w:rFonts w:ascii="Arial" w:hAnsi="Arial" w:cs="Arial"/>
          <w:sz w:val="24"/>
          <w:szCs w:val="24"/>
          <w:lang w:eastAsia="en-US"/>
        </w:rPr>
        <w:t>r</w:t>
      </w:r>
      <w:r w:rsidR="007F3FF9">
        <w:rPr>
          <w:rFonts w:ascii="Arial" w:hAnsi="Arial" w:cs="Arial"/>
          <w:sz w:val="24"/>
          <w:szCs w:val="24"/>
          <w:lang w:eastAsia="en-US"/>
        </w:rPr>
        <w:t>il</w:t>
      </w:r>
      <w:r w:rsidR="00FA77B1">
        <w:rPr>
          <w:rFonts w:ascii="Arial" w:hAnsi="Arial" w:cs="Arial"/>
          <w:sz w:val="24"/>
          <w:szCs w:val="24"/>
          <w:lang w:eastAsia="en-US"/>
        </w:rPr>
        <w:t xml:space="preserve"> de 201</w:t>
      </w:r>
      <w:r w:rsidR="007F3FF9">
        <w:rPr>
          <w:rFonts w:ascii="Arial" w:hAnsi="Arial" w:cs="Arial"/>
          <w:sz w:val="24"/>
          <w:szCs w:val="24"/>
          <w:lang w:eastAsia="en-US"/>
        </w:rPr>
        <w:t>9, evento que destaca la participación de 145 personas, en tanto que en el evento de 2018 la participación fue de 60 personas.</w:t>
      </w:r>
      <w:r w:rsidR="007F3FF9" w:rsidRPr="007F3FF9">
        <w:rPr>
          <w:rFonts w:ascii="Arial" w:hAnsi="Arial" w:cs="Arial"/>
          <w:sz w:val="24"/>
          <w:szCs w:val="24"/>
          <w:lang w:eastAsia="en-US"/>
        </w:rPr>
        <w:t xml:space="preserve"> Ampliándose la participación voluntaria de los actores y usuarios de la Entidad que se hicieron presentes en este espacio de transparencia.</w:t>
      </w:r>
    </w:p>
    <w:p w14:paraId="40B22398" w14:textId="77777777" w:rsidR="007F3FF9" w:rsidRDefault="007F3FF9" w:rsidP="00FE7927">
      <w:pPr>
        <w:pStyle w:val="Prrafodelista"/>
        <w:spacing w:after="0" w:line="240" w:lineRule="auto"/>
        <w:ind w:left="0"/>
        <w:jc w:val="both"/>
        <w:rPr>
          <w:rFonts w:ascii="Arial" w:hAnsi="Arial" w:cs="Arial"/>
          <w:sz w:val="24"/>
          <w:szCs w:val="24"/>
          <w:lang w:eastAsia="en-US"/>
        </w:rPr>
      </w:pPr>
    </w:p>
    <w:p w14:paraId="71EE5A03" w14:textId="77777777" w:rsidR="00744305" w:rsidRDefault="00A66D7C" w:rsidP="00FE7927">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Para el</w:t>
      </w:r>
      <w:r w:rsidR="00FA77B1">
        <w:rPr>
          <w:rFonts w:ascii="Arial" w:hAnsi="Arial" w:cs="Arial"/>
          <w:sz w:val="24"/>
          <w:szCs w:val="24"/>
          <w:lang w:eastAsia="en-US"/>
        </w:rPr>
        <w:t xml:space="preserve"> ejercicio de rendición de cuentas se dio plena participación a la ciudadanía, la sociedad civil, fundaciones, </w:t>
      </w:r>
      <w:proofErr w:type="spellStart"/>
      <w:r w:rsidR="00FA77B1">
        <w:rPr>
          <w:rFonts w:ascii="Arial" w:hAnsi="Arial" w:cs="Arial"/>
          <w:sz w:val="24"/>
          <w:szCs w:val="24"/>
          <w:lang w:eastAsia="en-US"/>
        </w:rPr>
        <w:t>ONGs</w:t>
      </w:r>
      <w:proofErr w:type="spellEnd"/>
      <w:r w:rsidR="00FA77B1">
        <w:rPr>
          <w:rFonts w:ascii="Arial" w:hAnsi="Arial" w:cs="Arial"/>
          <w:sz w:val="24"/>
          <w:szCs w:val="24"/>
          <w:lang w:eastAsia="en-US"/>
        </w:rPr>
        <w:t xml:space="preserve">, entidades públicas, </w:t>
      </w:r>
      <w:r w:rsidR="00BD1695">
        <w:rPr>
          <w:rFonts w:ascii="Arial" w:hAnsi="Arial" w:cs="Arial"/>
          <w:sz w:val="24"/>
          <w:szCs w:val="24"/>
          <w:lang w:eastAsia="en-US"/>
        </w:rPr>
        <w:t xml:space="preserve">embajadores, academia, entidades territoriales, etc. </w:t>
      </w:r>
    </w:p>
    <w:p w14:paraId="5244F197" w14:textId="4AB90591" w:rsidR="00466D5A" w:rsidRDefault="00466D5A" w:rsidP="00FE7927">
      <w:pPr>
        <w:pStyle w:val="Prrafodelista"/>
        <w:spacing w:after="0" w:line="240" w:lineRule="auto"/>
        <w:ind w:left="0"/>
        <w:jc w:val="both"/>
        <w:rPr>
          <w:rFonts w:ascii="Arial" w:hAnsi="Arial" w:cs="Arial"/>
          <w:sz w:val="24"/>
          <w:szCs w:val="24"/>
          <w:lang w:eastAsia="en-US"/>
        </w:rPr>
      </w:pPr>
    </w:p>
    <w:p w14:paraId="371774F3" w14:textId="0CB63343" w:rsidR="00466D5A" w:rsidRDefault="00466D5A" w:rsidP="00FE7927">
      <w:pPr>
        <w:pStyle w:val="Prrafodelista"/>
        <w:spacing w:after="0" w:line="240" w:lineRule="auto"/>
        <w:ind w:left="0"/>
        <w:jc w:val="both"/>
        <w:rPr>
          <w:rFonts w:ascii="Arial" w:hAnsi="Arial" w:cs="Arial"/>
          <w:sz w:val="24"/>
          <w:szCs w:val="24"/>
          <w:lang w:eastAsia="en-US"/>
        </w:rPr>
      </w:pPr>
      <w:r w:rsidRPr="00466D5A">
        <w:rPr>
          <w:rFonts w:ascii="Arial" w:hAnsi="Arial" w:cs="Arial"/>
          <w:sz w:val="24"/>
          <w:szCs w:val="24"/>
          <w:lang w:eastAsia="en-US"/>
        </w:rPr>
        <w:t>A partir del evento central, la Entidad hizo permanentemente rendición de cuentas dando a conocer al ciudadano la gestión de la Agencia. Para ello, se empleó el Hashtag: </w:t>
      </w:r>
      <w:r w:rsidRPr="00466D5A">
        <w:rPr>
          <w:rFonts w:ascii="Arial" w:hAnsi="Arial" w:cs="Arial"/>
          <w:b/>
          <w:sz w:val="24"/>
          <w:szCs w:val="24"/>
          <w:lang w:eastAsia="en-US"/>
        </w:rPr>
        <w:t>#</w:t>
      </w:r>
      <w:proofErr w:type="spellStart"/>
      <w:r w:rsidRPr="00466D5A">
        <w:rPr>
          <w:rFonts w:ascii="Arial" w:hAnsi="Arial" w:cs="Arial"/>
          <w:b/>
          <w:sz w:val="24"/>
          <w:szCs w:val="24"/>
          <w:lang w:eastAsia="en-US"/>
        </w:rPr>
        <w:t>APCColConstruyeConfianza</w:t>
      </w:r>
      <w:proofErr w:type="spellEnd"/>
      <w:r>
        <w:rPr>
          <w:rFonts w:ascii="Arial" w:hAnsi="Arial" w:cs="Arial"/>
          <w:b/>
          <w:bCs/>
          <w:color w:val="222222"/>
          <w:shd w:val="clear" w:color="auto" w:fill="FFFFFF"/>
        </w:rPr>
        <w:t>.</w:t>
      </w:r>
    </w:p>
    <w:p w14:paraId="15D5A3A1" w14:textId="77777777" w:rsidR="00A66D7C" w:rsidRDefault="00A66D7C" w:rsidP="00FE7927">
      <w:pPr>
        <w:pStyle w:val="Prrafodelista"/>
        <w:spacing w:after="0" w:line="240" w:lineRule="auto"/>
        <w:ind w:left="0"/>
        <w:jc w:val="both"/>
        <w:rPr>
          <w:rFonts w:ascii="Arial" w:hAnsi="Arial" w:cs="Arial"/>
          <w:sz w:val="24"/>
          <w:szCs w:val="24"/>
          <w:highlight w:val="yellow"/>
          <w:lang w:eastAsia="en-US"/>
        </w:rPr>
      </w:pPr>
    </w:p>
    <w:p w14:paraId="6979FD17" w14:textId="46CC3A99" w:rsidR="000A093C" w:rsidRPr="00FF0F27" w:rsidRDefault="00FF0F27" w:rsidP="000A093C">
      <w:pPr>
        <w:pStyle w:val="Prrafodelista"/>
        <w:spacing w:after="0" w:line="240" w:lineRule="auto"/>
        <w:ind w:left="0"/>
        <w:jc w:val="both"/>
        <w:rPr>
          <w:rFonts w:ascii="Arial" w:hAnsi="Arial" w:cs="Arial"/>
          <w:b/>
          <w:sz w:val="24"/>
          <w:szCs w:val="24"/>
          <w:lang w:eastAsia="en-US"/>
        </w:rPr>
      </w:pPr>
      <w:r w:rsidRPr="00FF0F27">
        <w:rPr>
          <w:rFonts w:ascii="Arial" w:hAnsi="Arial" w:cs="Arial"/>
          <w:b/>
          <w:sz w:val="24"/>
          <w:szCs w:val="24"/>
          <w:lang w:eastAsia="en-US"/>
        </w:rPr>
        <w:t xml:space="preserve">Ejercicio de rendición </w:t>
      </w:r>
      <w:r w:rsidR="00A66D7C">
        <w:rPr>
          <w:rFonts w:ascii="Arial" w:hAnsi="Arial" w:cs="Arial"/>
          <w:b/>
          <w:sz w:val="24"/>
          <w:szCs w:val="24"/>
          <w:lang w:eastAsia="en-US"/>
        </w:rPr>
        <w:t>de cuentas 201</w:t>
      </w:r>
      <w:r w:rsidR="00466D5A">
        <w:rPr>
          <w:rFonts w:ascii="Arial" w:hAnsi="Arial" w:cs="Arial"/>
          <w:b/>
          <w:sz w:val="24"/>
          <w:szCs w:val="24"/>
          <w:lang w:eastAsia="en-US"/>
        </w:rPr>
        <w:t>9</w:t>
      </w:r>
    </w:p>
    <w:p w14:paraId="07EF509F" w14:textId="77777777" w:rsidR="00FF0F27" w:rsidRPr="000A093C" w:rsidRDefault="00FF0F27" w:rsidP="000A093C">
      <w:pPr>
        <w:pStyle w:val="Prrafodelista"/>
        <w:spacing w:after="0" w:line="240" w:lineRule="auto"/>
        <w:ind w:left="0"/>
        <w:jc w:val="both"/>
        <w:rPr>
          <w:rFonts w:ascii="Arial" w:hAnsi="Arial" w:cs="Arial"/>
          <w:sz w:val="24"/>
          <w:szCs w:val="24"/>
          <w:lang w:eastAsia="en-US"/>
        </w:rPr>
      </w:pPr>
    </w:p>
    <w:p w14:paraId="02F4A182" w14:textId="77777777" w:rsidR="000A093C" w:rsidRPr="003C395C" w:rsidRDefault="00656A1C" w:rsidP="00656A1C">
      <w:pPr>
        <w:pStyle w:val="Prrafodelista"/>
        <w:spacing w:after="0" w:line="240" w:lineRule="auto"/>
        <w:ind w:left="0"/>
        <w:jc w:val="both"/>
      </w:pPr>
      <w:r>
        <w:rPr>
          <w:rFonts w:ascii="Arial" w:hAnsi="Arial" w:cs="Arial"/>
          <w:sz w:val="24"/>
          <w:szCs w:val="24"/>
          <w:lang w:eastAsia="en-US"/>
        </w:rPr>
        <w:t xml:space="preserve">En los ejercicios de rendición de cuentas realizados en la vigencia anterior </w:t>
      </w:r>
      <w:r w:rsidR="000A093C" w:rsidRPr="000A093C">
        <w:rPr>
          <w:rFonts w:ascii="Arial" w:hAnsi="Arial" w:cs="Arial"/>
          <w:sz w:val="24"/>
          <w:szCs w:val="24"/>
          <w:lang w:eastAsia="en-US"/>
        </w:rPr>
        <w:t>se implementa</w:t>
      </w:r>
      <w:r>
        <w:rPr>
          <w:rFonts w:ascii="Arial" w:hAnsi="Arial" w:cs="Arial"/>
          <w:sz w:val="24"/>
          <w:szCs w:val="24"/>
          <w:lang w:eastAsia="en-US"/>
        </w:rPr>
        <w:t xml:space="preserve">ron </w:t>
      </w:r>
      <w:r w:rsidR="000A093C" w:rsidRPr="000A093C">
        <w:rPr>
          <w:rFonts w:ascii="Arial" w:hAnsi="Arial" w:cs="Arial"/>
          <w:sz w:val="24"/>
          <w:szCs w:val="24"/>
          <w:lang w:eastAsia="en-US"/>
        </w:rPr>
        <w:t xml:space="preserve">espacios presenciales de intercambio de información con grupos de interés, se </w:t>
      </w:r>
      <w:r>
        <w:rPr>
          <w:rFonts w:ascii="Arial" w:hAnsi="Arial" w:cs="Arial"/>
          <w:sz w:val="24"/>
          <w:szCs w:val="24"/>
          <w:lang w:eastAsia="en-US"/>
        </w:rPr>
        <w:t xml:space="preserve">generaron </w:t>
      </w:r>
      <w:r w:rsidR="000A093C" w:rsidRPr="000A093C">
        <w:rPr>
          <w:rFonts w:ascii="Arial" w:hAnsi="Arial" w:cs="Arial"/>
          <w:sz w:val="24"/>
          <w:szCs w:val="24"/>
          <w:lang w:eastAsia="en-US"/>
        </w:rPr>
        <w:t>boletines de noticias, comunicados de prensa, publicaciones en redes sociales (Twitter: @APC</w:t>
      </w:r>
      <w:r w:rsidR="001D1CCC">
        <w:rPr>
          <w:rFonts w:ascii="Arial" w:hAnsi="Arial" w:cs="Arial"/>
          <w:sz w:val="24"/>
          <w:szCs w:val="24"/>
          <w:lang w:eastAsia="en-US"/>
        </w:rPr>
        <w:t>-</w:t>
      </w:r>
      <w:r w:rsidR="000A093C" w:rsidRPr="000A093C">
        <w:rPr>
          <w:rFonts w:ascii="Arial" w:hAnsi="Arial" w:cs="Arial"/>
          <w:sz w:val="24"/>
          <w:szCs w:val="24"/>
          <w:lang w:eastAsia="en-US"/>
        </w:rPr>
        <w:t>Colombia, Facebook: facebook.com/APC</w:t>
      </w:r>
      <w:r w:rsidR="001D1CCC">
        <w:rPr>
          <w:rFonts w:ascii="Arial" w:hAnsi="Arial" w:cs="Arial"/>
          <w:sz w:val="24"/>
          <w:szCs w:val="24"/>
          <w:lang w:eastAsia="en-US"/>
        </w:rPr>
        <w:t>-</w:t>
      </w:r>
      <w:r w:rsidR="000A093C" w:rsidRPr="000A093C">
        <w:rPr>
          <w:rFonts w:ascii="Arial" w:hAnsi="Arial" w:cs="Arial"/>
          <w:sz w:val="24"/>
          <w:szCs w:val="24"/>
          <w:lang w:eastAsia="en-US"/>
        </w:rPr>
        <w:t>Colombia, Youtube:youtube.com/APC</w:t>
      </w:r>
      <w:r w:rsidR="001D1CCC">
        <w:rPr>
          <w:rFonts w:ascii="Arial" w:hAnsi="Arial" w:cs="Arial"/>
          <w:sz w:val="24"/>
          <w:szCs w:val="24"/>
          <w:lang w:eastAsia="en-US"/>
        </w:rPr>
        <w:t>-</w:t>
      </w:r>
      <w:r w:rsidR="000A093C" w:rsidRPr="000A093C">
        <w:rPr>
          <w:rFonts w:ascii="Arial" w:hAnsi="Arial" w:cs="Arial"/>
          <w:sz w:val="24"/>
          <w:szCs w:val="24"/>
          <w:lang w:eastAsia="en-US"/>
        </w:rPr>
        <w:t xml:space="preserve">Colombia), </w:t>
      </w:r>
      <w:r>
        <w:rPr>
          <w:rFonts w:ascii="Arial" w:hAnsi="Arial" w:cs="Arial"/>
          <w:sz w:val="24"/>
          <w:szCs w:val="24"/>
          <w:lang w:eastAsia="en-US"/>
        </w:rPr>
        <w:t xml:space="preserve"> y se </w:t>
      </w:r>
      <w:r w:rsidR="000A093C" w:rsidRPr="000A093C">
        <w:rPr>
          <w:rFonts w:ascii="Arial" w:hAnsi="Arial" w:cs="Arial"/>
          <w:sz w:val="24"/>
          <w:szCs w:val="24"/>
          <w:lang w:eastAsia="en-US"/>
        </w:rPr>
        <w:t>actualiz</w:t>
      </w:r>
      <w:r w:rsidR="00EC68DC">
        <w:rPr>
          <w:rFonts w:ascii="Arial" w:hAnsi="Arial" w:cs="Arial"/>
          <w:sz w:val="24"/>
          <w:szCs w:val="24"/>
          <w:lang w:eastAsia="en-US"/>
        </w:rPr>
        <w:t xml:space="preserve">ó de forma </w:t>
      </w:r>
      <w:r w:rsidR="000A093C" w:rsidRPr="000A093C">
        <w:rPr>
          <w:rFonts w:ascii="Arial" w:hAnsi="Arial" w:cs="Arial"/>
          <w:sz w:val="24"/>
          <w:szCs w:val="24"/>
          <w:lang w:eastAsia="en-US"/>
        </w:rPr>
        <w:t xml:space="preserve">permanente la información institucional de la página web </w:t>
      </w:r>
      <w:hyperlink r:id="rId9" w:history="1">
        <w:r w:rsidR="003C395C" w:rsidRPr="003C395C">
          <w:rPr>
            <w:rStyle w:val="Hipervnculo"/>
            <w:rFonts w:ascii="Arial" w:hAnsi="Arial" w:cs="Arial"/>
            <w:sz w:val="24"/>
            <w:szCs w:val="24"/>
            <w:lang w:eastAsia="en-US"/>
          </w:rPr>
          <w:t>https://www.apccolombia.gov.co/</w:t>
        </w:r>
      </w:hyperlink>
      <w:r w:rsidR="000A093C" w:rsidRPr="000A093C">
        <w:rPr>
          <w:rFonts w:ascii="Arial" w:hAnsi="Arial" w:cs="Arial"/>
          <w:sz w:val="24"/>
          <w:szCs w:val="24"/>
          <w:lang w:eastAsia="en-US"/>
        </w:rPr>
        <w:t xml:space="preserve">,  y el link </w:t>
      </w:r>
      <w:hyperlink r:id="rId10" w:history="1">
        <w:r w:rsidR="003C395C" w:rsidRPr="003C395C">
          <w:rPr>
            <w:rStyle w:val="Hipervnculo"/>
            <w:rFonts w:ascii="Arial" w:hAnsi="Arial" w:cs="Arial"/>
            <w:sz w:val="24"/>
            <w:szCs w:val="24"/>
            <w:lang w:eastAsia="en-US"/>
          </w:rPr>
          <w:t>https://www.apccolombia.gov.co/seccion/rendicion-de-cuentas</w:t>
        </w:r>
      </w:hyperlink>
      <w:r w:rsidR="003C395C">
        <w:t xml:space="preserve"> </w:t>
      </w:r>
      <w:r w:rsidR="00B43549">
        <w:rPr>
          <w:rFonts w:ascii="Arial" w:hAnsi="Arial" w:cs="Arial"/>
          <w:sz w:val="24"/>
          <w:szCs w:val="24"/>
          <w:lang w:eastAsia="en-US"/>
        </w:rPr>
        <w:t xml:space="preserve"> </w:t>
      </w:r>
      <w:r w:rsidR="000A093C" w:rsidRPr="000A093C">
        <w:rPr>
          <w:rFonts w:ascii="Arial" w:hAnsi="Arial" w:cs="Arial"/>
          <w:sz w:val="24"/>
          <w:szCs w:val="24"/>
          <w:lang w:eastAsia="en-US"/>
        </w:rPr>
        <w:t>que facilita la consulta de los escenarios de rendición de cuentas.</w:t>
      </w:r>
    </w:p>
    <w:p w14:paraId="7DE49F1C" w14:textId="77777777" w:rsidR="000A093C" w:rsidRPr="000A093C" w:rsidRDefault="000A093C" w:rsidP="000A093C">
      <w:pPr>
        <w:pStyle w:val="Prrafodelista"/>
        <w:spacing w:after="0" w:line="240" w:lineRule="auto"/>
        <w:ind w:left="0"/>
        <w:jc w:val="both"/>
        <w:rPr>
          <w:rFonts w:ascii="Arial" w:hAnsi="Arial" w:cs="Arial"/>
          <w:sz w:val="24"/>
          <w:szCs w:val="24"/>
          <w:lang w:eastAsia="en-US"/>
        </w:rPr>
      </w:pPr>
    </w:p>
    <w:p w14:paraId="4239DAA6" w14:textId="51904EB1" w:rsidR="007C7C28" w:rsidRDefault="00FF0F27" w:rsidP="000A093C">
      <w:pPr>
        <w:pStyle w:val="Prrafodelista"/>
        <w:spacing w:after="0" w:line="240" w:lineRule="auto"/>
        <w:ind w:left="0"/>
        <w:jc w:val="both"/>
        <w:rPr>
          <w:rFonts w:ascii="Arial" w:hAnsi="Arial" w:cs="Arial"/>
          <w:sz w:val="24"/>
          <w:szCs w:val="24"/>
          <w:lang w:eastAsia="en-US"/>
        </w:rPr>
      </w:pPr>
      <w:r w:rsidRPr="00FF0F27">
        <w:rPr>
          <w:rFonts w:ascii="Arial" w:hAnsi="Arial" w:cs="Arial"/>
          <w:sz w:val="24"/>
          <w:szCs w:val="24"/>
          <w:lang w:eastAsia="en-US"/>
        </w:rPr>
        <w:t xml:space="preserve">Por otro </w:t>
      </w:r>
      <w:r w:rsidR="002725BE" w:rsidRPr="00FF0F27">
        <w:rPr>
          <w:rFonts w:ascii="Arial" w:hAnsi="Arial" w:cs="Arial"/>
          <w:sz w:val="24"/>
          <w:szCs w:val="24"/>
          <w:lang w:eastAsia="en-US"/>
        </w:rPr>
        <w:t>lado,</w:t>
      </w:r>
      <w:r w:rsidRPr="00FF0F27">
        <w:rPr>
          <w:rFonts w:ascii="Arial" w:hAnsi="Arial" w:cs="Arial"/>
          <w:sz w:val="24"/>
          <w:szCs w:val="24"/>
          <w:lang w:eastAsia="en-US"/>
        </w:rPr>
        <w:t xml:space="preserve"> en el marco de la </w:t>
      </w:r>
      <w:r w:rsidR="002725BE" w:rsidRPr="00FF0F27">
        <w:rPr>
          <w:rFonts w:ascii="Arial" w:hAnsi="Arial" w:cs="Arial"/>
          <w:sz w:val="24"/>
          <w:szCs w:val="24"/>
          <w:lang w:eastAsia="en-US"/>
        </w:rPr>
        <w:t>estrategia</w:t>
      </w:r>
      <w:r w:rsidRPr="00FF0F27">
        <w:rPr>
          <w:rFonts w:ascii="Arial" w:hAnsi="Arial" w:cs="Arial"/>
          <w:sz w:val="24"/>
          <w:szCs w:val="24"/>
          <w:lang w:eastAsia="en-US"/>
        </w:rPr>
        <w:t xml:space="preserve"> de rendici</w:t>
      </w:r>
      <w:r>
        <w:rPr>
          <w:rFonts w:ascii="Arial" w:hAnsi="Arial" w:cs="Arial"/>
          <w:sz w:val="24"/>
          <w:szCs w:val="24"/>
          <w:lang w:eastAsia="en-US"/>
        </w:rPr>
        <w:t xml:space="preserve">ón de cuentas, se realizaron </w:t>
      </w:r>
      <w:r w:rsidR="00DC5B54">
        <w:rPr>
          <w:rFonts w:ascii="Arial" w:hAnsi="Arial" w:cs="Arial"/>
          <w:sz w:val="24"/>
          <w:szCs w:val="24"/>
          <w:lang w:eastAsia="en-US"/>
        </w:rPr>
        <w:t xml:space="preserve">además del espacio central mencionado anteriormente, dos (2) </w:t>
      </w:r>
      <w:r w:rsidR="00A66D7C">
        <w:rPr>
          <w:rFonts w:ascii="Arial" w:hAnsi="Arial" w:cs="Arial"/>
          <w:sz w:val="24"/>
          <w:szCs w:val="24"/>
          <w:lang w:eastAsia="en-US"/>
        </w:rPr>
        <w:t>eventos pensando en los diferentes usuarios y la necesidad de información y de interacción que ellos requerían para facilitar los ejercicios de retroalimentación y participación en la gestión de la Entidad.</w:t>
      </w:r>
      <w:r w:rsidR="00DC5B54">
        <w:rPr>
          <w:rFonts w:ascii="Arial" w:hAnsi="Arial" w:cs="Arial"/>
          <w:sz w:val="24"/>
          <w:szCs w:val="24"/>
          <w:lang w:eastAsia="en-US"/>
        </w:rPr>
        <w:t xml:space="preserve"> Uno de estos eventos fue </w:t>
      </w:r>
      <w:r w:rsidR="00DC5B54" w:rsidRPr="00DC5B54">
        <w:rPr>
          <w:rFonts w:ascii="Arial" w:hAnsi="Arial" w:cs="Arial"/>
          <w:sz w:val="24"/>
          <w:szCs w:val="24"/>
          <w:lang w:eastAsia="en-US"/>
        </w:rPr>
        <w:t xml:space="preserve">el de “Alianzas con resultados”; una rendición de cuentas realizada particularmente por el área de Demanda, que también contó con </w:t>
      </w:r>
      <w:r w:rsidR="00DC5B54" w:rsidRPr="00DC5B54">
        <w:rPr>
          <w:rFonts w:ascii="Arial" w:hAnsi="Arial" w:cs="Arial"/>
          <w:sz w:val="24"/>
          <w:szCs w:val="24"/>
          <w:lang w:eastAsia="en-US"/>
        </w:rPr>
        <w:lastRenderedPageBreak/>
        <w:t>el apoyo de Comunicaciones en la organización, diseño de piezas y cubrimiento</w:t>
      </w:r>
      <w:r w:rsidR="00DC5B54">
        <w:rPr>
          <w:rFonts w:ascii="Arial" w:hAnsi="Arial" w:cs="Arial"/>
          <w:sz w:val="24"/>
          <w:szCs w:val="24"/>
          <w:lang w:eastAsia="en-US"/>
        </w:rPr>
        <w:t xml:space="preserve">, y el </w:t>
      </w:r>
      <w:r w:rsidR="00ED3F21">
        <w:rPr>
          <w:rFonts w:ascii="Arial" w:hAnsi="Arial" w:cs="Arial"/>
          <w:sz w:val="24"/>
          <w:szCs w:val="24"/>
          <w:lang w:eastAsia="en-US"/>
        </w:rPr>
        <w:t xml:space="preserve">“Día de la Cooperación Sur-Sur” con la participación de países del Sur-Sur Global </w:t>
      </w:r>
    </w:p>
    <w:p w14:paraId="06F877F2" w14:textId="77777777" w:rsidR="00ED3F21" w:rsidRDefault="00ED3F21" w:rsidP="000A093C">
      <w:pPr>
        <w:pStyle w:val="Prrafodelista"/>
        <w:spacing w:after="0" w:line="240" w:lineRule="auto"/>
        <w:ind w:left="0"/>
        <w:jc w:val="both"/>
        <w:rPr>
          <w:rFonts w:ascii="Arial" w:hAnsi="Arial" w:cs="Arial"/>
          <w:sz w:val="24"/>
          <w:szCs w:val="24"/>
          <w:lang w:eastAsia="en-US"/>
        </w:rPr>
      </w:pPr>
    </w:p>
    <w:p w14:paraId="4085EC38" w14:textId="22AB79EA" w:rsidR="0091005F" w:rsidRDefault="007C7C28" w:rsidP="007C7C28">
      <w:pPr>
        <w:pStyle w:val="Prrafodelista"/>
        <w:spacing w:after="0" w:line="240" w:lineRule="auto"/>
        <w:ind w:left="0"/>
        <w:jc w:val="both"/>
        <w:rPr>
          <w:rFonts w:ascii="Arial" w:hAnsi="Arial" w:cs="Arial"/>
          <w:sz w:val="24"/>
          <w:szCs w:val="24"/>
          <w:lang w:eastAsia="en-US"/>
        </w:rPr>
      </w:pPr>
      <w:r w:rsidRPr="007D728D">
        <w:rPr>
          <w:rFonts w:ascii="Arial" w:hAnsi="Arial" w:cs="Arial"/>
          <w:sz w:val="24"/>
          <w:szCs w:val="24"/>
          <w:lang w:eastAsia="en-US"/>
        </w:rPr>
        <w:t>Para 20</w:t>
      </w:r>
      <w:r w:rsidR="00ED3F21">
        <w:rPr>
          <w:rFonts w:ascii="Arial" w:hAnsi="Arial" w:cs="Arial"/>
          <w:sz w:val="24"/>
          <w:szCs w:val="24"/>
          <w:lang w:eastAsia="en-US"/>
        </w:rPr>
        <w:t>20</w:t>
      </w:r>
      <w:r w:rsidR="0013431E">
        <w:rPr>
          <w:rFonts w:ascii="Arial" w:hAnsi="Arial" w:cs="Arial"/>
          <w:sz w:val="24"/>
          <w:szCs w:val="24"/>
          <w:lang w:eastAsia="en-US"/>
        </w:rPr>
        <w:t>,</w:t>
      </w:r>
      <w:r w:rsidR="002725BE" w:rsidRPr="007D728D">
        <w:rPr>
          <w:rFonts w:ascii="Arial" w:hAnsi="Arial" w:cs="Arial"/>
          <w:sz w:val="24"/>
          <w:szCs w:val="24"/>
          <w:lang w:eastAsia="en-US"/>
        </w:rPr>
        <w:t xml:space="preserve"> se planea realizar espacios de participación y rendición de cuentas en el marco de</w:t>
      </w:r>
      <w:r w:rsidR="00B13749">
        <w:rPr>
          <w:rFonts w:ascii="Arial" w:hAnsi="Arial" w:cs="Arial"/>
          <w:sz w:val="24"/>
          <w:szCs w:val="24"/>
          <w:lang w:eastAsia="en-US"/>
        </w:rPr>
        <w:t xml:space="preserve"> generación de espacios de dialogo y retroalimentación con los usuarios. A través de estas actividades se puede </w:t>
      </w:r>
      <w:r w:rsidR="002725BE" w:rsidRPr="007D728D">
        <w:rPr>
          <w:rFonts w:ascii="Arial" w:hAnsi="Arial" w:cs="Arial"/>
          <w:sz w:val="24"/>
          <w:szCs w:val="24"/>
          <w:lang w:eastAsia="en-US"/>
        </w:rPr>
        <w:t>visibilizar la gestión</w:t>
      </w:r>
      <w:r w:rsidR="002B5592" w:rsidRPr="007D728D">
        <w:rPr>
          <w:rFonts w:ascii="Arial" w:hAnsi="Arial" w:cs="Arial"/>
          <w:sz w:val="24"/>
          <w:szCs w:val="24"/>
          <w:lang w:eastAsia="en-US"/>
        </w:rPr>
        <w:t xml:space="preserve"> desarrolla</w:t>
      </w:r>
      <w:r w:rsidR="00B13749">
        <w:rPr>
          <w:rFonts w:ascii="Arial" w:hAnsi="Arial" w:cs="Arial"/>
          <w:sz w:val="24"/>
          <w:szCs w:val="24"/>
          <w:lang w:eastAsia="en-US"/>
        </w:rPr>
        <w:t>da por APC.</w:t>
      </w:r>
    </w:p>
    <w:p w14:paraId="6CC3F8FB" w14:textId="77777777" w:rsidR="007D728D" w:rsidRDefault="007D728D" w:rsidP="007C7C28">
      <w:pPr>
        <w:pStyle w:val="Prrafodelista"/>
        <w:spacing w:after="0" w:line="240" w:lineRule="auto"/>
        <w:ind w:left="0"/>
        <w:jc w:val="both"/>
        <w:rPr>
          <w:rFonts w:ascii="Arial" w:hAnsi="Arial" w:cs="Arial"/>
          <w:sz w:val="24"/>
          <w:szCs w:val="24"/>
          <w:lang w:eastAsia="en-US"/>
        </w:rPr>
      </w:pPr>
    </w:p>
    <w:p w14:paraId="1B1310AE" w14:textId="1DD954B1" w:rsidR="00080CD1" w:rsidRDefault="00FF0F27" w:rsidP="00080CD1">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xml:space="preserve">La audiencia pública de rendición de cuentas se </w:t>
      </w:r>
      <w:r w:rsidR="002B5592">
        <w:rPr>
          <w:rFonts w:ascii="Arial" w:hAnsi="Arial" w:cs="Arial"/>
          <w:sz w:val="24"/>
          <w:szCs w:val="24"/>
          <w:lang w:eastAsia="en-US"/>
        </w:rPr>
        <w:t>realizó</w:t>
      </w:r>
      <w:r>
        <w:rPr>
          <w:rFonts w:ascii="Arial" w:hAnsi="Arial" w:cs="Arial"/>
          <w:sz w:val="24"/>
          <w:szCs w:val="24"/>
          <w:lang w:eastAsia="en-US"/>
        </w:rPr>
        <w:t xml:space="preserve"> el d</w:t>
      </w:r>
      <w:r w:rsidR="0098188F">
        <w:rPr>
          <w:rFonts w:ascii="Arial" w:hAnsi="Arial" w:cs="Arial"/>
          <w:sz w:val="24"/>
          <w:szCs w:val="24"/>
          <w:lang w:eastAsia="en-US"/>
        </w:rPr>
        <w:t xml:space="preserve">ía </w:t>
      </w:r>
      <w:r w:rsidR="002752F0">
        <w:rPr>
          <w:rFonts w:ascii="Arial" w:hAnsi="Arial" w:cs="Arial"/>
          <w:sz w:val="24"/>
          <w:szCs w:val="24"/>
          <w:lang w:eastAsia="en-US"/>
        </w:rPr>
        <w:t>3</w:t>
      </w:r>
      <w:r w:rsidR="00B13749">
        <w:rPr>
          <w:rFonts w:ascii="Arial" w:hAnsi="Arial" w:cs="Arial"/>
          <w:sz w:val="24"/>
          <w:szCs w:val="24"/>
          <w:lang w:eastAsia="en-US"/>
        </w:rPr>
        <w:t>0</w:t>
      </w:r>
      <w:r w:rsidR="0098188F">
        <w:rPr>
          <w:rFonts w:ascii="Arial" w:hAnsi="Arial" w:cs="Arial"/>
          <w:sz w:val="24"/>
          <w:szCs w:val="24"/>
          <w:lang w:eastAsia="en-US"/>
        </w:rPr>
        <w:t xml:space="preserve"> de a</w:t>
      </w:r>
      <w:r w:rsidR="002752F0">
        <w:rPr>
          <w:rFonts w:ascii="Arial" w:hAnsi="Arial" w:cs="Arial"/>
          <w:sz w:val="24"/>
          <w:szCs w:val="24"/>
          <w:lang w:eastAsia="en-US"/>
        </w:rPr>
        <w:t>b</w:t>
      </w:r>
      <w:r w:rsidR="00B13749">
        <w:rPr>
          <w:rFonts w:ascii="Arial" w:hAnsi="Arial" w:cs="Arial"/>
          <w:sz w:val="24"/>
          <w:szCs w:val="24"/>
          <w:lang w:eastAsia="en-US"/>
        </w:rPr>
        <w:t>r</w:t>
      </w:r>
      <w:r w:rsidR="002752F0">
        <w:rPr>
          <w:rFonts w:ascii="Arial" w:hAnsi="Arial" w:cs="Arial"/>
          <w:sz w:val="24"/>
          <w:szCs w:val="24"/>
          <w:lang w:eastAsia="en-US"/>
        </w:rPr>
        <w:t>il</w:t>
      </w:r>
      <w:r w:rsidR="00B13749">
        <w:rPr>
          <w:rFonts w:ascii="Arial" w:hAnsi="Arial" w:cs="Arial"/>
          <w:sz w:val="24"/>
          <w:szCs w:val="24"/>
          <w:lang w:eastAsia="en-US"/>
        </w:rPr>
        <w:t xml:space="preserve"> de 201</w:t>
      </w:r>
      <w:r w:rsidR="002752F0">
        <w:rPr>
          <w:rFonts w:ascii="Arial" w:hAnsi="Arial" w:cs="Arial"/>
          <w:sz w:val="24"/>
          <w:szCs w:val="24"/>
          <w:lang w:eastAsia="en-US"/>
        </w:rPr>
        <w:t>9</w:t>
      </w:r>
      <w:r>
        <w:rPr>
          <w:rFonts w:ascii="Arial" w:hAnsi="Arial" w:cs="Arial"/>
          <w:sz w:val="24"/>
          <w:szCs w:val="24"/>
          <w:lang w:eastAsia="en-US"/>
        </w:rPr>
        <w:t>.</w:t>
      </w:r>
      <w:r w:rsidR="00080CD1">
        <w:rPr>
          <w:rFonts w:ascii="Arial" w:hAnsi="Arial" w:cs="Arial"/>
          <w:sz w:val="24"/>
          <w:szCs w:val="24"/>
          <w:lang w:eastAsia="en-US"/>
        </w:rPr>
        <w:t xml:space="preserve"> En el evento se presentaron los resultados de la gestión para el periodo </w:t>
      </w:r>
      <w:r w:rsidR="00774471">
        <w:rPr>
          <w:rFonts w:ascii="Arial" w:hAnsi="Arial" w:cs="Arial"/>
          <w:sz w:val="24"/>
          <w:szCs w:val="24"/>
          <w:lang w:eastAsia="en-US"/>
        </w:rPr>
        <w:t>comprendido</w:t>
      </w:r>
      <w:r w:rsidR="00080CD1">
        <w:rPr>
          <w:rFonts w:ascii="Arial" w:hAnsi="Arial" w:cs="Arial"/>
          <w:sz w:val="24"/>
          <w:szCs w:val="24"/>
          <w:lang w:eastAsia="en-US"/>
        </w:rPr>
        <w:t xml:space="preserve"> entre el 1 de enero y el </w:t>
      </w:r>
      <w:r w:rsidR="0013431E">
        <w:rPr>
          <w:rFonts w:ascii="Arial" w:hAnsi="Arial" w:cs="Arial"/>
          <w:sz w:val="24"/>
          <w:szCs w:val="24"/>
          <w:lang w:eastAsia="en-US"/>
        </w:rPr>
        <w:t>3</w:t>
      </w:r>
      <w:r w:rsidR="00B13749">
        <w:rPr>
          <w:rFonts w:ascii="Arial" w:hAnsi="Arial" w:cs="Arial"/>
          <w:sz w:val="24"/>
          <w:szCs w:val="24"/>
          <w:lang w:eastAsia="en-US"/>
        </w:rPr>
        <w:t>1 de diciembre de 201</w:t>
      </w:r>
      <w:r w:rsidR="002752F0">
        <w:rPr>
          <w:rFonts w:ascii="Arial" w:hAnsi="Arial" w:cs="Arial"/>
          <w:sz w:val="24"/>
          <w:szCs w:val="24"/>
          <w:lang w:eastAsia="en-US"/>
        </w:rPr>
        <w:t>8</w:t>
      </w:r>
      <w:r w:rsidR="00080CD1">
        <w:rPr>
          <w:rFonts w:ascii="Arial" w:hAnsi="Arial" w:cs="Arial"/>
          <w:sz w:val="24"/>
          <w:szCs w:val="24"/>
          <w:lang w:eastAsia="en-US"/>
        </w:rPr>
        <w:t>.</w:t>
      </w:r>
      <w:r>
        <w:rPr>
          <w:rFonts w:ascii="Arial" w:hAnsi="Arial" w:cs="Arial"/>
          <w:sz w:val="24"/>
          <w:szCs w:val="24"/>
          <w:lang w:eastAsia="en-US"/>
        </w:rPr>
        <w:t xml:space="preserve"> Para la evaluación de la audiencia pública de </w:t>
      </w:r>
      <w:r w:rsidR="002B5592">
        <w:rPr>
          <w:rFonts w:ascii="Arial" w:hAnsi="Arial" w:cs="Arial"/>
          <w:sz w:val="24"/>
          <w:szCs w:val="24"/>
          <w:lang w:eastAsia="en-US"/>
        </w:rPr>
        <w:t>rendición</w:t>
      </w:r>
      <w:r>
        <w:rPr>
          <w:rFonts w:ascii="Arial" w:hAnsi="Arial" w:cs="Arial"/>
          <w:sz w:val="24"/>
          <w:szCs w:val="24"/>
          <w:lang w:eastAsia="en-US"/>
        </w:rPr>
        <w:t xml:space="preserve"> de cuentas </w:t>
      </w:r>
      <w:r w:rsidR="00080CD1">
        <w:rPr>
          <w:rFonts w:ascii="Arial" w:hAnsi="Arial" w:cs="Arial"/>
          <w:sz w:val="24"/>
          <w:szCs w:val="24"/>
          <w:lang w:eastAsia="en-US"/>
        </w:rPr>
        <w:t xml:space="preserve">se tuvo en cuenta la </w:t>
      </w:r>
      <w:r w:rsidR="002B5592">
        <w:rPr>
          <w:rFonts w:ascii="Arial" w:hAnsi="Arial" w:cs="Arial"/>
          <w:sz w:val="24"/>
          <w:szCs w:val="24"/>
          <w:lang w:eastAsia="en-US"/>
        </w:rPr>
        <w:t>inscripción</w:t>
      </w:r>
      <w:r w:rsidR="00080CD1">
        <w:rPr>
          <w:rFonts w:ascii="Arial" w:hAnsi="Arial" w:cs="Arial"/>
          <w:sz w:val="24"/>
          <w:szCs w:val="24"/>
          <w:lang w:eastAsia="en-US"/>
        </w:rPr>
        <w:t xml:space="preserve"> de participantes al evento y el resultado de la aplicación de la encuesta de evaluación del evento.</w:t>
      </w:r>
    </w:p>
    <w:p w14:paraId="45739304" w14:textId="77777777" w:rsidR="00A82C13" w:rsidRDefault="00A82C13" w:rsidP="00080CD1">
      <w:pPr>
        <w:pStyle w:val="Prrafodelista"/>
        <w:spacing w:after="0" w:line="240" w:lineRule="auto"/>
        <w:ind w:left="0"/>
        <w:jc w:val="both"/>
        <w:rPr>
          <w:rFonts w:ascii="Arial" w:hAnsi="Arial" w:cs="Arial"/>
          <w:sz w:val="24"/>
          <w:szCs w:val="24"/>
          <w:lang w:eastAsia="en-US"/>
        </w:rPr>
      </w:pPr>
    </w:p>
    <w:p w14:paraId="6B843C6A" w14:textId="29A7425C" w:rsidR="002752F0" w:rsidRDefault="00A82C13" w:rsidP="00A82C13">
      <w:pPr>
        <w:pStyle w:val="Prrafodelista"/>
        <w:spacing w:after="0" w:line="240" w:lineRule="auto"/>
        <w:ind w:left="0"/>
        <w:jc w:val="both"/>
        <w:rPr>
          <w:rFonts w:ascii="Arial" w:hAnsi="Arial" w:cs="Arial"/>
          <w:sz w:val="24"/>
          <w:szCs w:val="24"/>
          <w:lang w:eastAsia="en-US"/>
        </w:rPr>
      </w:pPr>
      <w:r w:rsidRPr="00A82C13">
        <w:rPr>
          <w:rFonts w:ascii="Arial" w:hAnsi="Arial" w:cs="Arial"/>
          <w:sz w:val="24"/>
          <w:szCs w:val="24"/>
          <w:lang w:eastAsia="en-US"/>
        </w:rPr>
        <w:t xml:space="preserve">En el espacio de encuentro con la ciudadanía se realizó además un </w:t>
      </w:r>
      <w:proofErr w:type="spellStart"/>
      <w:r w:rsidRPr="00A82C13">
        <w:rPr>
          <w:rFonts w:ascii="Arial" w:hAnsi="Arial" w:cs="Arial"/>
          <w:sz w:val="24"/>
          <w:szCs w:val="24"/>
          <w:lang w:eastAsia="en-US"/>
        </w:rPr>
        <w:t>Networking</w:t>
      </w:r>
      <w:proofErr w:type="spellEnd"/>
      <w:r w:rsidRPr="00A82C13">
        <w:rPr>
          <w:rFonts w:ascii="Arial" w:hAnsi="Arial" w:cs="Arial"/>
          <w:sz w:val="24"/>
          <w:szCs w:val="24"/>
          <w:lang w:eastAsia="en-US"/>
        </w:rPr>
        <w:t xml:space="preserve"> con directores</w:t>
      </w:r>
      <w:r>
        <w:rPr>
          <w:rFonts w:ascii="Arial" w:hAnsi="Arial" w:cs="Arial"/>
          <w:sz w:val="24"/>
          <w:szCs w:val="24"/>
          <w:lang w:eastAsia="en-US"/>
        </w:rPr>
        <w:t xml:space="preserve"> y representantes de la Agencia, </w:t>
      </w:r>
      <w:r w:rsidRPr="00A82C13">
        <w:rPr>
          <w:rFonts w:ascii="Arial" w:hAnsi="Arial" w:cs="Arial"/>
          <w:sz w:val="24"/>
          <w:szCs w:val="24"/>
          <w:lang w:eastAsia="en-US"/>
        </w:rPr>
        <w:t>allí los asistentes realizaron preguntas sobre los principales resultados de la entidad.</w:t>
      </w:r>
      <w:r>
        <w:rPr>
          <w:rFonts w:ascii="Arial" w:hAnsi="Arial" w:cs="Arial"/>
          <w:sz w:val="24"/>
          <w:szCs w:val="24"/>
          <w:lang w:eastAsia="en-US"/>
        </w:rPr>
        <w:t xml:space="preserve"> También se llevó a cabo un ejercicio de innovación abierta </w:t>
      </w:r>
      <w:r w:rsidR="002752F0">
        <w:rPr>
          <w:rFonts w:ascii="Arial" w:hAnsi="Arial" w:cs="Arial"/>
          <w:sz w:val="24"/>
          <w:szCs w:val="24"/>
          <w:lang w:eastAsia="en-US"/>
        </w:rPr>
        <w:t>el cual buscó recibir aportes de los usuarios sobre cómo implementar la estrategia de gestión del conocimiento de la cooperación internacional del país.</w:t>
      </w:r>
    </w:p>
    <w:p w14:paraId="40B9CCA5" w14:textId="77777777" w:rsidR="002752F0" w:rsidRDefault="002752F0" w:rsidP="00A82C13">
      <w:pPr>
        <w:pStyle w:val="Prrafodelista"/>
        <w:spacing w:after="0" w:line="240" w:lineRule="auto"/>
        <w:ind w:left="0"/>
        <w:jc w:val="both"/>
        <w:rPr>
          <w:rFonts w:ascii="Arial" w:hAnsi="Arial" w:cs="Arial"/>
          <w:sz w:val="24"/>
          <w:szCs w:val="24"/>
          <w:lang w:eastAsia="en-US"/>
        </w:rPr>
      </w:pPr>
    </w:p>
    <w:p w14:paraId="4C0F1182" w14:textId="1341561E" w:rsidR="00A82C13" w:rsidRPr="00D53B55" w:rsidRDefault="00B83707" w:rsidP="00A82C13">
      <w:pPr>
        <w:jc w:val="both"/>
        <w:rPr>
          <w:rFonts w:ascii="Arial" w:hAnsi="Arial" w:cs="Arial"/>
          <w:b/>
          <w:sz w:val="24"/>
        </w:rPr>
      </w:pPr>
      <w:r w:rsidRPr="00D53B55">
        <w:rPr>
          <w:rFonts w:ascii="Arial" w:hAnsi="Arial" w:cs="Arial"/>
          <w:b/>
          <w:sz w:val="24"/>
        </w:rPr>
        <w:t>Micro sitio</w:t>
      </w:r>
      <w:r w:rsidR="00A82C13" w:rsidRPr="00D53B55">
        <w:rPr>
          <w:rFonts w:ascii="Arial" w:hAnsi="Arial" w:cs="Arial"/>
          <w:b/>
          <w:sz w:val="24"/>
        </w:rPr>
        <w:t xml:space="preserve"> rendición de cuentas</w:t>
      </w:r>
    </w:p>
    <w:p w14:paraId="791F7EFE" w14:textId="77777777" w:rsidR="00A82C13" w:rsidRPr="00D53B55" w:rsidRDefault="00A82C13" w:rsidP="00D53B55">
      <w:pPr>
        <w:pStyle w:val="Prrafodelista"/>
        <w:spacing w:after="0" w:line="240" w:lineRule="auto"/>
        <w:ind w:left="0"/>
        <w:jc w:val="both"/>
        <w:rPr>
          <w:rFonts w:ascii="Arial" w:hAnsi="Arial" w:cs="Arial"/>
          <w:sz w:val="24"/>
          <w:szCs w:val="24"/>
          <w:lang w:eastAsia="en-US"/>
        </w:rPr>
      </w:pPr>
      <w:r w:rsidRPr="00D53B55">
        <w:rPr>
          <w:rFonts w:ascii="Arial" w:hAnsi="Arial" w:cs="Arial"/>
          <w:sz w:val="24"/>
          <w:szCs w:val="24"/>
          <w:lang w:eastAsia="en-US"/>
        </w:rPr>
        <w:t xml:space="preserve">Esta estrategia comunicativa </w:t>
      </w:r>
      <w:r w:rsidR="00D53B55">
        <w:rPr>
          <w:rFonts w:ascii="Arial" w:hAnsi="Arial" w:cs="Arial"/>
          <w:sz w:val="24"/>
          <w:szCs w:val="24"/>
          <w:lang w:eastAsia="en-US"/>
        </w:rPr>
        <w:t xml:space="preserve">se encuentra </w:t>
      </w:r>
      <w:r w:rsidRPr="00D53B55">
        <w:rPr>
          <w:rFonts w:ascii="Arial" w:hAnsi="Arial" w:cs="Arial"/>
          <w:sz w:val="24"/>
          <w:szCs w:val="24"/>
          <w:lang w:eastAsia="en-US"/>
        </w:rPr>
        <w:t xml:space="preserve">disponible </w:t>
      </w:r>
      <w:r w:rsidR="00D53B55">
        <w:rPr>
          <w:rFonts w:ascii="Arial" w:hAnsi="Arial" w:cs="Arial"/>
          <w:sz w:val="24"/>
          <w:szCs w:val="24"/>
          <w:lang w:eastAsia="en-US"/>
        </w:rPr>
        <w:t xml:space="preserve">actualmente </w:t>
      </w:r>
      <w:r w:rsidRPr="00D53B55">
        <w:rPr>
          <w:rFonts w:ascii="Arial" w:hAnsi="Arial" w:cs="Arial"/>
          <w:sz w:val="24"/>
          <w:szCs w:val="24"/>
          <w:lang w:eastAsia="en-US"/>
        </w:rPr>
        <w:t xml:space="preserve">en </w:t>
      </w:r>
      <w:r w:rsidR="00D53B55">
        <w:rPr>
          <w:rFonts w:ascii="Arial" w:hAnsi="Arial" w:cs="Arial"/>
          <w:sz w:val="24"/>
          <w:szCs w:val="24"/>
          <w:lang w:eastAsia="en-US"/>
        </w:rPr>
        <w:t>la dirección web:</w:t>
      </w:r>
    </w:p>
    <w:p w14:paraId="4857BD26" w14:textId="4EAAD334" w:rsidR="00A82C13" w:rsidRPr="00D53B55" w:rsidRDefault="00BD2D79" w:rsidP="00D53B55">
      <w:pPr>
        <w:pStyle w:val="Prrafodelista"/>
        <w:spacing w:after="0" w:line="240" w:lineRule="auto"/>
        <w:ind w:left="0"/>
        <w:jc w:val="both"/>
        <w:rPr>
          <w:sz w:val="24"/>
          <w:szCs w:val="24"/>
          <w:lang w:eastAsia="en-US"/>
        </w:rPr>
      </w:pPr>
      <w:hyperlink r:id="rId11" w:history="1">
        <w:r w:rsidR="003200EF">
          <w:rPr>
            <w:rStyle w:val="Hipervnculo"/>
          </w:rPr>
          <w:t>https://www.apccolombia.gov.co/seccion/rendicion-de-cuentas</w:t>
        </w:r>
      </w:hyperlink>
      <w:r w:rsidR="003200EF">
        <w:t xml:space="preserve">, </w:t>
      </w:r>
      <w:r w:rsidR="003200EF" w:rsidRPr="003200EF">
        <w:rPr>
          <w:rFonts w:ascii="Arial" w:hAnsi="Arial" w:cs="Arial"/>
          <w:sz w:val="24"/>
        </w:rPr>
        <w:t xml:space="preserve">en ella se </w:t>
      </w:r>
      <w:r w:rsidR="00A82C13" w:rsidRPr="00D53B55">
        <w:rPr>
          <w:rFonts w:ascii="Arial" w:hAnsi="Arial" w:cs="Arial"/>
          <w:sz w:val="24"/>
          <w:szCs w:val="24"/>
          <w:lang w:eastAsia="en-US"/>
        </w:rPr>
        <w:t xml:space="preserve">presenta los principales logros de la cooperación internacional desde la creación de la Agencia, mediante el decreto 4152 de 2011. Se trata de un sitio interactivo que le permite al ciudadano conocer, de manera </w:t>
      </w:r>
      <w:r w:rsidR="004A6676">
        <w:rPr>
          <w:rFonts w:ascii="Arial" w:hAnsi="Arial" w:cs="Arial"/>
          <w:sz w:val="24"/>
          <w:szCs w:val="24"/>
          <w:lang w:eastAsia="en-US"/>
        </w:rPr>
        <w:t>amigable</w:t>
      </w:r>
      <w:r w:rsidR="00A82C13" w:rsidRPr="00D53B55">
        <w:rPr>
          <w:rFonts w:ascii="Arial" w:hAnsi="Arial" w:cs="Arial"/>
          <w:sz w:val="24"/>
          <w:szCs w:val="24"/>
          <w:lang w:eastAsia="en-US"/>
        </w:rPr>
        <w:t>, clara y veraz, los detalles de las actividades realizadas por la Agencia desde el 2011 hasta el 201</w:t>
      </w:r>
      <w:r w:rsidR="003200EF">
        <w:rPr>
          <w:rFonts w:ascii="Arial" w:hAnsi="Arial" w:cs="Arial"/>
          <w:sz w:val="24"/>
          <w:szCs w:val="24"/>
          <w:lang w:eastAsia="en-US"/>
        </w:rPr>
        <w:t>9</w:t>
      </w:r>
      <w:r w:rsidR="00A82C13" w:rsidRPr="00D53B55">
        <w:rPr>
          <w:rFonts w:ascii="Arial" w:hAnsi="Arial" w:cs="Arial"/>
          <w:sz w:val="24"/>
          <w:szCs w:val="24"/>
          <w:lang w:eastAsia="en-US"/>
        </w:rPr>
        <w:t>.</w:t>
      </w:r>
    </w:p>
    <w:p w14:paraId="690043C7" w14:textId="77777777" w:rsidR="00A82C13" w:rsidRDefault="00A82C13" w:rsidP="00A82C13">
      <w:pPr>
        <w:jc w:val="both"/>
        <w:rPr>
          <w:rFonts w:ascii="Arial" w:hAnsi="Arial" w:cs="Arial"/>
        </w:rPr>
      </w:pPr>
    </w:p>
    <w:p w14:paraId="4A35157D" w14:textId="4C5D1A76" w:rsidR="00A82C13" w:rsidRDefault="003200EF" w:rsidP="00A82C13">
      <w:pPr>
        <w:jc w:val="both"/>
        <w:rPr>
          <w:rFonts w:ascii="Arial" w:hAnsi="Arial" w:cs="Arial"/>
        </w:rPr>
      </w:pPr>
      <w:r>
        <w:rPr>
          <w:noProof/>
          <w:lang w:val="es-ES" w:eastAsia="es-ES"/>
        </w:rPr>
        <w:lastRenderedPageBreak/>
        <w:drawing>
          <wp:inline distT="0" distB="0" distL="0" distR="0" wp14:anchorId="0CD35678" wp14:editId="1C9B7B68">
            <wp:extent cx="5791835" cy="2895918"/>
            <wp:effectExtent l="0" t="0" r="0" b="0"/>
            <wp:docPr id="2" name="Imagen 2" descr="2019 - Resultados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 - Resultados 2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835" cy="2895918"/>
                    </a:xfrm>
                    <a:prstGeom prst="rect">
                      <a:avLst/>
                    </a:prstGeom>
                    <a:noFill/>
                    <a:ln>
                      <a:noFill/>
                    </a:ln>
                  </pic:spPr>
                </pic:pic>
              </a:graphicData>
            </a:graphic>
          </wp:inline>
        </w:drawing>
      </w:r>
    </w:p>
    <w:p w14:paraId="6A8CDF16" w14:textId="55A01A8D" w:rsidR="00A82C13" w:rsidRPr="00B81C21" w:rsidRDefault="000F66A8" w:rsidP="00B81C21">
      <w:pPr>
        <w:jc w:val="both"/>
        <w:rPr>
          <w:rFonts w:ascii="Arial" w:hAnsi="Arial" w:cs="Arial"/>
          <w:b/>
          <w:sz w:val="24"/>
        </w:rPr>
      </w:pPr>
      <w:r w:rsidRPr="00B81C21">
        <w:rPr>
          <w:rFonts w:ascii="Arial" w:hAnsi="Arial" w:cs="Arial"/>
          <w:b/>
          <w:sz w:val="24"/>
        </w:rPr>
        <w:t xml:space="preserve">Boletín virtual de la Gestión de APC </w:t>
      </w:r>
      <w:r w:rsidR="00B83707" w:rsidRPr="00B81C21">
        <w:rPr>
          <w:rFonts w:ascii="Arial" w:hAnsi="Arial" w:cs="Arial"/>
          <w:b/>
          <w:sz w:val="24"/>
        </w:rPr>
        <w:t>–</w:t>
      </w:r>
      <w:r w:rsidRPr="00B81C21">
        <w:rPr>
          <w:rFonts w:ascii="Arial" w:hAnsi="Arial" w:cs="Arial"/>
          <w:b/>
          <w:sz w:val="24"/>
        </w:rPr>
        <w:t>Colombia</w:t>
      </w:r>
    </w:p>
    <w:p w14:paraId="26762F83" w14:textId="629DD224" w:rsidR="00B83707" w:rsidRPr="00B81C21" w:rsidRDefault="00B83707" w:rsidP="00B81C21">
      <w:pPr>
        <w:pStyle w:val="Prrafodelista"/>
        <w:spacing w:after="0" w:line="240" w:lineRule="auto"/>
        <w:ind w:left="0"/>
        <w:jc w:val="both"/>
        <w:rPr>
          <w:rFonts w:ascii="Arial" w:hAnsi="Arial" w:cs="Arial"/>
          <w:sz w:val="24"/>
          <w:szCs w:val="24"/>
          <w:lang w:eastAsia="en-US"/>
        </w:rPr>
      </w:pPr>
      <w:r w:rsidRPr="00B81C21">
        <w:rPr>
          <w:rFonts w:ascii="Arial" w:hAnsi="Arial" w:cs="Arial"/>
          <w:sz w:val="24"/>
          <w:szCs w:val="24"/>
          <w:lang w:eastAsia="en-US"/>
        </w:rPr>
        <w:t>La agencia dentro del ejercicio de rendición de cuentas, elaboró en el mes de diciembre de 2019 el “Boletín virtual de la Gestión de APC –Colombia”, el cual presenta un resumen de principales avances en materia de la cooperación internacional, este se puede consultar a través del link:</w:t>
      </w:r>
    </w:p>
    <w:p w14:paraId="5B939342" w14:textId="6A8050F9" w:rsidR="00B83707" w:rsidRDefault="00BD2D79" w:rsidP="00B83707">
      <w:pPr>
        <w:rPr>
          <w:lang w:val="es-ES" w:eastAsia="es-ES"/>
        </w:rPr>
      </w:pPr>
      <w:hyperlink r:id="rId13" w:history="1">
        <w:r w:rsidR="00B81C21" w:rsidRPr="004A7A15">
          <w:rPr>
            <w:rStyle w:val="Hipervnculo"/>
            <w:lang w:val="es-ES" w:eastAsia="es-ES"/>
          </w:rPr>
          <w:t>https://www.apccolombia.gov.co/sites/default/files/01_1.jpg</w:t>
        </w:r>
      </w:hyperlink>
    </w:p>
    <w:p w14:paraId="2AEDE01C" w14:textId="77777777" w:rsidR="00B81C21" w:rsidRPr="00B83707" w:rsidRDefault="00B81C21" w:rsidP="00B83707">
      <w:pPr>
        <w:rPr>
          <w:lang w:val="es-ES" w:eastAsia="es-ES"/>
        </w:rPr>
      </w:pPr>
    </w:p>
    <w:p w14:paraId="084B965D" w14:textId="2161D8DC" w:rsidR="00B83707" w:rsidRDefault="00B83707" w:rsidP="00A82C13">
      <w:pPr>
        <w:jc w:val="both"/>
        <w:rPr>
          <w:rFonts w:ascii="Arial" w:hAnsi="Arial" w:cs="Arial"/>
          <w:b/>
          <w:sz w:val="24"/>
        </w:rPr>
      </w:pPr>
      <w:r>
        <w:rPr>
          <w:noProof/>
          <w:lang w:val="es-ES" w:eastAsia="es-ES"/>
        </w:rPr>
        <w:lastRenderedPageBreak/>
        <w:drawing>
          <wp:inline distT="0" distB="0" distL="0" distR="0" wp14:anchorId="41C927F8" wp14:editId="461914B6">
            <wp:extent cx="5172075" cy="3192819"/>
            <wp:effectExtent l="0" t="0" r="0" b="7620"/>
            <wp:docPr id="3" name="Imagen 3" descr="Banner-Boletin-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Boletin-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2106" cy="3199011"/>
                    </a:xfrm>
                    <a:prstGeom prst="rect">
                      <a:avLst/>
                    </a:prstGeom>
                    <a:noFill/>
                    <a:ln>
                      <a:noFill/>
                    </a:ln>
                  </pic:spPr>
                </pic:pic>
              </a:graphicData>
            </a:graphic>
          </wp:inline>
        </w:drawing>
      </w:r>
    </w:p>
    <w:p w14:paraId="3053A963" w14:textId="77777777" w:rsidR="00B81C21" w:rsidRDefault="00B81C21" w:rsidP="00B81C21">
      <w:pPr>
        <w:pStyle w:val="Prrafodelista"/>
        <w:spacing w:after="0" w:line="240" w:lineRule="auto"/>
        <w:ind w:left="0"/>
        <w:jc w:val="both"/>
        <w:rPr>
          <w:rFonts w:ascii="Arial" w:eastAsia="Times New Roman" w:hAnsi="Arial" w:cs="Arial"/>
          <w:b/>
          <w:bCs/>
          <w:sz w:val="24"/>
          <w:szCs w:val="24"/>
          <w:lang w:val="es-ES" w:eastAsia="es-ES"/>
        </w:rPr>
      </w:pPr>
    </w:p>
    <w:p w14:paraId="43F990C8" w14:textId="36BDF458" w:rsidR="00D52F09" w:rsidRPr="00B81C21" w:rsidRDefault="008E0810" w:rsidP="00B81C21">
      <w:pPr>
        <w:pStyle w:val="Ttulo2"/>
        <w:rPr>
          <w:sz w:val="24"/>
        </w:rPr>
      </w:pPr>
      <w:bookmarkStart w:id="10" w:name="_Toc40177917"/>
      <w:r w:rsidRPr="00B81C21">
        <w:rPr>
          <w:sz w:val="24"/>
        </w:rPr>
        <w:t>3</w:t>
      </w:r>
      <w:r w:rsidR="00702B38" w:rsidRPr="00B81C21">
        <w:rPr>
          <w:sz w:val="24"/>
        </w:rPr>
        <w:t>.</w:t>
      </w:r>
      <w:r w:rsidR="00A82C13" w:rsidRPr="00B81C21">
        <w:rPr>
          <w:sz w:val="24"/>
        </w:rPr>
        <w:t>5</w:t>
      </w:r>
      <w:r w:rsidR="00702B38" w:rsidRPr="00B81C21">
        <w:rPr>
          <w:sz w:val="24"/>
        </w:rPr>
        <w:t xml:space="preserve"> Consulta ciudadana</w:t>
      </w:r>
      <w:r w:rsidR="00F662C2" w:rsidRPr="00B81C21">
        <w:rPr>
          <w:sz w:val="24"/>
        </w:rPr>
        <w:t xml:space="preserve"> (Ejercicio de innovación abierta)</w:t>
      </w:r>
      <w:bookmarkEnd w:id="10"/>
    </w:p>
    <w:p w14:paraId="583415D5" w14:textId="77777777" w:rsidR="00702B38" w:rsidRPr="00702B38" w:rsidRDefault="00702B38" w:rsidP="00702B38">
      <w:pPr>
        <w:spacing w:after="0" w:line="240" w:lineRule="auto"/>
        <w:jc w:val="both"/>
        <w:rPr>
          <w:rFonts w:ascii="Arial" w:hAnsi="Arial" w:cs="Arial"/>
          <w:sz w:val="24"/>
          <w:szCs w:val="24"/>
        </w:rPr>
      </w:pPr>
    </w:p>
    <w:p w14:paraId="3AB58EC2" w14:textId="01B3C91E" w:rsidR="00B16007" w:rsidRDefault="00B16007" w:rsidP="00B16007">
      <w:pPr>
        <w:jc w:val="both"/>
        <w:rPr>
          <w:rFonts w:ascii="Arial" w:hAnsi="Arial" w:cs="Arial"/>
          <w:sz w:val="24"/>
          <w:szCs w:val="24"/>
        </w:rPr>
      </w:pPr>
      <w:r w:rsidRPr="00B16007">
        <w:rPr>
          <w:rFonts w:ascii="Arial" w:hAnsi="Arial" w:cs="Arial"/>
          <w:sz w:val="24"/>
          <w:szCs w:val="24"/>
        </w:rPr>
        <w:t xml:space="preserve">El ejercicio de innovación abierta planeado para la vigencia </w:t>
      </w:r>
      <w:r>
        <w:rPr>
          <w:rFonts w:ascii="Arial" w:hAnsi="Arial" w:cs="Arial"/>
          <w:sz w:val="24"/>
          <w:szCs w:val="24"/>
        </w:rPr>
        <w:t xml:space="preserve">2019 </w:t>
      </w:r>
      <w:r w:rsidRPr="00B16007">
        <w:rPr>
          <w:rFonts w:ascii="Arial" w:hAnsi="Arial" w:cs="Arial"/>
          <w:sz w:val="24"/>
          <w:szCs w:val="24"/>
        </w:rPr>
        <w:t>se articuló con la formulación del plan estratégico institucional 2019-2022 con el ánimo de recibir aportes de los usuarios directos de la Agencia y la Ciudadanía para mejorar la planeación en lo relacionado con la Gestión del Conocimiento y la Innovación para la cooperación internacional del país, dado que desde la Agencia no se tenía total claridad para la definición de estrategias y resultados asociados a esta meta, siendo un reto innovador para la gestión de la cooperación internacional del país y para la Agencia, como tal.</w:t>
      </w:r>
    </w:p>
    <w:p w14:paraId="18B23521" w14:textId="03012C9C" w:rsidR="00E87A4D" w:rsidRDefault="00B16007" w:rsidP="00B56B68">
      <w:pPr>
        <w:jc w:val="both"/>
        <w:rPr>
          <w:rFonts w:ascii="Arial" w:hAnsi="Arial" w:cs="Arial"/>
          <w:sz w:val="24"/>
          <w:szCs w:val="24"/>
        </w:rPr>
      </w:pPr>
      <w:r w:rsidRPr="00B16007">
        <w:rPr>
          <w:rFonts w:ascii="Arial" w:hAnsi="Arial" w:cs="Arial"/>
          <w:sz w:val="24"/>
          <w:szCs w:val="24"/>
        </w:rPr>
        <w:t>Producto de ello, se recibieron múltiples aportes a partir del evento realizado por la Dirección de Demanda "Alianzas con Resultados" - en el cual se aplicó una encuesta solicitando los aportes de los asistentes frente a la estrategia y, posteriormen</w:t>
      </w:r>
      <w:r w:rsidR="00620A79">
        <w:rPr>
          <w:rFonts w:ascii="Arial" w:hAnsi="Arial" w:cs="Arial"/>
          <w:sz w:val="24"/>
          <w:szCs w:val="24"/>
        </w:rPr>
        <w:t xml:space="preserve">te, se realizó un </w:t>
      </w:r>
      <w:proofErr w:type="spellStart"/>
      <w:r w:rsidR="00620A79">
        <w:rPr>
          <w:rFonts w:ascii="Arial" w:hAnsi="Arial" w:cs="Arial"/>
          <w:sz w:val="24"/>
          <w:szCs w:val="24"/>
        </w:rPr>
        <w:t>facebook</w:t>
      </w:r>
      <w:proofErr w:type="spellEnd"/>
      <w:r w:rsidR="00620A79">
        <w:rPr>
          <w:rFonts w:ascii="Arial" w:hAnsi="Arial" w:cs="Arial"/>
          <w:sz w:val="24"/>
          <w:szCs w:val="24"/>
        </w:rPr>
        <w:t xml:space="preserve"> </w:t>
      </w:r>
      <w:proofErr w:type="spellStart"/>
      <w:r w:rsidR="00620A79">
        <w:rPr>
          <w:rFonts w:ascii="Arial" w:hAnsi="Arial" w:cs="Arial"/>
          <w:sz w:val="24"/>
          <w:szCs w:val="24"/>
        </w:rPr>
        <w:t>live</w:t>
      </w:r>
      <w:proofErr w:type="spellEnd"/>
      <w:r w:rsidR="00620A79">
        <w:rPr>
          <w:rFonts w:ascii="Arial" w:hAnsi="Arial" w:cs="Arial"/>
          <w:sz w:val="24"/>
          <w:szCs w:val="24"/>
        </w:rPr>
        <w:t>.</w:t>
      </w:r>
      <w:r w:rsidR="00E87A4D">
        <w:rPr>
          <w:rFonts w:ascii="Arial" w:hAnsi="Arial" w:cs="Arial"/>
          <w:sz w:val="24"/>
          <w:szCs w:val="24"/>
        </w:rPr>
        <w:t xml:space="preserve"> </w:t>
      </w:r>
    </w:p>
    <w:p w14:paraId="1612482B" w14:textId="4BD07F58" w:rsidR="00B16007" w:rsidRDefault="00B16007" w:rsidP="00B56B68">
      <w:pPr>
        <w:jc w:val="both"/>
        <w:rPr>
          <w:rFonts w:ascii="Arial" w:hAnsi="Arial" w:cs="Arial"/>
          <w:sz w:val="24"/>
          <w:szCs w:val="24"/>
        </w:rPr>
      </w:pPr>
      <w:r w:rsidRPr="00B16007">
        <w:rPr>
          <w:rFonts w:ascii="Arial" w:hAnsi="Arial" w:cs="Arial"/>
          <w:sz w:val="24"/>
          <w:szCs w:val="24"/>
        </w:rPr>
        <w:t>(</w:t>
      </w:r>
      <w:hyperlink r:id="rId15" w:tgtFrame="_blank" w:history="1">
        <w:r w:rsidRPr="00B16007">
          <w:rPr>
            <w:rFonts w:ascii="Arial" w:hAnsi="Arial" w:cs="Arial"/>
            <w:sz w:val="24"/>
            <w:szCs w:val="24"/>
          </w:rPr>
          <w:t>https://www.facebook.com/APCColombia/videos/1049437678726314/</w:t>
        </w:r>
      </w:hyperlink>
      <w:r w:rsidRPr="00B16007">
        <w:rPr>
          <w:rFonts w:ascii="Arial" w:hAnsi="Arial" w:cs="Arial"/>
          <w:sz w:val="24"/>
          <w:szCs w:val="24"/>
        </w:rPr>
        <w:t xml:space="preserve">) que contó con la participación de diversos actores de la cooperación internacional a través del mismo </w:t>
      </w:r>
      <w:proofErr w:type="spellStart"/>
      <w:r w:rsidRPr="00B16007">
        <w:rPr>
          <w:rFonts w:ascii="Arial" w:hAnsi="Arial" w:cs="Arial"/>
          <w:sz w:val="24"/>
          <w:szCs w:val="24"/>
        </w:rPr>
        <w:t>facebook</w:t>
      </w:r>
      <w:proofErr w:type="spellEnd"/>
      <w:r w:rsidRPr="00B16007">
        <w:rPr>
          <w:rFonts w:ascii="Arial" w:hAnsi="Arial" w:cs="Arial"/>
          <w:sz w:val="24"/>
          <w:szCs w:val="24"/>
        </w:rPr>
        <w:t xml:space="preserve"> </w:t>
      </w:r>
      <w:proofErr w:type="spellStart"/>
      <w:r w:rsidRPr="00B16007">
        <w:rPr>
          <w:rFonts w:ascii="Arial" w:hAnsi="Arial" w:cs="Arial"/>
          <w:sz w:val="24"/>
          <w:szCs w:val="24"/>
        </w:rPr>
        <w:t>live</w:t>
      </w:r>
      <w:proofErr w:type="spellEnd"/>
      <w:r w:rsidRPr="00B16007">
        <w:rPr>
          <w:rFonts w:ascii="Arial" w:hAnsi="Arial" w:cs="Arial"/>
          <w:sz w:val="24"/>
          <w:szCs w:val="24"/>
        </w:rPr>
        <w:t xml:space="preserve"> y de </w:t>
      </w:r>
      <w:proofErr w:type="spellStart"/>
      <w:r w:rsidRPr="00B16007">
        <w:rPr>
          <w:rFonts w:ascii="Arial" w:hAnsi="Arial" w:cs="Arial"/>
          <w:sz w:val="24"/>
          <w:szCs w:val="24"/>
        </w:rPr>
        <w:t>whatsapp</w:t>
      </w:r>
      <w:proofErr w:type="spellEnd"/>
      <w:r w:rsidRPr="00B16007">
        <w:rPr>
          <w:rFonts w:ascii="Arial" w:hAnsi="Arial" w:cs="Arial"/>
          <w:sz w:val="24"/>
          <w:szCs w:val="24"/>
        </w:rPr>
        <w:t xml:space="preserve"> (enlaces de cooperación internacional de los actores), los cuales fueron atendidos directamente por los representantes de cada dirección delegados para atender el evento</w:t>
      </w:r>
      <w:r>
        <w:rPr>
          <w:rFonts w:ascii="Arial" w:hAnsi="Arial" w:cs="Arial"/>
          <w:sz w:val="24"/>
          <w:szCs w:val="24"/>
        </w:rPr>
        <w:t>.</w:t>
      </w:r>
    </w:p>
    <w:p w14:paraId="3BB7CBC1" w14:textId="77777777" w:rsidR="00B16007" w:rsidRDefault="00B16007" w:rsidP="00B16007">
      <w:pPr>
        <w:jc w:val="both"/>
        <w:rPr>
          <w:rFonts w:ascii="Arial" w:hAnsi="Arial" w:cs="Arial"/>
          <w:sz w:val="24"/>
          <w:szCs w:val="24"/>
        </w:rPr>
      </w:pPr>
      <w:r w:rsidRPr="00B16007">
        <w:rPr>
          <w:rFonts w:ascii="Arial" w:hAnsi="Arial" w:cs="Arial"/>
          <w:sz w:val="24"/>
          <w:szCs w:val="24"/>
        </w:rPr>
        <w:lastRenderedPageBreak/>
        <w:t>En conclusión, muchas de los aportes presentados ya se tienen contemplados en los diferentes resultados planteados para el cuatrienio y otros serán considerados como alternativas para lograr los resultados propuestos y se buscará contar con el apoyo de los actores de cooperación que propu</w:t>
      </w:r>
      <w:r>
        <w:rPr>
          <w:rFonts w:ascii="Arial" w:hAnsi="Arial" w:cs="Arial"/>
          <w:sz w:val="24"/>
          <w:szCs w:val="24"/>
        </w:rPr>
        <w:t>sieron los respectivos, con el fin</w:t>
      </w:r>
      <w:r w:rsidRPr="00B16007">
        <w:rPr>
          <w:rFonts w:ascii="Arial" w:hAnsi="Arial" w:cs="Arial"/>
          <w:sz w:val="24"/>
          <w:szCs w:val="24"/>
        </w:rPr>
        <w:t xml:space="preserve"> de estimular la participación en el proceso de ejecución de la planeación institucional. </w:t>
      </w:r>
    </w:p>
    <w:p w14:paraId="760FD677" w14:textId="77777777" w:rsidR="00B81C21" w:rsidRDefault="00B16007" w:rsidP="00B16007">
      <w:pPr>
        <w:jc w:val="both"/>
        <w:rPr>
          <w:rFonts w:ascii="Arial" w:eastAsia="Times New Roman" w:hAnsi="Arial" w:cs="Arial"/>
          <w:b/>
          <w:bCs/>
          <w:sz w:val="24"/>
          <w:szCs w:val="24"/>
          <w:lang w:val="es-ES" w:eastAsia="es-ES"/>
        </w:rPr>
      </w:pPr>
      <w:r>
        <w:rPr>
          <w:rFonts w:ascii="Arial" w:hAnsi="Arial" w:cs="Arial"/>
          <w:sz w:val="24"/>
          <w:szCs w:val="24"/>
        </w:rPr>
        <w:t>P</w:t>
      </w:r>
      <w:r w:rsidRPr="00B16007">
        <w:rPr>
          <w:rFonts w:ascii="Arial" w:hAnsi="Arial" w:cs="Arial"/>
          <w:sz w:val="24"/>
          <w:szCs w:val="24"/>
        </w:rPr>
        <w:t>roducto del ejercicio se concretaron los productos-resultados definidos para la Estrategia "Gestión del Conocimiento y la Innovación para la Cooperación Internacional del país", si bien están defi</w:t>
      </w:r>
      <w:r>
        <w:rPr>
          <w:rFonts w:ascii="Arial" w:hAnsi="Arial" w:cs="Arial"/>
          <w:sz w:val="24"/>
          <w:szCs w:val="24"/>
        </w:rPr>
        <w:t>nidos de manera amplia, se logró</w:t>
      </w:r>
      <w:r w:rsidRPr="00B16007">
        <w:rPr>
          <w:rFonts w:ascii="Arial" w:hAnsi="Arial" w:cs="Arial"/>
          <w:sz w:val="24"/>
          <w:szCs w:val="24"/>
        </w:rPr>
        <w:t xml:space="preserve"> llegar a la definición de los mismos, teniendo en cuenta las diversas propuestas de los usuarios. Esto permitió identificar las necesidades que tiene la cooperación internacional del país para mejorar la calidad y los flujos de información entre los actores de cooperación internacional e implementar nuevos y mejores mecanismos para gestionar la cooperación internacional del país teniendo en cuenta el rol dual que hoy día tenemos y gracias a las ideas y experiencias presentadas por los usuarios se lograron definir tres de los resultados propuestos en el Plan Estratégico Institucional 2019-2022 (4.2 Herramientas de gestión del conocimiento actualizadas y/o implementadas en la cooperación internacional del país, 4.3 Productos de análisis de la CI del país divulgados y compartidos en formato abierto, y 4.4 Mecanismos de gestión del conocimiento y la innovación que dinamizan la gestión de la cooperación).</w:t>
      </w:r>
      <w:r>
        <w:t>  </w:t>
      </w:r>
      <w:r>
        <w:br w:type="textWrapping" w:clear="all"/>
      </w:r>
    </w:p>
    <w:p w14:paraId="349BF4CF" w14:textId="5A14465E" w:rsidR="00846A01" w:rsidRDefault="00846A01" w:rsidP="00B81C21">
      <w:pPr>
        <w:pStyle w:val="Ttulo2"/>
        <w:rPr>
          <w:sz w:val="24"/>
        </w:rPr>
      </w:pPr>
      <w:bookmarkStart w:id="11" w:name="_Toc40177918"/>
      <w:r w:rsidRPr="00B81C21">
        <w:rPr>
          <w:sz w:val="24"/>
        </w:rPr>
        <w:t>3.</w:t>
      </w:r>
      <w:r w:rsidR="00A82C13" w:rsidRPr="00B81C21">
        <w:rPr>
          <w:sz w:val="24"/>
        </w:rPr>
        <w:t>6</w:t>
      </w:r>
      <w:r w:rsidR="00B81C21">
        <w:rPr>
          <w:sz w:val="24"/>
        </w:rPr>
        <w:t xml:space="preserve"> Metas estratégicas</w:t>
      </w:r>
      <w:bookmarkEnd w:id="11"/>
    </w:p>
    <w:p w14:paraId="768A3806" w14:textId="11348474" w:rsidR="00E65024" w:rsidRDefault="00E65024" w:rsidP="00E650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w:t>
      </w:r>
      <w:r w:rsidR="00B81C21">
        <w:rPr>
          <w:rFonts w:ascii="Arial" w:hAnsi="Arial" w:cs="Arial"/>
          <w:sz w:val="24"/>
          <w:szCs w:val="24"/>
        </w:rPr>
        <w:t xml:space="preserve">Plan Estratégico Sectorial 2019-2022, </w:t>
      </w:r>
      <w:r>
        <w:rPr>
          <w:rFonts w:ascii="Arial" w:hAnsi="Arial" w:cs="Arial"/>
          <w:sz w:val="24"/>
          <w:szCs w:val="24"/>
        </w:rPr>
        <w:t xml:space="preserve">tiene incluido entre sus indicadores tanto la formulación como el cumplimiento de todos los requisitos del Plan Anticorrupción y Atención al Ciudadano para cada vigencia y por cada una de las entidades del sector. </w:t>
      </w:r>
    </w:p>
    <w:p w14:paraId="2F943012" w14:textId="77777777" w:rsidR="00E65024" w:rsidRDefault="00E65024" w:rsidP="00E65024">
      <w:pPr>
        <w:autoSpaceDE w:val="0"/>
        <w:autoSpaceDN w:val="0"/>
        <w:adjustRightInd w:val="0"/>
        <w:spacing w:after="0" w:line="240" w:lineRule="auto"/>
        <w:jc w:val="both"/>
        <w:rPr>
          <w:rFonts w:ascii="Arial" w:hAnsi="Arial" w:cs="Arial"/>
          <w:sz w:val="24"/>
          <w:szCs w:val="24"/>
        </w:rPr>
      </w:pPr>
    </w:p>
    <w:p w14:paraId="6304FFF9" w14:textId="453DB6B2" w:rsidR="00E65024" w:rsidRDefault="00E65024" w:rsidP="00E650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Así mismo, se han incorporado metas asociadas al cumplimiento de las actividades establecidas en nuestro Plan Anticorrupción con el ánimo de avanzar efectivamente en la implementación de la Estrategia de construcción del Plan Anticorrupción y de Atención al Ciudadano de la Presidencia de la República. A continuación, se relacionan los indicadores y las metas fijadas para esta vigencia, de común acuerdo con el Departamento Administrativo de la Presidencia. Dichas metas, nos ayuda</w:t>
      </w:r>
      <w:r w:rsidR="008C56F5">
        <w:rPr>
          <w:rFonts w:ascii="Arial" w:hAnsi="Arial" w:cs="Arial"/>
          <w:sz w:val="24"/>
          <w:szCs w:val="24"/>
        </w:rPr>
        <w:t>rá</w:t>
      </w:r>
      <w:r>
        <w:rPr>
          <w:rFonts w:ascii="Arial" w:hAnsi="Arial" w:cs="Arial"/>
          <w:sz w:val="24"/>
          <w:szCs w:val="24"/>
        </w:rPr>
        <w:t>n a orientar la implementación de todos los elementos del plan y, a su vez, los elementos de la ley de transparencia y su reglamentación.</w:t>
      </w:r>
    </w:p>
    <w:p w14:paraId="51DCE0B4" w14:textId="3077F00E" w:rsidR="00E65024" w:rsidRDefault="00E65024" w:rsidP="00E65024">
      <w:pPr>
        <w:autoSpaceDE w:val="0"/>
        <w:autoSpaceDN w:val="0"/>
        <w:adjustRightInd w:val="0"/>
        <w:spacing w:after="0" w:line="240" w:lineRule="auto"/>
        <w:jc w:val="both"/>
        <w:rPr>
          <w:rFonts w:ascii="Arial" w:hAnsi="Arial" w:cs="Arial"/>
          <w:sz w:val="24"/>
          <w:szCs w:val="24"/>
        </w:rPr>
      </w:pPr>
    </w:p>
    <w:p w14:paraId="044120FB" w14:textId="0944A5BE" w:rsidR="007455B8" w:rsidRDefault="007455B8" w:rsidP="00E65024">
      <w:pPr>
        <w:autoSpaceDE w:val="0"/>
        <w:autoSpaceDN w:val="0"/>
        <w:adjustRightInd w:val="0"/>
        <w:spacing w:after="0" w:line="240" w:lineRule="auto"/>
        <w:jc w:val="both"/>
        <w:rPr>
          <w:rFonts w:ascii="Arial" w:hAnsi="Arial" w:cs="Arial"/>
          <w:sz w:val="24"/>
          <w:szCs w:val="24"/>
        </w:rPr>
      </w:pPr>
    </w:p>
    <w:p w14:paraId="2997187B" w14:textId="02670127" w:rsidR="007455B8" w:rsidRDefault="007455B8" w:rsidP="00E65024">
      <w:pPr>
        <w:autoSpaceDE w:val="0"/>
        <w:autoSpaceDN w:val="0"/>
        <w:adjustRightInd w:val="0"/>
        <w:spacing w:after="0" w:line="240" w:lineRule="auto"/>
        <w:jc w:val="both"/>
        <w:rPr>
          <w:rFonts w:ascii="Arial" w:hAnsi="Arial" w:cs="Arial"/>
          <w:sz w:val="24"/>
          <w:szCs w:val="24"/>
        </w:rPr>
      </w:pPr>
    </w:p>
    <w:p w14:paraId="44A3E3B3" w14:textId="531C4E68" w:rsidR="007455B8" w:rsidRDefault="007455B8" w:rsidP="00E65024">
      <w:pPr>
        <w:autoSpaceDE w:val="0"/>
        <w:autoSpaceDN w:val="0"/>
        <w:adjustRightInd w:val="0"/>
        <w:spacing w:after="0" w:line="240" w:lineRule="auto"/>
        <w:jc w:val="both"/>
        <w:rPr>
          <w:rFonts w:ascii="Arial" w:hAnsi="Arial" w:cs="Arial"/>
          <w:sz w:val="24"/>
          <w:szCs w:val="24"/>
        </w:rPr>
      </w:pPr>
    </w:p>
    <w:p w14:paraId="7FF8C6F7" w14:textId="750180B4" w:rsidR="007455B8" w:rsidRDefault="007455B8" w:rsidP="00E65024">
      <w:pPr>
        <w:autoSpaceDE w:val="0"/>
        <w:autoSpaceDN w:val="0"/>
        <w:adjustRightInd w:val="0"/>
        <w:spacing w:after="0" w:line="240" w:lineRule="auto"/>
        <w:jc w:val="both"/>
        <w:rPr>
          <w:rFonts w:ascii="Arial" w:hAnsi="Arial" w:cs="Arial"/>
          <w:sz w:val="24"/>
          <w:szCs w:val="24"/>
        </w:rPr>
      </w:pPr>
    </w:p>
    <w:p w14:paraId="55B3637D" w14:textId="7C65E2E6" w:rsidR="007455B8" w:rsidRDefault="007455B8" w:rsidP="00E65024">
      <w:pPr>
        <w:autoSpaceDE w:val="0"/>
        <w:autoSpaceDN w:val="0"/>
        <w:adjustRightInd w:val="0"/>
        <w:spacing w:after="0" w:line="240" w:lineRule="auto"/>
        <w:jc w:val="both"/>
        <w:rPr>
          <w:rFonts w:ascii="Arial" w:hAnsi="Arial" w:cs="Arial"/>
          <w:sz w:val="24"/>
          <w:szCs w:val="24"/>
        </w:rPr>
      </w:pPr>
    </w:p>
    <w:p w14:paraId="6BBE8132" w14:textId="1B8080AB" w:rsidR="007455B8" w:rsidRDefault="007455B8" w:rsidP="00E65024">
      <w:pPr>
        <w:autoSpaceDE w:val="0"/>
        <w:autoSpaceDN w:val="0"/>
        <w:adjustRightInd w:val="0"/>
        <w:spacing w:after="0" w:line="240" w:lineRule="auto"/>
        <w:jc w:val="both"/>
        <w:rPr>
          <w:rFonts w:ascii="Arial" w:hAnsi="Arial" w:cs="Arial"/>
          <w:sz w:val="24"/>
          <w:szCs w:val="24"/>
        </w:rPr>
      </w:pPr>
    </w:p>
    <w:p w14:paraId="2BD4F3F8" w14:textId="77777777" w:rsidR="007455B8" w:rsidRDefault="007455B8" w:rsidP="00E65024">
      <w:pPr>
        <w:autoSpaceDE w:val="0"/>
        <w:autoSpaceDN w:val="0"/>
        <w:adjustRightInd w:val="0"/>
        <w:spacing w:after="0" w:line="240" w:lineRule="auto"/>
        <w:jc w:val="both"/>
        <w:rPr>
          <w:rFonts w:ascii="Arial" w:hAnsi="Arial" w:cs="Arial"/>
          <w:sz w:val="24"/>
          <w:szCs w:val="24"/>
        </w:rPr>
      </w:pPr>
    </w:p>
    <w:p w14:paraId="21A52CCA" w14:textId="3700FEB9" w:rsidR="00E65024" w:rsidRDefault="00E65024" w:rsidP="000A0A9B">
      <w:pPr>
        <w:autoSpaceDE w:val="0"/>
        <w:autoSpaceDN w:val="0"/>
        <w:adjustRightInd w:val="0"/>
        <w:spacing w:after="0" w:line="240" w:lineRule="auto"/>
        <w:jc w:val="center"/>
        <w:rPr>
          <w:rFonts w:ascii="Arial" w:hAnsi="Arial" w:cs="Arial"/>
          <w:b/>
          <w:sz w:val="20"/>
          <w:szCs w:val="20"/>
        </w:rPr>
      </w:pPr>
      <w:r w:rsidRPr="00E67792">
        <w:rPr>
          <w:rFonts w:ascii="Arial" w:hAnsi="Arial" w:cs="Arial"/>
          <w:b/>
          <w:sz w:val="20"/>
          <w:szCs w:val="20"/>
        </w:rPr>
        <w:t>Tabla</w:t>
      </w:r>
      <w:r>
        <w:rPr>
          <w:rFonts w:ascii="Arial" w:hAnsi="Arial" w:cs="Arial"/>
          <w:b/>
          <w:sz w:val="20"/>
          <w:szCs w:val="20"/>
        </w:rPr>
        <w:t xml:space="preserve"> </w:t>
      </w:r>
      <w:r w:rsidR="006E195F">
        <w:rPr>
          <w:rFonts w:ascii="Arial" w:hAnsi="Arial" w:cs="Arial"/>
          <w:b/>
          <w:sz w:val="20"/>
          <w:szCs w:val="20"/>
        </w:rPr>
        <w:t>3</w:t>
      </w:r>
      <w:r w:rsidRPr="00E67792">
        <w:rPr>
          <w:rFonts w:ascii="Arial" w:hAnsi="Arial" w:cs="Arial"/>
          <w:b/>
          <w:sz w:val="20"/>
          <w:szCs w:val="20"/>
        </w:rPr>
        <w:t xml:space="preserve">. </w:t>
      </w:r>
      <w:r>
        <w:rPr>
          <w:rFonts w:ascii="Arial" w:hAnsi="Arial" w:cs="Arial"/>
          <w:b/>
          <w:sz w:val="20"/>
          <w:szCs w:val="20"/>
        </w:rPr>
        <w:t>Indicadores estratégicos sectoriales en el Plan Estratégico Sectorial 2019-2022</w:t>
      </w:r>
    </w:p>
    <w:p w14:paraId="552ECBBE" w14:textId="77777777" w:rsidR="008C56F5" w:rsidRDefault="008C56F5" w:rsidP="000A0A9B">
      <w:pPr>
        <w:autoSpaceDE w:val="0"/>
        <w:autoSpaceDN w:val="0"/>
        <w:adjustRightInd w:val="0"/>
        <w:spacing w:after="0" w:line="240" w:lineRule="auto"/>
        <w:jc w:val="center"/>
        <w:rPr>
          <w:rFonts w:ascii="Arial" w:hAnsi="Arial" w:cs="Arial"/>
          <w:sz w:val="24"/>
          <w:szCs w:val="24"/>
        </w:rPr>
      </w:pPr>
    </w:p>
    <w:tbl>
      <w:tblPr>
        <w:tblW w:w="7787" w:type="dxa"/>
        <w:jc w:val="center"/>
        <w:tblCellMar>
          <w:left w:w="0" w:type="dxa"/>
          <w:right w:w="0" w:type="dxa"/>
        </w:tblCellMar>
        <w:tblLook w:val="0600" w:firstRow="0" w:lastRow="0" w:firstColumn="0" w:lastColumn="0" w:noHBand="1" w:noVBand="1"/>
      </w:tblPr>
      <w:tblGrid>
        <w:gridCol w:w="6076"/>
        <w:gridCol w:w="1711"/>
      </w:tblGrid>
      <w:tr w:rsidR="00E65024" w:rsidRPr="00631365" w14:paraId="706B6250" w14:textId="77777777" w:rsidTr="000A0A9B">
        <w:trPr>
          <w:trHeight w:val="216"/>
          <w:tblHeader/>
          <w:jc w:val="center"/>
        </w:trPr>
        <w:tc>
          <w:tcPr>
            <w:tcW w:w="6076" w:type="dxa"/>
            <w:vMerge w:val="restart"/>
            <w:tcBorders>
              <w:top w:val="single" w:sz="8" w:space="0" w:color="4F81BD"/>
              <w:left w:val="single" w:sz="8" w:space="0" w:color="4F81BD"/>
              <w:bottom w:val="single" w:sz="8" w:space="0" w:color="4F81BD"/>
              <w:right w:val="single" w:sz="8" w:space="0" w:color="4F81BD"/>
            </w:tcBorders>
            <w:shd w:val="clear" w:color="auto" w:fill="95B3D7" w:themeFill="accent1" w:themeFillTint="99"/>
            <w:tcMar>
              <w:top w:w="15" w:type="dxa"/>
              <w:left w:w="15" w:type="dxa"/>
              <w:bottom w:w="0" w:type="dxa"/>
              <w:right w:w="15" w:type="dxa"/>
            </w:tcMar>
            <w:vAlign w:val="center"/>
            <w:hideMark/>
          </w:tcPr>
          <w:p w14:paraId="58B3FB3A" w14:textId="77777777" w:rsidR="00E65024" w:rsidRPr="00631365" w:rsidRDefault="00E65024" w:rsidP="00E65024">
            <w:pPr>
              <w:autoSpaceDE w:val="0"/>
              <w:autoSpaceDN w:val="0"/>
              <w:adjustRightInd w:val="0"/>
              <w:spacing w:after="0" w:line="240" w:lineRule="auto"/>
              <w:jc w:val="center"/>
              <w:rPr>
                <w:rFonts w:ascii="Arial" w:hAnsi="Arial" w:cs="Arial"/>
                <w:sz w:val="24"/>
                <w:szCs w:val="24"/>
              </w:rPr>
            </w:pPr>
            <w:r w:rsidRPr="00631365">
              <w:rPr>
                <w:rFonts w:ascii="Arial" w:hAnsi="Arial" w:cs="Arial"/>
                <w:b/>
                <w:bCs/>
                <w:sz w:val="24"/>
                <w:szCs w:val="24"/>
              </w:rPr>
              <w:t>INDICADOR</w:t>
            </w:r>
          </w:p>
        </w:tc>
        <w:tc>
          <w:tcPr>
            <w:tcW w:w="1711" w:type="dxa"/>
            <w:tcBorders>
              <w:top w:val="single" w:sz="8" w:space="0" w:color="4F81BD"/>
              <w:left w:val="single" w:sz="8" w:space="0" w:color="4F81BD"/>
              <w:bottom w:val="single" w:sz="8" w:space="0" w:color="4F81BD"/>
              <w:right w:val="single" w:sz="8" w:space="0" w:color="4F81BD"/>
            </w:tcBorders>
            <w:shd w:val="clear" w:color="auto" w:fill="95B3D7" w:themeFill="accent1" w:themeFillTint="99"/>
            <w:tcMar>
              <w:top w:w="15" w:type="dxa"/>
              <w:left w:w="15" w:type="dxa"/>
              <w:bottom w:w="0" w:type="dxa"/>
              <w:right w:w="15" w:type="dxa"/>
            </w:tcMar>
            <w:vAlign w:val="center"/>
            <w:hideMark/>
          </w:tcPr>
          <w:p w14:paraId="0BB9C29B" w14:textId="77777777" w:rsidR="00E65024" w:rsidRPr="00631365" w:rsidRDefault="00E65024" w:rsidP="00E65024">
            <w:pPr>
              <w:autoSpaceDE w:val="0"/>
              <w:autoSpaceDN w:val="0"/>
              <w:adjustRightInd w:val="0"/>
              <w:spacing w:after="0" w:line="240" w:lineRule="auto"/>
              <w:jc w:val="center"/>
              <w:rPr>
                <w:rFonts w:ascii="Arial" w:hAnsi="Arial" w:cs="Arial"/>
                <w:sz w:val="24"/>
                <w:szCs w:val="24"/>
              </w:rPr>
            </w:pPr>
            <w:r w:rsidRPr="00631365">
              <w:rPr>
                <w:rFonts w:ascii="Arial" w:hAnsi="Arial" w:cs="Arial"/>
                <w:b/>
                <w:bCs/>
                <w:sz w:val="24"/>
                <w:szCs w:val="24"/>
              </w:rPr>
              <w:t>METAS</w:t>
            </w:r>
          </w:p>
        </w:tc>
      </w:tr>
      <w:tr w:rsidR="00E65024" w:rsidRPr="00631365" w14:paraId="77464B97" w14:textId="77777777" w:rsidTr="000A0A9B">
        <w:trPr>
          <w:trHeight w:val="304"/>
          <w:tblHeader/>
          <w:jc w:val="center"/>
        </w:trPr>
        <w:tc>
          <w:tcPr>
            <w:tcW w:w="6076" w:type="dxa"/>
            <w:vMerge/>
            <w:tcBorders>
              <w:top w:val="single" w:sz="8" w:space="0" w:color="4F81BD"/>
              <w:left w:val="single" w:sz="8" w:space="0" w:color="4F81BD"/>
              <w:bottom w:val="single" w:sz="8" w:space="0" w:color="4F81BD"/>
              <w:right w:val="single" w:sz="8" w:space="0" w:color="4F81BD"/>
            </w:tcBorders>
            <w:shd w:val="clear" w:color="auto" w:fill="95B3D7" w:themeFill="accent1" w:themeFillTint="99"/>
            <w:vAlign w:val="center"/>
            <w:hideMark/>
          </w:tcPr>
          <w:p w14:paraId="62A78521" w14:textId="77777777" w:rsidR="00E65024" w:rsidRPr="00631365" w:rsidRDefault="00E65024" w:rsidP="00E65024">
            <w:pPr>
              <w:autoSpaceDE w:val="0"/>
              <w:autoSpaceDN w:val="0"/>
              <w:adjustRightInd w:val="0"/>
              <w:spacing w:after="0" w:line="240" w:lineRule="auto"/>
              <w:jc w:val="center"/>
              <w:rPr>
                <w:rFonts w:ascii="Arial" w:hAnsi="Arial" w:cs="Arial"/>
                <w:sz w:val="24"/>
                <w:szCs w:val="24"/>
              </w:rPr>
            </w:pPr>
          </w:p>
        </w:tc>
        <w:tc>
          <w:tcPr>
            <w:tcW w:w="1711" w:type="dxa"/>
            <w:tcBorders>
              <w:top w:val="single" w:sz="8" w:space="0" w:color="4F81BD"/>
              <w:left w:val="single" w:sz="8" w:space="0" w:color="4F81BD"/>
              <w:bottom w:val="single" w:sz="8" w:space="0" w:color="4F81BD"/>
              <w:right w:val="single" w:sz="8" w:space="0" w:color="4F81BD"/>
            </w:tcBorders>
            <w:shd w:val="clear" w:color="auto" w:fill="95B3D7" w:themeFill="accent1" w:themeFillTint="99"/>
            <w:tcMar>
              <w:top w:w="15" w:type="dxa"/>
              <w:left w:w="15" w:type="dxa"/>
              <w:bottom w:w="0" w:type="dxa"/>
              <w:right w:w="15" w:type="dxa"/>
            </w:tcMar>
            <w:vAlign w:val="center"/>
            <w:hideMark/>
          </w:tcPr>
          <w:p w14:paraId="4FAB3CBF" w14:textId="542282B1" w:rsidR="00E65024" w:rsidRPr="00631365" w:rsidRDefault="008C56F5" w:rsidP="00E65024">
            <w:pPr>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2020</w:t>
            </w:r>
          </w:p>
        </w:tc>
      </w:tr>
      <w:tr w:rsidR="00E65024" w:rsidRPr="00631365" w14:paraId="6FC966D6" w14:textId="77777777" w:rsidTr="000A0A9B">
        <w:trPr>
          <w:trHeight w:val="647"/>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ECEE8BF" w14:textId="50AB0880" w:rsidR="00E65024" w:rsidRPr="00631365" w:rsidRDefault="006F763E" w:rsidP="006F763E">
            <w:pPr>
              <w:autoSpaceDE w:val="0"/>
              <w:autoSpaceDN w:val="0"/>
              <w:adjustRightInd w:val="0"/>
              <w:spacing w:after="0" w:line="240" w:lineRule="auto"/>
              <w:jc w:val="both"/>
              <w:rPr>
                <w:rFonts w:ascii="Arial" w:hAnsi="Arial" w:cs="Arial"/>
                <w:sz w:val="24"/>
                <w:szCs w:val="24"/>
              </w:rPr>
            </w:pPr>
            <w:r w:rsidRPr="006F763E">
              <w:rPr>
                <w:rFonts w:ascii="Arial" w:hAnsi="Arial" w:cs="Arial"/>
                <w:sz w:val="24"/>
                <w:szCs w:val="24"/>
              </w:rPr>
              <w:t xml:space="preserve">Porcentaje de implementación del Plan Anticorrupción y Atención Ciudadana </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42C3E232" w14:textId="77777777" w:rsidR="00E65024" w:rsidRPr="00631365" w:rsidRDefault="00E65024" w:rsidP="00E65024">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100%</w:t>
            </w:r>
          </w:p>
        </w:tc>
      </w:tr>
      <w:tr w:rsidR="00E65024" w:rsidRPr="00631365" w14:paraId="7D986F46" w14:textId="77777777" w:rsidTr="006F763E">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1C7B154F" w14:textId="266D5CFA" w:rsidR="00E65024" w:rsidRPr="00631365" w:rsidRDefault="00781B8B" w:rsidP="000A0A9B">
            <w:pPr>
              <w:autoSpaceDE w:val="0"/>
              <w:autoSpaceDN w:val="0"/>
              <w:adjustRightInd w:val="0"/>
              <w:spacing w:after="0" w:line="240" w:lineRule="auto"/>
              <w:jc w:val="both"/>
              <w:rPr>
                <w:rFonts w:ascii="Arial" w:hAnsi="Arial" w:cs="Arial"/>
                <w:sz w:val="24"/>
                <w:szCs w:val="24"/>
              </w:rPr>
            </w:pPr>
            <w:r w:rsidRPr="00781B8B">
              <w:rPr>
                <w:rFonts w:ascii="Arial" w:hAnsi="Arial" w:cs="Arial"/>
                <w:sz w:val="24"/>
                <w:szCs w:val="24"/>
              </w:rPr>
              <w:t>Campañas referentes al tema anticorrupción APC</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38ED2B07" w14:textId="0A42E492" w:rsidR="00E65024" w:rsidRPr="00631365" w:rsidRDefault="00781B8B" w:rsidP="00E6502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p>
        </w:tc>
      </w:tr>
      <w:tr w:rsidR="00E65024" w:rsidRPr="00631365" w14:paraId="2D34DA92" w14:textId="77777777" w:rsidTr="00781B8B">
        <w:trPr>
          <w:trHeight w:val="511"/>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5BF1D86C" w14:textId="77777777" w:rsidR="00E65024" w:rsidRPr="00631365" w:rsidRDefault="00E65024" w:rsidP="000A0A9B">
            <w:pPr>
              <w:autoSpaceDE w:val="0"/>
              <w:autoSpaceDN w:val="0"/>
              <w:adjustRightInd w:val="0"/>
              <w:spacing w:after="0" w:line="240" w:lineRule="auto"/>
              <w:jc w:val="both"/>
              <w:rPr>
                <w:rFonts w:ascii="Arial" w:hAnsi="Arial" w:cs="Arial"/>
                <w:sz w:val="24"/>
                <w:szCs w:val="24"/>
              </w:rPr>
            </w:pPr>
            <w:r w:rsidRPr="00631365">
              <w:rPr>
                <w:rFonts w:ascii="Arial" w:hAnsi="Arial" w:cs="Arial"/>
                <w:sz w:val="24"/>
                <w:szCs w:val="24"/>
              </w:rPr>
              <w:t>Porcentaje de cumplimiento de la Ley 1712 de 2014</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14:paraId="68089B25" w14:textId="77777777" w:rsidR="00E65024" w:rsidRPr="00631365" w:rsidRDefault="00E65024" w:rsidP="00E65024">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100%</w:t>
            </w:r>
          </w:p>
        </w:tc>
      </w:tr>
      <w:tr w:rsidR="00E65024" w:rsidRPr="00631365" w14:paraId="71B9189E"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5FB1DDBE" w14:textId="7B590CCA" w:rsidR="00E65024" w:rsidRPr="00631365" w:rsidRDefault="00781B8B" w:rsidP="000A0A9B">
            <w:pPr>
              <w:autoSpaceDE w:val="0"/>
              <w:autoSpaceDN w:val="0"/>
              <w:adjustRightInd w:val="0"/>
              <w:spacing w:after="0" w:line="240" w:lineRule="auto"/>
              <w:jc w:val="both"/>
              <w:rPr>
                <w:rFonts w:ascii="Arial" w:hAnsi="Arial" w:cs="Arial"/>
                <w:sz w:val="24"/>
                <w:szCs w:val="24"/>
              </w:rPr>
            </w:pPr>
            <w:r w:rsidRPr="00781B8B">
              <w:rPr>
                <w:rFonts w:ascii="Arial" w:hAnsi="Arial" w:cs="Arial"/>
                <w:sz w:val="24"/>
                <w:szCs w:val="24"/>
              </w:rPr>
              <w:t>Atención oportuna a las Peticiones, Sugerencias, Quejas, Reclamos y Denuncias APC</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45949F89" w14:textId="2FBDA5FB" w:rsidR="00E65024" w:rsidRPr="00631365" w:rsidRDefault="00781B8B" w:rsidP="00E6502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100%</w:t>
            </w:r>
          </w:p>
        </w:tc>
      </w:tr>
      <w:tr w:rsidR="00E65024" w:rsidRPr="00631365" w14:paraId="204C71F3"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64F25B09" w14:textId="77777777" w:rsidR="00E65024" w:rsidRPr="00631365" w:rsidRDefault="00E65024" w:rsidP="000A0A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Nivel de satisfacción al cliente frente a la respuesta de peticiones</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409B4901" w14:textId="51431955" w:rsidR="00E65024" w:rsidRPr="00631365" w:rsidRDefault="00E65024" w:rsidP="000B20E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8</w:t>
            </w:r>
            <w:r w:rsidR="000B20E2">
              <w:rPr>
                <w:rFonts w:ascii="Arial" w:hAnsi="Arial" w:cs="Arial"/>
                <w:sz w:val="24"/>
                <w:szCs w:val="24"/>
              </w:rPr>
              <w:t>1</w:t>
            </w:r>
            <w:r>
              <w:rPr>
                <w:rFonts w:ascii="Arial" w:hAnsi="Arial" w:cs="Arial"/>
                <w:sz w:val="24"/>
                <w:szCs w:val="24"/>
              </w:rPr>
              <w:t>%</w:t>
            </w:r>
          </w:p>
        </w:tc>
      </w:tr>
      <w:tr w:rsidR="00781B8B" w:rsidRPr="00631365" w14:paraId="0072FD8F"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3A7CD534" w14:textId="4C8A4302" w:rsidR="00781B8B" w:rsidRDefault="00781B8B" w:rsidP="000A0A9B">
            <w:pPr>
              <w:autoSpaceDE w:val="0"/>
              <w:autoSpaceDN w:val="0"/>
              <w:adjustRightInd w:val="0"/>
              <w:spacing w:after="0" w:line="240" w:lineRule="auto"/>
              <w:jc w:val="both"/>
              <w:rPr>
                <w:rFonts w:ascii="Arial" w:hAnsi="Arial" w:cs="Arial"/>
                <w:sz w:val="24"/>
                <w:szCs w:val="24"/>
              </w:rPr>
            </w:pPr>
            <w:r w:rsidRPr="00781B8B">
              <w:rPr>
                <w:rFonts w:ascii="Arial" w:hAnsi="Arial" w:cs="Arial"/>
                <w:sz w:val="24"/>
                <w:szCs w:val="24"/>
              </w:rPr>
              <w:t>Sello de excelencia en Gobierno Digital APC</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620BF997" w14:textId="0AF2E23B" w:rsidR="00781B8B" w:rsidRDefault="00781B8B" w:rsidP="000B20E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p>
        </w:tc>
      </w:tr>
      <w:tr w:rsidR="00781B8B" w:rsidRPr="00631365" w14:paraId="27E65934"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71183F74" w14:textId="2E757730" w:rsidR="00781B8B" w:rsidRPr="00781B8B" w:rsidRDefault="00781B8B" w:rsidP="000A0A9B">
            <w:pPr>
              <w:autoSpaceDE w:val="0"/>
              <w:autoSpaceDN w:val="0"/>
              <w:adjustRightInd w:val="0"/>
              <w:spacing w:after="0" w:line="240" w:lineRule="auto"/>
              <w:jc w:val="both"/>
              <w:rPr>
                <w:rFonts w:ascii="Arial" w:hAnsi="Arial" w:cs="Arial"/>
                <w:sz w:val="24"/>
                <w:szCs w:val="24"/>
              </w:rPr>
            </w:pPr>
            <w:r w:rsidRPr="00781B8B">
              <w:rPr>
                <w:rFonts w:ascii="Arial" w:hAnsi="Arial" w:cs="Arial"/>
                <w:sz w:val="24"/>
                <w:szCs w:val="24"/>
              </w:rPr>
              <w:t>Satisfacción del cliente externo APC</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4A472F17" w14:textId="738035A5" w:rsidR="00781B8B" w:rsidRDefault="00781B8B" w:rsidP="000B20E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87%</w:t>
            </w:r>
          </w:p>
        </w:tc>
      </w:tr>
      <w:tr w:rsidR="00E65024" w:rsidRPr="00631365" w14:paraId="29FBF182"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2FBC2ECD" w14:textId="77777777" w:rsidR="00E65024" w:rsidRDefault="00E65024" w:rsidP="000A0A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Ejercicio de innovación implementado </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615C38CD" w14:textId="18327BAE" w:rsidR="00E65024" w:rsidRDefault="00781B8B" w:rsidP="00E6502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p>
        </w:tc>
      </w:tr>
      <w:tr w:rsidR="007A7C12" w:rsidRPr="00631365" w14:paraId="033BB92B"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4429DACD" w14:textId="140B1138" w:rsidR="007A7C12" w:rsidRDefault="007A7C12" w:rsidP="000A0A9B">
            <w:pPr>
              <w:autoSpaceDE w:val="0"/>
              <w:autoSpaceDN w:val="0"/>
              <w:adjustRightInd w:val="0"/>
              <w:spacing w:after="0" w:line="240" w:lineRule="auto"/>
              <w:jc w:val="both"/>
              <w:rPr>
                <w:rFonts w:ascii="Arial" w:hAnsi="Arial" w:cs="Arial"/>
                <w:sz w:val="24"/>
                <w:szCs w:val="24"/>
              </w:rPr>
            </w:pPr>
            <w:r w:rsidRPr="007A7C12">
              <w:rPr>
                <w:rFonts w:ascii="Arial" w:hAnsi="Arial" w:cs="Arial"/>
                <w:sz w:val="24"/>
                <w:szCs w:val="24"/>
              </w:rPr>
              <w:t>Calificación en el Nivel de percepción de la gestión documental del APC</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14BBC9DC" w14:textId="4410A7BA" w:rsidR="007A7C12" w:rsidRDefault="007A7C12" w:rsidP="00E6502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3.3</w:t>
            </w:r>
          </w:p>
        </w:tc>
      </w:tr>
      <w:tr w:rsidR="002B250A" w:rsidRPr="00631365" w14:paraId="5989E169"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45FDC26E" w14:textId="390E3F97" w:rsidR="002B250A" w:rsidRDefault="002B250A" w:rsidP="000A0A9B">
            <w:pPr>
              <w:autoSpaceDE w:val="0"/>
              <w:autoSpaceDN w:val="0"/>
              <w:adjustRightInd w:val="0"/>
              <w:spacing w:after="0" w:line="240" w:lineRule="auto"/>
              <w:jc w:val="both"/>
              <w:rPr>
                <w:rFonts w:ascii="Arial" w:hAnsi="Arial" w:cs="Arial"/>
                <w:sz w:val="24"/>
                <w:szCs w:val="24"/>
              </w:rPr>
            </w:pPr>
            <w:r w:rsidRPr="002B250A">
              <w:rPr>
                <w:rFonts w:ascii="Arial" w:hAnsi="Arial" w:cs="Arial"/>
                <w:sz w:val="24"/>
                <w:szCs w:val="24"/>
              </w:rPr>
              <w:t>Campañas de sensibilización en materia de Gestión Documental APC</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3318CD54" w14:textId="3B7E8883" w:rsidR="002B250A" w:rsidRDefault="002B250A" w:rsidP="00E6502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p>
        </w:tc>
      </w:tr>
      <w:tr w:rsidR="00E65024" w:rsidRPr="00631365" w14:paraId="13B562A2" w14:textId="77777777" w:rsidTr="000A0A9B">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416CC452" w14:textId="6336F459" w:rsidR="00E65024" w:rsidRDefault="00781B8B" w:rsidP="000A0A9B">
            <w:pPr>
              <w:autoSpaceDE w:val="0"/>
              <w:autoSpaceDN w:val="0"/>
              <w:adjustRightInd w:val="0"/>
              <w:spacing w:after="0" w:line="240" w:lineRule="auto"/>
              <w:jc w:val="both"/>
              <w:rPr>
                <w:rFonts w:ascii="Arial" w:hAnsi="Arial" w:cs="Arial"/>
                <w:sz w:val="24"/>
                <w:szCs w:val="24"/>
              </w:rPr>
            </w:pPr>
            <w:r w:rsidRPr="00781B8B">
              <w:rPr>
                <w:rFonts w:ascii="Arial" w:hAnsi="Arial" w:cs="Arial"/>
                <w:sz w:val="24"/>
                <w:szCs w:val="24"/>
              </w:rPr>
              <w:t>Calificación Dimensión de Direccionamiento Estratégico y Planeación APC</w:t>
            </w:r>
          </w:p>
        </w:tc>
        <w:tc>
          <w:tcPr>
            <w:tcW w:w="1711"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14:paraId="04B44B32" w14:textId="5335721A" w:rsidR="00E65024" w:rsidRDefault="00781B8B" w:rsidP="00E6502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73</w:t>
            </w:r>
          </w:p>
        </w:tc>
      </w:tr>
    </w:tbl>
    <w:p w14:paraId="67BAAE3C" w14:textId="42381440" w:rsidR="0004663E" w:rsidRDefault="0004663E" w:rsidP="0004663E">
      <w:pPr>
        <w:pStyle w:val="Ttulo2"/>
        <w:ind w:left="426"/>
        <w:rPr>
          <w:sz w:val="24"/>
        </w:rPr>
      </w:pPr>
    </w:p>
    <w:p w14:paraId="1725F8E4" w14:textId="336A9752" w:rsidR="008E0810" w:rsidRDefault="00B81C21" w:rsidP="00B81C21">
      <w:pPr>
        <w:pStyle w:val="Ttulo2"/>
        <w:rPr>
          <w:sz w:val="24"/>
        </w:rPr>
      </w:pPr>
      <w:bookmarkStart w:id="12" w:name="_Toc40177919"/>
      <w:r>
        <w:rPr>
          <w:sz w:val="24"/>
        </w:rPr>
        <w:t xml:space="preserve">3.7 </w:t>
      </w:r>
      <w:r w:rsidR="008E0810">
        <w:rPr>
          <w:sz w:val="24"/>
        </w:rPr>
        <w:t>Contexto estratégico</w:t>
      </w:r>
      <w:bookmarkEnd w:id="12"/>
    </w:p>
    <w:p w14:paraId="1AFC3CF1" w14:textId="4675BAAB" w:rsidR="0012537E" w:rsidRDefault="0012537E" w:rsidP="0012537E">
      <w:pPr>
        <w:jc w:val="both"/>
        <w:rPr>
          <w:rFonts w:ascii="Arial" w:hAnsi="Arial" w:cs="Arial"/>
          <w:sz w:val="24"/>
          <w:szCs w:val="24"/>
          <w:lang w:eastAsia="en-US"/>
        </w:rPr>
      </w:pPr>
      <w:r w:rsidRPr="004E3574">
        <w:rPr>
          <w:rFonts w:ascii="Arial" w:hAnsi="Arial" w:cs="Arial"/>
          <w:sz w:val="24"/>
          <w:szCs w:val="24"/>
          <w:lang w:eastAsia="en-US"/>
        </w:rPr>
        <w:t>El Contexto Estratégico refleja el panorama actual del entorno de la entidad y sus capacidades internas.  Se efectuó la revisión y actualización del contexto estratégico de APC-Colombia como la primera actividad en el proceso de identificación de riesgos que pudiesen afectar el cumplimiento de los objetivos institucionales.  La metodología utilizada para definir el contexto estratégico es un análisis y matriz FODA agrupados en aspectos positivos (fortalezas y oportunidades) y negativos (debilidades y amenazas) tanto a nivel institucional como de cada uno de los procesos vigentes en la entidad.  Se presenta en la matriz que sigue, el contexto estratégico consolidado de APC-Colombia:</w:t>
      </w:r>
    </w:p>
    <w:p w14:paraId="2BD5AD33" w14:textId="7EF464F8" w:rsidR="00210B86" w:rsidRDefault="00210B86" w:rsidP="00702B38">
      <w:pPr>
        <w:spacing w:after="0" w:line="240" w:lineRule="auto"/>
        <w:jc w:val="both"/>
        <w:rPr>
          <w:rFonts w:ascii="Arial" w:hAnsi="Arial" w:cs="Arial"/>
          <w:sz w:val="24"/>
          <w:szCs w:val="24"/>
        </w:rPr>
        <w:sectPr w:rsidR="00210B86" w:rsidSect="00FB0CAF">
          <w:headerReference w:type="default" r:id="rId16"/>
          <w:footerReference w:type="default" r:id="rId17"/>
          <w:pgSz w:w="12240" w:h="15840"/>
          <w:pgMar w:top="2127" w:right="1134" w:bottom="1135" w:left="1985" w:header="426" w:footer="709" w:gutter="0"/>
          <w:cols w:space="708"/>
          <w:docGrid w:linePitch="360"/>
        </w:sectPr>
      </w:pPr>
    </w:p>
    <w:p w14:paraId="5BD1299E" w14:textId="77777777" w:rsidR="00FD0C95" w:rsidRDefault="00FD0C95" w:rsidP="00702B38">
      <w:pPr>
        <w:spacing w:after="0" w:line="240" w:lineRule="auto"/>
        <w:jc w:val="both"/>
        <w:rPr>
          <w:rFonts w:ascii="Arial" w:hAnsi="Arial" w:cs="Arial"/>
          <w:sz w:val="24"/>
          <w:szCs w:val="24"/>
        </w:rPr>
      </w:pPr>
    </w:p>
    <w:p w14:paraId="02368A96" w14:textId="77777777" w:rsidR="00526D4D" w:rsidRDefault="00526D4D" w:rsidP="00702B38">
      <w:pPr>
        <w:spacing w:after="0" w:line="240" w:lineRule="auto"/>
        <w:jc w:val="both"/>
        <w:rPr>
          <w:rFonts w:ascii="Arial" w:hAnsi="Arial" w:cs="Arial"/>
          <w:sz w:val="24"/>
          <w:szCs w:val="24"/>
        </w:rPr>
      </w:pPr>
    </w:p>
    <w:p w14:paraId="03F88144" w14:textId="77777777" w:rsidR="0012537E" w:rsidRPr="0012537E" w:rsidRDefault="0012537E" w:rsidP="0012537E">
      <w:pPr>
        <w:jc w:val="both"/>
        <w:rPr>
          <w:rFonts w:ascii="Arial" w:hAnsi="Arial" w:cs="Arial"/>
          <w:sz w:val="24"/>
          <w:szCs w:val="24"/>
          <w:lang w:eastAsia="en-US"/>
        </w:rPr>
      </w:pPr>
    </w:p>
    <w:tbl>
      <w:tblPr>
        <w:tblW w:w="14178" w:type="dxa"/>
        <w:tblLayout w:type="fixed"/>
        <w:tblCellMar>
          <w:left w:w="28" w:type="dxa"/>
          <w:right w:w="28" w:type="dxa"/>
        </w:tblCellMar>
        <w:tblLook w:val="04A0" w:firstRow="1" w:lastRow="0" w:firstColumn="1" w:lastColumn="0" w:noHBand="0" w:noVBand="1"/>
      </w:tblPr>
      <w:tblGrid>
        <w:gridCol w:w="1129"/>
        <w:gridCol w:w="2835"/>
        <w:gridCol w:w="2835"/>
        <w:gridCol w:w="3827"/>
        <w:gridCol w:w="3552"/>
      </w:tblGrid>
      <w:tr w:rsidR="0012537E" w:rsidRPr="0012537E" w14:paraId="2DF8637A" w14:textId="77777777" w:rsidTr="00F846AA">
        <w:trPr>
          <w:trHeight w:val="288"/>
          <w:tblHeader/>
        </w:trPr>
        <w:tc>
          <w:tcPr>
            <w:tcW w:w="14178"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hideMark/>
          </w:tcPr>
          <w:p w14:paraId="6F83CA64" w14:textId="77777777" w:rsidR="0012537E" w:rsidRPr="0012537E" w:rsidRDefault="0012537E" w:rsidP="0012537E">
            <w:pPr>
              <w:spacing w:after="0" w:line="240" w:lineRule="auto"/>
              <w:jc w:val="center"/>
              <w:rPr>
                <w:rFonts w:ascii="Arial Narrow" w:eastAsia="Times New Roman" w:hAnsi="Arial Narrow" w:cs="Calibri"/>
                <w:b/>
                <w:color w:val="000000"/>
              </w:rPr>
            </w:pPr>
            <w:r w:rsidRPr="0012537E">
              <w:rPr>
                <w:rFonts w:ascii="Arial Narrow" w:eastAsia="Times New Roman" w:hAnsi="Arial Narrow" w:cs="Calibri"/>
                <w:b/>
                <w:color w:val="000000"/>
              </w:rPr>
              <w:t xml:space="preserve">CONTEXTO ESTRATÉGICO </w:t>
            </w:r>
          </w:p>
        </w:tc>
      </w:tr>
      <w:tr w:rsidR="0012537E" w:rsidRPr="0012537E" w14:paraId="7F5C5163" w14:textId="77777777" w:rsidTr="00F846AA">
        <w:trPr>
          <w:trHeight w:val="288"/>
          <w:tblHeader/>
        </w:trPr>
        <w:tc>
          <w:tcPr>
            <w:tcW w:w="1129" w:type="dxa"/>
            <w:tcBorders>
              <w:top w:val="nil"/>
              <w:left w:val="single" w:sz="4" w:space="0" w:color="auto"/>
              <w:bottom w:val="single" w:sz="4" w:space="0" w:color="auto"/>
              <w:right w:val="single" w:sz="4" w:space="0" w:color="auto"/>
            </w:tcBorders>
            <w:shd w:val="clear" w:color="auto" w:fill="D9D9D9" w:themeFill="background1" w:themeFillShade="D9"/>
            <w:noWrap/>
            <w:tcMar>
              <w:left w:w="0" w:type="dxa"/>
              <w:right w:w="0" w:type="dxa"/>
            </w:tcMar>
            <w:vAlign w:val="center"/>
            <w:hideMark/>
          </w:tcPr>
          <w:p w14:paraId="2D0D109E"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TIPO</w:t>
            </w:r>
          </w:p>
        </w:tc>
        <w:tc>
          <w:tcPr>
            <w:tcW w:w="2835"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69435A4F"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 xml:space="preserve">FORTALEZAS (F) </w:t>
            </w:r>
          </w:p>
          <w:p w14:paraId="57EC6B87"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(INTERNO)</w:t>
            </w:r>
          </w:p>
        </w:tc>
        <w:tc>
          <w:tcPr>
            <w:tcW w:w="2835"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23E60A4A"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 xml:space="preserve">OPORTUNIDADES (O) </w:t>
            </w:r>
          </w:p>
          <w:p w14:paraId="4B25701B"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(EXTERNO)</w:t>
            </w:r>
          </w:p>
        </w:tc>
        <w:tc>
          <w:tcPr>
            <w:tcW w:w="3827"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764A90A0"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 xml:space="preserve">DEBILIDADES(D) </w:t>
            </w:r>
          </w:p>
          <w:p w14:paraId="259B3BA5"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(INTERNO)</w:t>
            </w:r>
          </w:p>
        </w:tc>
        <w:tc>
          <w:tcPr>
            <w:tcW w:w="3552"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14:paraId="4F4BE39C"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 xml:space="preserve">AMENAZAS (A) </w:t>
            </w:r>
          </w:p>
          <w:p w14:paraId="2D67BA21"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(EXTERNO)</w:t>
            </w:r>
          </w:p>
        </w:tc>
      </w:tr>
      <w:tr w:rsidR="0012537E" w:rsidRPr="0012537E" w14:paraId="3B0574C0" w14:textId="77777777" w:rsidTr="00F846AA">
        <w:trPr>
          <w:trHeight w:val="388"/>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3AB3529"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Institucional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A23127B" w14:textId="77777777" w:rsidR="0012537E" w:rsidRPr="0012537E" w:rsidRDefault="0012537E" w:rsidP="0012537E">
            <w:pPr>
              <w:numPr>
                <w:ilvl w:val="0"/>
                <w:numId w:val="24"/>
              </w:numPr>
              <w:spacing w:after="0" w:line="240" w:lineRule="auto"/>
              <w:ind w:left="27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Credibilidad </w:t>
            </w:r>
          </w:p>
          <w:p w14:paraId="1E88AF15" w14:textId="77777777" w:rsidR="0012537E" w:rsidRPr="0012537E" w:rsidRDefault="0012537E" w:rsidP="0012537E">
            <w:pPr>
              <w:numPr>
                <w:ilvl w:val="0"/>
                <w:numId w:val="24"/>
              </w:numPr>
              <w:spacing w:after="0" w:line="240" w:lineRule="auto"/>
              <w:ind w:left="27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Personal calificado</w:t>
            </w:r>
          </w:p>
          <w:p w14:paraId="7CB18D85" w14:textId="77777777" w:rsidR="0012537E" w:rsidRPr="0012537E" w:rsidRDefault="0012537E" w:rsidP="0012537E">
            <w:pPr>
              <w:numPr>
                <w:ilvl w:val="0"/>
                <w:numId w:val="24"/>
              </w:numPr>
              <w:spacing w:after="0" w:line="240" w:lineRule="auto"/>
              <w:ind w:left="27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Experiencia en la gestión de la C.I</w:t>
            </w:r>
          </w:p>
          <w:p w14:paraId="428F1FCD" w14:textId="77777777" w:rsidR="0012537E" w:rsidRPr="0012537E" w:rsidRDefault="0012537E" w:rsidP="0012537E">
            <w:pPr>
              <w:numPr>
                <w:ilvl w:val="0"/>
                <w:numId w:val="24"/>
              </w:numPr>
              <w:spacing w:after="0" w:line="240" w:lineRule="auto"/>
              <w:ind w:left="27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Posicionamiento con enlaces del sector.</w:t>
            </w:r>
          </w:p>
          <w:p w14:paraId="07C3D850" w14:textId="77777777" w:rsidR="0012537E" w:rsidRPr="0012537E" w:rsidRDefault="0012537E" w:rsidP="0012537E">
            <w:pPr>
              <w:numPr>
                <w:ilvl w:val="0"/>
                <w:numId w:val="24"/>
              </w:numPr>
              <w:spacing w:after="160" w:line="259" w:lineRule="auto"/>
              <w:ind w:left="279" w:hanging="218"/>
              <w:contextualSpacing/>
              <w:rPr>
                <w:rFonts w:ascii="Arial Narrow" w:hAnsi="Arial Narrow"/>
                <w:sz w:val="20"/>
              </w:rPr>
            </w:pPr>
            <w:r w:rsidRPr="0012537E">
              <w:rPr>
                <w:rFonts w:ascii="Arial Narrow" w:hAnsi="Arial Narrow"/>
                <w:sz w:val="20"/>
              </w:rPr>
              <w:t>Cumplimiento de las metas definidas en la anterior ruta estratégica</w:t>
            </w:r>
          </w:p>
          <w:p w14:paraId="7F4E2A8F" w14:textId="77777777" w:rsidR="0012537E" w:rsidRPr="0012537E" w:rsidRDefault="0012537E" w:rsidP="0012537E">
            <w:pPr>
              <w:numPr>
                <w:ilvl w:val="0"/>
                <w:numId w:val="24"/>
              </w:numPr>
              <w:spacing w:after="160" w:line="259" w:lineRule="auto"/>
              <w:ind w:left="279" w:hanging="218"/>
              <w:contextualSpacing/>
              <w:rPr>
                <w:rFonts w:ascii="Arial Narrow" w:hAnsi="Arial Narrow"/>
                <w:sz w:val="20"/>
              </w:rPr>
            </w:pPr>
            <w:r w:rsidRPr="0012537E">
              <w:rPr>
                <w:rFonts w:ascii="Arial Narrow" w:hAnsi="Arial Narrow"/>
                <w:sz w:val="20"/>
              </w:rPr>
              <w:t>Talento humano con capacidad técnica y experticia en el manejo de los temas propios de cada cargo, con capacidad resolutiva.</w:t>
            </w:r>
          </w:p>
          <w:p w14:paraId="74C3A44F" w14:textId="77777777" w:rsidR="0012537E" w:rsidRPr="0012537E" w:rsidRDefault="0012537E" w:rsidP="0012537E">
            <w:pPr>
              <w:numPr>
                <w:ilvl w:val="0"/>
                <w:numId w:val="24"/>
              </w:numPr>
              <w:spacing w:after="160" w:line="259" w:lineRule="auto"/>
              <w:ind w:left="279" w:hanging="218"/>
              <w:contextualSpacing/>
              <w:rPr>
                <w:rFonts w:ascii="Arial Narrow" w:hAnsi="Arial Narrow"/>
                <w:sz w:val="20"/>
              </w:rPr>
            </w:pPr>
            <w:r w:rsidRPr="0012537E">
              <w:rPr>
                <w:rFonts w:ascii="Arial Narrow" w:hAnsi="Arial Narrow"/>
                <w:sz w:val="20"/>
              </w:rPr>
              <w:t>Implementación de sistemas de información para la toma de decisiones.</w:t>
            </w:r>
          </w:p>
          <w:p w14:paraId="10836E5A" w14:textId="77777777" w:rsidR="0012537E" w:rsidRPr="0012537E" w:rsidRDefault="0012537E" w:rsidP="0012537E">
            <w:pPr>
              <w:numPr>
                <w:ilvl w:val="0"/>
                <w:numId w:val="24"/>
              </w:numPr>
              <w:spacing w:after="0" w:line="240" w:lineRule="auto"/>
              <w:ind w:left="27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Avance en la implementación de la estrategia para el fortalecimiento de la gestión del conocimiento al interior de la Agencia.</w:t>
            </w:r>
          </w:p>
          <w:p w14:paraId="1D2D2BB8" w14:textId="77777777" w:rsidR="0012537E" w:rsidRPr="0012537E" w:rsidRDefault="0012537E" w:rsidP="0012537E">
            <w:pPr>
              <w:numPr>
                <w:ilvl w:val="0"/>
                <w:numId w:val="24"/>
              </w:numPr>
              <w:spacing w:after="160" w:line="259" w:lineRule="auto"/>
              <w:ind w:left="279" w:hanging="218"/>
              <w:contextualSpacing/>
              <w:rPr>
                <w:rFonts w:ascii="Arial Narrow" w:hAnsi="Arial Narrow"/>
                <w:sz w:val="20"/>
              </w:rPr>
            </w:pPr>
            <w:r w:rsidRPr="0012537E">
              <w:rPr>
                <w:rFonts w:ascii="Arial Narrow" w:hAnsi="Arial Narrow"/>
                <w:sz w:val="20"/>
              </w:rPr>
              <w:t>Monitoreo permanente del Sistema de gestión de Entidad para el mejoramiento continuo de los procesos.</w:t>
            </w:r>
          </w:p>
          <w:p w14:paraId="68F2EE15" w14:textId="77777777" w:rsidR="0012537E" w:rsidRPr="0012537E" w:rsidRDefault="0012537E" w:rsidP="0012537E">
            <w:pPr>
              <w:numPr>
                <w:ilvl w:val="0"/>
                <w:numId w:val="24"/>
              </w:numPr>
              <w:spacing w:after="160" w:line="259" w:lineRule="auto"/>
              <w:ind w:left="279" w:hanging="218"/>
              <w:contextualSpacing/>
              <w:rPr>
                <w:rFonts w:ascii="Arial Narrow" w:hAnsi="Arial Narrow"/>
                <w:sz w:val="20"/>
              </w:rPr>
            </w:pPr>
            <w:r w:rsidRPr="0012537E">
              <w:rPr>
                <w:rFonts w:ascii="Arial Narrow" w:hAnsi="Arial Narrow"/>
                <w:sz w:val="20"/>
              </w:rPr>
              <w:t>Compromiso de la Alta Dirección con el cumplimiento de los objetivos estratégicos, sectoriales y de Gobierno.</w:t>
            </w:r>
          </w:p>
          <w:p w14:paraId="4AA49D54" w14:textId="77777777" w:rsidR="0012537E" w:rsidRPr="0012537E" w:rsidRDefault="0012537E" w:rsidP="0012537E">
            <w:pPr>
              <w:numPr>
                <w:ilvl w:val="0"/>
                <w:numId w:val="24"/>
              </w:numPr>
              <w:spacing w:after="160" w:line="259" w:lineRule="auto"/>
              <w:ind w:left="279" w:hanging="218"/>
              <w:contextualSpacing/>
              <w:rPr>
                <w:rFonts w:ascii="Arial Narrow" w:hAnsi="Arial Narrow"/>
                <w:sz w:val="20"/>
              </w:rPr>
            </w:pPr>
            <w:r w:rsidRPr="0012537E">
              <w:rPr>
                <w:rFonts w:ascii="Arial Narrow" w:hAnsi="Arial Narrow"/>
                <w:sz w:val="20"/>
              </w:rPr>
              <w:lastRenderedPageBreak/>
              <w:t>Fortalecimiento de la cultura del autocontrol en los procesos.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348977" w14:textId="77777777" w:rsidR="0012537E" w:rsidRPr="0012537E" w:rsidRDefault="0012537E" w:rsidP="0012537E">
            <w:pPr>
              <w:numPr>
                <w:ilvl w:val="0"/>
                <w:numId w:val="25"/>
              </w:numPr>
              <w:spacing w:after="0" w:line="240" w:lineRule="auto"/>
              <w:ind w:left="282" w:hanging="219"/>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 xml:space="preserve">Ingreso a la OCDE </w:t>
            </w:r>
          </w:p>
          <w:p w14:paraId="028A6DEE" w14:textId="77777777" w:rsidR="0012537E" w:rsidRPr="0012537E" w:rsidRDefault="0012537E" w:rsidP="0012537E">
            <w:pPr>
              <w:numPr>
                <w:ilvl w:val="0"/>
                <w:numId w:val="25"/>
              </w:numPr>
              <w:spacing w:after="0" w:line="240" w:lineRule="auto"/>
              <w:ind w:left="282" w:hanging="219"/>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Oportunidad de posicionamiento en la C.I en el marco de </w:t>
            </w:r>
            <w:proofErr w:type="spellStart"/>
            <w:r w:rsidRPr="0012537E">
              <w:rPr>
                <w:rFonts w:ascii="Arial Narrow" w:eastAsia="Times New Roman" w:hAnsi="Arial Narrow" w:cs="Calibri"/>
                <w:color w:val="000000"/>
                <w:sz w:val="20"/>
              </w:rPr>
              <w:t>Ia</w:t>
            </w:r>
            <w:proofErr w:type="spellEnd"/>
            <w:r w:rsidRPr="0012537E">
              <w:rPr>
                <w:rFonts w:ascii="Arial Narrow" w:eastAsia="Times New Roman" w:hAnsi="Arial Narrow" w:cs="Calibri"/>
                <w:color w:val="000000"/>
                <w:sz w:val="20"/>
              </w:rPr>
              <w:t xml:space="preserve"> construcción de paz y los ODS.</w:t>
            </w:r>
          </w:p>
          <w:p w14:paraId="13A7F2D2" w14:textId="77777777" w:rsidR="0012537E" w:rsidRPr="0012537E" w:rsidRDefault="0012537E" w:rsidP="0012537E">
            <w:pPr>
              <w:numPr>
                <w:ilvl w:val="0"/>
                <w:numId w:val="25"/>
              </w:numPr>
              <w:spacing w:after="160" w:line="259" w:lineRule="auto"/>
              <w:ind w:left="282" w:hanging="219"/>
              <w:contextualSpacing/>
              <w:rPr>
                <w:rFonts w:ascii="Arial Narrow" w:hAnsi="Arial Narrow"/>
                <w:sz w:val="20"/>
              </w:rPr>
            </w:pPr>
            <w:r w:rsidRPr="0012537E">
              <w:rPr>
                <w:rFonts w:ascii="Arial Narrow" w:hAnsi="Arial Narrow"/>
                <w:sz w:val="20"/>
              </w:rPr>
              <w:t>Gestión de nuevas oportunidades de (privados) cooperación en el marco de los ODS.</w:t>
            </w:r>
          </w:p>
          <w:p w14:paraId="2D1B0DFA" w14:textId="77777777" w:rsidR="0012537E" w:rsidRPr="0012537E" w:rsidRDefault="0012537E" w:rsidP="0012537E">
            <w:pPr>
              <w:numPr>
                <w:ilvl w:val="0"/>
                <w:numId w:val="25"/>
              </w:numPr>
              <w:spacing w:after="160" w:line="259" w:lineRule="auto"/>
              <w:ind w:left="282" w:hanging="219"/>
              <w:contextualSpacing/>
              <w:rPr>
                <w:rFonts w:ascii="Arial Narrow" w:hAnsi="Arial Narrow"/>
                <w:sz w:val="20"/>
              </w:rPr>
            </w:pPr>
            <w:r w:rsidRPr="0012537E">
              <w:rPr>
                <w:rFonts w:ascii="Arial Narrow" w:hAnsi="Arial Narrow"/>
                <w:sz w:val="20"/>
              </w:rPr>
              <w:t>Fortalecimiento de la confianza de los cooperantes y efectividad de los proyectos a través de la implementación de la metodología para formulación de proyectos con valor agregado.</w:t>
            </w:r>
          </w:p>
          <w:p w14:paraId="01F3F655" w14:textId="77777777" w:rsidR="0012537E" w:rsidRPr="0012537E" w:rsidRDefault="0012537E" w:rsidP="0012537E">
            <w:pPr>
              <w:numPr>
                <w:ilvl w:val="0"/>
                <w:numId w:val="25"/>
              </w:numPr>
              <w:spacing w:after="160" w:line="259" w:lineRule="auto"/>
              <w:ind w:left="282" w:hanging="219"/>
              <w:contextualSpacing/>
              <w:rPr>
                <w:rFonts w:ascii="Arial Narrow" w:hAnsi="Arial Narrow"/>
                <w:sz w:val="20"/>
              </w:rPr>
            </w:pPr>
            <w:r w:rsidRPr="0012537E">
              <w:rPr>
                <w:rFonts w:ascii="Arial Narrow" w:hAnsi="Arial Narrow"/>
                <w:sz w:val="20"/>
              </w:rPr>
              <w:t>El sector está llamado a jalonar las apuestas en materia de estabilización, emprendimiento y desarrollo rural sostenible.</w:t>
            </w:r>
          </w:p>
          <w:p w14:paraId="073DCB70" w14:textId="77777777" w:rsidR="0012537E" w:rsidRPr="0012537E" w:rsidRDefault="0012537E" w:rsidP="0012537E">
            <w:pPr>
              <w:numPr>
                <w:ilvl w:val="0"/>
                <w:numId w:val="25"/>
              </w:numPr>
              <w:spacing w:after="160" w:line="259" w:lineRule="auto"/>
              <w:ind w:left="282" w:hanging="219"/>
              <w:contextualSpacing/>
              <w:rPr>
                <w:rFonts w:ascii="Arial Narrow" w:hAnsi="Arial Narrow"/>
                <w:sz w:val="20"/>
              </w:rPr>
            </w:pPr>
            <w:r w:rsidRPr="0012537E">
              <w:rPr>
                <w:rFonts w:ascii="Arial Narrow" w:hAnsi="Arial Narrow"/>
                <w:sz w:val="20"/>
              </w:rPr>
              <w:t>Fortalecimiento del desarrollo rural y de la sostenibilidad ambiental.</w:t>
            </w:r>
          </w:p>
          <w:p w14:paraId="68B22FC6" w14:textId="77777777" w:rsidR="0012537E" w:rsidRPr="0012537E" w:rsidRDefault="0012537E" w:rsidP="0012537E">
            <w:pPr>
              <w:numPr>
                <w:ilvl w:val="0"/>
                <w:numId w:val="25"/>
              </w:numPr>
              <w:spacing w:after="0" w:line="240" w:lineRule="auto"/>
              <w:ind w:left="282" w:hanging="219"/>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Fortalecimiento de las características del personal de APC-Colombia a partir de la implementación de las rutas de la felicidad (MIPG).</w:t>
            </w:r>
          </w:p>
          <w:p w14:paraId="16DFB695" w14:textId="77777777" w:rsidR="0012537E" w:rsidRPr="0012537E" w:rsidRDefault="0012537E" w:rsidP="0012537E">
            <w:pPr>
              <w:numPr>
                <w:ilvl w:val="0"/>
                <w:numId w:val="25"/>
              </w:numPr>
              <w:spacing w:after="0" w:line="240" w:lineRule="auto"/>
              <w:ind w:left="282" w:hanging="219"/>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Cambio de visión frente a la gestión de la cooperación internacional.</w:t>
            </w:r>
          </w:p>
          <w:p w14:paraId="1F6C3FC2" w14:textId="77777777" w:rsidR="0012537E" w:rsidRPr="0012537E" w:rsidRDefault="0012537E" w:rsidP="0012537E">
            <w:pPr>
              <w:numPr>
                <w:ilvl w:val="0"/>
                <w:numId w:val="25"/>
              </w:numPr>
              <w:spacing w:after="0" w:line="240" w:lineRule="auto"/>
              <w:ind w:left="282" w:hanging="219"/>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Formulación de instrumentos estratégicos para gestionar la cooperación internacional en el país en el próximo cuatrienio.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D6AFD9" w14:textId="77777777" w:rsidR="0012537E" w:rsidRPr="0012537E" w:rsidRDefault="0012537E" w:rsidP="0012537E">
            <w:pPr>
              <w:numPr>
                <w:ilvl w:val="0"/>
                <w:numId w:val="26"/>
              </w:numPr>
              <w:spacing w:after="0" w:line="240" w:lineRule="auto"/>
              <w:ind w:left="288" w:hanging="218"/>
              <w:contextualSpacing/>
              <w:rPr>
                <w:rFonts w:ascii="Arial Narrow" w:eastAsia="Times New Roman" w:hAnsi="Arial Narrow" w:cs="Calibri"/>
                <w:sz w:val="20"/>
              </w:rPr>
            </w:pPr>
            <w:r w:rsidRPr="0012537E">
              <w:rPr>
                <w:rFonts w:ascii="Arial Narrow" w:eastAsia="Times New Roman" w:hAnsi="Arial Narrow" w:cs="Calibri"/>
                <w:sz w:val="20"/>
              </w:rPr>
              <w:lastRenderedPageBreak/>
              <w:t>Desarticulación interna entre los procesos.</w:t>
            </w:r>
          </w:p>
          <w:p w14:paraId="4524DE6A"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Deficiencias en la articulación y coordinación interinstitucional.</w:t>
            </w:r>
          </w:p>
          <w:p w14:paraId="32756665"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Retrasos en algunos procesos en los que deben intervenir varias direcciones.</w:t>
            </w:r>
          </w:p>
          <w:p w14:paraId="5CE5FB05"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Documentación y procedimientos que no corresponden con el que hacer de la entidad.</w:t>
            </w:r>
          </w:p>
          <w:p w14:paraId="7DDBCFD8"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Se requiere fortalecer la estrategia de comunicaciones externas de APC-COLOMBIA para garantizar el posicionamiento de la entidad en los diversos escenarios institucionales y de negociación</w:t>
            </w:r>
          </w:p>
          <w:p w14:paraId="74C19A49"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Estrategias débiles para la gestión del conocimiento interna.</w:t>
            </w:r>
          </w:p>
          <w:p w14:paraId="4248D66F"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Ausencia de la cultura de la ejecución temprana y planificada del presupuesto de la entidad.</w:t>
            </w:r>
          </w:p>
          <w:p w14:paraId="7F573A29"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Las acciones implementadas para la mejora, adecuación y conveniencia de la planeación institucional no responden a lo observado y recomendado por las diferentes fuentes que evalúan la gestión institucional.</w:t>
            </w:r>
          </w:p>
          <w:p w14:paraId="505F2EEE"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Deficiencias en la unificación, actualización y centralización de los sistemas de gestión de la agencia.</w:t>
            </w:r>
          </w:p>
          <w:p w14:paraId="6E9839FF" w14:textId="77777777" w:rsidR="0012537E" w:rsidRPr="0012537E" w:rsidRDefault="0012537E" w:rsidP="0012537E">
            <w:pPr>
              <w:numPr>
                <w:ilvl w:val="0"/>
                <w:numId w:val="26"/>
              </w:numPr>
              <w:spacing w:after="160" w:line="259" w:lineRule="auto"/>
              <w:ind w:left="288" w:hanging="218"/>
              <w:contextualSpacing/>
              <w:rPr>
                <w:rFonts w:ascii="Arial Narrow" w:hAnsi="Arial Narrow"/>
                <w:sz w:val="20"/>
              </w:rPr>
            </w:pPr>
            <w:r w:rsidRPr="0012537E">
              <w:rPr>
                <w:rFonts w:ascii="Arial Narrow" w:hAnsi="Arial Narrow"/>
                <w:sz w:val="20"/>
              </w:rPr>
              <w:t xml:space="preserve">Deficiencias en la apropiación del Modelo de Planeación estratégica que permita el </w:t>
            </w:r>
            <w:r w:rsidRPr="0012537E">
              <w:rPr>
                <w:rFonts w:ascii="Arial Narrow" w:hAnsi="Arial Narrow"/>
                <w:sz w:val="20"/>
              </w:rPr>
              <w:lastRenderedPageBreak/>
              <w:t>cumplimiento de los objetivos misionales, sectoriales y de gobierno.</w:t>
            </w:r>
          </w:p>
          <w:p w14:paraId="60F5EE29" w14:textId="77777777" w:rsidR="0012537E" w:rsidRPr="0012537E" w:rsidRDefault="0012537E" w:rsidP="0012537E">
            <w:pPr>
              <w:numPr>
                <w:ilvl w:val="0"/>
                <w:numId w:val="26"/>
              </w:numPr>
              <w:spacing w:after="0" w:line="240" w:lineRule="auto"/>
              <w:ind w:left="288" w:hanging="218"/>
              <w:contextualSpacing/>
              <w:rPr>
                <w:rFonts w:ascii="Arial Narrow" w:eastAsia="Times New Roman" w:hAnsi="Arial Narrow" w:cs="Calibri"/>
                <w:sz w:val="20"/>
              </w:rPr>
            </w:pPr>
            <w:r w:rsidRPr="0012537E">
              <w:rPr>
                <w:rFonts w:ascii="Arial Narrow" w:eastAsia="Times New Roman" w:hAnsi="Arial Narrow" w:cs="Calibri"/>
                <w:sz w:val="20"/>
              </w:rPr>
              <w:t>Alta Rotación personal</w:t>
            </w:r>
          </w:p>
          <w:p w14:paraId="55BE84EB" w14:textId="77777777" w:rsidR="0012537E" w:rsidRPr="0012537E" w:rsidRDefault="0012537E" w:rsidP="0012537E">
            <w:pPr>
              <w:numPr>
                <w:ilvl w:val="0"/>
                <w:numId w:val="26"/>
              </w:numPr>
              <w:spacing w:after="0" w:line="240" w:lineRule="auto"/>
              <w:ind w:left="288" w:hanging="218"/>
              <w:contextualSpacing/>
              <w:rPr>
                <w:rFonts w:ascii="Arial Narrow" w:eastAsia="Times New Roman" w:hAnsi="Arial Narrow" w:cs="Calibri"/>
                <w:sz w:val="20"/>
              </w:rPr>
            </w:pPr>
            <w:r w:rsidRPr="0012537E">
              <w:rPr>
                <w:rFonts w:ascii="Arial Narrow" w:eastAsia="Times New Roman" w:hAnsi="Arial Narrow" w:cs="Calibri"/>
                <w:sz w:val="20"/>
              </w:rPr>
              <w:t>Insuficiencia de personal.</w:t>
            </w:r>
          </w:p>
          <w:p w14:paraId="08FE060A" w14:textId="77777777" w:rsidR="0012537E" w:rsidRPr="0012537E" w:rsidRDefault="0012537E" w:rsidP="0012537E">
            <w:pPr>
              <w:numPr>
                <w:ilvl w:val="0"/>
                <w:numId w:val="26"/>
              </w:numPr>
              <w:spacing w:after="0" w:line="240" w:lineRule="auto"/>
              <w:ind w:left="288" w:hanging="218"/>
              <w:contextualSpacing/>
              <w:rPr>
                <w:rFonts w:ascii="Arial Narrow" w:eastAsia="Times New Roman" w:hAnsi="Arial Narrow" w:cs="Calibri"/>
                <w:sz w:val="20"/>
              </w:rPr>
            </w:pPr>
            <w:r w:rsidRPr="0012537E">
              <w:rPr>
                <w:rFonts w:ascii="Arial Narrow" w:eastAsia="Times New Roman" w:hAnsi="Arial Narrow" w:cs="Calibri"/>
                <w:sz w:val="20"/>
              </w:rPr>
              <w:t>Desarticulación en los criterios para la producción de la información.</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3A58DF" w14:textId="77777777" w:rsidR="0012537E" w:rsidRPr="0012537E" w:rsidRDefault="0012537E" w:rsidP="0012537E">
            <w:pPr>
              <w:numPr>
                <w:ilvl w:val="0"/>
                <w:numId w:val="27"/>
              </w:numPr>
              <w:spacing w:after="0" w:line="240" w:lineRule="auto"/>
              <w:ind w:left="284" w:hanging="218"/>
              <w:contextualSpacing/>
              <w:rPr>
                <w:rFonts w:ascii="Arial Narrow" w:eastAsia="Times New Roman" w:hAnsi="Arial Narrow" w:cs="Calibri"/>
                <w:sz w:val="20"/>
              </w:rPr>
            </w:pPr>
            <w:r w:rsidRPr="0012537E">
              <w:rPr>
                <w:rFonts w:ascii="Arial Narrow" w:eastAsia="Times New Roman" w:hAnsi="Arial Narrow" w:cs="Calibri"/>
                <w:sz w:val="20"/>
              </w:rPr>
              <w:lastRenderedPageBreak/>
              <w:t>Disminución CI.</w:t>
            </w:r>
          </w:p>
          <w:p w14:paraId="1D700F12" w14:textId="77777777" w:rsidR="0012537E" w:rsidRPr="0012537E" w:rsidRDefault="0012537E" w:rsidP="0012537E">
            <w:pPr>
              <w:numPr>
                <w:ilvl w:val="0"/>
                <w:numId w:val="27"/>
              </w:numPr>
              <w:spacing w:after="0" w:line="240" w:lineRule="auto"/>
              <w:ind w:left="284" w:hanging="218"/>
              <w:contextualSpacing/>
              <w:rPr>
                <w:rFonts w:ascii="Arial Narrow" w:eastAsia="Times New Roman" w:hAnsi="Arial Narrow" w:cs="Calibri"/>
                <w:sz w:val="20"/>
              </w:rPr>
            </w:pPr>
            <w:r w:rsidRPr="0012537E">
              <w:rPr>
                <w:rFonts w:ascii="Arial Narrow" w:eastAsia="Times New Roman" w:hAnsi="Arial Narrow" w:cs="Calibri"/>
                <w:sz w:val="20"/>
              </w:rPr>
              <w:t>Austeridad presupuestal.</w:t>
            </w:r>
          </w:p>
          <w:p w14:paraId="6EFEF7E2"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Crisis financiera mundial que disminuye los recursos destinados a la cooperación.</w:t>
            </w:r>
          </w:p>
          <w:p w14:paraId="46788AD8"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Cambios en la política exterior de los países cooperantes.</w:t>
            </w:r>
          </w:p>
          <w:p w14:paraId="1973501F"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Poco conocimiento o comprensión de entidades nacionales de las particularidades de la cooperación internacional.</w:t>
            </w:r>
          </w:p>
          <w:p w14:paraId="77D56BF5"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Propuestas laborales significativas de entidades públicas o del sector privado a colaboradores de la agencia, con alta experticia técnica (Fuga de conocimiento).</w:t>
            </w:r>
          </w:p>
          <w:p w14:paraId="519B86C5"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Fallas técnicas asociadas a la prestación de los servicios que afectan la gestión de la entidad.</w:t>
            </w:r>
          </w:p>
          <w:p w14:paraId="568E1BA4"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Ajuste constante de la normatividad que no permite la apropiación y consolidación de las directrices determinadas.</w:t>
            </w:r>
          </w:p>
          <w:p w14:paraId="24C747E2"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Desarticulación con algunas entidades públicas del nivel nacional y territorial.</w:t>
            </w:r>
          </w:p>
          <w:p w14:paraId="0C1D72C2"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t>Cambios en la agenda de política exterior interna.</w:t>
            </w:r>
          </w:p>
          <w:p w14:paraId="60C84528" w14:textId="77777777" w:rsidR="0012537E" w:rsidRPr="0012537E" w:rsidRDefault="0012537E" w:rsidP="0012537E">
            <w:pPr>
              <w:numPr>
                <w:ilvl w:val="0"/>
                <w:numId w:val="27"/>
              </w:numPr>
              <w:spacing w:after="0" w:line="240" w:lineRule="auto"/>
              <w:ind w:left="284" w:hanging="218"/>
              <w:contextualSpacing/>
              <w:jc w:val="both"/>
              <w:rPr>
                <w:rFonts w:ascii="Arial Narrow" w:hAnsi="Arial Narrow"/>
                <w:sz w:val="20"/>
              </w:rPr>
            </w:pPr>
            <w:r w:rsidRPr="0012537E">
              <w:rPr>
                <w:rFonts w:ascii="Arial Narrow" w:hAnsi="Arial Narrow"/>
                <w:sz w:val="20"/>
              </w:rPr>
              <w:t>Cambios en las prioridades de las agendas de los organismos de cooperación internacional.</w:t>
            </w:r>
          </w:p>
          <w:p w14:paraId="7E11F0B6"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hAnsi="Arial Narrow"/>
                <w:sz w:val="20"/>
              </w:rPr>
              <w:lastRenderedPageBreak/>
              <w:t>Actuación de hackers en los sistemas de información.</w:t>
            </w:r>
          </w:p>
          <w:p w14:paraId="114C6683" w14:textId="77777777" w:rsidR="0012537E" w:rsidRPr="0012537E" w:rsidRDefault="0012537E" w:rsidP="0012537E">
            <w:pPr>
              <w:numPr>
                <w:ilvl w:val="0"/>
                <w:numId w:val="27"/>
              </w:numPr>
              <w:spacing w:after="160" w:line="259" w:lineRule="auto"/>
              <w:ind w:left="284" w:hanging="218"/>
              <w:contextualSpacing/>
              <w:rPr>
                <w:rFonts w:ascii="Arial Narrow" w:hAnsi="Arial Narrow"/>
                <w:sz w:val="20"/>
              </w:rPr>
            </w:pPr>
            <w:r w:rsidRPr="0012537E">
              <w:rPr>
                <w:rFonts w:ascii="Arial Narrow" w:eastAsia="Times New Roman" w:hAnsi="Arial Narrow" w:cs="Calibri"/>
                <w:sz w:val="20"/>
              </w:rPr>
              <w:t>Inadecuado uso de los recursos.</w:t>
            </w:r>
          </w:p>
        </w:tc>
      </w:tr>
      <w:tr w:rsidR="0012537E" w:rsidRPr="0012537E" w14:paraId="4EE6F6A7" w14:textId="77777777" w:rsidTr="00F846AA">
        <w:trPr>
          <w:trHeight w:val="864"/>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B5CB653"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lastRenderedPageBreak/>
              <w:t>Direccionamiento Estratégico y Planea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CB806C" w14:textId="77777777" w:rsidR="0012537E" w:rsidRPr="0012537E" w:rsidRDefault="0012537E" w:rsidP="0012537E">
            <w:pPr>
              <w:numPr>
                <w:ilvl w:val="0"/>
                <w:numId w:val="14"/>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Compromiso y responsabilidad del recurso humano del equipo de trabajo.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0A62C9" w14:textId="77777777" w:rsidR="0012537E" w:rsidRPr="0012537E" w:rsidRDefault="0012537E" w:rsidP="0012537E">
            <w:pPr>
              <w:numPr>
                <w:ilvl w:val="0"/>
                <w:numId w:val="14"/>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Dar línea en el comportamiento de la Cooperación</w:t>
            </w:r>
          </w:p>
          <w:p w14:paraId="197C91AA" w14:textId="77777777" w:rsidR="0012537E" w:rsidRPr="0012537E" w:rsidRDefault="0012537E" w:rsidP="0012537E">
            <w:pPr>
              <w:numPr>
                <w:ilvl w:val="0"/>
                <w:numId w:val="14"/>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Implementación de la actualización de MIPG.</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ECD5A9" w14:textId="77777777" w:rsidR="0012537E" w:rsidRPr="0012537E" w:rsidRDefault="0012537E" w:rsidP="0012537E">
            <w:pPr>
              <w:numPr>
                <w:ilvl w:val="0"/>
                <w:numId w:val="14"/>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Insuficiencia de recurso humano</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CDA95B" w14:textId="77777777" w:rsidR="0012537E" w:rsidRPr="0012537E" w:rsidRDefault="0012537E" w:rsidP="0012537E">
            <w:pPr>
              <w:numPr>
                <w:ilvl w:val="0"/>
                <w:numId w:val="14"/>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Disminución en el presupuesto de inversión.</w:t>
            </w:r>
          </w:p>
        </w:tc>
      </w:tr>
      <w:tr w:rsidR="0012537E" w:rsidRPr="0012537E" w14:paraId="581110AB" w14:textId="77777777" w:rsidTr="00F846AA">
        <w:trPr>
          <w:trHeight w:val="48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D914268"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de Comunicaciones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AD4C2D" w14:textId="77777777" w:rsidR="0012537E" w:rsidRPr="0012537E" w:rsidRDefault="0012537E" w:rsidP="0012537E">
            <w:pPr>
              <w:numPr>
                <w:ilvl w:val="0"/>
                <w:numId w:val="15"/>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Compromiso</w:t>
            </w:r>
          </w:p>
          <w:p w14:paraId="4B501D42" w14:textId="77777777" w:rsidR="0012537E" w:rsidRPr="0012537E" w:rsidRDefault="0012537E" w:rsidP="0012537E">
            <w:pPr>
              <w:numPr>
                <w:ilvl w:val="0"/>
                <w:numId w:val="15"/>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Liderazgo</w:t>
            </w:r>
          </w:p>
          <w:p w14:paraId="5B7F4EAF" w14:textId="77777777" w:rsidR="0012537E" w:rsidRPr="0012537E" w:rsidRDefault="0012537E" w:rsidP="0012537E">
            <w:pPr>
              <w:numPr>
                <w:ilvl w:val="0"/>
                <w:numId w:val="15"/>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Multidisciplinariedad</w:t>
            </w:r>
          </w:p>
          <w:p w14:paraId="3DFA6405" w14:textId="77777777" w:rsidR="0012537E" w:rsidRPr="0012537E" w:rsidRDefault="0012537E" w:rsidP="0012537E">
            <w:pPr>
              <w:numPr>
                <w:ilvl w:val="0"/>
                <w:numId w:val="15"/>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Metodología de trabajo</w:t>
            </w:r>
          </w:p>
          <w:p w14:paraId="49DBE27E" w14:textId="77777777" w:rsidR="0012537E" w:rsidRPr="0012537E" w:rsidRDefault="0012537E" w:rsidP="0012537E">
            <w:pPr>
              <w:numPr>
                <w:ilvl w:val="0"/>
                <w:numId w:val="15"/>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Respaldo de Dirección General.  </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8CCAFA" w14:textId="77777777" w:rsidR="0012537E" w:rsidRPr="0012537E" w:rsidRDefault="0012537E" w:rsidP="0012537E">
            <w:pPr>
              <w:numPr>
                <w:ilvl w:val="0"/>
                <w:numId w:val="15"/>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Proyectos por realizar, </w:t>
            </w:r>
          </w:p>
          <w:p w14:paraId="1B538C13" w14:textId="77777777" w:rsidR="0012537E" w:rsidRPr="0012537E" w:rsidRDefault="0012537E" w:rsidP="0012537E">
            <w:pPr>
              <w:numPr>
                <w:ilvl w:val="0"/>
                <w:numId w:val="15"/>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Alianzas, </w:t>
            </w:r>
          </w:p>
          <w:p w14:paraId="6F3171AB" w14:textId="77777777" w:rsidR="0012537E" w:rsidRPr="0012537E" w:rsidRDefault="0012537E" w:rsidP="0012537E">
            <w:pPr>
              <w:numPr>
                <w:ilvl w:val="0"/>
                <w:numId w:val="15"/>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Posicionamiento de la Agencia</w:t>
            </w:r>
          </w:p>
          <w:p w14:paraId="56E292DF" w14:textId="77777777" w:rsidR="0012537E" w:rsidRPr="0012537E" w:rsidRDefault="0012537E" w:rsidP="0012537E">
            <w:pPr>
              <w:numPr>
                <w:ilvl w:val="0"/>
                <w:numId w:val="15"/>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Conocimiento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2968A0" w14:textId="77777777" w:rsidR="0012537E" w:rsidRPr="0012537E" w:rsidRDefault="0012537E" w:rsidP="0012537E">
            <w:pPr>
              <w:numPr>
                <w:ilvl w:val="0"/>
                <w:numId w:val="15"/>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Insuficiencia de personal, de recursos y de capacidad instalada. </w:t>
            </w:r>
          </w:p>
          <w:p w14:paraId="489FA661" w14:textId="77777777" w:rsidR="0012537E" w:rsidRPr="0012537E" w:rsidRDefault="0012537E" w:rsidP="0012537E">
            <w:pPr>
              <w:numPr>
                <w:ilvl w:val="0"/>
                <w:numId w:val="15"/>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Falta tiempo para investigación, inspiración y creatividad. </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BEB26D" w14:textId="77777777" w:rsidR="0012537E" w:rsidRPr="0012537E" w:rsidRDefault="0012537E" w:rsidP="0012537E">
            <w:pPr>
              <w:numPr>
                <w:ilvl w:val="0"/>
                <w:numId w:val="15"/>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Demanda que supera la capacidad de respuesta, </w:t>
            </w:r>
          </w:p>
          <w:p w14:paraId="41CFDB9C" w14:textId="77777777" w:rsidR="0012537E" w:rsidRPr="0012537E" w:rsidRDefault="0012537E" w:rsidP="0012537E">
            <w:pPr>
              <w:numPr>
                <w:ilvl w:val="0"/>
                <w:numId w:val="15"/>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Temas a atender en simultanea que inciden desfavorablemente en la calidad de los productos.</w:t>
            </w:r>
          </w:p>
          <w:p w14:paraId="5E28CB9B" w14:textId="77777777" w:rsidR="0012537E" w:rsidRPr="0012537E" w:rsidRDefault="0012537E" w:rsidP="0012537E">
            <w:pPr>
              <w:numPr>
                <w:ilvl w:val="0"/>
                <w:numId w:val="15"/>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Requerimientos de emergencia.  </w:t>
            </w:r>
          </w:p>
          <w:p w14:paraId="5E17F4A4" w14:textId="77777777" w:rsidR="0012537E" w:rsidRPr="0012537E" w:rsidRDefault="0012537E" w:rsidP="0012537E">
            <w:pPr>
              <w:numPr>
                <w:ilvl w:val="0"/>
                <w:numId w:val="15"/>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Trámites internos</w:t>
            </w:r>
          </w:p>
        </w:tc>
      </w:tr>
      <w:tr w:rsidR="0012537E" w:rsidRPr="0012537E" w14:paraId="256C2A27" w14:textId="77777777" w:rsidTr="00F846AA">
        <w:trPr>
          <w:trHeight w:val="1152"/>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1B948D7"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Identificación y Priorización</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2C15FA" w14:textId="77777777" w:rsidR="0012537E" w:rsidRPr="0012537E" w:rsidRDefault="0012537E" w:rsidP="0012537E">
            <w:pPr>
              <w:numPr>
                <w:ilvl w:val="0"/>
                <w:numId w:val="19"/>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Conocimiento, experiencia y manejo de los actores de cooperación internacional y aliados estratégicos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25408AA" w14:textId="77777777" w:rsidR="0012537E" w:rsidRPr="0012537E" w:rsidRDefault="0012537E" w:rsidP="0012537E">
            <w:pPr>
              <w:numPr>
                <w:ilvl w:val="0"/>
                <w:numId w:val="18"/>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Mejora en las herramientas tecnológicas para gestión del conocimiento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CDD2A5E" w14:textId="77777777" w:rsidR="0012537E" w:rsidRPr="0012537E" w:rsidRDefault="0012537E" w:rsidP="0012537E">
            <w:pPr>
              <w:numPr>
                <w:ilvl w:val="0"/>
                <w:numId w:val="17"/>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Dependencia de plataformas digitales en construcción</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AF0C00" w14:textId="77777777" w:rsidR="0012537E" w:rsidRPr="0012537E" w:rsidRDefault="0012537E" w:rsidP="0012537E">
            <w:pPr>
              <w:numPr>
                <w:ilvl w:val="0"/>
                <w:numId w:val="16"/>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Cambios en políticas de gobierno y prioridades que afecten la gestión de la cooperación internacional</w:t>
            </w:r>
          </w:p>
        </w:tc>
      </w:tr>
      <w:tr w:rsidR="0012537E" w:rsidRPr="0012537E" w14:paraId="61F1994F" w14:textId="77777777" w:rsidTr="00F846AA">
        <w:trPr>
          <w:trHeight w:val="488"/>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199DEF4"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Preparación y Formulación de la Cooperación Internacional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70B06BD"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Credibilidad</w:t>
            </w:r>
          </w:p>
          <w:p w14:paraId="0D0E612C"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Personal</w:t>
            </w:r>
          </w:p>
          <w:p w14:paraId="7BB286A9"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Rol institucional</w:t>
            </w:r>
          </w:p>
          <w:p w14:paraId="0AE4EBA5"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APC-Colombia es la fuente de información de la mayoría de las nuevas oportunidades de cooperación (AOD y CSS) para las entidades y los territorios</w:t>
            </w:r>
          </w:p>
          <w:p w14:paraId="0B30E24D"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La contrapartida como herramienta para apalancar nuevos recursos</w:t>
            </w:r>
          </w:p>
          <w:p w14:paraId="6D6650C7"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Experiencia y conocimiento de los mecanismos de acceso a los diferentes cooperantes</w:t>
            </w:r>
          </w:p>
          <w:p w14:paraId="0935D3F6"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Trabajo entre áreas de la Agencia (escritorio del cooperante – enlace de la entidad/territorio) para brindar acompañamiento técnico durante la formulación.</w:t>
            </w:r>
          </w:p>
          <w:p w14:paraId="71114CF8" w14:textId="77777777" w:rsidR="0012537E" w:rsidRPr="0012537E" w:rsidRDefault="0012537E" w:rsidP="0012537E">
            <w:pPr>
              <w:numPr>
                <w:ilvl w:val="0"/>
                <w:numId w:val="16"/>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Conocimiento de las necesidades y prioridades de cooperación de las entidades y territorios para identificar interés en las nuevas oportunidades de cooperación.</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C2C6AC" w14:textId="77777777" w:rsidR="0012537E" w:rsidRPr="0012537E" w:rsidRDefault="0012537E" w:rsidP="0012537E">
            <w:pPr>
              <w:numPr>
                <w:ilvl w:val="0"/>
                <w:numId w:val="16"/>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Nuevas oportunidades de cooperación que puede recibir el país, relacionadas con la estabilización y el impulso de la economía naranja.</w:t>
            </w:r>
          </w:p>
          <w:p w14:paraId="2E4C82A3" w14:textId="77777777" w:rsidR="0012537E" w:rsidRPr="0012537E" w:rsidRDefault="0012537E" w:rsidP="0012537E">
            <w:pPr>
              <w:numPr>
                <w:ilvl w:val="0"/>
                <w:numId w:val="16"/>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Interés de las entidades y territorios en acceder a cooperación internacional para fortalecer sus acciones en el marco del Plan Nacional de Desarrollo, Planes Territoriales de </w:t>
            </w:r>
            <w:r w:rsidRPr="0012537E">
              <w:rPr>
                <w:rFonts w:ascii="Arial Narrow" w:eastAsia="Times New Roman" w:hAnsi="Arial Narrow" w:cs="Calibri"/>
                <w:color w:val="000000"/>
                <w:sz w:val="20"/>
              </w:rPr>
              <w:lastRenderedPageBreak/>
              <w:t>Desarrollo, metas de los Objetivos de Desarrollo Sostenible.</w:t>
            </w:r>
            <w:r w:rsidRPr="0012537E">
              <w:rPr>
                <w:rFonts w:ascii="Arial Narrow" w:eastAsia="Times New Roman" w:hAnsi="Arial Narrow" w:cs="Calibri"/>
                <w:color w:val="000000"/>
                <w:sz w:val="20"/>
              </w:rPr>
              <w:br/>
              <w:t>Nuevas oportunidades de cooperación que puede recibir el país, en respuesta al ODS 17 relacionado con el fortalecimiento de las alianzas mundiales para el desarrollo sostenible.</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3C6C00" w14:textId="77777777" w:rsidR="0012537E" w:rsidRPr="0012537E" w:rsidRDefault="0012537E" w:rsidP="0012537E">
            <w:pPr>
              <w:numPr>
                <w:ilvl w:val="0"/>
                <w:numId w:val="16"/>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Falta de formación del equipo en metodologías de formulación de proyectos.</w:t>
            </w:r>
          </w:p>
          <w:p w14:paraId="51080C19" w14:textId="77777777" w:rsidR="0012537E" w:rsidRPr="0012537E" w:rsidRDefault="0012537E" w:rsidP="0012537E">
            <w:pPr>
              <w:numPr>
                <w:ilvl w:val="0"/>
                <w:numId w:val="16"/>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Rotación personal.</w:t>
            </w:r>
          </w:p>
          <w:p w14:paraId="3CC4FB97" w14:textId="77777777" w:rsidR="0012537E" w:rsidRPr="0012537E" w:rsidRDefault="0012537E" w:rsidP="0012537E">
            <w:pPr>
              <w:numPr>
                <w:ilvl w:val="0"/>
                <w:numId w:val="16"/>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Insuficiencia de personal.</w:t>
            </w:r>
          </w:p>
          <w:p w14:paraId="6BF4A7E5" w14:textId="77777777" w:rsidR="0012537E" w:rsidRPr="0012537E" w:rsidRDefault="0012537E" w:rsidP="0012537E">
            <w:pPr>
              <w:numPr>
                <w:ilvl w:val="0"/>
                <w:numId w:val="16"/>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Falta de presupuesto para desplazamiento y logística para financiar actividades de formulación de proyectos.</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3D9E671" w14:textId="77777777" w:rsidR="0012537E" w:rsidRPr="0012537E" w:rsidRDefault="0012537E" w:rsidP="0012537E">
            <w:pPr>
              <w:numPr>
                <w:ilvl w:val="0"/>
                <w:numId w:val="16"/>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Disminución CI.</w:t>
            </w:r>
          </w:p>
          <w:p w14:paraId="796A4667" w14:textId="77777777" w:rsidR="0012537E" w:rsidRPr="0012537E" w:rsidRDefault="0012537E" w:rsidP="0012537E">
            <w:pPr>
              <w:numPr>
                <w:ilvl w:val="0"/>
                <w:numId w:val="16"/>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Las entidades o territorios no cuentan con recursos de contrapartida cuando es requerida</w:t>
            </w:r>
          </w:p>
          <w:p w14:paraId="7D1BD6F3" w14:textId="77777777" w:rsidR="0012537E" w:rsidRPr="0012537E" w:rsidRDefault="0012537E" w:rsidP="0012537E">
            <w:pPr>
              <w:numPr>
                <w:ilvl w:val="0"/>
                <w:numId w:val="16"/>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Poca disponibilidad del área técnica de las entidades u organizaciones para la formulación de las iniciativas que se presentarán a convocatorias de cooperación.</w:t>
            </w:r>
          </w:p>
          <w:p w14:paraId="30121A18" w14:textId="77777777" w:rsidR="0012537E" w:rsidRPr="0012537E" w:rsidRDefault="0012537E" w:rsidP="0012537E">
            <w:pPr>
              <w:numPr>
                <w:ilvl w:val="0"/>
                <w:numId w:val="16"/>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Divulgación de algunas oportunidades de cooperación con poco tiempo por parte del donante.</w:t>
            </w:r>
          </w:p>
          <w:p w14:paraId="417FE143" w14:textId="77777777" w:rsidR="0012537E" w:rsidRPr="0012537E" w:rsidRDefault="0012537E" w:rsidP="0012537E">
            <w:pPr>
              <w:numPr>
                <w:ilvl w:val="0"/>
                <w:numId w:val="16"/>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Requisitos complejos para la aplicación a la oportunidad de cooperación.</w:t>
            </w:r>
          </w:p>
        </w:tc>
      </w:tr>
      <w:tr w:rsidR="0012537E" w:rsidRPr="0012537E" w14:paraId="349C68FE" w14:textId="77777777" w:rsidTr="00F846AA">
        <w:trPr>
          <w:trHeight w:val="1134"/>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C9360F7"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lastRenderedPageBreak/>
              <w:t>Implementación y Seguimiento de la Cooperación Internacional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CFBA17A"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Capital humano especializado, competente, altamente calificado y comprometido.</w:t>
            </w:r>
          </w:p>
          <w:p w14:paraId="2C6E6C36"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Disponibilidad de recursos financieros para ejecutar acciones de CSS</w:t>
            </w:r>
          </w:p>
          <w:p w14:paraId="233A1183"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Capacidad de coordinación con sectores y territorios.</w:t>
            </w:r>
          </w:p>
          <w:p w14:paraId="05BE836B"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Conocimiento de las dinámicas de la cooperación.</w:t>
            </w:r>
          </w:p>
          <w:p w14:paraId="78C45584"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Tradición y conocimiento en la gestión de la CI.</w:t>
            </w:r>
          </w:p>
          <w:p w14:paraId="1F11AB41"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Desarrollo del catálogo de buenas prácticas.</w:t>
            </w:r>
          </w:p>
          <w:p w14:paraId="03E3B1A9"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Diseño e implementación de modelo de agregación de valor como referente para evaluar la Cooperación Sur-Sur.</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235A17"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Momento en que la CSS tiene un nuevo lugar y posicionamiento a nivel internacional.</w:t>
            </w:r>
          </w:p>
          <w:p w14:paraId="5443F8F3"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La nueva agenda de desarrollo internacional considera a la cooperación internacional como elemento esencial.</w:t>
            </w:r>
          </w:p>
          <w:p w14:paraId="4EB25EE3"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Existencia de espacios/esquemas innovadores hacia la CI (p. ej. Asuntos comerciales y culturales).</w:t>
            </w:r>
          </w:p>
          <w:p w14:paraId="2BEF17C9"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Escenario internacional y nacional propicio para promover y ampliar la oferta de cooperación de Colombia.</w:t>
            </w:r>
          </w:p>
          <w:p w14:paraId="0E705463"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Reconocimiento de Colombia como agente activo de la CSS.</w:t>
            </w:r>
          </w:p>
          <w:p w14:paraId="06620FB1"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Credibilidad técnica de la entidad como articulador de la CI.</w:t>
            </w:r>
          </w:p>
          <w:p w14:paraId="7B00B5D7"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 xml:space="preserve"> Alto interés de otros agentes de desarrollo por vincularse a procesos de CI. </w:t>
            </w:r>
          </w:p>
          <w:p w14:paraId="654CF050" w14:textId="77777777" w:rsidR="0012537E" w:rsidRPr="0012537E" w:rsidRDefault="0012537E" w:rsidP="0012537E">
            <w:pPr>
              <w:spacing w:after="0" w:line="240" w:lineRule="auto"/>
              <w:ind w:left="259"/>
              <w:contextualSpacing/>
              <w:rPr>
                <w:rFonts w:ascii="Arial Narrow" w:eastAsia="Times New Roman" w:hAnsi="Arial Narrow" w:cs="Calibri"/>
                <w:color w:val="000000"/>
                <w:sz w:val="20"/>
              </w:rPr>
            </w:pP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AC2CF7"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 xml:space="preserve">Prevalencia de los procesos administrativos y financieros ante el rol misional. </w:t>
            </w:r>
          </w:p>
          <w:p w14:paraId="0F45DBE5"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Falta de esquemas integrales y eficientes desde lo jurídico y administrativo que faciliten la operativización de la CI.</w:t>
            </w:r>
          </w:p>
          <w:p w14:paraId="0611A3B5"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Poca articulación interna entorno a los objetivos estratégicos de la entidad.</w:t>
            </w:r>
          </w:p>
          <w:p w14:paraId="6DC1FD1D"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Canales de comunicación interna poco adecuados y efectivos.</w:t>
            </w:r>
          </w:p>
          <w:p w14:paraId="461841BD"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Falta de espacios que estimulen la innovación y la diversificación.</w:t>
            </w:r>
          </w:p>
          <w:p w14:paraId="2B9EC169"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Alta rotación de personal.</w:t>
            </w:r>
          </w:p>
          <w:p w14:paraId="046E9325"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Escasa gestión documental. </w:t>
            </w:r>
          </w:p>
          <w:p w14:paraId="210F962F"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Ausencia de mecanismos para salvaguardar la memoria institucional.</w:t>
            </w:r>
          </w:p>
          <w:p w14:paraId="6E015533"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Escasa gestión del conocimiento.</w:t>
            </w:r>
          </w:p>
          <w:p w14:paraId="442E7459"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Deficiente estrategia de comunicación que visibilice la manera como Colombia diversifica y gestiona la CI.</w:t>
            </w:r>
          </w:p>
          <w:p w14:paraId="453246AF"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No definición de procesos de articulación con academia y sector privado.</w:t>
            </w:r>
          </w:p>
          <w:p w14:paraId="34CE84F0"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Falta de seguimiento y evaluación de la CI.</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CEAB19" w14:textId="77777777" w:rsidR="0012537E" w:rsidRPr="0012537E" w:rsidRDefault="0012537E" w:rsidP="0012537E">
            <w:pPr>
              <w:numPr>
                <w:ilvl w:val="0"/>
                <w:numId w:val="20"/>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Diferentes niveles de prioridades y respuestas de las entidades nacionales y de otros países para la CSS y CT.</w:t>
            </w:r>
          </w:p>
          <w:p w14:paraId="2086DBF7" w14:textId="77777777" w:rsidR="0012537E" w:rsidRPr="0012537E" w:rsidRDefault="0012537E" w:rsidP="0012537E">
            <w:pPr>
              <w:numPr>
                <w:ilvl w:val="0"/>
                <w:numId w:val="20"/>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Cambio en lineamientos y prioridades de cooperación de los gobiernos de países socios. </w:t>
            </w:r>
          </w:p>
          <w:p w14:paraId="70B14C33" w14:textId="77777777" w:rsidR="0012537E" w:rsidRPr="0012537E" w:rsidRDefault="0012537E" w:rsidP="0012537E">
            <w:pPr>
              <w:numPr>
                <w:ilvl w:val="0"/>
                <w:numId w:val="20"/>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Institucionalidad de la cooperación en Colombia cambiante.</w:t>
            </w:r>
          </w:p>
          <w:p w14:paraId="5CC52694" w14:textId="77777777" w:rsidR="0012537E" w:rsidRPr="0012537E" w:rsidRDefault="0012537E" w:rsidP="0012537E">
            <w:pPr>
              <w:numPr>
                <w:ilvl w:val="0"/>
                <w:numId w:val="20"/>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 Dificultades de articulación y coordinación con el MRE. </w:t>
            </w:r>
          </w:p>
          <w:p w14:paraId="1265E4E5" w14:textId="77777777" w:rsidR="0012537E" w:rsidRPr="0012537E" w:rsidRDefault="0012537E" w:rsidP="0012537E">
            <w:pPr>
              <w:numPr>
                <w:ilvl w:val="0"/>
                <w:numId w:val="20"/>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Deficiente cultura en la gestión de cooperación basada en proyectos.</w:t>
            </w:r>
          </w:p>
          <w:p w14:paraId="6A0AD299" w14:textId="77777777" w:rsidR="0012537E" w:rsidRPr="0012537E" w:rsidRDefault="0012537E" w:rsidP="0012537E">
            <w:pPr>
              <w:numPr>
                <w:ilvl w:val="0"/>
                <w:numId w:val="20"/>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Falta de un marco normativo apropiado para la gestión de la CI.</w:t>
            </w:r>
          </w:p>
          <w:p w14:paraId="3C3E1445" w14:textId="77777777" w:rsidR="0012537E" w:rsidRPr="0012537E" w:rsidRDefault="0012537E" w:rsidP="0012537E">
            <w:pPr>
              <w:numPr>
                <w:ilvl w:val="0"/>
                <w:numId w:val="20"/>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Poco conocimiento o comprensión de otros actores de las particularidades de la cooperación internacional.</w:t>
            </w:r>
          </w:p>
        </w:tc>
      </w:tr>
      <w:tr w:rsidR="0012537E" w:rsidRPr="0012537E" w14:paraId="1F543AC0" w14:textId="77777777" w:rsidTr="00F846AA">
        <w:trPr>
          <w:trHeight w:val="57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F74AE83"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del Talento Humano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A57DA6A" w14:textId="77777777" w:rsidR="0012537E" w:rsidRPr="0012537E" w:rsidRDefault="0012537E" w:rsidP="0012537E">
            <w:pPr>
              <w:numPr>
                <w:ilvl w:val="0"/>
                <w:numId w:val="20"/>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Disminución del Presupuesto para los planes y programas de Talento Humano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762F40B" w14:textId="77777777" w:rsidR="0012537E" w:rsidRPr="0012537E" w:rsidRDefault="0012537E" w:rsidP="0012537E">
            <w:pPr>
              <w:numPr>
                <w:ilvl w:val="0"/>
                <w:numId w:val="20"/>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Consolidación del Equipo Interno de Trabajo, para asegurar el logro de los objetivos del proceso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39142D" w14:textId="77777777" w:rsidR="0012537E" w:rsidRPr="0012537E" w:rsidRDefault="0012537E" w:rsidP="0012537E">
            <w:pPr>
              <w:numPr>
                <w:ilvl w:val="0"/>
                <w:numId w:val="20"/>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Accesibilidad a la alta dirección para la toma de decisiones del proceso</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C7D572"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No aprobación del presupuesto para vincular profesionales de apoyo en el proceso</w:t>
            </w:r>
          </w:p>
        </w:tc>
      </w:tr>
      <w:tr w:rsidR="0012537E" w:rsidRPr="0012537E" w14:paraId="13875445" w14:textId="77777777" w:rsidTr="00F846AA">
        <w:trPr>
          <w:trHeight w:val="48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D5EA466"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Contractual</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D5D64A"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Equipo de trabajo coordinado y colaborador, comprometido, capacitado.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8AAAD3"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Generar una coordinación contractual.</w:t>
            </w:r>
          </w:p>
          <w:p w14:paraId="72C8479A"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Incrementar el conocimiento del grupo.</w:t>
            </w:r>
          </w:p>
          <w:p w14:paraId="086FCED1" w14:textId="77777777" w:rsidR="0012537E" w:rsidRPr="0012537E" w:rsidRDefault="0012537E" w:rsidP="0012537E">
            <w:pPr>
              <w:spacing w:after="0" w:line="240" w:lineRule="auto"/>
              <w:rPr>
                <w:rFonts w:ascii="Arial Narrow" w:eastAsia="Times New Roman" w:hAnsi="Arial Narrow" w:cs="Calibri"/>
                <w:color w:val="000000"/>
                <w:sz w:val="20"/>
              </w:rPr>
            </w:pP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5DE2BF"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Ausencia de acuerdos de servicio.</w:t>
            </w:r>
          </w:p>
          <w:p w14:paraId="60D0836A"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Insuficiencia de personal.</w:t>
            </w:r>
          </w:p>
          <w:p w14:paraId="3A4E6508"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86B07B"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Desconocimiento de la norma.</w:t>
            </w:r>
          </w:p>
          <w:p w14:paraId="062D50F4"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Falta de oportunidad en la entrega de la información por parte de los demás procesos.</w:t>
            </w:r>
          </w:p>
        </w:tc>
      </w:tr>
      <w:tr w:rsidR="0012537E" w:rsidRPr="0012537E" w14:paraId="3AA5D047" w14:textId="77777777" w:rsidTr="00F846AA">
        <w:trPr>
          <w:trHeight w:val="849"/>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9B89450"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Administrativa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91E9236" w14:textId="77777777" w:rsidR="0012537E" w:rsidRPr="0012537E" w:rsidRDefault="0012537E" w:rsidP="0012537E">
            <w:pPr>
              <w:numPr>
                <w:ilvl w:val="0"/>
                <w:numId w:val="22"/>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Equipo de trabajo Comprometido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DBF098"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Actualización de la herramienta Orfeo</w:t>
            </w:r>
            <w:r w:rsidRPr="0012537E">
              <w:rPr>
                <w:rFonts w:ascii="Arial Narrow" w:eastAsia="Times New Roman" w:hAnsi="Arial Narrow" w:cs="Calibri"/>
                <w:color w:val="000000"/>
                <w:sz w:val="20"/>
              </w:rPr>
              <w:br/>
              <w:t>Articulación Con SGI</w:t>
            </w:r>
            <w:r w:rsidRPr="0012537E">
              <w:rPr>
                <w:rFonts w:ascii="Arial Narrow" w:eastAsia="Times New Roman" w:hAnsi="Arial Narrow" w:cs="Calibri"/>
                <w:color w:val="000000"/>
                <w:sz w:val="20"/>
              </w:rPr>
              <w:br/>
              <w:t xml:space="preserve">Adquisición de conocimientos </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A9BBED"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Personal insuficiente.</w:t>
            </w:r>
            <w:r w:rsidRPr="0012537E">
              <w:rPr>
                <w:rFonts w:ascii="Arial Narrow" w:eastAsia="Times New Roman" w:hAnsi="Arial Narrow" w:cs="Calibri"/>
                <w:color w:val="000000"/>
                <w:sz w:val="20"/>
              </w:rPr>
              <w:br/>
              <w:t>Espacio físico Reducido para el Archivo Central.</w:t>
            </w:r>
          </w:p>
          <w:p w14:paraId="2E9B6298"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Presupuesto insuficiente para tercerización del archivo histórico.</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A221F7D"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Pérdida, daño o hurto de los elementos o bienes de la entidad</w:t>
            </w:r>
          </w:p>
          <w:p w14:paraId="2A1EAFB7"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Pérdida o daño de información del archivo físico de la Entidad</w:t>
            </w:r>
          </w:p>
          <w:p w14:paraId="7647C6E2"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Destinación indebida de los recursos asignados a la caja menor</w:t>
            </w:r>
          </w:p>
        </w:tc>
      </w:tr>
      <w:tr w:rsidR="0012537E" w:rsidRPr="0012537E" w14:paraId="63D5240C" w14:textId="77777777" w:rsidTr="00F846AA">
        <w:trPr>
          <w:trHeight w:val="1440"/>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633F728"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Financiera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9D7853" w14:textId="77777777" w:rsidR="0012537E" w:rsidRPr="0012537E" w:rsidRDefault="0012537E" w:rsidP="0012537E">
            <w:pPr>
              <w:numPr>
                <w:ilvl w:val="0"/>
                <w:numId w:val="23"/>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Experiencia y conocimiento del equipo de trabajo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1DC3DF"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Transición de la contabilidad con normas colombianas a la Contabilidad con normas Internacionales</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F012F0"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Insuficiencia de personal</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133B43"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Recibir información errada proveniente de los otros procesos de la entidad.</w:t>
            </w:r>
            <w:r w:rsidRPr="0012537E">
              <w:rPr>
                <w:rFonts w:ascii="Arial Narrow" w:eastAsia="Times New Roman" w:hAnsi="Arial Narrow" w:cs="Calibri"/>
                <w:color w:val="000000"/>
                <w:sz w:val="20"/>
              </w:rPr>
              <w:br/>
              <w:t xml:space="preserve">Pago de sanciones y/o multas por incumplimientos.    </w:t>
            </w:r>
            <w:r w:rsidRPr="0012537E">
              <w:rPr>
                <w:rFonts w:ascii="Arial Narrow" w:eastAsia="Times New Roman" w:hAnsi="Arial Narrow" w:cs="Calibri"/>
                <w:color w:val="000000"/>
                <w:sz w:val="20"/>
              </w:rPr>
              <w:br/>
              <w:t xml:space="preserve">Quejas, reclamos, demandas, etc., relacionados con incumplimientos.  </w:t>
            </w:r>
          </w:p>
        </w:tc>
      </w:tr>
      <w:tr w:rsidR="0012537E" w:rsidRPr="0012537E" w14:paraId="49028BF3" w14:textId="77777777" w:rsidTr="00F846AA">
        <w:trPr>
          <w:trHeight w:val="57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2D4CEBC"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de TI</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0BA4C4"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Talento humano competente.</w:t>
            </w:r>
          </w:p>
          <w:p w14:paraId="0EBCBBF7"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Conformación como grupo interno de trabajo</w:t>
            </w:r>
            <w:r w:rsidRPr="0012537E">
              <w:rPr>
                <w:rFonts w:ascii="Arial Narrow" w:eastAsia="Times New Roman" w:hAnsi="Arial Narrow" w:cs="Calibri"/>
                <w:color w:val="000000"/>
                <w:sz w:val="20"/>
              </w:rPr>
              <w:br/>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83A527"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Implementación de herramientas tecnológicas de apoyo a la relación con los clientes y socios.</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63D2BC"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Personal insuficiente para asuntos de TI.</w:t>
            </w:r>
          </w:p>
          <w:p w14:paraId="72986304"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Presupuesto insuficiente para Infraestructura TI.</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1B7FCC"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Incapacidad de responder a una situación imprevista que impida la continuidad de los servicios TI</w:t>
            </w:r>
          </w:p>
        </w:tc>
      </w:tr>
      <w:tr w:rsidR="0012537E" w:rsidRPr="0012537E" w14:paraId="3AFC48FA" w14:textId="77777777" w:rsidTr="00F846AA">
        <w:trPr>
          <w:trHeight w:val="81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1BFD720"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Jurídica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ACA50B"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Equipo humano capacitado y comprometido</w:t>
            </w:r>
          </w:p>
          <w:p w14:paraId="7544563C"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Experiencia</w:t>
            </w:r>
          </w:p>
          <w:p w14:paraId="59AD3854"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Disponibilidad de herramientas de consulta</w:t>
            </w:r>
          </w:p>
          <w:p w14:paraId="6556C428"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Seguimiento periódico a las labores y acciones de mejora</w:t>
            </w:r>
          </w:p>
          <w:p w14:paraId="4CB023F9"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Estructura organizada de trabajo</w:t>
            </w:r>
          </w:p>
          <w:p w14:paraId="1C60E173"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Interrelación fluida con los procesos.</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B5B206"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Adquisición y/o acceso a herramientas legislativas y jurisprudenciales</w:t>
            </w:r>
          </w:p>
          <w:p w14:paraId="147B6154"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Ejercer un rol activo en las etapas tempranas de los procesos misionales</w:t>
            </w:r>
          </w:p>
          <w:p w14:paraId="5C51A27D"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Adquisición de nuevos conocimientos</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D3807C"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lastRenderedPageBreak/>
              <w:t>Ausencia de acuerdos de servicio</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F4DE2D"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Insuficiencia de información</w:t>
            </w:r>
            <w:r w:rsidRPr="0012537E">
              <w:rPr>
                <w:rFonts w:ascii="Arial Narrow" w:eastAsia="Times New Roman" w:hAnsi="Arial Narrow" w:cs="Calibri"/>
                <w:color w:val="000000"/>
                <w:sz w:val="20"/>
              </w:rPr>
              <w:br/>
              <w:t>Desconocimiento de las áreas de los asuntos que son entregados para revisión jurídica</w:t>
            </w:r>
          </w:p>
        </w:tc>
      </w:tr>
      <w:tr w:rsidR="0012537E" w:rsidRPr="0012537E" w14:paraId="2EE48161" w14:textId="77777777" w:rsidTr="00F846AA">
        <w:trPr>
          <w:trHeight w:val="81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7B88767C"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Gestión del Servicio al Ciudadano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tcPr>
          <w:p w14:paraId="3D3660D1"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Creación como proceso de apoyo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tcPr>
          <w:p w14:paraId="6A2D0FCF"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Implementación del plan de mejoramiento de servicio al ciudadano.</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tcPr>
          <w:p w14:paraId="5DC468E4"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Personal insuficiente</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tcPr>
          <w:p w14:paraId="52F8D3DC"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No aprobación del presupuesto para vincular profesionales de apoyo en el proceso</w:t>
            </w:r>
          </w:p>
        </w:tc>
      </w:tr>
      <w:tr w:rsidR="0012537E" w:rsidRPr="0012537E" w14:paraId="0BB3C702" w14:textId="77777777" w:rsidTr="00F846AA">
        <w:trPr>
          <w:trHeight w:val="34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F4433A4" w14:textId="77777777" w:rsidR="0012537E" w:rsidRPr="0012537E" w:rsidRDefault="0012537E" w:rsidP="0012537E">
            <w:pPr>
              <w:spacing w:after="0" w:line="240" w:lineRule="auto"/>
              <w:rPr>
                <w:rFonts w:ascii="Arial Narrow" w:eastAsia="Times New Roman" w:hAnsi="Arial Narrow" w:cs="Calibri"/>
                <w:b/>
                <w:color w:val="000000"/>
              </w:rPr>
            </w:pPr>
            <w:r w:rsidRPr="0012537E">
              <w:rPr>
                <w:rFonts w:ascii="Arial Narrow" w:eastAsia="Times New Roman" w:hAnsi="Arial Narrow" w:cs="Calibri"/>
                <w:b/>
                <w:color w:val="000000"/>
              </w:rPr>
              <w:t>Evaluación, Control y Mejoramiento</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7DE668"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Amplia experiencia en temas de gestión pública por parte del líder del proceso</w:t>
            </w:r>
          </w:p>
          <w:p w14:paraId="66FCF6BA"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Amplia experiencia en temas de control interno por parte del líder del proceso</w:t>
            </w:r>
          </w:p>
          <w:p w14:paraId="11921A56"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Clima laboral favorable en el proceso.</w:t>
            </w:r>
          </w:p>
          <w:p w14:paraId="2D0903C6"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Sentido de pertenencia y de vocación por el servicio público.</w:t>
            </w:r>
          </w:p>
          <w:p w14:paraId="4DE2950D" w14:textId="77777777" w:rsidR="0012537E" w:rsidRPr="0012537E" w:rsidRDefault="0012537E" w:rsidP="0012537E">
            <w:pPr>
              <w:numPr>
                <w:ilvl w:val="0"/>
                <w:numId w:val="21"/>
              </w:numPr>
              <w:spacing w:after="0" w:line="240" w:lineRule="auto"/>
              <w:ind w:left="225" w:hanging="212"/>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Aceptación y reconocimiento de los compañeros por la labor realizada.</w:t>
            </w:r>
          </w:p>
        </w:tc>
        <w:tc>
          <w:tcPr>
            <w:tcW w:w="2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7CF090" w14:textId="77777777" w:rsidR="0012537E" w:rsidRPr="0012537E" w:rsidRDefault="0012537E" w:rsidP="0012537E">
            <w:pPr>
              <w:numPr>
                <w:ilvl w:val="0"/>
                <w:numId w:val="21"/>
              </w:numPr>
              <w:spacing w:after="0" w:line="240" w:lineRule="auto"/>
              <w:ind w:left="259"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Equipo transversal de jefes de control interno contribuye a transferir conocimiento y promover consulta sobre novedades en la gestión pública. </w:t>
            </w:r>
          </w:p>
        </w:tc>
        <w:tc>
          <w:tcPr>
            <w:tcW w:w="382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2579D0"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Imposibilidad de acceso a capacitación en temas propios de control interno</w:t>
            </w:r>
          </w:p>
          <w:p w14:paraId="04BEEE91"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Alta rotación de personal del proceso </w:t>
            </w:r>
          </w:p>
          <w:p w14:paraId="2BD2E786"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No contar con personal experto en áreas como contabilidad, financiera, contratación, jurídica y cooperación internacional</w:t>
            </w:r>
          </w:p>
          <w:p w14:paraId="5508D805" w14:textId="77777777" w:rsidR="0012537E" w:rsidRPr="0012537E" w:rsidRDefault="0012537E" w:rsidP="0012537E">
            <w:pPr>
              <w:numPr>
                <w:ilvl w:val="0"/>
                <w:numId w:val="21"/>
              </w:numPr>
              <w:spacing w:after="0" w:line="240" w:lineRule="auto"/>
              <w:ind w:left="223" w:hanging="220"/>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La competencia de los auditores internos no es adecuada para realizar auditorías al sistema de gestión integral.</w:t>
            </w:r>
          </w:p>
        </w:tc>
        <w:tc>
          <w:tcPr>
            <w:tcW w:w="355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541793"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Fallas del módulo de auditorías y planes de mejoramiento del aplicativo Brújula</w:t>
            </w:r>
          </w:p>
          <w:p w14:paraId="6819417C"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Escaso conocimiento de las bondades del control interno como apoyo de la gerencia</w:t>
            </w:r>
          </w:p>
          <w:p w14:paraId="2BF21F25"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 xml:space="preserve">El sistema de control interno no se reconoce como una responsabilidad de la alta dirección. </w:t>
            </w:r>
          </w:p>
          <w:p w14:paraId="02A193E7" w14:textId="77777777" w:rsidR="0012537E" w:rsidRPr="0012537E" w:rsidRDefault="0012537E" w:rsidP="0012537E">
            <w:pPr>
              <w:numPr>
                <w:ilvl w:val="0"/>
                <w:numId w:val="21"/>
              </w:numPr>
              <w:spacing w:after="0" w:line="240" w:lineRule="auto"/>
              <w:ind w:left="258" w:hanging="218"/>
              <w:contextualSpacing/>
              <w:rPr>
                <w:rFonts w:ascii="Arial Narrow" w:eastAsia="Times New Roman" w:hAnsi="Arial Narrow" w:cs="Calibri"/>
                <w:color w:val="000000"/>
                <w:sz w:val="20"/>
              </w:rPr>
            </w:pPr>
            <w:r w:rsidRPr="0012537E">
              <w:rPr>
                <w:rFonts w:ascii="Arial Narrow" w:eastAsia="Times New Roman" w:hAnsi="Arial Narrow" w:cs="Calibri"/>
                <w:color w:val="000000"/>
                <w:sz w:val="20"/>
              </w:rPr>
              <w:t>Apropiación inadecuada del concepto de control.</w:t>
            </w:r>
          </w:p>
        </w:tc>
      </w:tr>
    </w:tbl>
    <w:p w14:paraId="0AE65327" w14:textId="77777777" w:rsidR="0012537E" w:rsidRPr="0012537E" w:rsidRDefault="0012537E" w:rsidP="0012537E">
      <w:pPr>
        <w:spacing w:after="0" w:line="240" w:lineRule="auto"/>
        <w:jc w:val="both"/>
        <w:rPr>
          <w:rFonts w:ascii="Arial" w:hAnsi="Arial" w:cs="Arial"/>
          <w:sz w:val="24"/>
          <w:szCs w:val="24"/>
        </w:rPr>
      </w:pPr>
    </w:p>
    <w:p w14:paraId="4110A4D9" w14:textId="77777777" w:rsidR="0012537E" w:rsidRPr="0012537E" w:rsidRDefault="0012537E" w:rsidP="0012537E">
      <w:pPr>
        <w:spacing w:after="0" w:line="240" w:lineRule="auto"/>
        <w:jc w:val="both"/>
        <w:rPr>
          <w:rFonts w:ascii="Arial" w:hAnsi="Arial" w:cs="Arial"/>
          <w:sz w:val="24"/>
          <w:szCs w:val="24"/>
        </w:rPr>
      </w:pPr>
    </w:p>
    <w:p w14:paraId="016F5D76" w14:textId="77777777" w:rsidR="00526D4D" w:rsidRDefault="00526D4D" w:rsidP="00702B38">
      <w:pPr>
        <w:spacing w:after="0" w:line="240" w:lineRule="auto"/>
        <w:jc w:val="both"/>
        <w:rPr>
          <w:rFonts w:ascii="Arial" w:hAnsi="Arial" w:cs="Arial"/>
          <w:sz w:val="24"/>
          <w:szCs w:val="24"/>
        </w:rPr>
      </w:pPr>
    </w:p>
    <w:p w14:paraId="2861177E" w14:textId="77777777" w:rsidR="00526D4D" w:rsidRDefault="00526D4D" w:rsidP="00702B38">
      <w:pPr>
        <w:spacing w:after="0" w:line="240" w:lineRule="auto"/>
        <w:jc w:val="both"/>
        <w:rPr>
          <w:rFonts w:ascii="Arial" w:hAnsi="Arial" w:cs="Arial"/>
          <w:sz w:val="24"/>
          <w:szCs w:val="24"/>
        </w:rPr>
      </w:pPr>
    </w:p>
    <w:p w14:paraId="2FCEF9E9" w14:textId="77777777" w:rsidR="00526D4D" w:rsidRDefault="00526D4D" w:rsidP="00702B38">
      <w:pPr>
        <w:spacing w:after="0" w:line="240" w:lineRule="auto"/>
        <w:jc w:val="both"/>
        <w:rPr>
          <w:rFonts w:ascii="Arial" w:hAnsi="Arial" w:cs="Arial"/>
          <w:sz w:val="24"/>
          <w:szCs w:val="24"/>
        </w:rPr>
      </w:pPr>
    </w:p>
    <w:p w14:paraId="32562EBC" w14:textId="77777777" w:rsidR="00526D4D" w:rsidRDefault="00526D4D" w:rsidP="00702B38">
      <w:pPr>
        <w:spacing w:after="0" w:line="240" w:lineRule="auto"/>
        <w:jc w:val="both"/>
        <w:rPr>
          <w:rFonts w:ascii="Arial" w:hAnsi="Arial" w:cs="Arial"/>
          <w:sz w:val="24"/>
          <w:szCs w:val="24"/>
        </w:rPr>
      </w:pPr>
    </w:p>
    <w:p w14:paraId="2F4B9E47" w14:textId="77777777" w:rsidR="00526D4D" w:rsidRDefault="00526D4D" w:rsidP="00702B38">
      <w:pPr>
        <w:spacing w:after="0" w:line="240" w:lineRule="auto"/>
        <w:jc w:val="both"/>
        <w:rPr>
          <w:rFonts w:ascii="Arial" w:hAnsi="Arial" w:cs="Arial"/>
          <w:sz w:val="24"/>
          <w:szCs w:val="24"/>
        </w:rPr>
      </w:pPr>
    </w:p>
    <w:p w14:paraId="0303DFED" w14:textId="77777777" w:rsidR="00526D4D" w:rsidRDefault="00526D4D" w:rsidP="00702B38">
      <w:pPr>
        <w:spacing w:after="0" w:line="240" w:lineRule="auto"/>
        <w:jc w:val="both"/>
        <w:rPr>
          <w:rFonts w:ascii="Arial" w:hAnsi="Arial" w:cs="Arial"/>
          <w:sz w:val="24"/>
          <w:szCs w:val="24"/>
        </w:rPr>
      </w:pPr>
    </w:p>
    <w:p w14:paraId="46B245ED" w14:textId="77777777" w:rsidR="00FD0C95" w:rsidRDefault="00FD0C95" w:rsidP="00702B38">
      <w:pPr>
        <w:spacing w:after="0" w:line="240" w:lineRule="auto"/>
        <w:jc w:val="both"/>
        <w:rPr>
          <w:rFonts w:ascii="Arial" w:hAnsi="Arial" w:cs="Arial"/>
          <w:sz w:val="24"/>
          <w:szCs w:val="24"/>
        </w:rPr>
      </w:pPr>
    </w:p>
    <w:p w14:paraId="4031677C" w14:textId="77777777" w:rsidR="00FD0C95" w:rsidRDefault="00FD0C95" w:rsidP="00702B38">
      <w:pPr>
        <w:spacing w:after="0" w:line="240" w:lineRule="auto"/>
        <w:jc w:val="both"/>
        <w:rPr>
          <w:rFonts w:ascii="Arial" w:hAnsi="Arial" w:cs="Arial"/>
          <w:sz w:val="24"/>
          <w:szCs w:val="24"/>
        </w:rPr>
        <w:sectPr w:rsidR="00FD0C95" w:rsidSect="00FD0C95">
          <w:pgSz w:w="15840" w:h="12240" w:orient="landscape"/>
          <w:pgMar w:top="1985" w:right="672" w:bottom="1134" w:left="1135" w:header="709" w:footer="709" w:gutter="0"/>
          <w:cols w:space="708"/>
          <w:docGrid w:linePitch="360"/>
        </w:sectPr>
      </w:pPr>
    </w:p>
    <w:p w14:paraId="425BD2B1" w14:textId="77777777" w:rsidR="008E0810" w:rsidRDefault="008E0810" w:rsidP="00702B38">
      <w:pPr>
        <w:spacing w:after="0" w:line="240" w:lineRule="auto"/>
        <w:jc w:val="both"/>
        <w:rPr>
          <w:rFonts w:ascii="Arial" w:hAnsi="Arial" w:cs="Arial"/>
          <w:sz w:val="24"/>
          <w:szCs w:val="24"/>
        </w:rPr>
      </w:pPr>
    </w:p>
    <w:p w14:paraId="57AEB78D" w14:textId="77777777" w:rsidR="001E67FA" w:rsidRPr="00A1159F" w:rsidRDefault="001E67FA" w:rsidP="001E67FA">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3" w:name="_Toc40177920"/>
      <w:r w:rsidRPr="00A1159F">
        <w:rPr>
          <w:rFonts w:ascii="Arial" w:eastAsia="MS Gothic" w:hAnsi="Arial" w:cs="Arial"/>
          <w:color w:val="1C75BC"/>
          <w:spacing w:val="20"/>
          <w:sz w:val="36"/>
          <w:szCs w:val="36"/>
          <w:lang w:eastAsia="en-US"/>
        </w:rPr>
        <w:t>REFERENCIAS NORMATIVAS</w:t>
      </w:r>
      <w:bookmarkEnd w:id="13"/>
    </w:p>
    <w:p w14:paraId="64C48199" w14:textId="77777777" w:rsidR="001E67FA" w:rsidRPr="00A1159F" w:rsidRDefault="001E67FA" w:rsidP="008354B1">
      <w:pPr>
        <w:pStyle w:val="Ttulo2"/>
        <w:spacing w:before="0" w:after="0"/>
        <w:jc w:val="both"/>
        <w:rPr>
          <w:b w:val="0"/>
          <w:sz w:val="24"/>
        </w:rPr>
      </w:pPr>
    </w:p>
    <w:p w14:paraId="61ACC191" w14:textId="77777777" w:rsidR="001E67FA" w:rsidRPr="00526D4D" w:rsidRDefault="001E67FA" w:rsidP="008354B1">
      <w:pPr>
        <w:spacing w:after="0" w:line="240" w:lineRule="auto"/>
        <w:jc w:val="both"/>
        <w:rPr>
          <w:rFonts w:ascii="Arial" w:hAnsi="Arial" w:cs="Arial"/>
        </w:rPr>
      </w:pPr>
      <w:r w:rsidRPr="00526D4D">
        <w:rPr>
          <w:rFonts w:ascii="Arial" w:hAnsi="Arial" w:cs="Arial"/>
          <w:b/>
        </w:rPr>
        <w:t>Ley 594 de 2000.</w:t>
      </w:r>
      <w:r w:rsidRPr="00526D4D">
        <w:rPr>
          <w:rFonts w:ascii="Arial" w:hAnsi="Arial" w:cs="Arial"/>
        </w:rPr>
        <w:t xml:space="preserve"> Por medio de la cual se dicta la Ley General de Archivos y se dictan otras disposiciones.</w:t>
      </w:r>
    </w:p>
    <w:p w14:paraId="3B8AC299" w14:textId="77777777" w:rsidR="001E67FA" w:rsidRPr="00526D4D" w:rsidRDefault="001E67FA" w:rsidP="008354B1">
      <w:pPr>
        <w:spacing w:after="0" w:line="240" w:lineRule="auto"/>
        <w:jc w:val="both"/>
        <w:rPr>
          <w:rFonts w:ascii="Arial" w:hAnsi="Arial" w:cs="Arial"/>
        </w:rPr>
      </w:pPr>
    </w:p>
    <w:p w14:paraId="55584923" w14:textId="77777777" w:rsidR="001E67FA" w:rsidRPr="00526D4D" w:rsidRDefault="001E67FA" w:rsidP="008354B1">
      <w:pPr>
        <w:spacing w:after="0" w:line="240" w:lineRule="auto"/>
        <w:jc w:val="both"/>
        <w:rPr>
          <w:rFonts w:ascii="Arial" w:hAnsi="Arial" w:cs="Arial"/>
          <w:bCs/>
        </w:rPr>
      </w:pPr>
      <w:r w:rsidRPr="00526D4D">
        <w:rPr>
          <w:rFonts w:ascii="Arial" w:hAnsi="Arial" w:cs="Arial"/>
          <w:b/>
          <w:bCs/>
        </w:rPr>
        <w:t xml:space="preserve">Ley 734 de 2002. </w:t>
      </w:r>
      <w:r w:rsidRPr="00526D4D">
        <w:rPr>
          <w:rFonts w:ascii="Arial" w:hAnsi="Arial" w:cs="Arial"/>
          <w:bCs/>
        </w:rPr>
        <w:t>Por la cual se expide el Código Disciplinario Único.</w:t>
      </w:r>
    </w:p>
    <w:p w14:paraId="36FAB096" w14:textId="77777777" w:rsidR="001E67FA" w:rsidRPr="00526D4D" w:rsidRDefault="001E67FA" w:rsidP="008354B1">
      <w:pPr>
        <w:spacing w:after="0" w:line="240" w:lineRule="auto"/>
        <w:jc w:val="both"/>
        <w:rPr>
          <w:rFonts w:ascii="Arial" w:hAnsi="Arial" w:cs="Arial"/>
          <w:bCs/>
        </w:rPr>
      </w:pPr>
    </w:p>
    <w:p w14:paraId="4A554169" w14:textId="77777777" w:rsidR="001E67FA" w:rsidRPr="00526D4D" w:rsidRDefault="001E67FA" w:rsidP="008354B1">
      <w:pPr>
        <w:spacing w:after="0" w:line="240" w:lineRule="auto"/>
        <w:jc w:val="both"/>
        <w:rPr>
          <w:rStyle w:val="Textoennegrita"/>
          <w:rFonts w:ascii="Arial" w:hAnsi="Arial" w:cs="Arial"/>
          <w:b w:val="0"/>
        </w:rPr>
      </w:pPr>
      <w:r w:rsidRPr="00526D4D">
        <w:rPr>
          <w:rFonts w:ascii="Arial" w:hAnsi="Arial" w:cs="Arial"/>
          <w:b/>
        </w:rPr>
        <w:t xml:space="preserve">Ley 962 de 2005. </w:t>
      </w:r>
      <w:r w:rsidRPr="00526D4D">
        <w:rPr>
          <w:rStyle w:val="Textoennegrita"/>
          <w:rFonts w:ascii="Arial" w:hAnsi="Arial" w:cs="Arial"/>
          <w:b w:val="0"/>
        </w:rPr>
        <w:t>Por la cual se dictan disposiciones sobre racionalización de trámites y procedimientos administrativos de los organismos y entidades del Estado y de los particulares que ejercen funciones públicas o prestan servicios públicos.</w:t>
      </w:r>
    </w:p>
    <w:p w14:paraId="43BB2798" w14:textId="77777777" w:rsidR="001E67FA" w:rsidRPr="00526D4D" w:rsidRDefault="001E67FA" w:rsidP="008354B1">
      <w:pPr>
        <w:spacing w:after="0" w:line="240" w:lineRule="auto"/>
        <w:jc w:val="both"/>
        <w:rPr>
          <w:rStyle w:val="Textoennegrita"/>
          <w:rFonts w:ascii="Arial" w:hAnsi="Arial" w:cs="Arial"/>
          <w:b w:val="0"/>
        </w:rPr>
      </w:pPr>
    </w:p>
    <w:p w14:paraId="7DEAD2DF" w14:textId="77777777" w:rsidR="001E67FA" w:rsidRPr="00526D4D" w:rsidRDefault="001E67FA" w:rsidP="008354B1">
      <w:pPr>
        <w:spacing w:after="0" w:line="240" w:lineRule="auto"/>
        <w:jc w:val="both"/>
        <w:rPr>
          <w:rFonts w:ascii="Arial" w:hAnsi="Arial" w:cs="Arial"/>
        </w:rPr>
      </w:pPr>
      <w:r w:rsidRPr="00526D4D">
        <w:rPr>
          <w:rFonts w:ascii="Arial" w:hAnsi="Arial" w:cs="Arial"/>
          <w:b/>
        </w:rPr>
        <w:t>Decreto 2623 julio de 2009.</w:t>
      </w:r>
      <w:r w:rsidRPr="00526D4D">
        <w:rPr>
          <w:rFonts w:ascii="Arial" w:hAnsi="Arial" w:cs="Arial"/>
        </w:rPr>
        <w:t xml:space="preserve"> Por la cual se crea el Sistema Nacional de Servicio al Ciudadano</w:t>
      </w:r>
      <w:r w:rsidRPr="00526D4D">
        <w:rPr>
          <w:rFonts w:ascii="Arial" w:hAnsi="Arial" w:cs="Arial"/>
        </w:rPr>
        <w:br/>
      </w:r>
    </w:p>
    <w:p w14:paraId="34A8C15A" w14:textId="77777777" w:rsidR="001E67FA" w:rsidRPr="00526D4D" w:rsidRDefault="001E67FA" w:rsidP="008354B1">
      <w:pPr>
        <w:spacing w:after="0" w:line="240" w:lineRule="auto"/>
        <w:jc w:val="both"/>
        <w:rPr>
          <w:rFonts w:ascii="Arial" w:hAnsi="Arial" w:cs="Arial"/>
        </w:rPr>
      </w:pPr>
      <w:proofErr w:type="spellStart"/>
      <w:r w:rsidRPr="00526D4D">
        <w:rPr>
          <w:rFonts w:ascii="Arial" w:hAnsi="Arial" w:cs="Arial"/>
          <w:b/>
        </w:rPr>
        <w:t>Conpes</w:t>
      </w:r>
      <w:proofErr w:type="spellEnd"/>
      <w:r w:rsidRPr="00526D4D">
        <w:rPr>
          <w:rFonts w:ascii="Arial" w:hAnsi="Arial" w:cs="Arial"/>
          <w:b/>
        </w:rPr>
        <w:t xml:space="preserve"> 3649 del 15 de marzo de 2010.</w:t>
      </w:r>
      <w:r w:rsidRPr="00526D4D">
        <w:rPr>
          <w:rFonts w:ascii="Arial" w:hAnsi="Arial" w:cs="Arial"/>
        </w:rPr>
        <w:t xml:space="preserve"> Política Nacional del Servicio al Ciudadano.</w:t>
      </w:r>
    </w:p>
    <w:p w14:paraId="490E7BC7" w14:textId="77777777" w:rsidR="001E67FA" w:rsidRPr="00526D4D" w:rsidRDefault="001E67FA" w:rsidP="008354B1">
      <w:pPr>
        <w:spacing w:after="0" w:line="240" w:lineRule="auto"/>
        <w:jc w:val="both"/>
        <w:rPr>
          <w:rFonts w:ascii="Arial" w:hAnsi="Arial" w:cs="Arial"/>
        </w:rPr>
      </w:pPr>
    </w:p>
    <w:p w14:paraId="4BAF5237" w14:textId="77777777" w:rsidR="001E67FA" w:rsidRPr="00526D4D" w:rsidRDefault="001E67FA" w:rsidP="008354B1">
      <w:pPr>
        <w:spacing w:after="0" w:line="240" w:lineRule="auto"/>
        <w:jc w:val="both"/>
        <w:rPr>
          <w:rFonts w:ascii="Arial" w:eastAsia="Times New Roman" w:hAnsi="Arial" w:cs="Arial"/>
        </w:rPr>
      </w:pPr>
      <w:proofErr w:type="spellStart"/>
      <w:r w:rsidRPr="00526D4D">
        <w:rPr>
          <w:rFonts w:ascii="Arial" w:hAnsi="Arial" w:cs="Arial"/>
          <w:b/>
          <w:bCs/>
        </w:rPr>
        <w:t>Conpes</w:t>
      </w:r>
      <w:proofErr w:type="spellEnd"/>
      <w:r w:rsidRPr="00526D4D">
        <w:rPr>
          <w:rFonts w:ascii="Arial" w:hAnsi="Arial" w:cs="Arial"/>
          <w:b/>
          <w:bCs/>
        </w:rPr>
        <w:t xml:space="preserve"> 3654 de 2010. </w:t>
      </w:r>
      <w:r w:rsidRPr="00526D4D">
        <w:rPr>
          <w:rFonts w:ascii="Arial" w:hAnsi="Arial" w:cs="Arial"/>
        </w:rPr>
        <w:t xml:space="preserve"> P</w:t>
      </w:r>
      <w:r w:rsidRPr="00526D4D">
        <w:rPr>
          <w:rFonts w:ascii="Arial" w:eastAsia="Times New Roman" w:hAnsi="Arial" w:cs="Arial"/>
        </w:rPr>
        <w:t xml:space="preserve">olítica de Rendición de Cuentas de la Rama Ejecutiva a los ciudadanos </w:t>
      </w:r>
    </w:p>
    <w:p w14:paraId="1FF1E86A" w14:textId="77777777" w:rsidR="001E67FA" w:rsidRPr="00526D4D" w:rsidRDefault="001E67FA" w:rsidP="008354B1">
      <w:pPr>
        <w:spacing w:after="0" w:line="240" w:lineRule="auto"/>
        <w:jc w:val="both"/>
        <w:rPr>
          <w:rFonts w:ascii="Arial" w:hAnsi="Arial" w:cs="Arial"/>
          <w:b/>
        </w:rPr>
      </w:pPr>
    </w:p>
    <w:p w14:paraId="1E6DFB95" w14:textId="77777777" w:rsidR="001E67FA" w:rsidRPr="00526D4D" w:rsidRDefault="001E67FA" w:rsidP="008354B1">
      <w:pPr>
        <w:spacing w:after="0" w:line="240" w:lineRule="auto"/>
        <w:jc w:val="both"/>
        <w:rPr>
          <w:rFonts w:ascii="Arial" w:hAnsi="Arial" w:cs="Arial"/>
          <w:bCs/>
        </w:rPr>
      </w:pPr>
      <w:r w:rsidRPr="00526D4D">
        <w:rPr>
          <w:rFonts w:ascii="Arial" w:hAnsi="Arial" w:cs="Arial"/>
          <w:b/>
          <w:bCs/>
        </w:rPr>
        <w:t>Ley 1437 de 2011.</w:t>
      </w:r>
      <w:r w:rsidRPr="00526D4D">
        <w:rPr>
          <w:rFonts w:ascii="Arial" w:hAnsi="Arial" w:cs="Arial"/>
          <w:bCs/>
        </w:rPr>
        <w:t xml:space="preserve"> Por la cual se expide el Código de Procedimiento Administrativo y de lo Contencioso Administrativo.</w:t>
      </w:r>
    </w:p>
    <w:p w14:paraId="7C594B22" w14:textId="77777777" w:rsidR="001E67FA" w:rsidRPr="00526D4D" w:rsidRDefault="001E67FA" w:rsidP="008354B1">
      <w:pPr>
        <w:spacing w:after="0" w:line="240" w:lineRule="auto"/>
        <w:jc w:val="both"/>
        <w:rPr>
          <w:rFonts w:ascii="Arial" w:hAnsi="Arial" w:cs="Arial"/>
          <w:bCs/>
        </w:rPr>
      </w:pPr>
    </w:p>
    <w:p w14:paraId="08A4468D" w14:textId="77777777" w:rsidR="001E67FA" w:rsidRPr="00526D4D" w:rsidRDefault="001E67FA" w:rsidP="008354B1">
      <w:pPr>
        <w:spacing w:after="0" w:line="240" w:lineRule="auto"/>
        <w:jc w:val="both"/>
        <w:rPr>
          <w:rFonts w:ascii="Arial" w:hAnsi="Arial" w:cs="Arial"/>
          <w:bCs/>
        </w:rPr>
      </w:pPr>
      <w:r w:rsidRPr="00526D4D">
        <w:rPr>
          <w:rFonts w:ascii="Arial" w:hAnsi="Arial" w:cs="Arial"/>
          <w:b/>
        </w:rPr>
        <w:t xml:space="preserve">Ley 1474 de 2011. </w:t>
      </w:r>
      <w:r w:rsidRPr="00526D4D">
        <w:rPr>
          <w:rStyle w:val="Textoennegrita"/>
          <w:rFonts w:ascii="Arial" w:hAnsi="Arial" w:cs="Arial"/>
          <w:b w:val="0"/>
        </w:rPr>
        <w:t xml:space="preserve">Por la cual se dictan normas orientadas a fortalecer los mecanismos de prevención, investigación y sanción de actos de corrupción y la efectividad del control de la gestión pública. </w:t>
      </w:r>
      <w:r w:rsidRPr="00526D4D">
        <w:rPr>
          <w:rFonts w:ascii="Arial" w:hAnsi="Arial" w:cs="Arial"/>
          <w:bCs/>
        </w:rPr>
        <w:t xml:space="preserve">Artículo </w:t>
      </w:r>
      <w:bookmarkStart w:id="14" w:name="73"/>
      <w:bookmarkEnd w:id="14"/>
      <w:r w:rsidRPr="00526D4D">
        <w:rPr>
          <w:rFonts w:ascii="Arial" w:hAnsi="Arial" w:cs="Arial"/>
          <w:bCs/>
        </w:rPr>
        <w:t xml:space="preserve">73. </w:t>
      </w:r>
      <w:r w:rsidRPr="00526D4D">
        <w:rPr>
          <w:rFonts w:ascii="Arial" w:hAnsi="Arial" w:cs="Arial"/>
          <w:bCs/>
          <w:iCs/>
        </w:rPr>
        <w:t>Plan Anticorrupción y de Atención al Ciudadano</w:t>
      </w:r>
      <w:r w:rsidRPr="00526D4D">
        <w:rPr>
          <w:rFonts w:ascii="Arial" w:hAnsi="Arial" w:cs="Arial"/>
          <w:bCs/>
        </w:rPr>
        <w:t>.</w:t>
      </w:r>
    </w:p>
    <w:p w14:paraId="2133319E" w14:textId="77777777" w:rsidR="001E67FA" w:rsidRPr="00526D4D" w:rsidRDefault="001E67FA" w:rsidP="008354B1">
      <w:pPr>
        <w:spacing w:after="0" w:line="240" w:lineRule="auto"/>
        <w:jc w:val="both"/>
        <w:rPr>
          <w:rFonts w:ascii="Arial" w:hAnsi="Arial" w:cs="Arial"/>
          <w:bCs/>
        </w:rPr>
      </w:pPr>
    </w:p>
    <w:p w14:paraId="44033C30" w14:textId="77777777" w:rsidR="000357BD" w:rsidRPr="00526D4D" w:rsidRDefault="000357BD" w:rsidP="008354B1">
      <w:pPr>
        <w:autoSpaceDE w:val="0"/>
        <w:autoSpaceDN w:val="0"/>
        <w:adjustRightInd w:val="0"/>
        <w:spacing w:after="0" w:line="240" w:lineRule="auto"/>
        <w:jc w:val="both"/>
        <w:rPr>
          <w:rFonts w:ascii="Arial" w:hAnsi="Arial" w:cs="Arial"/>
        </w:rPr>
      </w:pPr>
      <w:r w:rsidRPr="00526D4D">
        <w:rPr>
          <w:rStyle w:val="Textoennegrita"/>
          <w:rFonts w:ascii="Arial" w:hAnsi="Arial" w:cs="Arial"/>
        </w:rPr>
        <w:t xml:space="preserve">Decreto 4637 de 2011. </w:t>
      </w:r>
      <w:r w:rsidR="005A59A1" w:rsidRPr="00526D4D">
        <w:rPr>
          <w:rFonts w:ascii="Arial" w:hAnsi="Arial" w:cs="Arial"/>
        </w:rPr>
        <w:t>Suprime el Programa Presidencial de Modernización, Eficiencia, Transparencia y Lucha contra la Corrupción y crea la Secretaría de Transparencia en el Departamento Administrativo de la Presidencia de la República.</w:t>
      </w:r>
    </w:p>
    <w:p w14:paraId="4B28C358" w14:textId="77777777" w:rsidR="005A59A1" w:rsidRPr="00526D4D" w:rsidRDefault="005A59A1" w:rsidP="008354B1">
      <w:pPr>
        <w:autoSpaceDE w:val="0"/>
        <w:autoSpaceDN w:val="0"/>
        <w:adjustRightInd w:val="0"/>
        <w:spacing w:after="0" w:line="240" w:lineRule="auto"/>
        <w:jc w:val="both"/>
        <w:rPr>
          <w:rFonts w:ascii="Arial" w:hAnsi="Arial" w:cs="Arial"/>
          <w:bCs/>
        </w:rPr>
      </w:pPr>
    </w:p>
    <w:p w14:paraId="75DAF2DD" w14:textId="77777777" w:rsidR="001E67FA" w:rsidRPr="00526D4D" w:rsidRDefault="001E67FA" w:rsidP="008354B1">
      <w:pPr>
        <w:spacing w:after="0" w:line="240" w:lineRule="auto"/>
        <w:jc w:val="both"/>
        <w:rPr>
          <w:rFonts w:ascii="Arial" w:hAnsi="Arial" w:cs="Arial"/>
          <w:bCs/>
        </w:rPr>
      </w:pPr>
      <w:r w:rsidRPr="00526D4D">
        <w:rPr>
          <w:rFonts w:ascii="Arial" w:hAnsi="Arial" w:cs="Arial"/>
          <w:b/>
          <w:bCs/>
        </w:rPr>
        <w:t>Decreto 2482 de 2012.</w:t>
      </w:r>
      <w:r w:rsidRPr="00526D4D">
        <w:rPr>
          <w:rFonts w:ascii="Arial" w:hAnsi="Arial" w:cs="Arial"/>
          <w:bCs/>
        </w:rPr>
        <w:t xml:space="preserve"> Por la cual se establecen los lineamientos generales para la integración de la Planeación y la gestión.</w:t>
      </w:r>
    </w:p>
    <w:p w14:paraId="6BA3F7B4" w14:textId="77777777" w:rsidR="001E67FA" w:rsidRPr="00526D4D" w:rsidRDefault="001E67FA" w:rsidP="008354B1">
      <w:pPr>
        <w:spacing w:after="0" w:line="240" w:lineRule="auto"/>
        <w:jc w:val="both"/>
        <w:rPr>
          <w:rFonts w:ascii="Arial" w:hAnsi="Arial" w:cs="Arial"/>
          <w:bCs/>
        </w:rPr>
      </w:pPr>
    </w:p>
    <w:p w14:paraId="0C629221" w14:textId="77777777" w:rsidR="001E67FA" w:rsidRPr="00526D4D" w:rsidRDefault="001E67FA" w:rsidP="008354B1">
      <w:pPr>
        <w:spacing w:after="0" w:line="240" w:lineRule="auto"/>
        <w:jc w:val="both"/>
        <w:rPr>
          <w:rStyle w:val="Textoennegrita"/>
          <w:rFonts w:ascii="Arial" w:hAnsi="Arial" w:cs="Arial"/>
          <w:b w:val="0"/>
        </w:rPr>
      </w:pPr>
      <w:r w:rsidRPr="00526D4D">
        <w:rPr>
          <w:rStyle w:val="Textoennegrita"/>
          <w:rFonts w:ascii="Arial" w:hAnsi="Arial" w:cs="Arial"/>
        </w:rPr>
        <w:t xml:space="preserve">Decreto 019 de 2012. </w:t>
      </w:r>
      <w:r w:rsidRPr="00526D4D">
        <w:rPr>
          <w:rStyle w:val="Textoennegrita"/>
          <w:rFonts w:ascii="Arial" w:hAnsi="Arial" w:cs="Arial"/>
          <w:b w:val="0"/>
        </w:rPr>
        <w:t>Por el cual se dictan normas para suprimir o reformar regulaciones, procedimientos y trámites innecesarios existentes en la Administración Pública.</w:t>
      </w:r>
    </w:p>
    <w:p w14:paraId="3C8CB875" w14:textId="77777777" w:rsidR="001E67FA" w:rsidRPr="00526D4D" w:rsidRDefault="001E67FA" w:rsidP="008354B1">
      <w:pPr>
        <w:spacing w:after="0" w:line="240" w:lineRule="auto"/>
        <w:jc w:val="both"/>
        <w:rPr>
          <w:rStyle w:val="Textoennegrita"/>
          <w:rFonts w:ascii="Arial" w:hAnsi="Arial" w:cs="Arial"/>
          <w:b w:val="0"/>
        </w:rPr>
      </w:pPr>
    </w:p>
    <w:p w14:paraId="7D8D2A61" w14:textId="77777777" w:rsidR="001E67FA" w:rsidRPr="00526D4D" w:rsidRDefault="001E67FA" w:rsidP="008354B1">
      <w:pPr>
        <w:spacing w:after="0" w:line="240" w:lineRule="auto"/>
        <w:jc w:val="both"/>
        <w:rPr>
          <w:rFonts w:ascii="Arial" w:hAnsi="Arial" w:cs="Arial"/>
        </w:rPr>
      </w:pPr>
      <w:r w:rsidRPr="00526D4D">
        <w:rPr>
          <w:rFonts w:ascii="Arial" w:hAnsi="Arial" w:cs="Arial"/>
          <w:b/>
        </w:rPr>
        <w:t>Decreto Ley 2641 de 2012.</w:t>
      </w:r>
      <w:r w:rsidRPr="00526D4D">
        <w:rPr>
          <w:rFonts w:ascii="Arial" w:hAnsi="Arial" w:cs="Arial"/>
        </w:rPr>
        <w:t xml:space="preserve"> Por el cual se reglamentan los artículos 73 y 76 de la Ley 1474 de 2011 </w:t>
      </w:r>
      <w:r w:rsidRPr="00526D4D">
        <w:rPr>
          <w:rFonts w:ascii="Arial" w:hAnsi="Arial" w:cs="Arial"/>
        </w:rPr>
        <w:cr/>
      </w:r>
    </w:p>
    <w:p w14:paraId="2B9FCF30" w14:textId="77777777" w:rsidR="008F0EC9" w:rsidRDefault="008F0EC9" w:rsidP="008354B1">
      <w:pPr>
        <w:spacing w:after="0" w:line="240" w:lineRule="auto"/>
        <w:jc w:val="both"/>
        <w:rPr>
          <w:rFonts w:ascii="Arial" w:hAnsi="Arial" w:cs="Arial"/>
        </w:rPr>
      </w:pPr>
      <w:r>
        <w:rPr>
          <w:rFonts w:ascii="Arial" w:hAnsi="Arial" w:cs="Arial"/>
          <w:b/>
        </w:rPr>
        <w:t xml:space="preserve">Ley 1581 de 2012. </w:t>
      </w:r>
      <w:r w:rsidRPr="008F0EC9">
        <w:rPr>
          <w:rFonts w:ascii="Arial" w:hAnsi="Arial" w:cs="Arial"/>
        </w:rPr>
        <w:t>Por la cual se dictan disposiciones generales para la protección de datos personales.</w:t>
      </w:r>
    </w:p>
    <w:p w14:paraId="2CDC3955" w14:textId="77777777" w:rsidR="008F0EC9" w:rsidRPr="008F0EC9" w:rsidRDefault="008F0EC9" w:rsidP="008354B1">
      <w:pPr>
        <w:spacing w:after="0" w:line="240" w:lineRule="auto"/>
        <w:jc w:val="both"/>
        <w:rPr>
          <w:rFonts w:ascii="Arial" w:hAnsi="Arial" w:cs="Arial"/>
        </w:rPr>
      </w:pPr>
    </w:p>
    <w:p w14:paraId="17904401" w14:textId="77777777" w:rsidR="001E67FA" w:rsidRPr="00526D4D" w:rsidRDefault="001E67FA" w:rsidP="008354B1">
      <w:pPr>
        <w:spacing w:after="0" w:line="240" w:lineRule="auto"/>
        <w:jc w:val="both"/>
        <w:rPr>
          <w:rFonts w:ascii="Arial" w:hAnsi="Arial" w:cs="Arial"/>
          <w:b/>
        </w:rPr>
      </w:pPr>
      <w:r w:rsidRPr="00526D4D">
        <w:rPr>
          <w:rFonts w:ascii="Arial" w:hAnsi="Arial" w:cs="Arial"/>
          <w:b/>
        </w:rPr>
        <w:t>Ley 1712 de 2014.</w:t>
      </w:r>
      <w:r w:rsidRPr="00526D4D">
        <w:rPr>
          <w:rFonts w:ascii="Arial" w:hAnsi="Arial" w:cs="Arial"/>
        </w:rPr>
        <w:t xml:space="preserve"> Por medio de la cual se crea la ley de transparencia y del derecho de acceso a la información pública nacional y se dictan otras disposiciones.</w:t>
      </w:r>
    </w:p>
    <w:p w14:paraId="148D90D7" w14:textId="77777777" w:rsidR="001E67FA" w:rsidRPr="00526D4D" w:rsidRDefault="001E67FA" w:rsidP="008354B1">
      <w:pPr>
        <w:spacing w:after="0" w:line="240" w:lineRule="auto"/>
        <w:jc w:val="both"/>
        <w:rPr>
          <w:rFonts w:ascii="Arial" w:eastAsia="Times New Roman" w:hAnsi="Arial" w:cs="Arial"/>
        </w:rPr>
      </w:pPr>
    </w:p>
    <w:p w14:paraId="15FA3D9B" w14:textId="77777777"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Decreto 943 de 2014</w:t>
      </w:r>
      <w:r w:rsidRPr="00526D4D">
        <w:rPr>
          <w:rFonts w:ascii="Arial" w:hAnsi="Arial" w:cs="Arial"/>
        </w:rPr>
        <w:t>. Adopta la actualización del Modelo Estándar de Control Interno para el Estado Colombiano (MECI).</w:t>
      </w:r>
    </w:p>
    <w:p w14:paraId="3C1A314F" w14:textId="77777777" w:rsidR="005A59A1" w:rsidRPr="00526D4D" w:rsidRDefault="005A59A1" w:rsidP="008354B1">
      <w:pPr>
        <w:spacing w:after="0" w:line="240" w:lineRule="auto"/>
        <w:jc w:val="both"/>
        <w:rPr>
          <w:rFonts w:ascii="Arial" w:eastAsia="Times New Roman" w:hAnsi="Arial" w:cs="Arial"/>
        </w:rPr>
      </w:pPr>
    </w:p>
    <w:p w14:paraId="53E280E9" w14:textId="77777777" w:rsidR="005A59A1" w:rsidRPr="00526D4D" w:rsidRDefault="005A59A1" w:rsidP="008354B1">
      <w:pPr>
        <w:autoSpaceDE w:val="0"/>
        <w:autoSpaceDN w:val="0"/>
        <w:adjustRightInd w:val="0"/>
        <w:spacing w:after="0" w:line="240" w:lineRule="auto"/>
        <w:jc w:val="both"/>
        <w:rPr>
          <w:rFonts w:ascii="Arial" w:eastAsia="Times New Roman" w:hAnsi="Arial" w:cs="Arial"/>
        </w:rPr>
      </w:pPr>
      <w:r w:rsidRPr="00526D4D">
        <w:rPr>
          <w:rFonts w:ascii="Arial" w:hAnsi="Arial" w:cs="Arial"/>
          <w:b/>
        </w:rPr>
        <w:t>Decreto 1649 de 2014</w:t>
      </w:r>
      <w:r w:rsidRPr="00526D4D">
        <w:rPr>
          <w:rFonts w:ascii="Arial" w:hAnsi="Arial" w:cs="Arial"/>
        </w:rPr>
        <w:t>. Modificación de la estructura del DAPRE.</w:t>
      </w:r>
    </w:p>
    <w:p w14:paraId="337842FC" w14:textId="77777777" w:rsidR="005A59A1" w:rsidRPr="00526D4D" w:rsidRDefault="005A59A1" w:rsidP="008354B1">
      <w:pPr>
        <w:spacing w:after="0" w:line="240" w:lineRule="auto"/>
        <w:jc w:val="both"/>
        <w:rPr>
          <w:rFonts w:ascii="Arial" w:eastAsia="Times New Roman" w:hAnsi="Arial" w:cs="Arial"/>
        </w:rPr>
      </w:pPr>
    </w:p>
    <w:p w14:paraId="27AE9D4F" w14:textId="77777777" w:rsidR="001E67FA" w:rsidRPr="00526D4D" w:rsidRDefault="001E67FA" w:rsidP="008354B1">
      <w:pPr>
        <w:spacing w:after="0" w:line="240" w:lineRule="auto"/>
        <w:jc w:val="both"/>
        <w:rPr>
          <w:rFonts w:ascii="Arial" w:hAnsi="Arial" w:cs="Arial"/>
        </w:rPr>
      </w:pPr>
      <w:r w:rsidRPr="00526D4D">
        <w:rPr>
          <w:rFonts w:ascii="Arial" w:eastAsia="Times New Roman" w:hAnsi="Arial" w:cs="Arial"/>
          <w:b/>
        </w:rPr>
        <w:t>Decreto 2573 de 2014.</w:t>
      </w:r>
      <w:r w:rsidRPr="00526D4D">
        <w:rPr>
          <w:rFonts w:ascii="Arial" w:hAnsi="Arial" w:cs="Arial"/>
        </w:rPr>
        <w:t>Por el cual se establecen los lineamientos generales de la Estrategia de Gobierno en línea, se reglamenta parcialmente la Ley 1341 de 2009 y se dictan otras disposiciones.</w:t>
      </w:r>
    </w:p>
    <w:p w14:paraId="70D5986B" w14:textId="77777777" w:rsidR="000357BD" w:rsidRPr="00526D4D" w:rsidRDefault="000357BD" w:rsidP="008354B1">
      <w:pPr>
        <w:spacing w:after="0" w:line="240" w:lineRule="auto"/>
        <w:jc w:val="both"/>
        <w:rPr>
          <w:rFonts w:ascii="Arial" w:hAnsi="Arial" w:cs="Arial"/>
        </w:rPr>
      </w:pPr>
    </w:p>
    <w:p w14:paraId="4D452DF7" w14:textId="77777777" w:rsidR="000357BD" w:rsidRPr="00526D4D" w:rsidRDefault="000357BD" w:rsidP="008354B1">
      <w:pPr>
        <w:spacing w:after="0" w:line="240" w:lineRule="auto"/>
        <w:jc w:val="both"/>
        <w:rPr>
          <w:rFonts w:ascii="Arial" w:hAnsi="Arial" w:cs="Arial"/>
        </w:rPr>
      </w:pPr>
      <w:r w:rsidRPr="00526D4D">
        <w:rPr>
          <w:rFonts w:ascii="Arial" w:hAnsi="Arial" w:cs="Arial"/>
          <w:b/>
        </w:rPr>
        <w:t xml:space="preserve">Decreto 1081 de 2015, </w:t>
      </w:r>
      <w:r w:rsidRPr="00526D4D">
        <w:rPr>
          <w:rFonts w:ascii="Arial" w:hAnsi="Arial" w:cs="Arial"/>
        </w:rPr>
        <w:t>Título 4. Plan Anticorrupción y de Atención al Ciudadano “Por medio del cual se expide el Decreto Reglamentario Único del Sector Presidencia de la República”.</w:t>
      </w:r>
    </w:p>
    <w:p w14:paraId="7201488D" w14:textId="77777777" w:rsidR="000357BD" w:rsidRPr="00526D4D" w:rsidRDefault="000357BD" w:rsidP="008354B1">
      <w:pPr>
        <w:spacing w:after="0" w:line="240" w:lineRule="auto"/>
        <w:jc w:val="both"/>
        <w:rPr>
          <w:rFonts w:ascii="Arial" w:hAnsi="Arial" w:cs="Arial"/>
        </w:rPr>
      </w:pPr>
    </w:p>
    <w:p w14:paraId="364931AC" w14:textId="77777777"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Decreto 1083 de 2015</w:t>
      </w:r>
      <w:r w:rsidRPr="00526D4D">
        <w:rPr>
          <w:rFonts w:ascii="Arial" w:hAnsi="Arial" w:cs="Arial"/>
        </w:rPr>
        <w:t>. Único Función Pública Regula el procedimiento para establecer y modificar los trámites autorizados por la ley y crear las instancias para los mismos efectos.</w:t>
      </w:r>
    </w:p>
    <w:p w14:paraId="3103756B" w14:textId="77777777" w:rsidR="005A59A1" w:rsidRPr="00526D4D" w:rsidRDefault="005A59A1" w:rsidP="008354B1">
      <w:pPr>
        <w:spacing w:after="0" w:line="240" w:lineRule="auto"/>
        <w:jc w:val="both"/>
        <w:rPr>
          <w:rFonts w:ascii="Arial" w:hAnsi="Arial" w:cs="Arial"/>
        </w:rPr>
      </w:pPr>
    </w:p>
    <w:p w14:paraId="6CBC4CDB" w14:textId="77777777"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Ley 1755 de 2015</w:t>
      </w:r>
      <w:r w:rsidRPr="00526D4D">
        <w:rPr>
          <w:rFonts w:ascii="Arial" w:hAnsi="Arial" w:cs="Arial"/>
        </w:rPr>
        <w:t>. Derecho fundamental de petición.</w:t>
      </w:r>
    </w:p>
    <w:p w14:paraId="0EDD563D" w14:textId="77777777" w:rsidR="005A59A1" w:rsidRPr="00526D4D" w:rsidRDefault="005A59A1" w:rsidP="008354B1">
      <w:pPr>
        <w:spacing w:after="0" w:line="240" w:lineRule="auto"/>
        <w:jc w:val="both"/>
        <w:rPr>
          <w:rFonts w:ascii="Arial" w:hAnsi="Arial" w:cs="Arial"/>
        </w:rPr>
      </w:pPr>
    </w:p>
    <w:p w14:paraId="5C420C32" w14:textId="77777777"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Ley 1757 de 2015</w:t>
      </w:r>
      <w:r w:rsidRPr="00526D4D">
        <w:rPr>
          <w:rFonts w:ascii="Arial" w:hAnsi="Arial" w:cs="Arial"/>
        </w:rPr>
        <w:t xml:space="preserve">. </w:t>
      </w:r>
      <w:r w:rsidR="008F0EC9">
        <w:rPr>
          <w:rFonts w:ascii="Arial" w:hAnsi="Arial" w:cs="Arial"/>
        </w:rPr>
        <w:t xml:space="preserve">Dicta disposiciones </w:t>
      </w:r>
      <w:r w:rsidR="008F0EC9" w:rsidRPr="008F0EC9">
        <w:rPr>
          <w:rFonts w:ascii="Arial" w:hAnsi="Arial" w:cs="Arial"/>
        </w:rPr>
        <w:t>en materia de promoción y protección del derecho a la participación democrática</w:t>
      </w:r>
      <w:r w:rsidRPr="00526D4D">
        <w:rPr>
          <w:rFonts w:ascii="Arial" w:hAnsi="Arial" w:cs="Arial"/>
        </w:rPr>
        <w:t>.</w:t>
      </w:r>
    </w:p>
    <w:p w14:paraId="6CDAB02E" w14:textId="77777777" w:rsidR="005A59A1" w:rsidRPr="00526D4D" w:rsidRDefault="005A59A1" w:rsidP="008354B1">
      <w:pPr>
        <w:spacing w:after="0" w:line="240" w:lineRule="auto"/>
        <w:jc w:val="both"/>
        <w:rPr>
          <w:rFonts w:ascii="Arial" w:hAnsi="Arial" w:cs="Arial"/>
        </w:rPr>
      </w:pPr>
    </w:p>
    <w:p w14:paraId="1CA5C2A2" w14:textId="4D1878F9" w:rsidR="000357BD" w:rsidRDefault="000357BD" w:rsidP="008354B1">
      <w:pPr>
        <w:spacing w:after="0" w:line="240" w:lineRule="auto"/>
        <w:jc w:val="both"/>
        <w:rPr>
          <w:rFonts w:ascii="Arial" w:hAnsi="Arial" w:cs="Arial"/>
        </w:rPr>
      </w:pPr>
      <w:r w:rsidRPr="00526D4D">
        <w:rPr>
          <w:rFonts w:ascii="Arial" w:hAnsi="Arial" w:cs="Arial"/>
          <w:b/>
        </w:rPr>
        <w:t>Decreto 124 de 2016.</w:t>
      </w:r>
      <w:r w:rsidRPr="00526D4D">
        <w:rPr>
          <w:rFonts w:ascii="Arial" w:hAnsi="Arial" w:cs="Arial"/>
        </w:rPr>
        <w:t xml:space="preserve"> “Por el cual se sustituye el Título 4 de la Parte 1 del Libro 2 del Dec</w:t>
      </w:r>
      <w:r w:rsidR="006703DE" w:rsidRPr="00526D4D">
        <w:rPr>
          <w:rFonts w:ascii="Arial" w:hAnsi="Arial" w:cs="Arial"/>
        </w:rPr>
        <w:t xml:space="preserve">reto 1081 de 2015, relativo al </w:t>
      </w:r>
      <w:r w:rsidRPr="00526D4D">
        <w:rPr>
          <w:rFonts w:ascii="Arial" w:hAnsi="Arial" w:cs="Arial"/>
        </w:rPr>
        <w:t>Plan Anticorrupción y de Atención al Ciudadano.</w:t>
      </w:r>
    </w:p>
    <w:p w14:paraId="3EE5CDC3" w14:textId="256A4DE9" w:rsidR="00114D4D" w:rsidRDefault="00114D4D" w:rsidP="008354B1">
      <w:pPr>
        <w:spacing w:after="0" w:line="240" w:lineRule="auto"/>
        <w:jc w:val="both"/>
        <w:rPr>
          <w:rFonts w:ascii="Arial" w:hAnsi="Arial" w:cs="Arial"/>
        </w:rPr>
      </w:pPr>
    </w:p>
    <w:p w14:paraId="7A3BA74D" w14:textId="500614F7" w:rsidR="00114D4D" w:rsidRDefault="00114D4D" w:rsidP="008354B1">
      <w:pPr>
        <w:spacing w:after="0" w:line="240" w:lineRule="auto"/>
        <w:jc w:val="both"/>
        <w:rPr>
          <w:rFonts w:ascii="Arial" w:hAnsi="Arial" w:cs="Arial"/>
        </w:rPr>
      </w:pPr>
      <w:r w:rsidRPr="00114D4D">
        <w:rPr>
          <w:rFonts w:ascii="Arial" w:hAnsi="Arial" w:cs="Arial"/>
          <w:b/>
        </w:rPr>
        <w:t>Ley 1955 de 2019</w:t>
      </w:r>
      <w:r>
        <w:rPr>
          <w:rFonts w:ascii="Arial" w:hAnsi="Arial" w:cs="Arial"/>
        </w:rPr>
        <w:t xml:space="preserve"> “Por la cual se expide el Plan Nacional de Desarrollo 2018 – 2022.</w:t>
      </w:r>
    </w:p>
    <w:p w14:paraId="145F14D6" w14:textId="4B9B4BBE" w:rsidR="00114D4D" w:rsidRDefault="00114D4D" w:rsidP="008354B1">
      <w:pPr>
        <w:spacing w:after="0" w:line="240" w:lineRule="auto"/>
        <w:jc w:val="both"/>
        <w:rPr>
          <w:rFonts w:ascii="Arial" w:hAnsi="Arial" w:cs="Arial"/>
        </w:rPr>
      </w:pPr>
    </w:p>
    <w:p w14:paraId="1FB584AD" w14:textId="6EF98525" w:rsidR="00114D4D" w:rsidRDefault="00114D4D" w:rsidP="00114D4D">
      <w:pPr>
        <w:spacing w:after="0" w:line="240" w:lineRule="auto"/>
        <w:jc w:val="both"/>
        <w:rPr>
          <w:rFonts w:ascii="Arial" w:hAnsi="Arial" w:cs="Arial"/>
        </w:rPr>
      </w:pPr>
      <w:r w:rsidRPr="00114D4D">
        <w:rPr>
          <w:rFonts w:ascii="Arial" w:hAnsi="Arial" w:cs="Arial"/>
          <w:b/>
        </w:rPr>
        <w:t>Decreto Ley 2106 de 2019</w:t>
      </w:r>
      <w:r>
        <w:rPr>
          <w:rFonts w:ascii="Arial" w:hAnsi="Arial" w:cs="Arial"/>
        </w:rPr>
        <w:t xml:space="preserve"> </w:t>
      </w:r>
      <w:r w:rsidRPr="00114D4D">
        <w:rPr>
          <w:rFonts w:ascii="Arial" w:hAnsi="Arial" w:cs="Arial"/>
        </w:rPr>
        <w:t>"Por el cual se dictan normas para simplificar, suprimir y reformar trámites, procesos y procedimientos innecesarios existentes en la administración pública"</w:t>
      </w:r>
      <w:r>
        <w:rPr>
          <w:rFonts w:ascii="Arial" w:hAnsi="Arial" w:cs="Arial"/>
        </w:rPr>
        <w:t>.</w:t>
      </w:r>
    </w:p>
    <w:p w14:paraId="7575D1ED" w14:textId="76544514" w:rsidR="00114D4D" w:rsidRDefault="00114D4D" w:rsidP="00114D4D">
      <w:pPr>
        <w:spacing w:after="0" w:line="240" w:lineRule="auto"/>
        <w:jc w:val="both"/>
        <w:rPr>
          <w:rFonts w:ascii="Arial" w:hAnsi="Arial" w:cs="Arial"/>
        </w:rPr>
      </w:pPr>
    </w:p>
    <w:p w14:paraId="4EE3C2A8" w14:textId="5679486B" w:rsidR="00114D4D" w:rsidRPr="00114D4D" w:rsidRDefault="00114D4D" w:rsidP="00114D4D">
      <w:pPr>
        <w:spacing w:after="0" w:line="240" w:lineRule="auto"/>
        <w:jc w:val="both"/>
        <w:rPr>
          <w:rFonts w:ascii="Arial" w:hAnsi="Arial" w:cs="Arial"/>
          <w:b/>
        </w:rPr>
      </w:pPr>
      <w:r w:rsidRPr="00114D4D">
        <w:rPr>
          <w:rFonts w:ascii="Arial" w:hAnsi="Arial" w:cs="Arial"/>
          <w:b/>
        </w:rPr>
        <w:t>Ley 2013 de 2019 “</w:t>
      </w:r>
      <w:r w:rsidRPr="00114D4D">
        <w:rPr>
          <w:rFonts w:ascii="Arial" w:hAnsi="Arial" w:cs="Arial"/>
        </w:rPr>
        <w:t>por medio del cual se busca garantizar el cumplimiento de los principios de transparencia y publicidad mediante la publicación de las declaraciones de bienes, renta y el registro de los conflictos de interés</w:t>
      </w:r>
      <w:r>
        <w:rPr>
          <w:rFonts w:ascii="Arial" w:hAnsi="Arial" w:cs="Arial"/>
        </w:rPr>
        <w:t>”.</w:t>
      </w:r>
    </w:p>
    <w:p w14:paraId="19EB0D53" w14:textId="0F222DE3" w:rsidR="00114D4D" w:rsidRPr="00114D4D" w:rsidRDefault="00114D4D" w:rsidP="00114D4D">
      <w:pPr>
        <w:spacing w:after="0" w:line="240" w:lineRule="auto"/>
        <w:jc w:val="both"/>
        <w:rPr>
          <w:rFonts w:ascii="Arial" w:hAnsi="Arial" w:cs="Arial"/>
          <w:b/>
        </w:rPr>
      </w:pPr>
    </w:p>
    <w:p w14:paraId="1E288650" w14:textId="77777777" w:rsidR="001E67FA" w:rsidRPr="00114D4D" w:rsidRDefault="001E67FA" w:rsidP="001E67FA">
      <w:pPr>
        <w:spacing w:after="0" w:line="240" w:lineRule="auto"/>
        <w:rPr>
          <w:rFonts w:ascii="Arial" w:hAnsi="Arial" w:cs="Arial"/>
        </w:rPr>
      </w:pPr>
    </w:p>
    <w:p w14:paraId="13B56D27" w14:textId="77777777" w:rsidR="00702B38" w:rsidRPr="00702B38" w:rsidRDefault="00702B38" w:rsidP="00702B38">
      <w:pPr>
        <w:rPr>
          <w:lang w:val="es-ES" w:eastAsia="es-ES"/>
        </w:rPr>
        <w:sectPr w:rsidR="00702B38" w:rsidRPr="00702B38" w:rsidSect="00694281">
          <w:pgSz w:w="12240" w:h="15840"/>
          <w:pgMar w:top="2127" w:right="1134" w:bottom="1135" w:left="1985" w:header="709" w:footer="709" w:gutter="0"/>
          <w:cols w:space="708"/>
          <w:docGrid w:linePitch="360"/>
        </w:sectPr>
      </w:pPr>
    </w:p>
    <w:p w14:paraId="32292C96" w14:textId="4F985EE5" w:rsidR="00D52F09" w:rsidRDefault="00D52F09" w:rsidP="00715D8B">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5" w:name="_Toc40177921"/>
      <w:r w:rsidRPr="00715D8B">
        <w:rPr>
          <w:rFonts w:ascii="Arial" w:eastAsia="MS Gothic" w:hAnsi="Arial" w:cs="Arial"/>
          <w:color w:val="1C75BC"/>
          <w:spacing w:val="20"/>
          <w:sz w:val="36"/>
          <w:szCs w:val="36"/>
          <w:lang w:eastAsia="en-US"/>
        </w:rPr>
        <w:lastRenderedPageBreak/>
        <w:t>PLAN 20</w:t>
      </w:r>
      <w:r w:rsidR="0012537E">
        <w:rPr>
          <w:rFonts w:ascii="Arial" w:eastAsia="MS Gothic" w:hAnsi="Arial" w:cs="Arial"/>
          <w:color w:val="1C75BC"/>
          <w:spacing w:val="20"/>
          <w:sz w:val="36"/>
          <w:szCs w:val="36"/>
          <w:lang w:eastAsia="en-US"/>
        </w:rPr>
        <w:t>20</w:t>
      </w:r>
      <w:bookmarkEnd w:id="15"/>
    </w:p>
    <w:p w14:paraId="70A051E7" w14:textId="77777777" w:rsidR="00343B97" w:rsidRPr="00343B97" w:rsidRDefault="00343B97" w:rsidP="00343B97">
      <w:pPr>
        <w:spacing w:after="0" w:line="240" w:lineRule="auto"/>
        <w:jc w:val="both"/>
        <w:rPr>
          <w:rFonts w:ascii="Arial" w:hAnsi="Arial" w:cs="Arial"/>
          <w:sz w:val="24"/>
          <w:szCs w:val="24"/>
        </w:rPr>
      </w:pPr>
    </w:p>
    <w:p w14:paraId="5172FBD6" w14:textId="77777777" w:rsidR="00E25C8A" w:rsidRPr="00E25C8A" w:rsidRDefault="00E25C8A" w:rsidP="00343B97">
      <w:pPr>
        <w:spacing w:after="0" w:line="240" w:lineRule="auto"/>
        <w:jc w:val="both"/>
        <w:rPr>
          <w:rFonts w:ascii="Arial" w:hAnsi="Arial" w:cs="Arial"/>
          <w:b/>
          <w:sz w:val="24"/>
          <w:szCs w:val="24"/>
        </w:rPr>
      </w:pPr>
      <w:r w:rsidRPr="00E25C8A">
        <w:rPr>
          <w:rFonts w:ascii="Arial" w:hAnsi="Arial" w:cs="Arial"/>
          <w:b/>
          <w:sz w:val="24"/>
          <w:szCs w:val="24"/>
        </w:rPr>
        <w:t>Objetivo general</w:t>
      </w:r>
    </w:p>
    <w:p w14:paraId="43341064" w14:textId="77777777" w:rsidR="00E25C8A" w:rsidRDefault="00E25C8A" w:rsidP="00343B97">
      <w:pPr>
        <w:spacing w:after="0" w:line="240" w:lineRule="auto"/>
        <w:jc w:val="both"/>
        <w:rPr>
          <w:rFonts w:ascii="Arial" w:hAnsi="Arial" w:cs="Arial"/>
          <w:sz w:val="24"/>
          <w:szCs w:val="24"/>
        </w:rPr>
      </w:pPr>
    </w:p>
    <w:p w14:paraId="3F65A964" w14:textId="77777777" w:rsidR="00E25C8A" w:rsidRPr="00B97B7E" w:rsidRDefault="00D87C83" w:rsidP="00E25C8A">
      <w:pPr>
        <w:pStyle w:val="Prrafodelista"/>
        <w:numPr>
          <w:ilvl w:val="0"/>
          <w:numId w:val="8"/>
        </w:numPr>
        <w:spacing w:after="0" w:line="240" w:lineRule="auto"/>
        <w:jc w:val="both"/>
        <w:rPr>
          <w:rFonts w:ascii="Arial" w:hAnsi="Arial" w:cs="Arial"/>
          <w:sz w:val="23"/>
          <w:szCs w:val="23"/>
        </w:rPr>
      </w:pPr>
      <w:r w:rsidRPr="00B97B7E">
        <w:rPr>
          <w:rFonts w:ascii="Arial" w:hAnsi="Arial" w:cs="Arial"/>
          <w:sz w:val="23"/>
          <w:szCs w:val="23"/>
        </w:rPr>
        <w:t xml:space="preserve">Fortalecer la gestión de resultados de la Agencia enfocada en la generación de valor público para la ciudadanía, la satisfacción de las necesidades de los usuarios y el alcance de metas promoviendo la participación en todas las etapas del ciclo de gestión </w:t>
      </w:r>
    </w:p>
    <w:p w14:paraId="3A202BBC" w14:textId="77777777" w:rsidR="00E25C8A" w:rsidRDefault="00E25C8A" w:rsidP="00343B97">
      <w:pPr>
        <w:spacing w:after="0" w:line="240" w:lineRule="auto"/>
        <w:jc w:val="both"/>
        <w:rPr>
          <w:rFonts w:ascii="Arial" w:hAnsi="Arial" w:cs="Arial"/>
          <w:sz w:val="24"/>
          <w:szCs w:val="24"/>
        </w:rPr>
      </w:pPr>
    </w:p>
    <w:p w14:paraId="043D8B2A" w14:textId="77777777" w:rsidR="00E25C8A" w:rsidRPr="00E25C8A" w:rsidRDefault="00E25C8A" w:rsidP="00343B97">
      <w:pPr>
        <w:spacing w:after="0" w:line="240" w:lineRule="auto"/>
        <w:jc w:val="both"/>
        <w:rPr>
          <w:rFonts w:ascii="Arial" w:hAnsi="Arial" w:cs="Arial"/>
          <w:b/>
          <w:sz w:val="24"/>
          <w:szCs w:val="24"/>
        </w:rPr>
      </w:pPr>
      <w:r w:rsidRPr="00E25C8A">
        <w:rPr>
          <w:rFonts w:ascii="Arial" w:hAnsi="Arial" w:cs="Arial"/>
          <w:b/>
          <w:sz w:val="24"/>
          <w:szCs w:val="24"/>
        </w:rPr>
        <w:t>Objetivos específicos</w:t>
      </w:r>
    </w:p>
    <w:p w14:paraId="481071BF" w14:textId="77777777" w:rsidR="00E25C8A" w:rsidRPr="00B97B7E" w:rsidRDefault="00E25C8A" w:rsidP="00343B97">
      <w:pPr>
        <w:spacing w:after="0" w:line="240" w:lineRule="auto"/>
        <w:jc w:val="both"/>
        <w:rPr>
          <w:rFonts w:ascii="Arial" w:hAnsi="Arial" w:cs="Arial"/>
          <w:sz w:val="23"/>
          <w:szCs w:val="23"/>
        </w:rPr>
      </w:pPr>
    </w:p>
    <w:p w14:paraId="39E87BA9" w14:textId="77777777" w:rsidR="00F16474" w:rsidRPr="00B97B7E" w:rsidRDefault="00F16474" w:rsidP="00F16474">
      <w:pPr>
        <w:pStyle w:val="Prrafodelista"/>
        <w:numPr>
          <w:ilvl w:val="0"/>
          <w:numId w:val="8"/>
        </w:numPr>
        <w:spacing w:after="0" w:line="240" w:lineRule="auto"/>
        <w:jc w:val="both"/>
        <w:rPr>
          <w:rFonts w:ascii="Arial" w:hAnsi="Arial" w:cs="Arial"/>
          <w:sz w:val="23"/>
          <w:szCs w:val="23"/>
        </w:rPr>
      </w:pPr>
      <w:r w:rsidRPr="00B97B7E">
        <w:rPr>
          <w:rFonts w:ascii="Arial" w:hAnsi="Arial" w:cs="Arial"/>
          <w:sz w:val="23"/>
          <w:szCs w:val="23"/>
        </w:rPr>
        <w:t xml:space="preserve">Publicar y divulgar información </w:t>
      </w:r>
      <w:r w:rsidR="00D87C83" w:rsidRPr="00B97B7E">
        <w:rPr>
          <w:rFonts w:ascii="Arial" w:hAnsi="Arial" w:cs="Arial"/>
          <w:sz w:val="23"/>
          <w:szCs w:val="23"/>
        </w:rPr>
        <w:t>de interés para los grupos de interés y la ciudadanía en general a</w:t>
      </w:r>
      <w:r w:rsidRPr="00B97B7E">
        <w:rPr>
          <w:rFonts w:ascii="Arial" w:hAnsi="Arial" w:cs="Arial"/>
          <w:sz w:val="23"/>
          <w:szCs w:val="23"/>
        </w:rPr>
        <w:t>cerca de la gestión y resultados de la cooperación internaciona</w:t>
      </w:r>
      <w:r w:rsidR="004A1A70" w:rsidRPr="00B97B7E">
        <w:rPr>
          <w:rFonts w:ascii="Arial" w:hAnsi="Arial" w:cs="Arial"/>
          <w:sz w:val="23"/>
          <w:szCs w:val="23"/>
        </w:rPr>
        <w:t>l,</w:t>
      </w:r>
    </w:p>
    <w:p w14:paraId="26DCE2FB" w14:textId="77777777" w:rsidR="00F124CE" w:rsidRPr="00B97B7E" w:rsidRDefault="00526D4D" w:rsidP="00F124CE">
      <w:pPr>
        <w:pStyle w:val="Prrafodelista"/>
        <w:numPr>
          <w:ilvl w:val="0"/>
          <w:numId w:val="8"/>
        </w:numPr>
        <w:spacing w:after="0" w:line="240" w:lineRule="auto"/>
        <w:jc w:val="both"/>
        <w:rPr>
          <w:rFonts w:ascii="Arial" w:hAnsi="Arial" w:cs="Arial"/>
          <w:sz w:val="23"/>
          <w:szCs w:val="23"/>
        </w:rPr>
      </w:pPr>
      <w:r w:rsidRPr="00B97B7E">
        <w:rPr>
          <w:rFonts w:ascii="Arial" w:hAnsi="Arial" w:cs="Arial"/>
          <w:sz w:val="23"/>
          <w:szCs w:val="23"/>
        </w:rPr>
        <w:t xml:space="preserve">Mejorar la </w:t>
      </w:r>
      <w:r w:rsidR="00D87C83" w:rsidRPr="00B97B7E">
        <w:rPr>
          <w:rFonts w:ascii="Arial" w:hAnsi="Arial" w:cs="Arial"/>
          <w:sz w:val="23"/>
          <w:szCs w:val="23"/>
        </w:rPr>
        <w:t xml:space="preserve">prestación de los </w:t>
      </w:r>
      <w:r w:rsidRPr="00B97B7E">
        <w:rPr>
          <w:rFonts w:ascii="Arial" w:hAnsi="Arial" w:cs="Arial"/>
          <w:sz w:val="23"/>
          <w:szCs w:val="23"/>
        </w:rPr>
        <w:t>servicio</w:t>
      </w:r>
      <w:r w:rsidR="00D87C83" w:rsidRPr="00B97B7E">
        <w:rPr>
          <w:rFonts w:ascii="Arial" w:hAnsi="Arial" w:cs="Arial"/>
          <w:sz w:val="23"/>
          <w:szCs w:val="23"/>
        </w:rPr>
        <w:t xml:space="preserve">s de la Agencia a partir del análisis </w:t>
      </w:r>
      <w:r w:rsidR="001B7E97" w:rsidRPr="00B97B7E">
        <w:rPr>
          <w:rFonts w:ascii="Arial" w:hAnsi="Arial" w:cs="Arial"/>
          <w:sz w:val="23"/>
          <w:szCs w:val="23"/>
        </w:rPr>
        <w:t>de la satisfacción de los usuarios teniendo en cuenta los diferentes canales y espacios</w:t>
      </w:r>
      <w:r w:rsidR="004A1A70" w:rsidRPr="00B97B7E">
        <w:rPr>
          <w:rFonts w:ascii="Arial" w:hAnsi="Arial" w:cs="Arial"/>
          <w:sz w:val="23"/>
          <w:szCs w:val="23"/>
        </w:rPr>
        <w:t>,</w:t>
      </w:r>
    </w:p>
    <w:p w14:paraId="02FC6FD5" w14:textId="77777777" w:rsidR="00B329F4" w:rsidRPr="00B97B7E" w:rsidRDefault="00B329F4" w:rsidP="00F124CE">
      <w:pPr>
        <w:pStyle w:val="Prrafodelista"/>
        <w:numPr>
          <w:ilvl w:val="0"/>
          <w:numId w:val="8"/>
        </w:numPr>
        <w:spacing w:after="0" w:line="240" w:lineRule="auto"/>
        <w:jc w:val="both"/>
        <w:rPr>
          <w:rFonts w:ascii="Arial" w:hAnsi="Arial" w:cs="Arial"/>
          <w:sz w:val="23"/>
          <w:szCs w:val="23"/>
        </w:rPr>
      </w:pPr>
      <w:r w:rsidRPr="00B97B7E">
        <w:rPr>
          <w:rFonts w:ascii="Arial" w:hAnsi="Arial" w:cs="Arial"/>
          <w:sz w:val="23"/>
          <w:szCs w:val="23"/>
        </w:rPr>
        <w:t xml:space="preserve">Fortalecer las capacidades de los servidores </w:t>
      </w:r>
      <w:r w:rsidR="000A0A9B" w:rsidRPr="00B97B7E">
        <w:rPr>
          <w:rFonts w:ascii="Arial" w:hAnsi="Arial" w:cs="Arial"/>
          <w:sz w:val="23"/>
          <w:szCs w:val="23"/>
        </w:rPr>
        <w:t>públicos</w:t>
      </w:r>
      <w:r w:rsidRPr="00B97B7E">
        <w:rPr>
          <w:rFonts w:ascii="Arial" w:hAnsi="Arial" w:cs="Arial"/>
          <w:sz w:val="23"/>
          <w:szCs w:val="23"/>
        </w:rPr>
        <w:t xml:space="preserve"> para brindar un servicio de calidad.</w:t>
      </w:r>
    </w:p>
    <w:p w14:paraId="295AFE25" w14:textId="77777777" w:rsidR="00F124CE" w:rsidRPr="00B97B7E" w:rsidRDefault="004A1A70" w:rsidP="00F16474">
      <w:pPr>
        <w:pStyle w:val="Prrafodelista"/>
        <w:numPr>
          <w:ilvl w:val="0"/>
          <w:numId w:val="8"/>
        </w:numPr>
        <w:spacing w:after="0" w:line="240" w:lineRule="auto"/>
        <w:jc w:val="both"/>
        <w:rPr>
          <w:rFonts w:ascii="Arial" w:hAnsi="Arial" w:cs="Arial"/>
          <w:sz w:val="23"/>
          <w:szCs w:val="23"/>
        </w:rPr>
      </w:pPr>
      <w:r w:rsidRPr="00B97B7E">
        <w:rPr>
          <w:rFonts w:ascii="Arial" w:eastAsia="Arial" w:hAnsi="Arial" w:cs="Arial"/>
          <w:sz w:val="23"/>
          <w:szCs w:val="23"/>
        </w:rPr>
        <w:t>Incentivar la cultura de la transparencia en los servidores y usuarios de la Agencia.</w:t>
      </w:r>
    </w:p>
    <w:p w14:paraId="22D49B07" w14:textId="77777777" w:rsidR="00E25C8A" w:rsidRPr="00B97B7E" w:rsidRDefault="00E25C8A" w:rsidP="00343B97">
      <w:pPr>
        <w:spacing w:after="0" w:line="240" w:lineRule="auto"/>
        <w:jc w:val="both"/>
        <w:rPr>
          <w:rFonts w:ascii="Arial" w:hAnsi="Arial" w:cs="Arial"/>
          <w:sz w:val="23"/>
          <w:szCs w:val="23"/>
        </w:rPr>
      </w:pPr>
    </w:p>
    <w:p w14:paraId="514C0DE5" w14:textId="77777777" w:rsidR="001B7E97" w:rsidRPr="00B97B7E" w:rsidRDefault="00EA195E" w:rsidP="00343B97">
      <w:pPr>
        <w:spacing w:after="0" w:line="240" w:lineRule="auto"/>
        <w:jc w:val="both"/>
        <w:rPr>
          <w:rFonts w:ascii="Arial" w:hAnsi="Arial" w:cs="Arial"/>
          <w:sz w:val="23"/>
          <w:szCs w:val="23"/>
        </w:rPr>
      </w:pPr>
      <w:r w:rsidRPr="00B97B7E">
        <w:rPr>
          <w:rFonts w:ascii="Arial" w:hAnsi="Arial" w:cs="Arial"/>
          <w:sz w:val="23"/>
          <w:szCs w:val="23"/>
        </w:rPr>
        <w:t>A continuación</w:t>
      </w:r>
      <w:r w:rsidR="001F5A42" w:rsidRPr="00B97B7E">
        <w:rPr>
          <w:rFonts w:ascii="Arial" w:hAnsi="Arial" w:cs="Arial"/>
          <w:sz w:val="23"/>
          <w:szCs w:val="23"/>
        </w:rPr>
        <w:t>,</w:t>
      </w:r>
      <w:r w:rsidRPr="00B97B7E">
        <w:rPr>
          <w:rFonts w:ascii="Arial" w:hAnsi="Arial" w:cs="Arial"/>
          <w:sz w:val="23"/>
          <w:szCs w:val="23"/>
        </w:rPr>
        <w:t xml:space="preserve"> se presenta el plan anticorrupción</w:t>
      </w:r>
      <w:r w:rsidR="004A1A70" w:rsidRPr="00B97B7E">
        <w:rPr>
          <w:rFonts w:ascii="Arial" w:hAnsi="Arial" w:cs="Arial"/>
          <w:sz w:val="23"/>
          <w:szCs w:val="23"/>
        </w:rPr>
        <w:t xml:space="preserve"> y de atención al ciudadano</w:t>
      </w:r>
      <w:r w:rsidRPr="00B97B7E">
        <w:rPr>
          <w:rFonts w:ascii="Arial" w:hAnsi="Arial" w:cs="Arial"/>
          <w:sz w:val="23"/>
          <w:szCs w:val="23"/>
        </w:rPr>
        <w:t xml:space="preserve">, </w:t>
      </w:r>
      <w:r w:rsidR="004A1A70" w:rsidRPr="00B97B7E">
        <w:rPr>
          <w:rFonts w:ascii="Arial" w:hAnsi="Arial" w:cs="Arial"/>
          <w:sz w:val="23"/>
          <w:szCs w:val="23"/>
        </w:rPr>
        <w:t>el</w:t>
      </w:r>
      <w:r w:rsidRPr="00B97B7E">
        <w:rPr>
          <w:rFonts w:ascii="Arial" w:hAnsi="Arial" w:cs="Arial"/>
          <w:sz w:val="23"/>
          <w:szCs w:val="23"/>
        </w:rPr>
        <w:t xml:space="preserve"> cual </w:t>
      </w:r>
      <w:r w:rsidR="00F16474" w:rsidRPr="00B97B7E">
        <w:rPr>
          <w:rFonts w:ascii="Arial" w:hAnsi="Arial" w:cs="Arial"/>
          <w:sz w:val="23"/>
          <w:szCs w:val="23"/>
        </w:rPr>
        <w:t xml:space="preserve">fue </w:t>
      </w:r>
      <w:r w:rsidR="001B7E97" w:rsidRPr="00B97B7E">
        <w:rPr>
          <w:rFonts w:ascii="Arial" w:hAnsi="Arial" w:cs="Arial"/>
          <w:sz w:val="23"/>
          <w:szCs w:val="23"/>
        </w:rPr>
        <w:t>elabor</w:t>
      </w:r>
      <w:r w:rsidR="00F16474" w:rsidRPr="00B97B7E">
        <w:rPr>
          <w:rFonts w:ascii="Arial" w:hAnsi="Arial" w:cs="Arial"/>
          <w:sz w:val="23"/>
          <w:szCs w:val="23"/>
        </w:rPr>
        <w:t>ad</w:t>
      </w:r>
      <w:r w:rsidR="004A1A70" w:rsidRPr="00B97B7E">
        <w:rPr>
          <w:rFonts w:ascii="Arial" w:hAnsi="Arial" w:cs="Arial"/>
          <w:sz w:val="23"/>
          <w:szCs w:val="23"/>
        </w:rPr>
        <w:t xml:space="preserve">o </w:t>
      </w:r>
      <w:r w:rsidR="001B7E97" w:rsidRPr="00B97B7E">
        <w:rPr>
          <w:rFonts w:ascii="Arial" w:hAnsi="Arial" w:cs="Arial"/>
          <w:sz w:val="23"/>
          <w:szCs w:val="23"/>
        </w:rPr>
        <w:t xml:space="preserve">teniendo en cuenta las orientaciones brindadas por </w:t>
      </w:r>
      <w:r w:rsidR="004A1A70" w:rsidRPr="00B97B7E">
        <w:rPr>
          <w:rFonts w:ascii="Arial" w:hAnsi="Arial" w:cs="Arial"/>
          <w:sz w:val="23"/>
          <w:szCs w:val="23"/>
        </w:rPr>
        <w:t xml:space="preserve">el DAFP, </w:t>
      </w:r>
      <w:r w:rsidR="001B7E97" w:rsidRPr="00B97B7E">
        <w:rPr>
          <w:rFonts w:ascii="Arial" w:hAnsi="Arial" w:cs="Arial"/>
          <w:sz w:val="23"/>
          <w:szCs w:val="23"/>
        </w:rPr>
        <w:t xml:space="preserve">las recomendaciones del proceso de Evaluación, </w:t>
      </w:r>
      <w:r w:rsidR="004A1A70" w:rsidRPr="00B97B7E">
        <w:rPr>
          <w:rFonts w:ascii="Arial" w:hAnsi="Arial" w:cs="Arial"/>
          <w:sz w:val="23"/>
          <w:szCs w:val="23"/>
        </w:rPr>
        <w:t xml:space="preserve">Control </w:t>
      </w:r>
      <w:r w:rsidR="001B7E97" w:rsidRPr="00B97B7E">
        <w:rPr>
          <w:rFonts w:ascii="Arial" w:hAnsi="Arial" w:cs="Arial"/>
          <w:sz w:val="23"/>
          <w:szCs w:val="23"/>
        </w:rPr>
        <w:t xml:space="preserve">y Mejora, siguiendo </w:t>
      </w:r>
      <w:r w:rsidR="004A1A70" w:rsidRPr="00B97B7E">
        <w:rPr>
          <w:rFonts w:ascii="Arial" w:hAnsi="Arial" w:cs="Arial"/>
          <w:sz w:val="23"/>
          <w:szCs w:val="23"/>
        </w:rPr>
        <w:t>con ello</w:t>
      </w:r>
      <w:r w:rsidR="001B7E97" w:rsidRPr="00B97B7E">
        <w:rPr>
          <w:rFonts w:ascii="Arial" w:hAnsi="Arial" w:cs="Arial"/>
          <w:sz w:val="23"/>
          <w:szCs w:val="23"/>
        </w:rPr>
        <w:t xml:space="preserve"> los lineamientos del nuevo “Manual Único de Rendición de Cuentas”</w:t>
      </w:r>
      <w:r w:rsidR="004A1A70" w:rsidRPr="00B97B7E">
        <w:rPr>
          <w:rFonts w:ascii="Arial" w:hAnsi="Arial" w:cs="Arial"/>
          <w:sz w:val="23"/>
          <w:szCs w:val="23"/>
        </w:rPr>
        <w:t xml:space="preserve">, </w:t>
      </w:r>
      <w:r w:rsidR="001B7E97" w:rsidRPr="00B97B7E">
        <w:rPr>
          <w:rFonts w:ascii="Arial" w:hAnsi="Arial" w:cs="Arial"/>
          <w:sz w:val="23"/>
          <w:szCs w:val="23"/>
        </w:rPr>
        <w:t>la Guía de Administración de Riesgos y el Diseño de Controles en Entidades Públicas.</w:t>
      </w:r>
    </w:p>
    <w:p w14:paraId="6DBDE66D" w14:textId="77777777" w:rsidR="001B7E97" w:rsidRPr="00B97B7E" w:rsidRDefault="001B7E97" w:rsidP="00343B97">
      <w:pPr>
        <w:spacing w:after="0" w:line="240" w:lineRule="auto"/>
        <w:jc w:val="both"/>
        <w:rPr>
          <w:rFonts w:ascii="Arial" w:hAnsi="Arial" w:cs="Arial"/>
          <w:sz w:val="23"/>
          <w:szCs w:val="23"/>
        </w:rPr>
      </w:pPr>
    </w:p>
    <w:p w14:paraId="293DD471" w14:textId="6F188558" w:rsidR="00EA195E" w:rsidRPr="00B97B7E" w:rsidRDefault="00EA195E" w:rsidP="00343B97">
      <w:pPr>
        <w:spacing w:after="0" w:line="240" w:lineRule="auto"/>
        <w:jc w:val="both"/>
        <w:rPr>
          <w:rFonts w:ascii="Arial" w:hAnsi="Arial" w:cs="Arial"/>
          <w:sz w:val="23"/>
          <w:szCs w:val="23"/>
        </w:rPr>
      </w:pPr>
      <w:r w:rsidRPr="00B97B7E">
        <w:rPr>
          <w:rFonts w:ascii="Arial" w:hAnsi="Arial" w:cs="Arial"/>
          <w:sz w:val="23"/>
          <w:szCs w:val="23"/>
        </w:rPr>
        <w:t xml:space="preserve">Vale la pena resaltar que </w:t>
      </w:r>
      <w:r w:rsidR="006154D2" w:rsidRPr="00B97B7E">
        <w:rPr>
          <w:rFonts w:ascii="Arial" w:hAnsi="Arial" w:cs="Arial"/>
          <w:sz w:val="23"/>
          <w:szCs w:val="23"/>
        </w:rPr>
        <w:t xml:space="preserve">se </w:t>
      </w:r>
      <w:r w:rsidR="0030648F" w:rsidRPr="00B97B7E">
        <w:rPr>
          <w:rFonts w:ascii="Arial" w:hAnsi="Arial" w:cs="Arial"/>
          <w:sz w:val="23"/>
          <w:szCs w:val="23"/>
        </w:rPr>
        <w:t>i</w:t>
      </w:r>
      <w:r w:rsidR="006154D2" w:rsidRPr="00B97B7E">
        <w:rPr>
          <w:rFonts w:ascii="Arial" w:hAnsi="Arial" w:cs="Arial"/>
          <w:sz w:val="23"/>
          <w:szCs w:val="23"/>
        </w:rPr>
        <w:t>ncorpora</w:t>
      </w:r>
      <w:r w:rsidR="001B7E97" w:rsidRPr="00B97B7E">
        <w:rPr>
          <w:rFonts w:ascii="Arial" w:hAnsi="Arial" w:cs="Arial"/>
          <w:sz w:val="23"/>
          <w:szCs w:val="23"/>
        </w:rPr>
        <w:t xml:space="preserve"> </w:t>
      </w:r>
      <w:r w:rsidR="00B329F4" w:rsidRPr="00B97B7E">
        <w:rPr>
          <w:rFonts w:ascii="Arial" w:hAnsi="Arial" w:cs="Arial"/>
          <w:sz w:val="23"/>
          <w:szCs w:val="23"/>
        </w:rPr>
        <w:t>a</w:t>
      </w:r>
      <w:r w:rsidR="00526D4D" w:rsidRPr="00B97B7E">
        <w:rPr>
          <w:rFonts w:ascii="Arial" w:hAnsi="Arial" w:cs="Arial"/>
          <w:sz w:val="23"/>
          <w:szCs w:val="23"/>
        </w:rPr>
        <w:t xml:space="preserve"> </w:t>
      </w:r>
      <w:r w:rsidR="001B7E97" w:rsidRPr="00B97B7E">
        <w:rPr>
          <w:rFonts w:ascii="Arial" w:hAnsi="Arial" w:cs="Arial"/>
          <w:sz w:val="23"/>
          <w:szCs w:val="23"/>
        </w:rPr>
        <w:t xml:space="preserve">este plan el Plan de Participación Ciudadana 2019, </w:t>
      </w:r>
      <w:r w:rsidR="00B329F4" w:rsidRPr="00B97B7E">
        <w:rPr>
          <w:rFonts w:ascii="Arial" w:hAnsi="Arial" w:cs="Arial"/>
          <w:sz w:val="23"/>
          <w:szCs w:val="23"/>
        </w:rPr>
        <w:t xml:space="preserve">teniendo en cuenta las recomendaciones realizadas por el DAFP e incorporando aquellas actividades </w:t>
      </w:r>
      <w:r w:rsidR="00526D4D" w:rsidRPr="00B97B7E">
        <w:rPr>
          <w:rFonts w:ascii="Arial" w:hAnsi="Arial" w:cs="Arial"/>
          <w:sz w:val="23"/>
          <w:szCs w:val="23"/>
        </w:rPr>
        <w:t xml:space="preserve">que desde las áreas han identificado como prioritarias para fortalecer </w:t>
      </w:r>
      <w:r w:rsidR="00B329F4" w:rsidRPr="00B97B7E">
        <w:rPr>
          <w:rFonts w:ascii="Arial" w:hAnsi="Arial" w:cs="Arial"/>
          <w:sz w:val="23"/>
          <w:szCs w:val="23"/>
        </w:rPr>
        <w:t>la gestión de la Agencia y con ello la participación de los diferentes grupos de interés en la gestión de la Entidad</w:t>
      </w:r>
      <w:r w:rsidR="006154D2" w:rsidRPr="00B97B7E">
        <w:rPr>
          <w:rFonts w:ascii="Arial" w:hAnsi="Arial" w:cs="Arial"/>
          <w:sz w:val="23"/>
          <w:szCs w:val="23"/>
        </w:rPr>
        <w:t>.</w:t>
      </w:r>
    </w:p>
    <w:p w14:paraId="1AC0849F" w14:textId="0C9BF1B2" w:rsidR="00DC1B8F" w:rsidRPr="00B97B7E" w:rsidRDefault="00DC1B8F" w:rsidP="00343B97">
      <w:pPr>
        <w:spacing w:after="0" w:line="240" w:lineRule="auto"/>
        <w:jc w:val="both"/>
        <w:rPr>
          <w:rFonts w:ascii="Arial" w:hAnsi="Arial" w:cs="Arial"/>
          <w:sz w:val="23"/>
          <w:szCs w:val="23"/>
        </w:rPr>
      </w:pPr>
    </w:p>
    <w:p w14:paraId="5593F096" w14:textId="526865EF" w:rsidR="00DC1B8F" w:rsidRDefault="00DC1B8F" w:rsidP="00343B97">
      <w:pPr>
        <w:spacing w:after="0" w:line="240" w:lineRule="auto"/>
        <w:jc w:val="both"/>
        <w:rPr>
          <w:rFonts w:ascii="Arial" w:hAnsi="Arial" w:cs="Arial"/>
          <w:sz w:val="24"/>
          <w:szCs w:val="24"/>
        </w:rPr>
      </w:pPr>
      <w:r w:rsidRPr="00B97B7E">
        <w:rPr>
          <w:rFonts w:ascii="Arial" w:hAnsi="Arial" w:cs="Arial"/>
          <w:sz w:val="23"/>
          <w:szCs w:val="23"/>
        </w:rPr>
        <w:t xml:space="preserve">Teniendo en cuenta que la actividad denominada “CAPACITAR A SERVIDORES PÚBLICOS EN NUEVOS ESCENARIOS Y FORMAS DE LA COOPERACIÓN INTERNACIONAL QUE RECIBE COLOMBIA”, se </w:t>
      </w:r>
      <w:r w:rsidR="005D2817" w:rsidRPr="00B97B7E">
        <w:rPr>
          <w:rFonts w:ascii="Arial" w:hAnsi="Arial" w:cs="Arial"/>
          <w:sz w:val="23"/>
          <w:szCs w:val="23"/>
        </w:rPr>
        <w:t>programó</w:t>
      </w:r>
      <w:r w:rsidRPr="00B97B7E">
        <w:rPr>
          <w:rFonts w:ascii="Arial" w:hAnsi="Arial" w:cs="Arial"/>
          <w:sz w:val="23"/>
          <w:szCs w:val="23"/>
        </w:rPr>
        <w:t xml:space="preserve"> dentro de las actividades del PAAC vigencia 2019, y que no se realizó en su totalidad, se ha previsto reemplazarla con las siguientes actividades</w:t>
      </w:r>
      <w:r w:rsidR="005D2817" w:rsidRPr="00B97B7E">
        <w:rPr>
          <w:rFonts w:ascii="Arial" w:hAnsi="Arial" w:cs="Arial"/>
          <w:sz w:val="23"/>
          <w:szCs w:val="23"/>
        </w:rPr>
        <w:t xml:space="preserve"> “</w:t>
      </w:r>
      <w:r w:rsidR="00F25928" w:rsidRPr="00B97B7E">
        <w:rPr>
          <w:rFonts w:ascii="Arial" w:hAnsi="Arial" w:cs="Arial"/>
          <w:sz w:val="23"/>
          <w:szCs w:val="23"/>
        </w:rPr>
        <w:t xml:space="preserve">Capacitar a los servidores públicos de APC Colombia en </w:t>
      </w:r>
      <w:r w:rsidR="00B97B7E" w:rsidRPr="00B97B7E">
        <w:rPr>
          <w:rFonts w:ascii="Arial" w:hAnsi="Arial" w:cs="Arial"/>
          <w:sz w:val="23"/>
          <w:szCs w:val="23"/>
        </w:rPr>
        <w:t>Diferencias entre Modalidades, Mecanismos e Instrumentos de cooperación internacional"</w:t>
      </w:r>
      <w:r w:rsidR="00F25928" w:rsidRPr="00B97B7E">
        <w:rPr>
          <w:rFonts w:ascii="Arial" w:hAnsi="Arial" w:cs="Arial"/>
          <w:sz w:val="23"/>
          <w:szCs w:val="23"/>
        </w:rPr>
        <w:t xml:space="preserve"> y </w:t>
      </w:r>
      <w:proofErr w:type="spellStart"/>
      <w:r w:rsidR="005D2817" w:rsidRPr="00B97B7E">
        <w:rPr>
          <w:rFonts w:ascii="Arial" w:hAnsi="Arial" w:cs="Arial"/>
          <w:sz w:val="23"/>
          <w:szCs w:val="23"/>
        </w:rPr>
        <w:t>Tips</w:t>
      </w:r>
      <w:proofErr w:type="spellEnd"/>
      <w:r w:rsidR="005D2817" w:rsidRPr="00B97B7E">
        <w:rPr>
          <w:rFonts w:ascii="Arial" w:hAnsi="Arial" w:cs="Arial"/>
          <w:sz w:val="23"/>
          <w:szCs w:val="23"/>
        </w:rPr>
        <w:t xml:space="preserve"> de expertos para la Formulación y estructuración de proyectos,  </w:t>
      </w:r>
      <w:r w:rsidRPr="00B97B7E">
        <w:rPr>
          <w:rFonts w:ascii="Arial" w:hAnsi="Arial" w:cs="Arial"/>
          <w:sz w:val="23"/>
          <w:szCs w:val="23"/>
        </w:rPr>
        <w:t>la</w:t>
      </w:r>
      <w:r w:rsidR="00F25928" w:rsidRPr="00B97B7E">
        <w:rPr>
          <w:rFonts w:ascii="Arial" w:hAnsi="Arial" w:cs="Arial"/>
          <w:sz w:val="23"/>
          <w:szCs w:val="23"/>
        </w:rPr>
        <w:t>s cuales se</w:t>
      </w:r>
      <w:r w:rsidRPr="00B97B7E">
        <w:rPr>
          <w:rFonts w:ascii="Arial" w:hAnsi="Arial" w:cs="Arial"/>
          <w:sz w:val="23"/>
          <w:szCs w:val="23"/>
        </w:rPr>
        <w:t xml:space="preserve"> ha previsto incluir dentro del Plan Anticorrupción y atención al Ciudadano vigencia 2020, para ser desarrollada </w:t>
      </w:r>
      <w:r w:rsidR="003B0D79">
        <w:rPr>
          <w:rFonts w:ascii="Arial" w:hAnsi="Arial" w:cs="Arial"/>
          <w:sz w:val="23"/>
          <w:szCs w:val="23"/>
        </w:rPr>
        <w:t>por</w:t>
      </w:r>
      <w:r w:rsidR="00F25928" w:rsidRPr="00B97B7E">
        <w:rPr>
          <w:rFonts w:ascii="Arial" w:hAnsi="Arial" w:cs="Arial"/>
          <w:sz w:val="23"/>
          <w:szCs w:val="23"/>
        </w:rPr>
        <w:t xml:space="preserve"> </w:t>
      </w:r>
      <w:r w:rsidR="003B0D79">
        <w:rPr>
          <w:rFonts w:ascii="Arial" w:hAnsi="Arial" w:cs="Arial"/>
          <w:sz w:val="23"/>
          <w:szCs w:val="23"/>
        </w:rPr>
        <w:t>los procesos misionales con el apoyo de</w:t>
      </w:r>
      <w:r w:rsidR="00F25928" w:rsidRPr="00B97B7E">
        <w:rPr>
          <w:rFonts w:ascii="Arial" w:hAnsi="Arial" w:cs="Arial"/>
          <w:sz w:val="23"/>
          <w:szCs w:val="23"/>
        </w:rPr>
        <w:t xml:space="preserve"> Gesti</w:t>
      </w:r>
      <w:r w:rsidR="003E3B2D" w:rsidRPr="00B97B7E">
        <w:rPr>
          <w:rFonts w:ascii="Arial" w:hAnsi="Arial" w:cs="Arial"/>
          <w:sz w:val="23"/>
          <w:szCs w:val="23"/>
        </w:rPr>
        <w:t>ón del Talento Humano.</w:t>
      </w:r>
    </w:p>
    <w:p w14:paraId="440BBBCE" w14:textId="77777777" w:rsidR="00B329F4" w:rsidRDefault="00B329F4" w:rsidP="00343B97">
      <w:pPr>
        <w:spacing w:after="0" w:line="240" w:lineRule="auto"/>
        <w:jc w:val="both"/>
        <w:rPr>
          <w:rFonts w:ascii="Arial" w:hAnsi="Arial" w:cs="Arial"/>
          <w:sz w:val="24"/>
          <w:szCs w:val="24"/>
        </w:rPr>
      </w:pPr>
    </w:p>
    <w:p w14:paraId="1130B5FD" w14:textId="4A9BEBC2" w:rsidR="00B329F4" w:rsidRDefault="00B329F4" w:rsidP="00343B97">
      <w:pPr>
        <w:spacing w:after="0" w:line="240" w:lineRule="auto"/>
        <w:jc w:val="both"/>
        <w:rPr>
          <w:rFonts w:ascii="Arial" w:hAnsi="Arial" w:cs="Arial"/>
          <w:sz w:val="24"/>
          <w:szCs w:val="24"/>
        </w:rPr>
      </w:pPr>
    </w:p>
    <w:p w14:paraId="5AB03DC1" w14:textId="77777777" w:rsidR="00B97B7E" w:rsidRDefault="00B97B7E" w:rsidP="00343B97">
      <w:pPr>
        <w:spacing w:after="0" w:line="240" w:lineRule="auto"/>
        <w:jc w:val="both"/>
        <w:rPr>
          <w:rFonts w:ascii="Arial" w:hAnsi="Arial" w:cs="Arial"/>
          <w:sz w:val="24"/>
          <w:szCs w:val="24"/>
        </w:rPr>
      </w:pPr>
    </w:p>
    <w:p w14:paraId="14C270D2" w14:textId="77777777" w:rsidR="008F0EC9" w:rsidRDefault="008F0EC9" w:rsidP="00343B97">
      <w:pPr>
        <w:spacing w:after="0" w:line="240" w:lineRule="auto"/>
        <w:jc w:val="both"/>
        <w:rPr>
          <w:rFonts w:ascii="Arial" w:hAnsi="Arial" w:cs="Arial"/>
          <w:sz w:val="24"/>
          <w:szCs w:val="24"/>
        </w:rPr>
      </w:pPr>
    </w:p>
    <w:p w14:paraId="7A6A40FD" w14:textId="77777777" w:rsidR="00250C51" w:rsidRDefault="00250C51" w:rsidP="00250C51">
      <w:pPr>
        <w:tabs>
          <w:tab w:val="left" w:pos="3690"/>
        </w:tabs>
        <w:spacing w:after="0" w:line="240" w:lineRule="auto"/>
        <w:jc w:val="both"/>
        <w:rPr>
          <w:rFonts w:ascii="Arial" w:hAnsi="Arial" w:cs="Arial"/>
          <w:sz w:val="20"/>
          <w:szCs w:val="20"/>
        </w:rPr>
        <w:sectPr w:rsidR="00250C51" w:rsidSect="00694281">
          <w:pgSz w:w="12240" w:h="15840"/>
          <w:pgMar w:top="2127" w:right="1134" w:bottom="1135" w:left="1985" w:header="709" w:footer="709" w:gutter="0"/>
          <w:cols w:space="708"/>
          <w:docGrid w:linePitch="360"/>
        </w:sectPr>
      </w:pPr>
    </w:p>
    <w:p w14:paraId="6B6C3E5F" w14:textId="1049CDD6" w:rsidR="004E43D2" w:rsidRDefault="00BA2D5C" w:rsidP="00250C51">
      <w:pPr>
        <w:tabs>
          <w:tab w:val="left" w:pos="3690"/>
        </w:tabs>
        <w:spacing w:after="0" w:line="240" w:lineRule="auto"/>
        <w:jc w:val="center"/>
        <w:rPr>
          <w:rFonts w:ascii="Arial" w:hAnsi="Arial" w:cs="Arial"/>
          <w:sz w:val="20"/>
          <w:szCs w:val="20"/>
        </w:rPr>
      </w:pPr>
      <w:r>
        <w:rPr>
          <w:rFonts w:ascii="Arial" w:hAnsi="Arial" w:cs="Arial"/>
          <w:sz w:val="20"/>
          <w:szCs w:val="20"/>
        </w:rPr>
        <w:lastRenderedPageBreak/>
        <w:t xml:space="preserve">Tabla </w:t>
      </w:r>
      <w:r w:rsidR="000B20E2">
        <w:rPr>
          <w:rFonts w:ascii="Arial" w:hAnsi="Arial" w:cs="Arial"/>
          <w:sz w:val="20"/>
          <w:szCs w:val="20"/>
        </w:rPr>
        <w:t>3</w:t>
      </w:r>
      <w:r w:rsidRPr="00BA2D5C">
        <w:rPr>
          <w:rFonts w:ascii="Arial" w:hAnsi="Arial" w:cs="Arial"/>
          <w:sz w:val="20"/>
          <w:szCs w:val="20"/>
        </w:rPr>
        <w:t xml:space="preserve">. </w:t>
      </w:r>
      <w:r w:rsidR="00BC5378">
        <w:rPr>
          <w:rFonts w:ascii="Arial" w:hAnsi="Arial" w:cs="Arial"/>
          <w:sz w:val="20"/>
          <w:szCs w:val="20"/>
        </w:rPr>
        <w:t xml:space="preserve">Matriz del </w:t>
      </w:r>
      <w:r w:rsidR="00E85C7C" w:rsidRPr="00E85C7C">
        <w:rPr>
          <w:rFonts w:ascii="Arial" w:hAnsi="Arial" w:cs="Arial"/>
          <w:sz w:val="20"/>
          <w:szCs w:val="20"/>
        </w:rPr>
        <w:t xml:space="preserve">Plan Anticorrupción </w:t>
      </w:r>
      <w:r w:rsidR="00E85C7C">
        <w:rPr>
          <w:rFonts w:ascii="Arial" w:hAnsi="Arial" w:cs="Arial"/>
          <w:sz w:val="20"/>
          <w:szCs w:val="20"/>
        </w:rPr>
        <w:t>y Atención a</w:t>
      </w:r>
      <w:r w:rsidR="00E85C7C" w:rsidRPr="00E85C7C">
        <w:rPr>
          <w:rFonts w:ascii="Arial" w:hAnsi="Arial" w:cs="Arial"/>
          <w:sz w:val="20"/>
          <w:szCs w:val="20"/>
        </w:rPr>
        <w:t>l Ciudadano</w:t>
      </w:r>
      <w:r w:rsidR="00E85C7C">
        <w:rPr>
          <w:rFonts w:ascii="Arial" w:hAnsi="Arial" w:cs="Arial"/>
          <w:sz w:val="20"/>
          <w:szCs w:val="20"/>
        </w:rPr>
        <w:t xml:space="preserve"> </w:t>
      </w:r>
      <w:r w:rsidR="000B20E2">
        <w:rPr>
          <w:rFonts w:ascii="Arial" w:hAnsi="Arial" w:cs="Arial"/>
          <w:sz w:val="20"/>
          <w:szCs w:val="20"/>
        </w:rPr>
        <w:t>2020</w:t>
      </w:r>
    </w:p>
    <w:p w14:paraId="4C747F4B" w14:textId="3515A07B" w:rsidR="00C404A7" w:rsidRDefault="00C404A7" w:rsidP="00B27B9F">
      <w:pPr>
        <w:autoSpaceDE w:val="0"/>
        <w:autoSpaceDN w:val="0"/>
        <w:adjustRightInd w:val="0"/>
        <w:spacing w:after="0" w:line="240" w:lineRule="auto"/>
        <w:jc w:val="center"/>
        <w:rPr>
          <w:rFonts w:ascii="Arial" w:hAnsi="Arial" w:cs="Arial"/>
          <w:sz w:val="20"/>
          <w:szCs w:val="20"/>
        </w:rPr>
      </w:pPr>
    </w:p>
    <w:p w14:paraId="19BA6288" w14:textId="14E2FB76" w:rsidR="00C404A7" w:rsidRDefault="00C404A7" w:rsidP="00B27B9F">
      <w:pPr>
        <w:autoSpaceDE w:val="0"/>
        <w:autoSpaceDN w:val="0"/>
        <w:adjustRightInd w:val="0"/>
        <w:spacing w:after="0" w:line="240" w:lineRule="auto"/>
        <w:jc w:val="center"/>
        <w:rPr>
          <w:rFonts w:ascii="Arial" w:hAnsi="Arial" w:cs="Arial"/>
          <w:sz w:val="20"/>
          <w:szCs w:val="20"/>
        </w:rPr>
      </w:pPr>
    </w:p>
    <w:p w14:paraId="6A4A07AF" w14:textId="5AC7D08B" w:rsidR="001D1CCC" w:rsidRDefault="000A7CBF" w:rsidP="00A1159F">
      <w:pPr>
        <w:pStyle w:val="Prrafodelista"/>
        <w:spacing w:after="0" w:line="240" w:lineRule="auto"/>
        <w:ind w:left="0"/>
        <w:jc w:val="both"/>
        <w:rPr>
          <w:rFonts w:ascii="Arial" w:hAnsi="Arial" w:cs="Arial"/>
          <w:b/>
          <w:sz w:val="24"/>
          <w:szCs w:val="24"/>
          <w:lang w:eastAsia="en-US"/>
        </w:rPr>
      </w:pPr>
      <w:r w:rsidRPr="000A7CBF">
        <w:rPr>
          <w:noProof/>
        </w:rPr>
        <w:drawing>
          <wp:inline distT="0" distB="0" distL="0" distR="0" wp14:anchorId="7C296217" wp14:editId="49BF8FD1">
            <wp:extent cx="8856980" cy="3228975"/>
            <wp:effectExtent l="0" t="0" r="127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68436" cy="3233151"/>
                    </a:xfrm>
                    <a:prstGeom prst="rect">
                      <a:avLst/>
                    </a:prstGeom>
                    <a:noFill/>
                    <a:ln>
                      <a:noFill/>
                    </a:ln>
                  </pic:spPr>
                </pic:pic>
              </a:graphicData>
            </a:graphic>
          </wp:inline>
        </w:drawing>
      </w:r>
    </w:p>
    <w:p w14:paraId="7AF0E57A" w14:textId="75C7A4F0" w:rsidR="00C404A7" w:rsidRDefault="00C404A7" w:rsidP="00C404A7">
      <w:pPr>
        <w:pStyle w:val="Prrafodelista"/>
        <w:spacing w:after="0" w:line="240" w:lineRule="auto"/>
        <w:ind w:left="0"/>
        <w:jc w:val="center"/>
        <w:rPr>
          <w:rFonts w:ascii="Arial" w:hAnsi="Arial" w:cs="Arial"/>
          <w:b/>
          <w:sz w:val="24"/>
          <w:szCs w:val="24"/>
          <w:lang w:eastAsia="en-US"/>
        </w:rPr>
      </w:pPr>
    </w:p>
    <w:p w14:paraId="52E03EE0" w14:textId="518DA6E4" w:rsidR="00C404A7" w:rsidRDefault="00C404A7" w:rsidP="00C404A7">
      <w:pPr>
        <w:pStyle w:val="Prrafodelista"/>
        <w:spacing w:after="0" w:line="240" w:lineRule="auto"/>
        <w:ind w:left="0"/>
        <w:jc w:val="center"/>
        <w:rPr>
          <w:rFonts w:ascii="Arial" w:hAnsi="Arial" w:cs="Arial"/>
          <w:b/>
          <w:sz w:val="24"/>
          <w:szCs w:val="24"/>
          <w:lang w:eastAsia="en-US"/>
        </w:rPr>
      </w:pPr>
    </w:p>
    <w:p w14:paraId="424855AA" w14:textId="5E7A688D" w:rsidR="00C404A7" w:rsidRDefault="00C404A7" w:rsidP="00C404A7">
      <w:pPr>
        <w:pStyle w:val="Prrafodelista"/>
        <w:spacing w:after="0" w:line="240" w:lineRule="auto"/>
        <w:ind w:left="0"/>
        <w:jc w:val="center"/>
        <w:rPr>
          <w:rFonts w:ascii="Arial" w:hAnsi="Arial" w:cs="Arial"/>
          <w:b/>
          <w:sz w:val="24"/>
          <w:szCs w:val="24"/>
          <w:lang w:eastAsia="en-US"/>
        </w:rPr>
      </w:pPr>
    </w:p>
    <w:p w14:paraId="1909DDE4" w14:textId="0955A19B" w:rsidR="00C404A7" w:rsidRDefault="00C404A7" w:rsidP="00C404A7">
      <w:pPr>
        <w:pStyle w:val="Prrafodelista"/>
        <w:spacing w:after="0" w:line="240" w:lineRule="auto"/>
        <w:ind w:left="0"/>
        <w:jc w:val="center"/>
        <w:rPr>
          <w:rFonts w:ascii="Arial" w:hAnsi="Arial" w:cs="Arial"/>
          <w:b/>
          <w:sz w:val="24"/>
          <w:szCs w:val="24"/>
          <w:lang w:eastAsia="en-US"/>
        </w:rPr>
      </w:pPr>
    </w:p>
    <w:p w14:paraId="685AB79D" w14:textId="57FF5962" w:rsidR="00C404A7" w:rsidRDefault="00C404A7" w:rsidP="00C404A7">
      <w:pPr>
        <w:pStyle w:val="Prrafodelista"/>
        <w:spacing w:after="0" w:line="240" w:lineRule="auto"/>
        <w:ind w:left="0"/>
        <w:jc w:val="center"/>
        <w:rPr>
          <w:rFonts w:ascii="Arial" w:hAnsi="Arial" w:cs="Arial"/>
          <w:b/>
          <w:sz w:val="24"/>
          <w:szCs w:val="24"/>
          <w:lang w:eastAsia="en-US"/>
        </w:rPr>
      </w:pPr>
    </w:p>
    <w:p w14:paraId="619C77A4" w14:textId="77777777" w:rsidR="00C404A7" w:rsidRDefault="00C404A7" w:rsidP="00C404A7">
      <w:pPr>
        <w:pStyle w:val="Prrafodelista"/>
        <w:spacing w:after="0" w:line="240" w:lineRule="auto"/>
        <w:ind w:left="0"/>
        <w:jc w:val="center"/>
        <w:rPr>
          <w:rFonts w:ascii="Arial" w:hAnsi="Arial" w:cs="Arial"/>
          <w:b/>
          <w:sz w:val="24"/>
          <w:szCs w:val="24"/>
          <w:lang w:eastAsia="en-US"/>
        </w:rPr>
      </w:pPr>
    </w:p>
    <w:p w14:paraId="6DCF88D0" w14:textId="7E5F65E1" w:rsidR="00C404A7" w:rsidRDefault="00C404A7" w:rsidP="00A1159F">
      <w:pPr>
        <w:pStyle w:val="Prrafodelista"/>
        <w:spacing w:after="0" w:line="240" w:lineRule="auto"/>
        <w:ind w:left="0"/>
        <w:jc w:val="both"/>
        <w:rPr>
          <w:rFonts w:ascii="Arial" w:hAnsi="Arial" w:cs="Arial"/>
          <w:b/>
          <w:sz w:val="24"/>
          <w:szCs w:val="24"/>
          <w:lang w:eastAsia="en-US"/>
        </w:rPr>
      </w:pPr>
    </w:p>
    <w:p w14:paraId="3515A515" w14:textId="77777777" w:rsidR="001D1CCC" w:rsidRDefault="001D1CCC" w:rsidP="00A1159F">
      <w:pPr>
        <w:pStyle w:val="Prrafodelista"/>
        <w:spacing w:after="0" w:line="240" w:lineRule="auto"/>
        <w:ind w:left="0"/>
        <w:jc w:val="both"/>
        <w:rPr>
          <w:rFonts w:ascii="Arial" w:hAnsi="Arial" w:cs="Arial"/>
          <w:b/>
          <w:sz w:val="24"/>
          <w:szCs w:val="24"/>
          <w:lang w:eastAsia="en-US"/>
        </w:rPr>
      </w:pPr>
    </w:p>
    <w:p w14:paraId="1A6AEEAC" w14:textId="77777777" w:rsidR="001D1CCC" w:rsidRDefault="001D1CCC" w:rsidP="00A1159F">
      <w:pPr>
        <w:pStyle w:val="Prrafodelista"/>
        <w:spacing w:after="0" w:line="240" w:lineRule="auto"/>
        <w:ind w:left="0"/>
        <w:jc w:val="both"/>
        <w:rPr>
          <w:rFonts w:ascii="Arial" w:hAnsi="Arial" w:cs="Arial"/>
          <w:b/>
          <w:sz w:val="24"/>
          <w:szCs w:val="24"/>
          <w:lang w:eastAsia="en-US"/>
        </w:rPr>
      </w:pPr>
    </w:p>
    <w:p w14:paraId="1353005F" w14:textId="77777777" w:rsidR="001D1CCC" w:rsidRDefault="001D1CCC" w:rsidP="00A1159F">
      <w:pPr>
        <w:pStyle w:val="Prrafodelista"/>
        <w:spacing w:after="0" w:line="240" w:lineRule="auto"/>
        <w:ind w:left="0"/>
        <w:jc w:val="both"/>
        <w:rPr>
          <w:rFonts w:ascii="Arial" w:hAnsi="Arial" w:cs="Arial"/>
          <w:b/>
          <w:sz w:val="24"/>
          <w:szCs w:val="24"/>
          <w:lang w:eastAsia="en-US"/>
        </w:rPr>
      </w:pPr>
    </w:p>
    <w:p w14:paraId="7782EDFB" w14:textId="66B69A00" w:rsidR="00C404A7" w:rsidRDefault="00530D8A" w:rsidP="00A1159F">
      <w:pPr>
        <w:pStyle w:val="Prrafodelista"/>
        <w:spacing w:after="0" w:line="240" w:lineRule="auto"/>
        <w:ind w:left="0"/>
        <w:jc w:val="both"/>
        <w:rPr>
          <w:rFonts w:ascii="Arial" w:hAnsi="Arial" w:cs="Arial"/>
          <w:b/>
          <w:sz w:val="24"/>
          <w:szCs w:val="24"/>
          <w:lang w:eastAsia="en-US"/>
        </w:rPr>
      </w:pPr>
      <w:r w:rsidRPr="00530D8A">
        <w:rPr>
          <w:noProof/>
        </w:rPr>
        <w:lastRenderedPageBreak/>
        <w:drawing>
          <wp:inline distT="0" distB="0" distL="0" distR="0" wp14:anchorId="0B50EA22" wp14:editId="33C1C5F7">
            <wp:extent cx="8641492" cy="5601335"/>
            <wp:effectExtent l="0" t="0" r="762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50994" cy="5607494"/>
                    </a:xfrm>
                    <a:prstGeom prst="rect">
                      <a:avLst/>
                    </a:prstGeom>
                    <a:noFill/>
                    <a:ln>
                      <a:noFill/>
                    </a:ln>
                  </pic:spPr>
                </pic:pic>
              </a:graphicData>
            </a:graphic>
          </wp:inline>
        </w:drawing>
      </w:r>
    </w:p>
    <w:p w14:paraId="08719001" w14:textId="0EA1BF0F" w:rsidR="00C404A7" w:rsidRDefault="002D37A2" w:rsidP="00A1159F">
      <w:pPr>
        <w:pStyle w:val="Prrafodelista"/>
        <w:spacing w:after="0" w:line="240" w:lineRule="auto"/>
        <w:ind w:left="0"/>
        <w:jc w:val="both"/>
        <w:rPr>
          <w:rFonts w:ascii="Arial" w:hAnsi="Arial" w:cs="Arial"/>
          <w:b/>
          <w:sz w:val="24"/>
          <w:szCs w:val="24"/>
          <w:lang w:eastAsia="en-US"/>
        </w:rPr>
      </w:pPr>
      <w:r w:rsidRPr="002D37A2">
        <w:rPr>
          <w:noProof/>
        </w:rPr>
        <w:lastRenderedPageBreak/>
        <w:drawing>
          <wp:inline distT="0" distB="0" distL="0" distR="0" wp14:anchorId="6B248C6F" wp14:editId="2F0807DC">
            <wp:extent cx="8839200" cy="560959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46474" cy="5614206"/>
                    </a:xfrm>
                    <a:prstGeom prst="rect">
                      <a:avLst/>
                    </a:prstGeom>
                    <a:noFill/>
                    <a:ln>
                      <a:noFill/>
                    </a:ln>
                  </pic:spPr>
                </pic:pic>
              </a:graphicData>
            </a:graphic>
          </wp:inline>
        </w:drawing>
      </w:r>
    </w:p>
    <w:p w14:paraId="6A83F783" w14:textId="1E3E5263" w:rsidR="00C404A7" w:rsidRDefault="00552A5D" w:rsidP="00A1159F">
      <w:pPr>
        <w:pStyle w:val="Prrafodelista"/>
        <w:spacing w:after="0" w:line="240" w:lineRule="auto"/>
        <w:ind w:left="0"/>
        <w:jc w:val="both"/>
        <w:rPr>
          <w:rFonts w:ascii="Arial" w:hAnsi="Arial" w:cs="Arial"/>
          <w:b/>
          <w:sz w:val="24"/>
          <w:szCs w:val="24"/>
          <w:lang w:eastAsia="en-US"/>
        </w:rPr>
      </w:pPr>
      <w:r w:rsidRPr="00552A5D">
        <w:rPr>
          <w:noProof/>
        </w:rPr>
        <w:lastRenderedPageBreak/>
        <w:drawing>
          <wp:inline distT="0" distB="0" distL="0" distR="0" wp14:anchorId="40AA0649" wp14:editId="74AAE428">
            <wp:extent cx="8855075" cy="4390767"/>
            <wp:effectExtent l="0" t="0" r="317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67874" cy="4397114"/>
                    </a:xfrm>
                    <a:prstGeom prst="rect">
                      <a:avLst/>
                    </a:prstGeom>
                    <a:noFill/>
                    <a:ln>
                      <a:noFill/>
                    </a:ln>
                  </pic:spPr>
                </pic:pic>
              </a:graphicData>
            </a:graphic>
          </wp:inline>
        </w:drawing>
      </w:r>
    </w:p>
    <w:p w14:paraId="7FFAC916" w14:textId="2E29790B" w:rsidR="00C404A7" w:rsidRDefault="00C404A7" w:rsidP="00A1159F">
      <w:pPr>
        <w:pStyle w:val="Prrafodelista"/>
        <w:spacing w:after="0" w:line="240" w:lineRule="auto"/>
        <w:ind w:left="0"/>
        <w:jc w:val="both"/>
        <w:rPr>
          <w:rFonts w:ascii="Arial" w:hAnsi="Arial" w:cs="Arial"/>
          <w:b/>
          <w:sz w:val="24"/>
          <w:szCs w:val="24"/>
          <w:lang w:eastAsia="en-US"/>
        </w:rPr>
      </w:pPr>
    </w:p>
    <w:p w14:paraId="08155F56" w14:textId="246859AE" w:rsidR="00C404A7" w:rsidRDefault="00C404A7" w:rsidP="00A1159F">
      <w:pPr>
        <w:pStyle w:val="Prrafodelista"/>
        <w:spacing w:after="0" w:line="240" w:lineRule="auto"/>
        <w:ind w:left="0"/>
        <w:jc w:val="both"/>
        <w:rPr>
          <w:rFonts w:ascii="Arial" w:hAnsi="Arial" w:cs="Arial"/>
          <w:b/>
          <w:sz w:val="24"/>
          <w:szCs w:val="24"/>
          <w:lang w:eastAsia="en-US"/>
        </w:rPr>
      </w:pPr>
    </w:p>
    <w:p w14:paraId="524540A0" w14:textId="5991023C" w:rsidR="00C404A7" w:rsidRDefault="00C404A7" w:rsidP="00A1159F">
      <w:pPr>
        <w:pStyle w:val="Prrafodelista"/>
        <w:spacing w:after="0" w:line="240" w:lineRule="auto"/>
        <w:ind w:left="0"/>
        <w:jc w:val="both"/>
        <w:rPr>
          <w:rFonts w:ascii="Arial" w:hAnsi="Arial" w:cs="Arial"/>
          <w:b/>
          <w:sz w:val="24"/>
          <w:szCs w:val="24"/>
          <w:lang w:eastAsia="en-US"/>
        </w:rPr>
      </w:pPr>
    </w:p>
    <w:p w14:paraId="14FF153D" w14:textId="28F763AC" w:rsidR="00F608FA" w:rsidRDefault="00F608FA" w:rsidP="00A1159F">
      <w:pPr>
        <w:pStyle w:val="Prrafodelista"/>
        <w:spacing w:after="0" w:line="240" w:lineRule="auto"/>
        <w:ind w:left="0"/>
        <w:jc w:val="both"/>
        <w:rPr>
          <w:rFonts w:ascii="Arial" w:hAnsi="Arial" w:cs="Arial"/>
          <w:b/>
          <w:sz w:val="24"/>
          <w:szCs w:val="24"/>
          <w:lang w:eastAsia="en-US"/>
        </w:rPr>
      </w:pPr>
    </w:p>
    <w:p w14:paraId="14286AE2" w14:textId="77777777" w:rsidR="00F608FA" w:rsidRDefault="00F608FA" w:rsidP="00A1159F">
      <w:pPr>
        <w:pStyle w:val="Prrafodelista"/>
        <w:spacing w:after="0" w:line="240" w:lineRule="auto"/>
        <w:ind w:left="0"/>
        <w:jc w:val="both"/>
        <w:rPr>
          <w:rFonts w:ascii="Arial" w:hAnsi="Arial" w:cs="Arial"/>
          <w:b/>
          <w:sz w:val="24"/>
          <w:szCs w:val="24"/>
          <w:lang w:eastAsia="en-US"/>
        </w:rPr>
      </w:pPr>
    </w:p>
    <w:p w14:paraId="57E6E620" w14:textId="77777777" w:rsidR="00F608FA" w:rsidRDefault="00F608FA" w:rsidP="00A1159F">
      <w:pPr>
        <w:pStyle w:val="Prrafodelista"/>
        <w:spacing w:after="0" w:line="240" w:lineRule="auto"/>
        <w:ind w:left="0"/>
        <w:jc w:val="both"/>
        <w:rPr>
          <w:rFonts w:ascii="Arial" w:hAnsi="Arial" w:cs="Arial"/>
          <w:b/>
          <w:sz w:val="24"/>
          <w:szCs w:val="24"/>
          <w:lang w:eastAsia="en-US"/>
        </w:rPr>
      </w:pPr>
    </w:p>
    <w:p w14:paraId="592695B0" w14:textId="20EA65B4" w:rsidR="00F608FA" w:rsidRDefault="00CE65B6" w:rsidP="00A1159F">
      <w:pPr>
        <w:pStyle w:val="Prrafodelista"/>
        <w:spacing w:after="0" w:line="240" w:lineRule="auto"/>
        <w:ind w:left="0"/>
        <w:jc w:val="both"/>
        <w:rPr>
          <w:rFonts w:ascii="Arial" w:hAnsi="Arial" w:cs="Arial"/>
          <w:b/>
          <w:sz w:val="24"/>
          <w:szCs w:val="24"/>
          <w:lang w:eastAsia="en-US"/>
        </w:rPr>
      </w:pPr>
      <w:r w:rsidRPr="00CE65B6">
        <w:rPr>
          <w:noProof/>
        </w:rPr>
        <w:lastRenderedPageBreak/>
        <w:drawing>
          <wp:inline distT="0" distB="0" distL="0" distR="0" wp14:anchorId="34F65C95" wp14:editId="13C9B8E1">
            <wp:extent cx="8855676" cy="3711922"/>
            <wp:effectExtent l="0" t="0" r="3175" b="317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60381" cy="3713894"/>
                    </a:xfrm>
                    <a:prstGeom prst="rect">
                      <a:avLst/>
                    </a:prstGeom>
                    <a:noFill/>
                    <a:ln>
                      <a:noFill/>
                    </a:ln>
                  </pic:spPr>
                </pic:pic>
              </a:graphicData>
            </a:graphic>
          </wp:inline>
        </w:drawing>
      </w:r>
    </w:p>
    <w:p w14:paraId="7DDB2678" w14:textId="77777777" w:rsidR="00F608FA" w:rsidRDefault="00F608FA" w:rsidP="00A1159F">
      <w:pPr>
        <w:pStyle w:val="Prrafodelista"/>
        <w:spacing w:after="0" w:line="240" w:lineRule="auto"/>
        <w:ind w:left="0"/>
        <w:jc w:val="both"/>
        <w:rPr>
          <w:rFonts w:ascii="Arial" w:hAnsi="Arial" w:cs="Arial"/>
          <w:b/>
          <w:sz w:val="24"/>
          <w:szCs w:val="24"/>
          <w:lang w:eastAsia="en-US"/>
        </w:rPr>
      </w:pPr>
    </w:p>
    <w:p w14:paraId="6A82A190" w14:textId="454E4DA3" w:rsidR="00F608FA" w:rsidRDefault="00F608FA" w:rsidP="00A1159F">
      <w:pPr>
        <w:pStyle w:val="Prrafodelista"/>
        <w:spacing w:after="0" w:line="240" w:lineRule="auto"/>
        <w:ind w:left="0"/>
        <w:jc w:val="both"/>
        <w:rPr>
          <w:rFonts w:ascii="Arial" w:hAnsi="Arial" w:cs="Arial"/>
          <w:b/>
          <w:sz w:val="24"/>
          <w:szCs w:val="24"/>
          <w:lang w:eastAsia="en-US"/>
        </w:rPr>
      </w:pPr>
    </w:p>
    <w:p w14:paraId="68054D9D" w14:textId="74D8B3AE" w:rsidR="00F608FA" w:rsidRDefault="00F608FA" w:rsidP="00A1159F">
      <w:pPr>
        <w:pStyle w:val="Prrafodelista"/>
        <w:spacing w:after="0" w:line="240" w:lineRule="auto"/>
        <w:ind w:left="0"/>
        <w:jc w:val="both"/>
        <w:rPr>
          <w:rFonts w:ascii="Arial" w:hAnsi="Arial" w:cs="Arial"/>
          <w:b/>
          <w:sz w:val="24"/>
          <w:szCs w:val="24"/>
          <w:lang w:eastAsia="en-US"/>
        </w:rPr>
      </w:pPr>
    </w:p>
    <w:p w14:paraId="38720A87" w14:textId="534EFDA0" w:rsidR="00F608FA" w:rsidRDefault="00F608FA" w:rsidP="00A1159F">
      <w:pPr>
        <w:pStyle w:val="Prrafodelista"/>
        <w:spacing w:after="0" w:line="240" w:lineRule="auto"/>
        <w:ind w:left="0"/>
        <w:jc w:val="both"/>
        <w:rPr>
          <w:rFonts w:ascii="Arial" w:hAnsi="Arial" w:cs="Arial"/>
          <w:b/>
          <w:sz w:val="24"/>
          <w:szCs w:val="24"/>
          <w:lang w:eastAsia="en-US"/>
        </w:rPr>
      </w:pPr>
    </w:p>
    <w:p w14:paraId="4C619C56" w14:textId="77777777" w:rsidR="00F608FA" w:rsidRDefault="00F608FA" w:rsidP="00A1159F">
      <w:pPr>
        <w:pStyle w:val="Prrafodelista"/>
        <w:spacing w:after="0" w:line="240" w:lineRule="auto"/>
        <w:ind w:left="0"/>
        <w:jc w:val="both"/>
        <w:rPr>
          <w:rFonts w:ascii="Arial" w:hAnsi="Arial" w:cs="Arial"/>
          <w:b/>
          <w:sz w:val="24"/>
          <w:szCs w:val="24"/>
          <w:lang w:eastAsia="en-US"/>
        </w:rPr>
      </w:pPr>
    </w:p>
    <w:p w14:paraId="42B482F5" w14:textId="63744F50" w:rsidR="00F608FA" w:rsidRDefault="00F608FA" w:rsidP="00A1159F">
      <w:pPr>
        <w:pStyle w:val="Prrafodelista"/>
        <w:spacing w:after="0" w:line="240" w:lineRule="auto"/>
        <w:ind w:left="0"/>
        <w:jc w:val="both"/>
        <w:rPr>
          <w:rFonts w:ascii="Arial" w:hAnsi="Arial" w:cs="Arial"/>
          <w:b/>
          <w:sz w:val="24"/>
          <w:szCs w:val="24"/>
          <w:lang w:eastAsia="en-US"/>
        </w:rPr>
      </w:pPr>
    </w:p>
    <w:p w14:paraId="00139EBC" w14:textId="31EBCFD0" w:rsidR="00F608FA" w:rsidRDefault="00F608FA" w:rsidP="00A1159F">
      <w:pPr>
        <w:pStyle w:val="Prrafodelista"/>
        <w:spacing w:after="0" w:line="240" w:lineRule="auto"/>
        <w:ind w:left="0"/>
        <w:jc w:val="both"/>
        <w:rPr>
          <w:rFonts w:ascii="Arial" w:hAnsi="Arial" w:cs="Arial"/>
          <w:b/>
          <w:sz w:val="24"/>
          <w:szCs w:val="24"/>
          <w:lang w:eastAsia="en-US"/>
        </w:rPr>
      </w:pPr>
    </w:p>
    <w:p w14:paraId="3E902392" w14:textId="5FF66AE3" w:rsidR="00F608FA" w:rsidRDefault="00F608FA" w:rsidP="00A1159F">
      <w:pPr>
        <w:pStyle w:val="Prrafodelista"/>
        <w:spacing w:after="0" w:line="240" w:lineRule="auto"/>
        <w:ind w:left="0"/>
        <w:jc w:val="both"/>
        <w:rPr>
          <w:rFonts w:ascii="Arial" w:hAnsi="Arial" w:cs="Arial"/>
          <w:b/>
          <w:sz w:val="24"/>
          <w:szCs w:val="24"/>
          <w:lang w:eastAsia="en-US"/>
        </w:rPr>
      </w:pPr>
    </w:p>
    <w:p w14:paraId="0B6F75BD" w14:textId="010EAB5C" w:rsidR="00F608FA" w:rsidRDefault="00F608FA" w:rsidP="00A1159F">
      <w:pPr>
        <w:pStyle w:val="Prrafodelista"/>
        <w:spacing w:after="0" w:line="240" w:lineRule="auto"/>
        <w:ind w:left="0"/>
        <w:jc w:val="both"/>
        <w:rPr>
          <w:rFonts w:ascii="Arial" w:hAnsi="Arial" w:cs="Arial"/>
          <w:b/>
          <w:sz w:val="24"/>
          <w:szCs w:val="24"/>
          <w:lang w:eastAsia="en-US"/>
        </w:rPr>
      </w:pPr>
    </w:p>
    <w:p w14:paraId="2AD09A07" w14:textId="36FF4A68" w:rsidR="00F608FA" w:rsidRDefault="00F608FA" w:rsidP="00A1159F">
      <w:pPr>
        <w:pStyle w:val="Prrafodelista"/>
        <w:spacing w:after="0" w:line="240" w:lineRule="auto"/>
        <w:ind w:left="0"/>
        <w:jc w:val="both"/>
        <w:rPr>
          <w:rFonts w:ascii="Arial" w:hAnsi="Arial" w:cs="Arial"/>
          <w:b/>
          <w:sz w:val="24"/>
          <w:szCs w:val="24"/>
          <w:lang w:eastAsia="en-US"/>
        </w:rPr>
      </w:pPr>
    </w:p>
    <w:p w14:paraId="7AD64B53" w14:textId="7722684B" w:rsidR="00F608FA" w:rsidRDefault="00F608FA" w:rsidP="00A1159F">
      <w:pPr>
        <w:pStyle w:val="Prrafodelista"/>
        <w:spacing w:after="0" w:line="240" w:lineRule="auto"/>
        <w:ind w:left="0"/>
        <w:jc w:val="both"/>
        <w:rPr>
          <w:rFonts w:ascii="Arial" w:hAnsi="Arial" w:cs="Arial"/>
          <w:b/>
          <w:sz w:val="24"/>
          <w:szCs w:val="24"/>
          <w:lang w:eastAsia="en-US"/>
        </w:rPr>
      </w:pPr>
    </w:p>
    <w:p w14:paraId="7E07EF1E" w14:textId="19AD066C" w:rsidR="00F608FA" w:rsidRDefault="00F608FA" w:rsidP="00A1159F">
      <w:pPr>
        <w:pStyle w:val="Prrafodelista"/>
        <w:spacing w:after="0" w:line="240" w:lineRule="auto"/>
        <w:ind w:left="0"/>
        <w:jc w:val="both"/>
        <w:rPr>
          <w:rFonts w:ascii="Arial" w:hAnsi="Arial" w:cs="Arial"/>
          <w:b/>
          <w:sz w:val="24"/>
          <w:szCs w:val="24"/>
          <w:lang w:eastAsia="en-US"/>
        </w:rPr>
      </w:pPr>
    </w:p>
    <w:p w14:paraId="1F36949E" w14:textId="62571B05" w:rsidR="00F24F16" w:rsidRDefault="001D1CCC" w:rsidP="00B81C21">
      <w:pPr>
        <w:pStyle w:val="Ttulo2"/>
        <w:rPr>
          <w:sz w:val="24"/>
        </w:rPr>
      </w:pPr>
      <w:bookmarkStart w:id="16" w:name="_Toc40177922"/>
      <w:r w:rsidRPr="00B81C21">
        <w:rPr>
          <w:sz w:val="24"/>
        </w:rPr>
        <w:t>A</w:t>
      </w:r>
      <w:r w:rsidR="001E67FA" w:rsidRPr="00B81C21">
        <w:rPr>
          <w:sz w:val="24"/>
        </w:rPr>
        <w:t>NEXO 1</w:t>
      </w:r>
      <w:r w:rsidR="001E67FA">
        <w:rPr>
          <w:sz w:val="24"/>
        </w:rPr>
        <w:t>.</w:t>
      </w:r>
      <w:bookmarkEnd w:id="16"/>
      <w:r w:rsidR="001E67FA">
        <w:rPr>
          <w:sz w:val="24"/>
        </w:rPr>
        <w:t xml:space="preserve"> </w:t>
      </w:r>
    </w:p>
    <w:p w14:paraId="0BF03DC1" w14:textId="77777777" w:rsidR="00F24F16" w:rsidRDefault="00F24F16" w:rsidP="00A1159F">
      <w:pPr>
        <w:pStyle w:val="Prrafodelista"/>
        <w:spacing w:after="0" w:line="240" w:lineRule="auto"/>
        <w:ind w:left="0"/>
        <w:jc w:val="both"/>
        <w:rPr>
          <w:rFonts w:ascii="Arial" w:hAnsi="Arial" w:cs="Arial"/>
          <w:sz w:val="24"/>
          <w:szCs w:val="24"/>
          <w:lang w:eastAsia="en-US"/>
        </w:rPr>
      </w:pPr>
    </w:p>
    <w:p w14:paraId="1A7DCC1D" w14:textId="77777777" w:rsidR="001444E7" w:rsidRDefault="001E67FA" w:rsidP="00A1159F">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xml:space="preserve">Componentes </w:t>
      </w:r>
      <w:r w:rsidRPr="001E67FA">
        <w:rPr>
          <w:rFonts w:ascii="Arial" w:hAnsi="Arial" w:cs="Arial"/>
          <w:sz w:val="24"/>
          <w:szCs w:val="24"/>
          <w:lang w:eastAsia="en-US"/>
        </w:rPr>
        <w:t>Estrategias para la Construcción del Plan Anticorrupción y de Atención Al Ciudadano</w:t>
      </w:r>
    </w:p>
    <w:p w14:paraId="670C3472" w14:textId="77777777" w:rsidR="001E67FA" w:rsidRDefault="001E67FA" w:rsidP="00A1159F">
      <w:pPr>
        <w:pStyle w:val="Prrafodelista"/>
        <w:spacing w:after="0" w:line="240" w:lineRule="auto"/>
        <w:ind w:left="0"/>
        <w:jc w:val="both"/>
        <w:rPr>
          <w:rFonts w:ascii="Arial" w:hAnsi="Arial" w:cs="Arial"/>
          <w:sz w:val="24"/>
          <w:szCs w:val="24"/>
          <w:lang w:eastAsia="en-US"/>
        </w:rPr>
      </w:pPr>
    </w:p>
    <w:tbl>
      <w:tblPr>
        <w:tblStyle w:val="Tablaconcuadrcula"/>
        <w:tblW w:w="13603" w:type="dxa"/>
        <w:tblLayout w:type="fixed"/>
        <w:tblLook w:val="04A0" w:firstRow="1" w:lastRow="0" w:firstColumn="1" w:lastColumn="0" w:noHBand="0" w:noVBand="1"/>
      </w:tblPr>
      <w:tblGrid>
        <w:gridCol w:w="1413"/>
        <w:gridCol w:w="5245"/>
        <w:gridCol w:w="2693"/>
        <w:gridCol w:w="4252"/>
      </w:tblGrid>
      <w:tr w:rsidR="001E67FA" w:rsidRPr="00827D23" w14:paraId="18589641" w14:textId="77777777" w:rsidTr="00F06283">
        <w:trPr>
          <w:cantSplit/>
          <w:tblHeader/>
        </w:trPr>
        <w:tc>
          <w:tcPr>
            <w:tcW w:w="1413" w:type="dxa"/>
            <w:shd w:val="clear" w:color="auto" w:fill="BFBFBF" w:themeFill="background1" w:themeFillShade="BF"/>
            <w:vAlign w:val="center"/>
          </w:tcPr>
          <w:p w14:paraId="5A44F74B" w14:textId="77777777" w:rsidR="001E67FA" w:rsidRPr="00827D23" w:rsidRDefault="001E67FA" w:rsidP="000357BD">
            <w:pPr>
              <w:jc w:val="center"/>
              <w:rPr>
                <w:rFonts w:ascii="Arial" w:hAnsi="Arial" w:cs="Arial"/>
                <w:sz w:val="20"/>
                <w:szCs w:val="20"/>
                <w:lang w:eastAsia="en-US"/>
              </w:rPr>
            </w:pPr>
            <w:r w:rsidRPr="00827D23">
              <w:rPr>
                <w:rFonts w:ascii="Arial" w:hAnsi="Arial" w:cs="Arial"/>
                <w:sz w:val="20"/>
                <w:szCs w:val="20"/>
                <w:lang w:eastAsia="en-US"/>
              </w:rPr>
              <w:t>Política, estrategia o iniciativa</w:t>
            </w:r>
          </w:p>
        </w:tc>
        <w:tc>
          <w:tcPr>
            <w:tcW w:w="5245" w:type="dxa"/>
            <w:shd w:val="clear" w:color="auto" w:fill="BFBFBF" w:themeFill="background1" w:themeFillShade="BF"/>
            <w:vAlign w:val="center"/>
          </w:tcPr>
          <w:p w14:paraId="22CFD815" w14:textId="77777777" w:rsidR="001E67FA" w:rsidRPr="00827D23" w:rsidRDefault="001E67FA" w:rsidP="000357BD">
            <w:pPr>
              <w:jc w:val="center"/>
              <w:rPr>
                <w:rFonts w:ascii="Arial" w:hAnsi="Arial" w:cs="Arial"/>
                <w:sz w:val="20"/>
                <w:szCs w:val="20"/>
                <w:lang w:eastAsia="en-US"/>
              </w:rPr>
            </w:pPr>
            <w:r w:rsidRPr="00827D23">
              <w:rPr>
                <w:rFonts w:ascii="Arial" w:hAnsi="Arial" w:cs="Arial"/>
                <w:sz w:val="20"/>
                <w:szCs w:val="20"/>
                <w:lang w:eastAsia="en-US"/>
              </w:rPr>
              <w:t>Definición</w:t>
            </w:r>
          </w:p>
        </w:tc>
        <w:tc>
          <w:tcPr>
            <w:tcW w:w="2693" w:type="dxa"/>
            <w:shd w:val="clear" w:color="auto" w:fill="BFBFBF" w:themeFill="background1" w:themeFillShade="BF"/>
            <w:vAlign w:val="center"/>
          </w:tcPr>
          <w:p w14:paraId="1AA15D52" w14:textId="77777777" w:rsidR="001E67FA" w:rsidRPr="00827D23" w:rsidRDefault="001E67FA" w:rsidP="000357BD">
            <w:pPr>
              <w:jc w:val="center"/>
              <w:rPr>
                <w:rFonts w:ascii="Arial" w:hAnsi="Arial" w:cs="Arial"/>
                <w:sz w:val="20"/>
                <w:szCs w:val="20"/>
                <w:lang w:eastAsia="en-US"/>
              </w:rPr>
            </w:pPr>
            <w:r w:rsidRPr="00827D23">
              <w:rPr>
                <w:rFonts w:ascii="Arial" w:hAnsi="Arial" w:cs="Arial"/>
                <w:color w:val="000000"/>
                <w:sz w:val="20"/>
                <w:szCs w:val="20"/>
              </w:rPr>
              <w:t>Entidad líder de política</w:t>
            </w:r>
          </w:p>
        </w:tc>
        <w:tc>
          <w:tcPr>
            <w:tcW w:w="4252" w:type="dxa"/>
            <w:shd w:val="clear" w:color="auto" w:fill="BFBFBF" w:themeFill="background1" w:themeFillShade="BF"/>
            <w:vAlign w:val="center"/>
          </w:tcPr>
          <w:p w14:paraId="3B85D567" w14:textId="77777777" w:rsidR="001E67FA" w:rsidRPr="00827D23" w:rsidRDefault="001E67FA" w:rsidP="000357BD">
            <w:pPr>
              <w:jc w:val="center"/>
              <w:rPr>
                <w:rFonts w:ascii="Arial" w:hAnsi="Arial" w:cs="Arial"/>
                <w:sz w:val="20"/>
                <w:szCs w:val="20"/>
                <w:lang w:eastAsia="en-US"/>
              </w:rPr>
            </w:pPr>
            <w:r w:rsidRPr="00827D23">
              <w:rPr>
                <w:rFonts w:ascii="Arial" w:hAnsi="Arial" w:cs="Arial"/>
                <w:color w:val="000000"/>
                <w:sz w:val="20"/>
                <w:szCs w:val="20"/>
              </w:rPr>
              <w:t>lineamientos</w:t>
            </w:r>
          </w:p>
        </w:tc>
      </w:tr>
      <w:tr w:rsidR="001E67FA" w:rsidRPr="00827D23" w14:paraId="4476DF73" w14:textId="77777777" w:rsidTr="00F06283">
        <w:trPr>
          <w:cantSplit/>
        </w:trPr>
        <w:tc>
          <w:tcPr>
            <w:tcW w:w="1413" w:type="dxa"/>
            <w:vAlign w:val="center"/>
          </w:tcPr>
          <w:p w14:paraId="1988FA2E"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Gestión del Riesgo de Corrupción - Mapa de Riesgos de Corrupción</w:t>
            </w:r>
          </w:p>
        </w:tc>
        <w:tc>
          <w:tcPr>
            <w:tcW w:w="5245" w:type="dxa"/>
            <w:vAlign w:val="center"/>
          </w:tcPr>
          <w:p w14:paraId="36F283E3"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 xml:space="preserve">Herramienta que le permite a la entidad identificar, analizar y controlar los posibles hechos generadores de corrupción, tanto internos como externos. </w:t>
            </w:r>
          </w:p>
        </w:tc>
        <w:tc>
          <w:tcPr>
            <w:tcW w:w="2693" w:type="dxa"/>
            <w:vAlign w:val="center"/>
          </w:tcPr>
          <w:p w14:paraId="10BA78C1" w14:textId="77777777" w:rsidR="001E67FA" w:rsidRPr="00827D23" w:rsidRDefault="001E67FA" w:rsidP="000357BD">
            <w:pPr>
              <w:jc w:val="both"/>
              <w:rPr>
                <w:rFonts w:ascii="Arial" w:hAnsi="Arial" w:cs="Arial"/>
                <w:color w:val="000000"/>
                <w:sz w:val="20"/>
                <w:szCs w:val="20"/>
              </w:rPr>
            </w:pPr>
            <w:r w:rsidRPr="00827D23">
              <w:rPr>
                <w:rFonts w:ascii="Arial" w:hAnsi="Arial" w:cs="Arial"/>
                <w:color w:val="000000"/>
                <w:sz w:val="20"/>
                <w:szCs w:val="20"/>
              </w:rPr>
              <w:t>Departamento Administrativo de la Presidencia de la República – Secretaría de</w:t>
            </w:r>
          </w:p>
          <w:p w14:paraId="5CB73D0F"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Transparencia.</w:t>
            </w:r>
          </w:p>
        </w:tc>
        <w:tc>
          <w:tcPr>
            <w:tcW w:w="4252" w:type="dxa"/>
            <w:vAlign w:val="center"/>
          </w:tcPr>
          <w:p w14:paraId="7CAE4415"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www.secretariatransparencia.gov.co</w:t>
            </w:r>
          </w:p>
        </w:tc>
      </w:tr>
      <w:tr w:rsidR="001E67FA" w:rsidRPr="00827D23" w14:paraId="6E5953EA" w14:textId="77777777" w:rsidTr="00F06283">
        <w:trPr>
          <w:cantSplit/>
        </w:trPr>
        <w:tc>
          <w:tcPr>
            <w:tcW w:w="1413" w:type="dxa"/>
            <w:vAlign w:val="center"/>
          </w:tcPr>
          <w:p w14:paraId="1F672881"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Racionalización de Trámites</w:t>
            </w:r>
          </w:p>
        </w:tc>
        <w:tc>
          <w:tcPr>
            <w:tcW w:w="5245" w:type="dxa"/>
            <w:vAlign w:val="center"/>
          </w:tcPr>
          <w:p w14:paraId="53899BA7"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 xml:space="preserve">Facilita el acceso a los servicios, y permite </w:t>
            </w:r>
            <w:r>
              <w:rPr>
                <w:rFonts w:ascii="Arial" w:hAnsi="Arial" w:cs="Arial"/>
                <w:color w:val="000000"/>
                <w:sz w:val="20"/>
                <w:szCs w:val="20"/>
              </w:rPr>
              <w:t xml:space="preserve">simplificar, estandarizar, eliminar, </w:t>
            </w:r>
            <w:r w:rsidRPr="00827D23">
              <w:rPr>
                <w:rFonts w:ascii="Arial" w:hAnsi="Arial" w:cs="Arial"/>
                <w:color w:val="000000"/>
                <w:sz w:val="20"/>
                <w:szCs w:val="20"/>
              </w:rPr>
              <w:t>optimizar y automatizar los trámites existentes, acercando el ciudadano a los servicios que presta el Estado, mediante la modernización y el aumento de la eficiencia de sus procedimientos.</w:t>
            </w:r>
          </w:p>
        </w:tc>
        <w:tc>
          <w:tcPr>
            <w:tcW w:w="2693" w:type="dxa"/>
            <w:vAlign w:val="center"/>
          </w:tcPr>
          <w:p w14:paraId="612537BF" w14:textId="0986B436" w:rsidR="001E67FA" w:rsidRPr="00827D23" w:rsidRDefault="00B81C21" w:rsidP="00D87C83">
            <w:pPr>
              <w:jc w:val="both"/>
              <w:rPr>
                <w:rFonts w:ascii="Arial" w:hAnsi="Arial" w:cs="Arial"/>
                <w:sz w:val="20"/>
                <w:szCs w:val="20"/>
                <w:lang w:eastAsia="en-US"/>
              </w:rPr>
            </w:pPr>
            <w:r w:rsidRPr="00827D23">
              <w:rPr>
                <w:rFonts w:ascii="Arial" w:hAnsi="Arial" w:cs="Arial"/>
                <w:color w:val="000000"/>
                <w:sz w:val="20"/>
                <w:szCs w:val="20"/>
              </w:rPr>
              <w:t xml:space="preserve">Departamento Administrativo de la </w:t>
            </w:r>
            <w:r w:rsidR="00D87C83">
              <w:rPr>
                <w:rFonts w:ascii="Arial" w:hAnsi="Arial" w:cs="Arial"/>
                <w:color w:val="000000"/>
                <w:sz w:val="20"/>
                <w:szCs w:val="20"/>
              </w:rPr>
              <w:t>Función Pública</w:t>
            </w:r>
          </w:p>
        </w:tc>
        <w:tc>
          <w:tcPr>
            <w:tcW w:w="4252" w:type="dxa"/>
            <w:vAlign w:val="center"/>
          </w:tcPr>
          <w:p w14:paraId="6BD891AC"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www.funcionpublica.gov.co, opción “Gestión institucional– Política anti trámites y www.suit.gov.co</w:t>
            </w:r>
          </w:p>
        </w:tc>
      </w:tr>
      <w:tr w:rsidR="001E67FA" w:rsidRPr="00827D23" w14:paraId="1796103A" w14:textId="77777777" w:rsidTr="00F06283">
        <w:trPr>
          <w:cantSplit/>
        </w:trPr>
        <w:tc>
          <w:tcPr>
            <w:tcW w:w="1413" w:type="dxa"/>
            <w:vAlign w:val="center"/>
          </w:tcPr>
          <w:p w14:paraId="73F52F84"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Rendición de Cuentas</w:t>
            </w:r>
          </w:p>
        </w:tc>
        <w:tc>
          <w:tcPr>
            <w:tcW w:w="5245" w:type="dxa"/>
            <w:vAlign w:val="center"/>
          </w:tcPr>
          <w:p w14:paraId="202CD05E"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 xml:space="preserve">Expresión del control social que comprende acciones de petición de información, diálogos e incentivos. </w:t>
            </w:r>
          </w:p>
        </w:tc>
        <w:tc>
          <w:tcPr>
            <w:tcW w:w="2693" w:type="dxa"/>
            <w:vAlign w:val="center"/>
          </w:tcPr>
          <w:p w14:paraId="724271E6" w14:textId="65928508" w:rsidR="001E67FA" w:rsidRPr="00827D23" w:rsidRDefault="00B81C21" w:rsidP="00D87C83">
            <w:pPr>
              <w:jc w:val="both"/>
              <w:rPr>
                <w:rFonts w:ascii="Arial" w:hAnsi="Arial" w:cs="Arial"/>
                <w:sz w:val="20"/>
                <w:szCs w:val="20"/>
                <w:lang w:eastAsia="en-US"/>
              </w:rPr>
            </w:pPr>
            <w:r w:rsidRPr="00827D23">
              <w:rPr>
                <w:rFonts w:ascii="Arial" w:hAnsi="Arial" w:cs="Arial"/>
                <w:color w:val="000000"/>
                <w:sz w:val="20"/>
                <w:szCs w:val="20"/>
              </w:rPr>
              <w:t xml:space="preserve">Departamento Administrativo de la </w:t>
            </w:r>
            <w:r w:rsidR="00D87C83">
              <w:rPr>
                <w:rFonts w:ascii="Arial" w:hAnsi="Arial" w:cs="Arial"/>
                <w:color w:val="000000"/>
                <w:sz w:val="20"/>
                <w:szCs w:val="20"/>
              </w:rPr>
              <w:t>Función Pública</w:t>
            </w:r>
            <w:r w:rsidR="001E67FA" w:rsidRPr="00827D23">
              <w:rPr>
                <w:rFonts w:ascii="Arial" w:hAnsi="Arial" w:cs="Arial"/>
                <w:color w:val="000000"/>
                <w:sz w:val="20"/>
                <w:szCs w:val="20"/>
              </w:rPr>
              <w:t>.</w:t>
            </w:r>
          </w:p>
        </w:tc>
        <w:tc>
          <w:tcPr>
            <w:tcW w:w="4252" w:type="dxa"/>
            <w:vAlign w:val="center"/>
          </w:tcPr>
          <w:p w14:paraId="7A1876E4"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www.funcionpublica.gov.co</w:t>
            </w:r>
          </w:p>
        </w:tc>
      </w:tr>
      <w:tr w:rsidR="001E67FA" w:rsidRPr="00827D23" w14:paraId="16DAF3BB" w14:textId="77777777" w:rsidTr="00F06283">
        <w:trPr>
          <w:cantSplit/>
        </w:trPr>
        <w:tc>
          <w:tcPr>
            <w:tcW w:w="1413" w:type="dxa"/>
            <w:vAlign w:val="center"/>
          </w:tcPr>
          <w:p w14:paraId="72F93D3C"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Mecanismos para mejorar la Atención al Ciudadano</w:t>
            </w:r>
          </w:p>
        </w:tc>
        <w:tc>
          <w:tcPr>
            <w:tcW w:w="5245" w:type="dxa"/>
            <w:vAlign w:val="center"/>
          </w:tcPr>
          <w:p w14:paraId="5EAF2187" w14:textId="77777777" w:rsidR="001E67FA" w:rsidRPr="00827D23" w:rsidRDefault="001E67FA" w:rsidP="000357BD">
            <w:pPr>
              <w:jc w:val="both"/>
              <w:rPr>
                <w:rFonts w:ascii="Arial" w:hAnsi="Arial" w:cs="Arial"/>
                <w:sz w:val="20"/>
                <w:szCs w:val="20"/>
                <w:lang w:eastAsia="en-US"/>
              </w:rPr>
            </w:pPr>
            <w:r>
              <w:rPr>
                <w:rFonts w:ascii="Arial" w:hAnsi="Arial" w:cs="Arial"/>
                <w:color w:val="000000"/>
                <w:sz w:val="20"/>
                <w:szCs w:val="20"/>
              </w:rPr>
              <w:t>G</w:t>
            </w:r>
            <w:r w:rsidRPr="00827D23">
              <w:rPr>
                <w:rFonts w:ascii="Arial" w:hAnsi="Arial" w:cs="Arial"/>
                <w:color w:val="000000"/>
                <w:sz w:val="20"/>
                <w:szCs w:val="20"/>
              </w:rPr>
              <w:t>arantizar el acceso</w:t>
            </w:r>
            <w:r w:rsidR="000357BD">
              <w:rPr>
                <w:rFonts w:ascii="Arial" w:hAnsi="Arial" w:cs="Arial"/>
                <w:color w:val="000000"/>
                <w:sz w:val="20"/>
                <w:szCs w:val="20"/>
              </w:rPr>
              <w:t xml:space="preserve"> </w:t>
            </w:r>
            <w:r w:rsidRPr="00827D23">
              <w:rPr>
                <w:rFonts w:ascii="Arial" w:hAnsi="Arial" w:cs="Arial"/>
                <w:color w:val="000000"/>
                <w:sz w:val="20"/>
                <w:szCs w:val="20"/>
              </w:rPr>
              <w:t>de los ciudadanos a los trámites y servici</w:t>
            </w:r>
            <w:r>
              <w:rPr>
                <w:rFonts w:ascii="Arial" w:hAnsi="Arial" w:cs="Arial"/>
                <w:color w:val="000000"/>
                <w:sz w:val="20"/>
                <w:szCs w:val="20"/>
              </w:rPr>
              <w:t>os de la Administración Pública.</w:t>
            </w:r>
          </w:p>
        </w:tc>
        <w:tc>
          <w:tcPr>
            <w:tcW w:w="2693" w:type="dxa"/>
            <w:vAlign w:val="center"/>
          </w:tcPr>
          <w:p w14:paraId="7FA62642"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DNP–Programa Nacional de Servicio al Ciudadano</w:t>
            </w:r>
          </w:p>
        </w:tc>
        <w:tc>
          <w:tcPr>
            <w:tcW w:w="4252" w:type="dxa"/>
            <w:vAlign w:val="center"/>
          </w:tcPr>
          <w:p w14:paraId="2416B999"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www.dnp.gov.co</w:t>
            </w:r>
          </w:p>
        </w:tc>
      </w:tr>
      <w:tr w:rsidR="001E67FA" w:rsidRPr="00827D23" w14:paraId="0688A3EC" w14:textId="77777777" w:rsidTr="00F06283">
        <w:trPr>
          <w:cantSplit/>
        </w:trPr>
        <w:tc>
          <w:tcPr>
            <w:tcW w:w="1413" w:type="dxa"/>
            <w:vAlign w:val="center"/>
          </w:tcPr>
          <w:p w14:paraId="68C51BE8"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Mecanismos para la Transparencia y Acceso a la Información</w:t>
            </w:r>
          </w:p>
        </w:tc>
        <w:tc>
          <w:tcPr>
            <w:tcW w:w="5245" w:type="dxa"/>
            <w:vAlign w:val="center"/>
          </w:tcPr>
          <w:p w14:paraId="6CCC7E5A"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Recoge los lineamientos para la garantía</w:t>
            </w:r>
            <w:r>
              <w:rPr>
                <w:rFonts w:ascii="Arial" w:hAnsi="Arial" w:cs="Arial"/>
                <w:color w:val="000000"/>
                <w:sz w:val="20"/>
                <w:szCs w:val="20"/>
              </w:rPr>
              <w:t xml:space="preserve"> </w:t>
            </w:r>
            <w:r w:rsidRPr="00827D23">
              <w:rPr>
                <w:rFonts w:ascii="Arial" w:hAnsi="Arial" w:cs="Arial"/>
                <w:color w:val="000000"/>
                <w:sz w:val="20"/>
                <w:szCs w:val="20"/>
              </w:rPr>
              <w:t>del derecho fundamental de acceso a la información pública, según el cual toda persona puede acceder</w:t>
            </w:r>
            <w:r>
              <w:rPr>
                <w:rFonts w:ascii="Arial" w:hAnsi="Arial" w:cs="Arial"/>
                <w:color w:val="000000"/>
                <w:sz w:val="20"/>
                <w:szCs w:val="20"/>
              </w:rPr>
              <w:t xml:space="preserve"> a la información pública que no tiene reserva.</w:t>
            </w:r>
          </w:p>
        </w:tc>
        <w:tc>
          <w:tcPr>
            <w:tcW w:w="2693" w:type="dxa"/>
            <w:vAlign w:val="center"/>
          </w:tcPr>
          <w:p w14:paraId="7C18322F"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Departamento Administrativo de la Presidencia de la República – Secretaría de</w:t>
            </w:r>
            <w:r>
              <w:rPr>
                <w:rFonts w:ascii="Arial" w:hAnsi="Arial" w:cs="Arial"/>
                <w:color w:val="000000"/>
                <w:sz w:val="20"/>
                <w:szCs w:val="20"/>
              </w:rPr>
              <w:t xml:space="preserve"> </w:t>
            </w:r>
            <w:r w:rsidRPr="00827D23">
              <w:rPr>
                <w:rFonts w:ascii="Arial" w:hAnsi="Arial" w:cs="Arial"/>
                <w:color w:val="000000"/>
                <w:sz w:val="20"/>
                <w:szCs w:val="20"/>
              </w:rPr>
              <w:t>Transparencia</w:t>
            </w:r>
          </w:p>
        </w:tc>
        <w:tc>
          <w:tcPr>
            <w:tcW w:w="4252" w:type="dxa"/>
            <w:vAlign w:val="center"/>
          </w:tcPr>
          <w:p w14:paraId="474A4011"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www.secretariatransparencia.gov.co</w:t>
            </w:r>
          </w:p>
        </w:tc>
      </w:tr>
      <w:tr w:rsidR="001E67FA" w:rsidRPr="00827D23" w14:paraId="33514554" w14:textId="77777777" w:rsidTr="00F06283">
        <w:trPr>
          <w:cantSplit/>
        </w:trPr>
        <w:tc>
          <w:tcPr>
            <w:tcW w:w="1413" w:type="dxa"/>
            <w:vAlign w:val="center"/>
          </w:tcPr>
          <w:p w14:paraId="43053CBF" w14:textId="77777777"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lastRenderedPageBreak/>
              <w:t>Iniciativas Adicionales</w:t>
            </w:r>
          </w:p>
        </w:tc>
        <w:tc>
          <w:tcPr>
            <w:tcW w:w="5245" w:type="dxa"/>
            <w:vAlign w:val="center"/>
          </w:tcPr>
          <w:p w14:paraId="3AF84514" w14:textId="77777777" w:rsidR="001E67FA" w:rsidRPr="00827D23" w:rsidRDefault="001E67FA" w:rsidP="000357BD">
            <w:pPr>
              <w:jc w:val="both"/>
              <w:rPr>
                <w:rFonts w:ascii="Arial" w:hAnsi="Arial" w:cs="Arial"/>
                <w:sz w:val="20"/>
                <w:szCs w:val="20"/>
                <w:lang w:eastAsia="en-US"/>
              </w:rPr>
            </w:pPr>
            <w:r>
              <w:rPr>
                <w:rFonts w:ascii="Arial" w:hAnsi="Arial" w:cs="Arial"/>
                <w:color w:val="000000"/>
                <w:sz w:val="20"/>
                <w:szCs w:val="20"/>
              </w:rPr>
              <w:t>I</w:t>
            </w:r>
            <w:r w:rsidRPr="00827D23">
              <w:rPr>
                <w:rFonts w:ascii="Arial" w:hAnsi="Arial" w:cs="Arial"/>
                <w:color w:val="000000"/>
                <w:sz w:val="20"/>
                <w:szCs w:val="20"/>
              </w:rPr>
              <w:t>niciativas particulares de la entidad que contribuyen a combatir</w:t>
            </w:r>
            <w:r>
              <w:rPr>
                <w:rFonts w:ascii="Arial" w:hAnsi="Arial" w:cs="Arial"/>
                <w:color w:val="000000"/>
                <w:sz w:val="20"/>
                <w:szCs w:val="20"/>
              </w:rPr>
              <w:t xml:space="preserve"> </w:t>
            </w:r>
            <w:r w:rsidRPr="00827D23">
              <w:rPr>
                <w:rFonts w:ascii="Arial" w:hAnsi="Arial" w:cs="Arial"/>
                <w:color w:val="000000"/>
                <w:sz w:val="20"/>
                <w:szCs w:val="20"/>
              </w:rPr>
              <w:t>y prevenir la corrupción.</w:t>
            </w:r>
          </w:p>
        </w:tc>
        <w:tc>
          <w:tcPr>
            <w:tcW w:w="2693" w:type="dxa"/>
            <w:vAlign w:val="center"/>
          </w:tcPr>
          <w:p w14:paraId="617ED400" w14:textId="77777777" w:rsidR="001E67FA" w:rsidRPr="00827D23" w:rsidRDefault="001E67FA" w:rsidP="000357BD">
            <w:pPr>
              <w:jc w:val="both"/>
              <w:rPr>
                <w:rFonts w:ascii="Arial" w:hAnsi="Arial" w:cs="Arial"/>
                <w:sz w:val="20"/>
                <w:szCs w:val="20"/>
                <w:lang w:eastAsia="en-US"/>
              </w:rPr>
            </w:pPr>
            <w:r>
              <w:rPr>
                <w:rFonts w:ascii="Arial" w:hAnsi="Arial" w:cs="Arial"/>
                <w:sz w:val="20"/>
                <w:szCs w:val="20"/>
                <w:lang w:eastAsia="en-US"/>
              </w:rPr>
              <w:t>APC-Colombia</w:t>
            </w:r>
          </w:p>
        </w:tc>
        <w:tc>
          <w:tcPr>
            <w:tcW w:w="4252" w:type="dxa"/>
            <w:vAlign w:val="center"/>
          </w:tcPr>
          <w:p w14:paraId="5997E5A1" w14:textId="77777777" w:rsidR="001E67FA" w:rsidRPr="00827D23" w:rsidRDefault="001E67FA" w:rsidP="000357BD">
            <w:pPr>
              <w:jc w:val="both"/>
              <w:rPr>
                <w:rFonts w:ascii="Arial" w:hAnsi="Arial" w:cs="Arial"/>
                <w:sz w:val="20"/>
                <w:szCs w:val="20"/>
                <w:lang w:eastAsia="en-US"/>
              </w:rPr>
            </w:pPr>
            <w:r>
              <w:rPr>
                <w:rFonts w:ascii="Arial" w:hAnsi="Arial" w:cs="Arial"/>
                <w:sz w:val="20"/>
                <w:szCs w:val="20"/>
                <w:lang w:eastAsia="en-US"/>
              </w:rPr>
              <w:t>APC-Colombia</w:t>
            </w:r>
          </w:p>
        </w:tc>
      </w:tr>
    </w:tbl>
    <w:p w14:paraId="4FDD7A50" w14:textId="289A50DC" w:rsidR="00B97B7E" w:rsidRDefault="00B97B7E" w:rsidP="000B20E2">
      <w:pPr>
        <w:pStyle w:val="Prrafodelista"/>
        <w:spacing w:after="0" w:line="240" w:lineRule="auto"/>
        <w:ind w:left="0"/>
        <w:jc w:val="both"/>
        <w:rPr>
          <w:rFonts w:ascii="Arial" w:hAnsi="Arial" w:cs="Arial"/>
          <w:sz w:val="24"/>
          <w:szCs w:val="24"/>
          <w:lang w:eastAsia="en-US"/>
        </w:rPr>
      </w:pPr>
    </w:p>
    <w:p w14:paraId="77A69F58" w14:textId="77777777" w:rsidR="00B97B7E" w:rsidRPr="00702B38" w:rsidRDefault="00B97B7E" w:rsidP="00B97B7E">
      <w:pPr>
        <w:rPr>
          <w:lang w:val="es-ES" w:eastAsia="es-ES"/>
        </w:rPr>
        <w:sectPr w:rsidR="00B97B7E" w:rsidRPr="00702B38" w:rsidSect="00250C51">
          <w:pgSz w:w="15840" w:h="12240" w:orient="landscape"/>
          <w:pgMar w:top="1985" w:right="2126" w:bottom="1134" w:left="1134" w:header="709" w:footer="709" w:gutter="0"/>
          <w:cols w:space="708"/>
          <w:docGrid w:linePitch="360"/>
        </w:sectPr>
      </w:pPr>
    </w:p>
    <w:p w14:paraId="4E3BF8CA" w14:textId="0042370D" w:rsidR="00B97B7E" w:rsidRDefault="00B97B7E" w:rsidP="00B97B7E">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7" w:name="_Toc40177923"/>
      <w:r>
        <w:rPr>
          <w:rFonts w:ascii="Arial" w:eastAsia="MS Gothic" w:hAnsi="Arial" w:cs="Arial"/>
          <w:color w:val="1C75BC"/>
          <w:spacing w:val="20"/>
          <w:sz w:val="36"/>
          <w:szCs w:val="36"/>
          <w:lang w:eastAsia="en-US"/>
        </w:rPr>
        <w:lastRenderedPageBreak/>
        <w:t>CONTROL DE CAMBIOS</w:t>
      </w:r>
      <w:bookmarkEnd w:id="17"/>
    </w:p>
    <w:p w14:paraId="6DC4471B" w14:textId="77777777" w:rsidR="00B97B7E" w:rsidRPr="00343B97" w:rsidRDefault="00B97B7E" w:rsidP="00B97B7E">
      <w:pPr>
        <w:spacing w:after="0" w:line="240" w:lineRule="auto"/>
        <w:jc w:val="both"/>
        <w:rPr>
          <w:rFonts w:ascii="Arial" w:hAnsi="Arial" w:cs="Arial"/>
          <w:sz w:val="24"/>
          <w:szCs w:val="24"/>
        </w:rPr>
      </w:pPr>
    </w:p>
    <w:p w14:paraId="02D8C208" w14:textId="6D759281" w:rsidR="00AC74AE" w:rsidRDefault="00AC74AE" w:rsidP="00D63E3A">
      <w:pPr>
        <w:tabs>
          <w:tab w:val="left" w:pos="8490"/>
        </w:tabs>
        <w:jc w:val="both"/>
        <w:rPr>
          <w:rFonts w:ascii="Arial" w:hAnsi="Arial" w:cs="Arial"/>
          <w:sz w:val="24"/>
          <w:szCs w:val="24"/>
          <w:lang w:eastAsia="en-US"/>
        </w:rPr>
      </w:pPr>
      <w:r>
        <w:rPr>
          <w:rFonts w:ascii="Arial" w:hAnsi="Arial" w:cs="Arial"/>
          <w:sz w:val="24"/>
          <w:szCs w:val="24"/>
          <w:lang w:eastAsia="en-US"/>
        </w:rPr>
        <w:t xml:space="preserve">Se realizó una revisión y validación de la planeación institucional 2020 con todos y cada uno de los procesos, partiendo de la evaluación a la misma que efectuó Control Interno.  Los ajustes identificados </w:t>
      </w:r>
      <w:r w:rsidR="00C11B9E">
        <w:rPr>
          <w:rFonts w:ascii="Arial" w:hAnsi="Arial" w:cs="Arial"/>
          <w:sz w:val="24"/>
          <w:szCs w:val="24"/>
          <w:lang w:eastAsia="en-US"/>
        </w:rPr>
        <w:t xml:space="preserve">por cada proceso </w:t>
      </w:r>
      <w:r>
        <w:rPr>
          <w:rFonts w:ascii="Arial" w:hAnsi="Arial" w:cs="Arial"/>
          <w:sz w:val="24"/>
          <w:szCs w:val="24"/>
          <w:lang w:eastAsia="en-US"/>
        </w:rPr>
        <w:t xml:space="preserve">y efectuados al </w:t>
      </w:r>
      <w:r w:rsidR="00C11B9E">
        <w:rPr>
          <w:rFonts w:ascii="Arial" w:hAnsi="Arial" w:cs="Arial"/>
          <w:sz w:val="24"/>
          <w:szCs w:val="24"/>
          <w:lang w:eastAsia="en-US"/>
        </w:rPr>
        <w:t>Plan Anticorrupción y de Atención al Ciudadano 2020</w:t>
      </w:r>
      <w:r>
        <w:rPr>
          <w:rFonts w:ascii="Arial" w:hAnsi="Arial" w:cs="Arial"/>
          <w:sz w:val="24"/>
          <w:szCs w:val="24"/>
          <w:lang w:eastAsia="en-US"/>
        </w:rPr>
        <w:t xml:space="preserve"> en su primera versión </w:t>
      </w:r>
      <w:r w:rsidR="00C11B9E">
        <w:rPr>
          <w:rFonts w:ascii="Arial" w:hAnsi="Arial" w:cs="Arial"/>
          <w:sz w:val="24"/>
          <w:szCs w:val="24"/>
          <w:lang w:eastAsia="en-US"/>
        </w:rPr>
        <w:t xml:space="preserve">acorde con la realidad y capacidad institucional </w:t>
      </w:r>
      <w:r>
        <w:rPr>
          <w:rFonts w:ascii="Arial" w:hAnsi="Arial" w:cs="Arial"/>
          <w:sz w:val="24"/>
          <w:szCs w:val="24"/>
          <w:lang w:eastAsia="en-US"/>
        </w:rPr>
        <w:t>son:</w:t>
      </w:r>
    </w:p>
    <w:tbl>
      <w:tblPr>
        <w:tblStyle w:val="Tablaconcuadrcula"/>
        <w:tblW w:w="0" w:type="auto"/>
        <w:tblLook w:val="04A0" w:firstRow="1" w:lastRow="0" w:firstColumn="1" w:lastColumn="0" w:noHBand="0" w:noVBand="1"/>
      </w:tblPr>
      <w:tblGrid>
        <w:gridCol w:w="5524"/>
        <w:gridCol w:w="7046"/>
      </w:tblGrid>
      <w:tr w:rsidR="00C11B9E" w:rsidRPr="000D3CD1" w14:paraId="574F883B" w14:textId="77777777" w:rsidTr="00360B7A">
        <w:tc>
          <w:tcPr>
            <w:tcW w:w="12570" w:type="dxa"/>
            <w:gridSpan w:val="2"/>
          </w:tcPr>
          <w:p w14:paraId="6CCEDF0B" w14:textId="36C086DC" w:rsidR="00C11B9E" w:rsidRPr="000D3CD1" w:rsidRDefault="00C11B9E" w:rsidP="00C11B9E">
            <w:pPr>
              <w:jc w:val="both"/>
              <w:rPr>
                <w:rFonts w:ascii="Arial" w:hAnsi="Arial" w:cs="Arial"/>
                <w:b/>
                <w:bCs/>
                <w:sz w:val="20"/>
                <w:szCs w:val="20"/>
                <w:lang w:eastAsia="en-US"/>
              </w:rPr>
            </w:pPr>
            <w:r w:rsidRPr="000D3CD1">
              <w:rPr>
                <w:rFonts w:ascii="Arial" w:hAnsi="Arial" w:cs="Arial"/>
                <w:b/>
                <w:bCs/>
                <w:sz w:val="20"/>
                <w:szCs w:val="20"/>
                <w:lang w:eastAsia="en-US"/>
              </w:rPr>
              <w:t>COMPONENTE: GESTIÓN DEL RIESGO DE CORRUPCIÓN - MAPA DE RIESGOS DE CORRUPCIÓN</w:t>
            </w:r>
          </w:p>
        </w:tc>
      </w:tr>
      <w:tr w:rsidR="00C11B9E" w:rsidRPr="000D3CD1" w14:paraId="6310F245" w14:textId="77777777" w:rsidTr="000D3CD1">
        <w:tc>
          <w:tcPr>
            <w:tcW w:w="5524" w:type="dxa"/>
          </w:tcPr>
          <w:p w14:paraId="212A142E" w14:textId="2C748965" w:rsidR="00C11B9E" w:rsidRPr="000D3CD1" w:rsidRDefault="00C11B9E" w:rsidP="00C11B9E">
            <w:pPr>
              <w:jc w:val="center"/>
              <w:rPr>
                <w:rFonts w:ascii="Arial" w:hAnsi="Arial" w:cs="Arial"/>
                <w:sz w:val="20"/>
                <w:szCs w:val="20"/>
                <w:lang w:eastAsia="en-US"/>
              </w:rPr>
            </w:pPr>
            <w:r w:rsidRPr="000D3CD1">
              <w:rPr>
                <w:rFonts w:ascii="Arial" w:hAnsi="Arial" w:cs="Arial"/>
                <w:sz w:val="20"/>
                <w:szCs w:val="20"/>
                <w:lang w:eastAsia="en-US"/>
              </w:rPr>
              <w:t>ACTIVIDAD</w:t>
            </w:r>
          </w:p>
        </w:tc>
        <w:tc>
          <w:tcPr>
            <w:tcW w:w="7046" w:type="dxa"/>
          </w:tcPr>
          <w:p w14:paraId="6654ECE5" w14:textId="243C77FC" w:rsidR="00C11B9E" w:rsidRPr="000D3CD1" w:rsidRDefault="00C11B9E" w:rsidP="00C11B9E">
            <w:pPr>
              <w:jc w:val="center"/>
              <w:rPr>
                <w:rFonts w:ascii="Arial" w:hAnsi="Arial" w:cs="Arial"/>
                <w:sz w:val="20"/>
                <w:szCs w:val="20"/>
                <w:lang w:eastAsia="en-US"/>
              </w:rPr>
            </w:pPr>
            <w:r w:rsidRPr="000D3CD1">
              <w:rPr>
                <w:rFonts w:ascii="Arial" w:hAnsi="Arial" w:cs="Arial"/>
                <w:sz w:val="20"/>
                <w:szCs w:val="20"/>
                <w:lang w:eastAsia="en-US"/>
              </w:rPr>
              <w:t>AJUSTE</w:t>
            </w:r>
          </w:p>
        </w:tc>
      </w:tr>
      <w:tr w:rsidR="00C11B9E" w:rsidRPr="000D3CD1" w14:paraId="344EFD2C" w14:textId="77777777" w:rsidTr="000D3CD1">
        <w:tc>
          <w:tcPr>
            <w:tcW w:w="5524" w:type="dxa"/>
          </w:tcPr>
          <w:p w14:paraId="1C2B1C2F" w14:textId="7D78FC14" w:rsidR="00C11B9E" w:rsidRPr="000D3CD1" w:rsidRDefault="00C11B9E" w:rsidP="00C11B9E">
            <w:pPr>
              <w:jc w:val="both"/>
              <w:rPr>
                <w:rFonts w:ascii="Arial" w:hAnsi="Arial" w:cs="Arial"/>
                <w:sz w:val="20"/>
                <w:szCs w:val="20"/>
                <w:lang w:eastAsia="en-US"/>
              </w:rPr>
            </w:pPr>
            <w:r w:rsidRPr="000D3CD1">
              <w:rPr>
                <w:rFonts w:ascii="Arial" w:hAnsi="Arial" w:cs="Arial"/>
                <w:sz w:val="20"/>
                <w:szCs w:val="20"/>
                <w:lang w:eastAsia="en-US"/>
              </w:rPr>
              <w:t>Monitorear, hacer seguimiento y revisión a los riesgos, tratamientos y controles</w:t>
            </w:r>
          </w:p>
        </w:tc>
        <w:tc>
          <w:tcPr>
            <w:tcW w:w="7046" w:type="dxa"/>
          </w:tcPr>
          <w:p w14:paraId="3CE4E5C1" w14:textId="7C6A2114" w:rsidR="00C11B9E" w:rsidRPr="000D3CD1" w:rsidRDefault="00C11B9E" w:rsidP="00C11B9E">
            <w:pPr>
              <w:jc w:val="both"/>
              <w:rPr>
                <w:rFonts w:ascii="Arial" w:hAnsi="Arial" w:cs="Arial"/>
                <w:sz w:val="20"/>
                <w:szCs w:val="20"/>
                <w:lang w:eastAsia="en-US"/>
              </w:rPr>
            </w:pPr>
            <w:r w:rsidRPr="000D3CD1">
              <w:rPr>
                <w:rFonts w:ascii="Arial" w:hAnsi="Arial" w:cs="Arial"/>
                <w:sz w:val="20"/>
                <w:szCs w:val="20"/>
                <w:lang w:eastAsia="en-US"/>
              </w:rPr>
              <w:t xml:space="preserve">Se ajusta fecha de inicio y </w:t>
            </w:r>
            <w:r w:rsidR="00F7074D" w:rsidRPr="000D3CD1">
              <w:rPr>
                <w:rFonts w:ascii="Arial" w:hAnsi="Arial" w:cs="Arial"/>
                <w:sz w:val="20"/>
                <w:szCs w:val="20"/>
                <w:lang w:eastAsia="en-US"/>
              </w:rPr>
              <w:t>meta o producto</w:t>
            </w:r>
            <w:r w:rsidRPr="000D3CD1">
              <w:rPr>
                <w:rFonts w:ascii="Arial" w:hAnsi="Arial" w:cs="Arial"/>
                <w:sz w:val="20"/>
                <w:szCs w:val="20"/>
                <w:lang w:eastAsia="en-US"/>
              </w:rPr>
              <w:t>.</w:t>
            </w:r>
          </w:p>
        </w:tc>
      </w:tr>
      <w:tr w:rsidR="00C11B9E" w:rsidRPr="000D3CD1" w14:paraId="1980AF33" w14:textId="77777777" w:rsidTr="000D3CD1">
        <w:tc>
          <w:tcPr>
            <w:tcW w:w="5524" w:type="dxa"/>
          </w:tcPr>
          <w:p w14:paraId="55535594" w14:textId="04E3E72C" w:rsidR="00C11B9E" w:rsidRPr="000D3CD1" w:rsidRDefault="00F7074D" w:rsidP="00C11B9E">
            <w:pPr>
              <w:jc w:val="both"/>
              <w:rPr>
                <w:rFonts w:ascii="Arial" w:hAnsi="Arial" w:cs="Arial"/>
                <w:sz w:val="20"/>
                <w:szCs w:val="20"/>
                <w:lang w:eastAsia="en-US"/>
              </w:rPr>
            </w:pPr>
            <w:r w:rsidRPr="000D3CD1">
              <w:rPr>
                <w:rFonts w:ascii="Arial" w:hAnsi="Arial" w:cs="Arial"/>
                <w:sz w:val="20"/>
                <w:szCs w:val="20"/>
                <w:lang w:eastAsia="en-US"/>
              </w:rPr>
              <w:t>Evaluar la política de administración del riesgo</w:t>
            </w:r>
          </w:p>
        </w:tc>
        <w:tc>
          <w:tcPr>
            <w:tcW w:w="7046" w:type="dxa"/>
          </w:tcPr>
          <w:p w14:paraId="7906EB60" w14:textId="338A9431" w:rsidR="00C11B9E" w:rsidRPr="000D3CD1" w:rsidRDefault="00593A70" w:rsidP="00C11B9E">
            <w:pPr>
              <w:jc w:val="both"/>
              <w:rPr>
                <w:rFonts w:ascii="Arial" w:hAnsi="Arial" w:cs="Arial"/>
                <w:sz w:val="20"/>
                <w:szCs w:val="20"/>
                <w:lang w:eastAsia="en-US"/>
              </w:rPr>
            </w:pPr>
            <w:r w:rsidRPr="000D3CD1">
              <w:rPr>
                <w:rFonts w:ascii="Arial" w:hAnsi="Arial" w:cs="Arial"/>
                <w:sz w:val="20"/>
                <w:szCs w:val="20"/>
                <w:lang w:eastAsia="en-US"/>
              </w:rPr>
              <w:t xml:space="preserve">Se ajusta el nombre de la actividad </w:t>
            </w:r>
            <w:r w:rsidR="00F7074D" w:rsidRPr="000D3CD1">
              <w:rPr>
                <w:rFonts w:ascii="Arial" w:hAnsi="Arial" w:cs="Arial"/>
                <w:sz w:val="20"/>
                <w:szCs w:val="20"/>
                <w:lang w:eastAsia="en-US"/>
              </w:rPr>
              <w:t>a “Evaluar la gestión de riesgos de la entidad en cumplimiento de las responsabilidades de la primera y segunda línea defensa”, se ajustan fechas y meta o producto.</w:t>
            </w:r>
          </w:p>
        </w:tc>
      </w:tr>
      <w:tr w:rsidR="00D63E3A" w:rsidRPr="000D3CD1" w14:paraId="02F41CF0" w14:textId="77777777" w:rsidTr="00723775">
        <w:tc>
          <w:tcPr>
            <w:tcW w:w="12570" w:type="dxa"/>
            <w:gridSpan w:val="2"/>
          </w:tcPr>
          <w:p w14:paraId="0ED45601" w14:textId="4F242837" w:rsidR="00D63E3A" w:rsidRPr="000D3CD1" w:rsidRDefault="00D63E3A" w:rsidP="00C11B9E">
            <w:pPr>
              <w:jc w:val="both"/>
              <w:rPr>
                <w:rFonts w:ascii="Arial" w:hAnsi="Arial" w:cs="Arial"/>
                <w:b/>
                <w:bCs/>
                <w:sz w:val="20"/>
                <w:szCs w:val="20"/>
                <w:lang w:eastAsia="en-US"/>
              </w:rPr>
            </w:pPr>
            <w:r w:rsidRPr="000D3CD1">
              <w:rPr>
                <w:rFonts w:ascii="Arial" w:hAnsi="Arial" w:cs="Arial"/>
                <w:b/>
                <w:bCs/>
                <w:sz w:val="20"/>
                <w:szCs w:val="20"/>
                <w:lang w:eastAsia="en-US"/>
              </w:rPr>
              <w:t>COMPONENTE:  RENDICIÓN DE CUENTAS</w:t>
            </w:r>
          </w:p>
        </w:tc>
      </w:tr>
      <w:tr w:rsidR="00440337" w:rsidRPr="000D3CD1" w14:paraId="320C0F97" w14:textId="77777777" w:rsidTr="000D3CD1">
        <w:tc>
          <w:tcPr>
            <w:tcW w:w="5524" w:type="dxa"/>
          </w:tcPr>
          <w:p w14:paraId="6A06DBFB" w14:textId="38CD09E8" w:rsidR="00440337" w:rsidRPr="000D3CD1" w:rsidRDefault="00440337" w:rsidP="00440337">
            <w:pPr>
              <w:jc w:val="center"/>
              <w:rPr>
                <w:rFonts w:ascii="Arial" w:hAnsi="Arial" w:cs="Arial"/>
                <w:sz w:val="20"/>
                <w:szCs w:val="20"/>
                <w:lang w:eastAsia="en-US"/>
              </w:rPr>
            </w:pPr>
            <w:r w:rsidRPr="000D3CD1">
              <w:rPr>
                <w:rFonts w:ascii="Arial" w:hAnsi="Arial" w:cs="Arial"/>
                <w:sz w:val="20"/>
                <w:szCs w:val="20"/>
                <w:lang w:eastAsia="en-US"/>
              </w:rPr>
              <w:t>ACTIVIDAD</w:t>
            </w:r>
          </w:p>
        </w:tc>
        <w:tc>
          <w:tcPr>
            <w:tcW w:w="7046" w:type="dxa"/>
          </w:tcPr>
          <w:p w14:paraId="24322040" w14:textId="2D01CC32" w:rsidR="00440337" w:rsidRPr="000D3CD1" w:rsidRDefault="00440337" w:rsidP="00440337">
            <w:pPr>
              <w:jc w:val="center"/>
              <w:rPr>
                <w:rFonts w:ascii="Arial" w:hAnsi="Arial" w:cs="Arial"/>
                <w:sz w:val="20"/>
                <w:szCs w:val="20"/>
                <w:lang w:eastAsia="en-US"/>
              </w:rPr>
            </w:pPr>
            <w:r w:rsidRPr="000D3CD1">
              <w:rPr>
                <w:rFonts w:ascii="Arial" w:hAnsi="Arial" w:cs="Arial"/>
                <w:sz w:val="20"/>
                <w:szCs w:val="20"/>
                <w:lang w:eastAsia="en-US"/>
              </w:rPr>
              <w:t>AJUSTE</w:t>
            </w:r>
          </w:p>
        </w:tc>
      </w:tr>
      <w:tr w:rsidR="00440337" w:rsidRPr="000D3CD1" w14:paraId="316ED4B4" w14:textId="77777777" w:rsidTr="000D3CD1">
        <w:tc>
          <w:tcPr>
            <w:tcW w:w="5524" w:type="dxa"/>
          </w:tcPr>
          <w:p w14:paraId="4D1DA888" w14:textId="3AFAAEF2" w:rsidR="00440337" w:rsidRPr="000D3CD1" w:rsidRDefault="003E7559" w:rsidP="00C11B9E">
            <w:pPr>
              <w:jc w:val="both"/>
              <w:rPr>
                <w:rFonts w:ascii="Arial" w:hAnsi="Arial" w:cs="Arial"/>
                <w:sz w:val="20"/>
                <w:szCs w:val="20"/>
                <w:lang w:eastAsia="en-US"/>
              </w:rPr>
            </w:pPr>
            <w:r w:rsidRPr="000D3CD1">
              <w:rPr>
                <w:rFonts w:ascii="Arial" w:hAnsi="Arial" w:cs="Arial"/>
                <w:sz w:val="20"/>
                <w:szCs w:val="20"/>
                <w:lang w:eastAsia="en-US"/>
              </w:rPr>
              <w:t>Elaborar boletín de noticias para reportar y evidenciar los resultados y avances de gestión de APC-Colombia</w:t>
            </w:r>
          </w:p>
        </w:tc>
        <w:tc>
          <w:tcPr>
            <w:tcW w:w="7046" w:type="dxa"/>
          </w:tcPr>
          <w:p w14:paraId="05D7589B" w14:textId="2FC3E551" w:rsidR="00440337" w:rsidRPr="000D3CD1" w:rsidRDefault="003E7559" w:rsidP="006C6EEB">
            <w:pPr>
              <w:jc w:val="both"/>
              <w:rPr>
                <w:rFonts w:ascii="Arial" w:hAnsi="Arial" w:cs="Arial"/>
                <w:sz w:val="20"/>
                <w:szCs w:val="20"/>
                <w:lang w:eastAsia="en-US"/>
              </w:rPr>
            </w:pPr>
            <w:r w:rsidRPr="000D3CD1">
              <w:rPr>
                <w:rFonts w:ascii="Arial" w:hAnsi="Arial" w:cs="Arial"/>
                <w:sz w:val="20"/>
                <w:szCs w:val="20"/>
                <w:lang w:eastAsia="en-US"/>
              </w:rPr>
              <w:t>Se ajusta el nombre de la actividad a “Gestionar avances para la publicación de</w:t>
            </w:r>
            <w:r w:rsidR="006C6EEB" w:rsidRPr="000D3CD1">
              <w:rPr>
                <w:rFonts w:ascii="Arial" w:hAnsi="Arial" w:cs="Arial"/>
                <w:sz w:val="20"/>
                <w:szCs w:val="20"/>
                <w:lang w:eastAsia="en-US"/>
              </w:rPr>
              <w:t xml:space="preserve"> </w:t>
            </w:r>
            <w:r w:rsidRPr="000D3CD1">
              <w:rPr>
                <w:rFonts w:ascii="Arial" w:hAnsi="Arial" w:cs="Arial"/>
                <w:sz w:val="20"/>
                <w:szCs w:val="20"/>
                <w:lang w:eastAsia="en-US"/>
              </w:rPr>
              <w:t>boletín virtual "La Cooperación es de todos"</w:t>
            </w:r>
            <w:r w:rsidR="00E1689D" w:rsidRPr="000D3CD1">
              <w:rPr>
                <w:rFonts w:ascii="Arial" w:hAnsi="Arial" w:cs="Arial"/>
                <w:sz w:val="20"/>
                <w:szCs w:val="20"/>
                <w:lang w:eastAsia="en-US"/>
              </w:rPr>
              <w:t xml:space="preserve">, </w:t>
            </w:r>
            <w:r w:rsidR="006C6EEB" w:rsidRPr="000D3CD1">
              <w:rPr>
                <w:rFonts w:ascii="Arial" w:hAnsi="Arial" w:cs="Arial"/>
                <w:sz w:val="20"/>
                <w:szCs w:val="20"/>
                <w:lang w:eastAsia="en-US"/>
              </w:rPr>
              <w:t>se ajustan fechas y meta o producto.</w:t>
            </w:r>
          </w:p>
        </w:tc>
      </w:tr>
      <w:tr w:rsidR="00440337" w:rsidRPr="000D3CD1" w14:paraId="73C8B67F" w14:textId="77777777" w:rsidTr="000D3CD1">
        <w:tc>
          <w:tcPr>
            <w:tcW w:w="5524" w:type="dxa"/>
          </w:tcPr>
          <w:p w14:paraId="04BFAB0E" w14:textId="33F908BD" w:rsidR="00440337" w:rsidRPr="000D3CD1" w:rsidRDefault="006C269E" w:rsidP="00C11B9E">
            <w:pPr>
              <w:jc w:val="both"/>
              <w:rPr>
                <w:rFonts w:ascii="Arial" w:hAnsi="Arial" w:cs="Arial"/>
                <w:sz w:val="20"/>
                <w:szCs w:val="20"/>
                <w:lang w:eastAsia="en-US"/>
              </w:rPr>
            </w:pPr>
            <w:r w:rsidRPr="000D3CD1">
              <w:rPr>
                <w:rFonts w:ascii="Arial" w:hAnsi="Arial" w:cs="Arial"/>
                <w:sz w:val="20"/>
                <w:szCs w:val="20"/>
                <w:lang w:eastAsia="en-US"/>
              </w:rPr>
              <w:t>Realizar eventos que incluyan el componente de rendición de cuentas de acuerdo a los términos del Manual Único de Rendición de Cuentas MURC</w:t>
            </w:r>
          </w:p>
        </w:tc>
        <w:tc>
          <w:tcPr>
            <w:tcW w:w="7046" w:type="dxa"/>
          </w:tcPr>
          <w:p w14:paraId="4811F3F4" w14:textId="51C75DA4" w:rsidR="00440337" w:rsidRPr="000D3CD1" w:rsidRDefault="006C269E" w:rsidP="00C11B9E">
            <w:pPr>
              <w:jc w:val="both"/>
              <w:rPr>
                <w:rFonts w:ascii="Arial" w:hAnsi="Arial" w:cs="Arial"/>
                <w:sz w:val="20"/>
                <w:szCs w:val="20"/>
                <w:lang w:eastAsia="en-US"/>
              </w:rPr>
            </w:pPr>
            <w:r w:rsidRPr="000D3CD1">
              <w:rPr>
                <w:rFonts w:ascii="Arial" w:hAnsi="Arial" w:cs="Arial"/>
                <w:sz w:val="20"/>
                <w:szCs w:val="20"/>
                <w:lang w:eastAsia="en-US"/>
              </w:rPr>
              <w:t>Se asigna esta actividad individualmente a cada una de las direcciones misionales ajustando su denominación</w:t>
            </w:r>
            <w:r w:rsidR="00066A7B">
              <w:rPr>
                <w:rFonts w:ascii="Arial" w:hAnsi="Arial" w:cs="Arial"/>
                <w:sz w:val="20"/>
                <w:szCs w:val="20"/>
                <w:lang w:eastAsia="en-US"/>
              </w:rPr>
              <w:t>, y ajuste de fecha para la Dirección De Demanda</w:t>
            </w:r>
          </w:p>
        </w:tc>
      </w:tr>
      <w:tr w:rsidR="00440337" w:rsidRPr="000D3CD1" w14:paraId="78AEE377" w14:textId="77777777" w:rsidTr="000D3CD1">
        <w:tc>
          <w:tcPr>
            <w:tcW w:w="5524" w:type="dxa"/>
          </w:tcPr>
          <w:p w14:paraId="59F6B4E1" w14:textId="4EF99671" w:rsidR="00440337" w:rsidRPr="000D3CD1" w:rsidRDefault="00F84441" w:rsidP="00C11B9E">
            <w:pPr>
              <w:jc w:val="both"/>
              <w:rPr>
                <w:rFonts w:ascii="Arial" w:hAnsi="Arial" w:cs="Arial"/>
                <w:sz w:val="20"/>
                <w:szCs w:val="20"/>
                <w:lang w:eastAsia="en-US"/>
              </w:rPr>
            </w:pPr>
            <w:r w:rsidRPr="000D3CD1">
              <w:rPr>
                <w:rFonts w:ascii="Arial" w:hAnsi="Arial" w:cs="Arial"/>
                <w:sz w:val="20"/>
                <w:szCs w:val="20"/>
                <w:lang w:eastAsia="en-US"/>
              </w:rPr>
              <w:t>Desarrollar ejercicio de innovación abierta para la mejora de gestión de la agencia.</w:t>
            </w:r>
          </w:p>
        </w:tc>
        <w:tc>
          <w:tcPr>
            <w:tcW w:w="7046" w:type="dxa"/>
          </w:tcPr>
          <w:p w14:paraId="6886065C" w14:textId="4BE71117" w:rsidR="00440337" w:rsidRPr="000D3CD1" w:rsidRDefault="00593A70" w:rsidP="00C11B9E">
            <w:pPr>
              <w:jc w:val="both"/>
              <w:rPr>
                <w:rFonts w:ascii="Arial" w:hAnsi="Arial" w:cs="Arial"/>
                <w:sz w:val="20"/>
                <w:szCs w:val="20"/>
                <w:lang w:eastAsia="en-US"/>
              </w:rPr>
            </w:pPr>
            <w:r w:rsidRPr="000D3CD1">
              <w:rPr>
                <w:rFonts w:ascii="Arial" w:hAnsi="Arial" w:cs="Arial"/>
                <w:sz w:val="20"/>
                <w:szCs w:val="20"/>
                <w:lang w:eastAsia="en-US"/>
              </w:rPr>
              <w:t>Se ajusta el nombre de la actividad y fechas.  Esta actividad se traslada al componente de plan de participación ciudadana</w:t>
            </w:r>
          </w:p>
        </w:tc>
      </w:tr>
      <w:tr w:rsidR="00440337" w:rsidRPr="000D3CD1" w14:paraId="43746638" w14:textId="77777777" w:rsidTr="000D3CD1">
        <w:tc>
          <w:tcPr>
            <w:tcW w:w="5524" w:type="dxa"/>
          </w:tcPr>
          <w:p w14:paraId="21F7389A" w14:textId="50F74972" w:rsidR="00440337" w:rsidRPr="000D3CD1" w:rsidRDefault="005A0E59" w:rsidP="00C11B9E">
            <w:pPr>
              <w:jc w:val="both"/>
              <w:rPr>
                <w:rFonts w:ascii="Arial" w:hAnsi="Arial" w:cs="Arial"/>
                <w:sz w:val="20"/>
                <w:szCs w:val="20"/>
                <w:lang w:eastAsia="en-US"/>
              </w:rPr>
            </w:pPr>
            <w:r w:rsidRPr="000D3CD1">
              <w:rPr>
                <w:rFonts w:ascii="Arial" w:hAnsi="Arial" w:cs="Arial"/>
                <w:sz w:val="20"/>
                <w:szCs w:val="20"/>
                <w:lang w:eastAsia="en-US"/>
              </w:rPr>
              <w:t>Evaluar la audiencia pública de rendición de cuentas</w:t>
            </w:r>
          </w:p>
        </w:tc>
        <w:tc>
          <w:tcPr>
            <w:tcW w:w="7046" w:type="dxa"/>
          </w:tcPr>
          <w:p w14:paraId="2443432A" w14:textId="59BADBB9" w:rsidR="00440337" w:rsidRPr="000D3CD1" w:rsidRDefault="005A0E59" w:rsidP="00C11B9E">
            <w:pPr>
              <w:jc w:val="both"/>
              <w:rPr>
                <w:rFonts w:ascii="Arial" w:hAnsi="Arial" w:cs="Arial"/>
                <w:sz w:val="20"/>
                <w:szCs w:val="20"/>
                <w:lang w:eastAsia="en-US"/>
              </w:rPr>
            </w:pPr>
            <w:r w:rsidRPr="000D3CD1">
              <w:rPr>
                <w:rFonts w:ascii="Arial" w:hAnsi="Arial" w:cs="Arial"/>
                <w:sz w:val="20"/>
                <w:szCs w:val="20"/>
                <w:lang w:eastAsia="en-US"/>
              </w:rPr>
              <w:t>Se unifica esta actividad con la siguiente "Elaborar informe de evaluación de rendición de cuentas y publicarlo en página web", y se replantea su denominación quedando así: "Realizar y evaluar la audiencia pública de rendición de cuentas, y publicar el informe en página web".  Se ajusta meta o producto y fechas.</w:t>
            </w:r>
          </w:p>
        </w:tc>
      </w:tr>
      <w:tr w:rsidR="005A0E59" w:rsidRPr="000D3CD1" w14:paraId="3A9B3F8F" w14:textId="77777777" w:rsidTr="000D3CD1">
        <w:tc>
          <w:tcPr>
            <w:tcW w:w="5524" w:type="dxa"/>
          </w:tcPr>
          <w:p w14:paraId="054CAB19" w14:textId="6D47EDD7" w:rsidR="005A0E59" w:rsidRPr="000D3CD1" w:rsidRDefault="005A0E59" w:rsidP="00C11B9E">
            <w:pPr>
              <w:jc w:val="both"/>
              <w:rPr>
                <w:rFonts w:ascii="Arial" w:hAnsi="Arial" w:cs="Arial"/>
                <w:sz w:val="20"/>
                <w:szCs w:val="20"/>
                <w:lang w:eastAsia="en-US"/>
              </w:rPr>
            </w:pPr>
            <w:r w:rsidRPr="000D3CD1">
              <w:rPr>
                <w:rFonts w:ascii="Arial" w:hAnsi="Arial" w:cs="Arial"/>
                <w:sz w:val="20"/>
                <w:szCs w:val="20"/>
                <w:lang w:eastAsia="en-US"/>
              </w:rPr>
              <w:t>Elaborar informe de evaluación de rendición de cuentas y publicarlo en página web</w:t>
            </w:r>
          </w:p>
        </w:tc>
        <w:tc>
          <w:tcPr>
            <w:tcW w:w="7046" w:type="dxa"/>
          </w:tcPr>
          <w:p w14:paraId="694C9920" w14:textId="231A2779" w:rsidR="005A0E59" w:rsidRPr="000D3CD1" w:rsidRDefault="005A0E59" w:rsidP="00C11B9E">
            <w:pPr>
              <w:jc w:val="both"/>
              <w:rPr>
                <w:rFonts w:ascii="Arial" w:hAnsi="Arial" w:cs="Arial"/>
                <w:sz w:val="20"/>
                <w:szCs w:val="20"/>
                <w:lang w:eastAsia="en-US"/>
              </w:rPr>
            </w:pPr>
            <w:r w:rsidRPr="000D3CD1">
              <w:rPr>
                <w:rFonts w:ascii="Arial" w:hAnsi="Arial" w:cs="Arial"/>
                <w:sz w:val="20"/>
                <w:szCs w:val="20"/>
                <w:lang w:eastAsia="en-US"/>
              </w:rPr>
              <w:t>Se elimina esta actividad porque se agrupa con la anterior.</w:t>
            </w:r>
          </w:p>
        </w:tc>
      </w:tr>
      <w:tr w:rsidR="005A0E59" w:rsidRPr="000D3CD1" w14:paraId="48F800EA" w14:textId="77777777" w:rsidTr="000D3CD1">
        <w:tc>
          <w:tcPr>
            <w:tcW w:w="5524" w:type="dxa"/>
          </w:tcPr>
          <w:p w14:paraId="3D93D1CA" w14:textId="5868A988" w:rsidR="005A0E59" w:rsidRPr="000D3CD1" w:rsidRDefault="00316713" w:rsidP="00C11B9E">
            <w:pPr>
              <w:jc w:val="both"/>
              <w:rPr>
                <w:rFonts w:ascii="Arial" w:hAnsi="Arial" w:cs="Arial"/>
                <w:sz w:val="20"/>
                <w:szCs w:val="20"/>
                <w:lang w:eastAsia="en-US"/>
              </w:rPr>
            </w:pPr>
            <w:r w:rsidRPr="000D3CD1">
              <w:rPr>
                <w:rFonts w:ascii="Arial" w:hAnsi="Arial" w:cs="Arial"/>
                <w:sz w:val="20"/>
                <w:szCs w:val="20"/>
                <w:lang w:eastAsia="en-US"/>
              </w:rPr>
              <w:t xml:space="preserve">Diseñar e implementar una estrategia de divulgación de los avances de la entidad respecto a la implementación del acuerdo de paz, de acuerdo a lineamientos del DAPRE, </w:t>
            </w:r>
            <w:r w:rsidRPr="000D3CD1">
              <w:rPr>
                <w:rFonts w:ascii="Arial" w:hAnsi="Arial" w:cs="Arial"/>
                <w:sz w:val="20"/>
                <w:szCs w:val="20"/>
                <w:lang w:eastAsia="en-US"/>
              </w:rPr>
              <w:lastRenderedPageBreak/>
              <w:t>Consejería para la Estabilización y DAFP:  plazo 31 de diciembre</w:t>
            </w:r>
          </w:p>
        </w:tc>
        <w:tc>
          <w:tcPr>
            <w:tcW w:w="7046" w:type="dxa"/>
          </w:tcPr>
          <w:p w14:paraId="6AE40746" w14:textId="2027723A" w:rsidR="005A0E59" w:rsidRPr="000D3CD1" w:rsidRDefault="00316713" w:rsidP="00C11B9E">
            <w:pPr>
              <w:jc w:val="both"/>
              <w:rPr>
                <w:rFonts w:ascii="Arial" w:hAnsi="Arial" w:cs="Arial"/>
                <w:sz w:val="20"/>
                <w:szCs w:val="20"/>
                <w:lang w:eastAsia="en-US"/>
              </w:rPr>
            </w:pPr>
            <w:r w:rsidRPr="000D3CD1">
              <w:rPr>
                <w:rFonts w:ascii="Arial" w:hAnsi="Arial" w:cs="Arial"/>
                <w:sz w:val="20"/>
                <w:szCs w:val="20"/>
                <w:lang w:eastAsia="en-US"/>
              </w:rPr>
              <w:lastRenderedPageBreak/>
              <w:t>Se ajusta el proceso responsable y la meta o producto.</w:t>
            </w:r>
          </w:p>
        </w:tc>
      </w:tr>
      <w:tr w:rsidR="00E80DEC" w:rsidRPr="000D3CD1" w14:paraId="7EA4CA2C" w14:textId="77777777" w:rsidTr="000D3CD1">
        <w:tc>
          <w:tcPr>
            <w:tcW w:w="5524" w:type="dxa"/>
          </w:tcPr>
          <w:p w14:paraId="6D4201C3" w14:textId="7AA150C8" w:rsidR="00E80DEC" w:rsidRPr="000D3CD1" w:rsidRDefault="00E80DEC" w:rsidP="00C11B9E">
            <w:pPr>
              <w:jc w:val="both"/>
              <w:rPr>
                <w:rFonts w:ascii="Arial" w:hAnsi="Arial" w:cs="Arial"/>
                <w:sz w:val="20"/>
                <w:szCs w:val="20"/>
                <w:lang w:eastAsia="en-US"/>
              </w:rPr>
            </w:pPr>
            <w:r w:rsidRPr="000D3CD1">
              <w:rPr>
                <w:rFonts w:ascii="Arial" w:hAnsi="Arial" w:cs="Arial"/>
                <w:sz w:val="20"/>
                <w:szCs w:val="20"/>
                <w:lang w:eastAsia="en-US"/>
              </w:rPr>
              <w:t>Publicación de documento con Análisis de AOD recibida 2019</w:t>
            </w:r>
          </w:p>
        </w:tc>
        <w:tc>
          <w:tcPr>
            <w:tcW w:w="7046" w:type="dxa"/>
          </w:tcPr>
          <w:p w14:paraId="184A8A35" w14:textId="4F4C528F" w:rsidR="00E80DEC" w:rsidRPr="000D3CD1" w:rsidRDefault="00E80DEC" w:rsidP="00C11B9E">
            <w:pPr>
              <w:jc w:val="both"/>
              <w:rPr>
                <w:rFonts w:ascii="Arial" w:hAnsi="Arial" w:cs="Arial"/>
                <w:sz w:val="20"/>
                <w:szCs w:val="20"/>
                <w:lang w:eastAsia="en-US"/>
              </w:rPr>
            </w:pPr>
            <w:r w:rsidRPr="000D3CD1">
              <w:rPr>
                <w:rFonts w:ascii="Arial" w:hAnsi="Arial" w:cs="Arial"/>
                <w:sz w:val="20"/>
                <w:szCs w:val="20"/>
                <w:lang w:eastAsia="en-US"/>
              </w:rPr>
              <w:t>Se ajusta fecha final</w:t>
            </w:r>
          </w:p>
        </w:tc>
      </w:tr>
      <w:tr w:rsidR="00E80DEC" w:rsidRPr="000D3CD1" w14:paraId="2E5349D3" w14:textId="77777777" w:rsidTr="000D3CD1">
        <w:tc>
          <w:tcPr>
            <w:tcW w:w="5524" w:type="dxa"/>
          </w:tcPr>
          <w:p w14:paraId="327E9E95" w14:textId="395F4898" w:rsidR="00E80DEC" w:rsidRPr="000D3CD1" w:rsidRDefault="000D3CD1" w:rsidP="00C11B9E">
            <w:pPr>
              <w:jc w:val="both"/>
              <w:rPr>
                <w:rFonts w:ascii="Arial" w:hAnsi="Arial" w:cs="Arial"/>
                <w:sz w:val="20"/>
                <w:szCs w:val="20"/>
                <w:lang w:eastAsia="en-US"/>
              </w:rPr>
            </w:pPr>
            <w:r w:rsidRPr="000D3CD1">
              <w:rPr>
                <w:rFonts w:ascii="Arial" w:hAnsi="Arial" w:cs="Arial"/>
                <w:sz w:val="20"/>
                <w:szCs w:val="20"/>
                <w:lang w:eastAsia="en-US"/>
              </w:rPr>
              <w:t>Elaborar el informe individual de rendición de cuentas de paz con corte al 31 de diciembre de 2019 y publicarlo en la página web de la entidad.</w:t>
            </w:r>
          </w:p>
        </w:tc>
        <w:tc>
          <w:tcPr>
            <w:tcW w:w="7046" w:type="dxa"/>
          </w:tcPr>
          <w:p w14:paraId="3E967D57" w14:textId="2AF97DFF" w:rsidR="00E80DEC" w:rsidRPr="000D3CD1" w:rsidRDefault="00E80DEC" w:rsidP="00C11B9E">
            <w:pPr>
              <w:jc w:val="both"/>
              <w:rPr>
                <w:rFonts w:ascii="Arial" w:hAnsi="Arial" w:cs="Arial"/>
                <w:sz w:val="20"/>
                <w:szCs w:val="20"/>
                <w:lang w:eastAsia="en-US"/>
              </w:rPr>
            </w:pPr>
            <w:r w:rsidRPr="000D3CD1">
              <w:rPr>
                <w:rFonts w:ascii="Arial" w:hAnsi="Arial" w:cs="Arial"/>
                <w:sz w:val="20"/>
                <w:szCs w:val="20"/>
                <w:lang w:eastAsia="en-US"/>
              </w:rPr>
              <w:t>Se incluye como nueva actividad</w:t>
            </w:r>
          </w:p>
        </w:tc>
      </w:tr>
      <w:tr w:rsidR="000D3CD1" w:rsidRPr="000D3CD1" w14:paraId="6E1E4CD1" w14:textId="77777777" w:rsidTr="000D3CD1">
        <w:tc>
          <w:tcPr>
            <w:tcW w:w="5524" w:type="dxa"/>
          </w:tcPr>
          <w:p w14:paraId="380DD2BB" w14:textId="298A4F43" w:rsidR="000D3CD1" w:rsidRPr="000D3CD1" w:rsidRDefault="000D3CD1" w:rsidP="000D3CD1">
            <w:pPr>
              <w:jc w:val="both"/>
              <w:rPr>
                <w:rFonts w:ascii="Arial" w:hAnsi="Arial" w:cs="Arial"/>
                <w:sz w:val="20"/>
                <w:szCs w:val="20"/>
                <w:lang w:eastAsia="en-US"/>
              </w:rPr>
            </w:pPr>
            <w:r w:rsidRPr="000D3CD1">
              <w:rPr>
                <w:rFonts w:ascii="Arial" w:hAnsi="Arial" w:cs="Arial"/>
                <w:sz w:val="20"/>
                <w:szCs w:val="20"/>
                <w:lang w:eastAsia="en-US"/>
              </w:rPr>
              <w:t>Producir y documentar la información sobre los avances de la gestión en la implementación del acuerdo de paz, de acuerdo con los compromisos que tenga la entidad frente al mismo</w:t>
            </w:r>
          </w:p>
        </w:tc>
        <w:tc>
          <w:tcPr>
            <w:tcW w:w="7046" w:type="dxa"/>
          </w:tcPr>
          <w:p w14:paraId="055A23DB" w14:textId="42A521E0" w:rsidR="000D3CD1" w:rsidRPr="000D3CD1" w:rsidRDefault="000D3CD1" w:rsidP="000D3CD1">
            <w:pPr>
              <w:jc w:val="both"/>
              <w:rPr>
                <w:rFonts w:ascii="Arial" w:hAnsi="Arial" w:cs="Arial"/>
                <w:sz w:val="20"/>
                <w:szCs w:val="20"/>
                <w:lang w:eastAsia="en-US"/>
              </w:rPr>
            </w:pPr>
            <w:r w:rsidRPr="000D3CD1">
              <w:rPr>
                <w:rFonts w:ascii="Arial" w:hAnsi="Arial" w:cs="Arial"/>
                <w:sz w:val="20"/>
                <w:szCs w:val="20"/>
                <w:lang w:eastAsia="en-US"/>
              </w:rPr>
              <w:t>Se incluye como nueva actividad</w:t>
            </w:r>
          </w:p>
        </w:tc>
      </w:tr>
      <w:tr w:rsidR="000D3CD1" w:rsidRPr="000D3CD1" w14:paraId="25C244FF" w14:textId="77777777" w:rsidTr="00E84E29">
        <w:tc>
          <w:tcPr>
            <w:tcW w:w="12570" w:type="dxa"/>
            <w:gridSpan w:val="2"/>
          </w:tcPr>
          <w:p w14:paraId="1F94AD1F" w14:textId="259BB31D" w:rsidR="000D3CD1" w:rsidRPr="000D3CD1" w:rsidRDefault="000D3CD1" w:rsidP="000D3CD1">
            <w:pPr>
              <w:jc w:val="both"/>
              <w:rPr>
                <w:rFonts w:ascii="Arial" w:hAnsi="Arial" w:cs="Arial"/>
                <w:sz w:val="20"/>
                <w:szCs w:val="20"/>
                <w:lang w:eastAsia="en-US"/>
              </w:rPr>
            </w:pPr>
            <w:r w:rsidRPr="000D3CD1">
              <w:rPr>
                <w:rFonts w:ascii="Arial" w:hAnsi="Arial" w:cs="Arial"/>
                <w:b/>
                <w:bCs/>
                <w:sz w:val="20"/>
                <w:szCs w:val="20"/>
                <w:lang w:eastAsia="en-US"/>
              </w:rPr>
              <w:t>COMPONENTE:  MECANISMOS PARA MEJORAR LA ATENCIÓN AL CIUDADANO</w:t>
            </w:r>
          </w:p>
        </w:tc>
      </w:tr>
      <w:tr w:rsidR="000D3CD1" w:rsidRPr="000D3CD1" w14:paraId="5190524B" w14:textId="77777777" w:rsidTr="000D3CD1">
        <w:tc>
          <w:tcPr>
            <w:tcW w:w="5524" w:type="dxa"/>
          </w:tcPr>
          <w:p w14:paraId="6269D115" w14:textId="1EBC0356" w:rsidR="000D3CD1" w:rsidRPr="000D3CD1" w:rsidRDefault="000D3CD1" w:rsidP="000D3CD1">
            <w:pPr>
              <w:jc w:val="center"/>
              <w:rPr>
                <w:rFonts w:ascii="Arial" w:hAnsi="Arial" w:cs="Arial"/>
                <w:b/>
                <w:bCs/>
                <w:sz w:val="20"/>
                <w:szCs w:val="20"/>
                <w:lang w:eastAsia="en-US"/>
              </w:rPr>
            </w:pPr>
            <w:r w:rsidRPr="000D3CD1">
              <w:rPr>
                <w:rFonts w:ascii="Arial" w:hAnsi="Arial" w:cs="Arial"/>
                <w:sz w:val="20"/>
                <w:szCs w:val="20"/>
                <w:lang w:eastAsia="en-US"/>
              </w:rPr>
              <w:t>ACTIVIDAD</w:t>
            </w:r>
          </w:p>
        </w:tc>
        <w:tc>
          <w:tcPr>
            <w:tcW w:w="7046" w:type="dxa"/>
          </w:tcPr>
          <w:p w14:paraId="2CCD0D9F" w14:textId="2DD8B703" w:rsidR="000D3CD1" w:rsidRPr="000D3CD1" w:rsidRDefault="000D3CD1" w:rsidP="000D3CD1">
            <w:pPr>
              <w:jc w:val="center"/>
              <w:rPr>
                <w:rFonts w:ascii="Arial" w:hAnsi="Arial" w:cs="Arial"/>
                <w:b/>
                <w:bCs/>
                <w:sz w:val="20"/>
                <w:szCs w:val="20"/>
                <w:lang w:eastAsia="en-US"/>
              </w:rPr>
            </w:pPr>
            <w:r w:rsidRPr="000D3CD1">
              <w:rPr>
                <w:rFonts w:ascii="Arial" w:hAnsi="Arial" w:cs="Arial"/>
                <w:sz w:val="20"/>
                <w:szCs w:val="20"/>
                <w:lang w:eastAsia="en-US"/>
              </w:rPr>
              <w:t>AJUSTE</w:t>
            </w:r>
          </w:p>
        </w:tc>
      </w:tr>
      <w:tr w:rsidR="000D3CD1" w:rsidRPr="000D3CD1" w14:paraId="59C3EECE" w14:textId="77777777" w:rsidTr="000D3CD1">
        <w:tc>
          <w:tcPr>
            <w:tcW w:w="5524" w:type="dxa"/>
          </w:tcPr>
          <w:p w14:paraId="0DB40B76" w14:textId="6156DCB6" w:rsidR="000D3CD1" w:rsidRPr="00B628D8" w:rsidRDefault="00B628D8" w:rsidP="000D3CD1">
            <w:pPr>
              <w:jc w:val="both"/>
              <w:rPr>
                <w:rFonts w:ascii="Arial" w:hAnsi="Arial" w:cs="Arial"/>
                <w:b/>
                <w:bCs/>
                <w:sz w:val="20"/>
                <w:szCs w:val="20"/>
                <w:lang w:eastAsia="en-US"/>
              </w:rPr>
            </w:pPr>
            <w:r w:rsidRPr="00B628D8">
              <w:rPr>
                <w:rFonts w:ascii="Arial" w:hAnsi="Arial" w:cs="Arial"/>
                <w:sz w:val="20"/>
                <w:szCs w:val="20"/>
                <w:lang w:eastAsia="en-US"/>
              </w:rPr>
              <w:t>Gestionar la implementación de instrumentos y herramientas para garantizar la accesibilidad a la página Web de la Entidad. </w:t>
            </w:r>
          </w:p>
        </w:tc>
        <w:tc>
          <w:tcPr>
            <w:tcW w:w="7046" w:type="dxa"/>
          </w:tcPr>
          <w:p w14:paraId="4F2857FA" w14:textId="1C19AC88" w:rsidR="000D3CD1" w:rsidRPr="00B628D8" w:rsidRDefault="00B628D8" w:rsidP="000D3CD1">
            <w:pPr>
              <w:jc w:val="both"/>
              <w:rPr>
                <w:rFonts w:ascii="Arial" w:hAnsi="Arial" w:cs="Arial"/>
                <w:sz w:val="20"/>
                <w:szCs w:val="20"/>
                <w:lang w:eastAsia="en-US"/>
              </w:rPr>
            </w:pPr>
            <w:r w:rsidRPr="000D3CD1">
              <w:rPr>
                <w:rFonts w:ascii="Arial" w:hAnsi="Arial" w:cs="Arial"/>
                <w:sz w:val="20"/>
                <w:szCs w:val="20"/>
                <w:lang w:eastAsia="en-US"/>
              </w:rPr>
              <w:t>Se ajusta el nombre de la actividad</w:t>
            </w:r>
            <w:r>
              <w:rPr>
                <w:rFonts w:ascii="Arial" w:hAnsi="Arial" w:cs="Arial"/>
                <w:sz w:val="20"/>
                <w:szCs w:val="20"/>
                <w:lang w:eastAsia="en-US"/>
              </w:rPr>
              <w:t xml:space="preserve"> a</w:t>
            </w:r>
            <w:r w:rsidRPr="00B628D8">
              <w:rPr>
                <w:rFonts w:ascii="Arial" w:hAnsi="Arial" w:cs="Arial"/>
                <w:sz w:val="20"/>
                <w:szCs w:val="20"/>
                <w:lang w:eastAsia="en-US"/>
              </w:rPr>
              <w:t>: "Realizar acciones que permitan mejorar los criterios de accesibilidad de la página web</w:t>
            </w:r>
            <w:r w:rsidR="00660A15">
              <w:rPr>
                <w:rFonts w:ascii="Arial" w:hAnsi="Arial" w:cs="Arial"/>
                <w:sz w:val="20"/>
                <w:szCs w:val="20"/>
                <w:lang w:eastAsia="en-US"/>
              </w:rPr>
              <w:t>”, se ajusta fecha, responsable y meta o producto.</w:t>
            </w:r>
          </w:p>
        </w:tc>
      </w:tr>
      <w:tr w:rsidR="00660A15" w:rsidRPr="000D3CD1" w14:paraId="7F616590" w14:textId="77777777" w:rsidTr="009F1E4E">
        <w:tc>
          <w:tcPr>
            <w:tcW w:w="5524" w:type="dxa"/>
            <w:vAlign w:val="center"/>
          </w:tcPr>
          <w:p w14:paraId="6A96599E" w14:textId="46186C97" w:rsidR="00660A15" w:rsidRPr="00B628D8" w:rsidRDefault="00660A15" w:rsidP="00660A15">
            <w:pPr>
              <w:jc w:val="both"/>
              <w:rPr>
                <w:rFonts w:ascii="Arial" w:hAnsi="Arial" w:cs="Arial"/>
                <w:sz w:val="20"/>
                <w:szCs w:val="20"/>
                <w:lang w:eastAsia="en-US"/>
              </w:rPr>
            </w:pPr>
            <w:r w:rsidRPr="00660A15">
              <w:rPr>
                <w:rFonts w:ascii="Arial" w:hAnsi="Arial" w:cs="Arial"/>
                <w:sz w:val="20"/>
                <w:szCs w:val="20"/>
                <w:lang w:eastAsia="en-US"/>
              </w:rPr>
              <w:t>Desarrollar el PAE "</w:t>
            </w:r>
            <w:proofErr w:type="spellStart"/>
            <w:r w:rsidRPr="00660A15">
              <w:rPr>
                <w:rFonts w:ascii="Arial" w:hAnsi="Arial" w:cs="Arial"/>
                <w:sz w:val="20"/>
                <w:szCs w:val="20"/>
                <w:lang w:eastAsia="en-US"/>
              </w:rPr>
              <w:t>Tips</w:t>
            </w:r>
            <w:proofErr w:type="spellEnd"/>
            <w:r w:rsidRPr="00660A15">
              <w:rPr>
                <w:rFonts w:ascii="Arial" w:hAnsi="Arial" w:cs="Arial"/>
                <w:sz w:val="20"/>
                <w:szCs w:val="20"/>
                <w:lang w:eastAsia="en-US"/>
              </w:rPr>
              <w:t xml:space="preserve"> de expertos para la Formulación y estructuración de proyectos"</w:t>
            </w:r>
          </w:p>
        </w:tc>
        <w:tc>
          <w:tcPr>
            <w:tcW w:w="7046" w:type="dxa"/>
          </w:tcPr>
          <w:p w14:paraId="24F8FF28" w14:textId="56851557" w:rsidR="00660A15" w:rsidRPr="00B628D8" w:rsidRDefault="00660A15" w:rsidP="00660A15">
            <w:pPr>
              <w:jc w:val="both"/>
              <w:rPr>
                <w:rFonts w:ascii="Arial" w:hAnsi="Arial" w:cs="Arial"/>
                <w:sz w:val="20"/>
                <w:szCs w:val="20"/>
                <w:lang w:eastAsia="en-US"/>
              </w:rPr>
            </w:pPr>
            <w:r w:rsidRPr="000D3CD1">
              <w:rPr>
                <w:rFonts w:ascii="Arial" w:hAnsi="Arial" w:cs="Arial"/>
                <w:sz w:val="20"/>
                <w:szCs w:val="20"/>
                <w:lang w:eastAsia="en-US"/>
              </w:rPr>
              <w:t>Se ajusta el nombre de la actividad</w:t>
            </w:r>
            <w:r>
              <w:rPr>
                <w:rFonts w:ascii="Arial" w:hAnsi="Arial" w:cs="Arial"/>
                <w:sz w:val="20"/>
                <w:szCs w:val="20"/>
                <w:lang w:eastAsia="en-US"/>
              </w:rPr>
              <w:t xml:space="preserve">, cambio de </w:t>
            </w:r>
            <w:r w:rsidR="001E7FD2">
              <w:rPr>
                <w:rFonts w:ascii="Arial" w:hAnsi="Arial" w:cs="Arial"/>
                <w:sz w:val="20"/>
                <w:szCs w:val="20"/>
                <w:lang w:eastAsia="en-US"/>
              </w:rPr>
              <w:t xml:space="preserve">proceso </w:t>
            </w:r>
            <w:r>
              <w:rPr>
                <w:rFonts w:ascii="Arial" w:hAnsi="Arial" w:cs="Arial"/>
                <w:sz w:val="20"/>
                <w:szCs w:val="20"/>
                <w:lang w:eastAsia="en-US"/>
              </w:rPr>
              <w:t>responsable y fecha.</w:t>
            </w:r>
          </w:p>
        </w:tc>
      </w:tr>
      <w:tr w:rsidR="00660A15" w:rsidRPr="000D3CD1" w14:paraId="717237C7" w14:textId="77777777" w:rsidTr="009F1E4E">
        <w:tc>
          <w:tcPr>
            <w:tcW w:w="5524" w:type="dxa"/>
            <w:vAlign w:val="center"/>
          </w:tcPr>
          <w:p w14:paraId="49C0B797" w14:textId="320AC130" w:rsidR="00660A15" w:rsidRPr="00B628D8" w:rsidRDefault="00660A15" w:rsidP="00660A15">
            <w:pPr>
              <w:jc w:val="both"/>
              <w:rPr>
                <w:rFonts w:ascii="Arial" w:hAnsi="Arial" w:cs="Arial"/>
                <w:sz w:val="20"/>
                <w:szCs w:val="20"/>
                <w:lang w:eastAsia="en-US"/>
              </w:rPr>
            </w:pPr>
            <w:r w:rsidRPr="00660A15">
              <w:rPr>
                <w:rFonts w:ascii="Arial" w:hAnsi="Arial" w:cs="Arial"/>
                <w:sz w:val="20"/>
                <w:szCs w:val="20"/>
                <w:lang w:eastAsia="en-US"/>
              </w:rPr>
              <w:t>Desarrollar el PAE "Mecanismos de cooperación al día"</w:t>
            </w:r>
          </w:p>
        </w:tc>
        <w:tc>
          <w:tcPr>
            <w:tcW w:w="7046" w:type="dxa"/>
          </w:tcPr>
          <w:p w14:paraId="014FE78A" w14:textId="17ADE817" w:rsidR="00660A15" w:rsidRPr="00B628D8" w:rsidRDefault="00660A15" w:rsidP="00660A15">
            <w:pPr>
              <w:jc w:val="both"/>
              <w:rPr>
                <w:rFonts w:ascii="Arial" w:hAnsi="Arial" w:cs="Arial"/>
                <w:sz w:val="20"/>
                <w:szCs w:val="20"/>
                <w:lang w:eastAsia="en-US"/>
              </w:rPr>
            </w:pPr>
            <w:r w:rsidRPr="000D3CD1">
              <w:rPr>
                <w:rFonts w:ascii="Arial" w:hAnsi="Arial" w:cs="Arial"/>
                <w:sz w:val="20"/>
                <w:szCs w:val="20"/>
                <w:lang w:eastAsia="en-US"/>
              </w:rPr>
              <w:t>Se ajusta el nombre de la actividad</w:t>
            </w:r>
            <w:r w:rsidR="001E7FD2">
              <w:rPr>
                <w:rFonts w:ascii="Arial" w:hAnsi="Arial" w:cs="Arial"/>
                <w:sz w:val="20"/>
                <w:szCs w:val="20"/>
                <w:lang w:eastAsia="en-US"/>
              </w:rPr>
              <w:t>, cambio de proceso responsable y fecha.</w:t>
            </w:r>
          </w:p>
        </w:tc>
      </w:tr>
      <w:tr w:rsidR="00660A15" w:rsidRPr="000D3CD1" w14:paraId="5F5308A9" w14:textId="77777777" w:rsidTr="009F1E4E">
        <w:tc>
          <w:tcPr>
            <w:tcW w:w="5524" w:type="dxa"/>
            <w:vAlign w:val="center"/>
          </w:tcPr>
          <w:p w14:paraId="3AB22E5D" w14:textId="61A20A3B" w:rsidR="00660A15" w:rsidRPr="00B628D8" w:rsidRDefault="00660A15" w:rsidP="00660A15">
            <w:pPr>
              <w:jc w:val="both"/>
              <w:rPr>
                <w:rFonts w:ascii="Arial" w:hAnsi="Arial" w:cs="Arial"/>
                <w:sz w:val="20"/>
                <w:szCs w:val="20"/>
                <w:lang w:eastAsia="en-US"/>
              </w:rPr>
            </w:pPr>
            <w:r w:rsidRPr="00660A15">
              <w:rPr>
                <w:rFonts w:ascii="Arial" w:hAnsi="Arial" w:cs="Arial"/>
                <w:sz w:val="20"/>
                <w:szCs w:val="20"/>
                <w:lang w:eastAsia="en-US"/>
              </w:rPr>
              <w:t>Desarrollar el PAE "Comunicarte es un arte"</w:t>
            </w:r>
          </w:p>
        </w:tc>
        <w:tc>
          <w:tcPr>
            <w:tcW w:w="7046" w:type="dxa"/>
          </w:tcPr>
          <w:p w14:paraId="60A970A3" w14:textId="1FECF86B" w:rsidR="00660A15" w:rsidRPr="00B628D8" w:rsidRDefault="00660A15" w:rsidP="00660A15">
            <w:pPr>
              <w:jc w:val="both"/>
              <w:rPr>
                <w:rFonts w:ascii="Arial" w:hAnsi="Arial" w:cs="Arial"/>
                <w:sz w:val="20"/>
                <w:szCs w:val="20"/>
                <w:lang w:eastAsia="en-US"/>
              </w:rPr>
            </w:pPr>
            <w:r w:rsidRPr="000D3CD1">
              <w:rPr>
                <w:rFonts w:ascii="Arial" w:hAnsi="Arial" w:cs="Arial"/>
                <w:sz w:val="20"/>
                <w:szCs w:val="20"/>
                <w:lang w:eastAsia="en-US"/>
              </w:rPr>
              <w:t>Se ajusta el nombre de la actividad</w:t>
            </w:r>
            <w:r w:rsidR="001E7FD2">
              <w:rPr>
                <w:rFonts w:ascii="Arial" w:hAnsi="Arial" w:cs="Arial"/>
                <w:sz w:val="20"/>
                <w:szCs w:val="20"/>
                <w:lang w:eastAsia="en-US"/>
              </w:rPr>
              <w:t>, cambio de proceso responsable y fecha.</w:t>
            </w:r>
          </w:p>
        </w:tc>
      </w:tr>
      <w:tr w:rsidR="00B628D8" w:rsidRPr="000D3CD1" w14:paraId="79FC5FFA" w14:textId="77777777" w:rsidTr="000D3CD1">
        <w:tc>
          <w:tcPr>
            <w:tcW w:w="5524" w:type="dxa"/>
          </w:tcPr>
          <w:p w14:paraId="53669E86" w14:textId="73A521BA" w:rsidR="00B628D8" w:rsidRPr="00B628D8" w:rsidRDefault="00FC4C8E" w:rsidP="000D3CD1">
            <w:pPr>
              <w:jc w:val="both"/>
              <w:rPr>
                <w:rFonts w:ascii="Arial" w:hAnsi="Arial" w:cs="Arial"/>
                <w:sz w:val="20"/>
                <w:szCs w:val="20"/>
                <w:lang w:eastAsia="en-US"/>
              </w:rPr>
            </w:pPr>
            <w:r w:rsidRPr="00FC4C8E">
              <w:rPr>
                <w:rFonts w:ascii="Arial" w:hAnsi="Arial" w:cs="Arial"/>
                <w:sz w:val="20"/>
                <w:szCs w:val="20"/>
                <w:lang w:eastAsia="en-US"/>
              </w:rPr>
              <w:t>Actualizar la documentación del proceso de servicio al ciudadano de acuerdo a los requerimientos institucionales.</w:t>
            </w:r>
          </w:p>
        </w:tc>
        <w:tc>
          <w:tcPr>
            <w:tcW w:w="7046" w:type="dxa"/>
          </w:tcPr>
          <w:p w14:paraId="22DC56D8" w14:textId="1B34498A" w:rsidR="00B628D8" w:rsidRPr="00B628D8" w:rsidRDefault="00FC4C8E" w:rsidP="000D3CD1">
            <w:pPr>
              <w:jc w:val="both"/>
              <w:rPr>
                <w:rFonts w:ascii="Arial" w:hAnsi="Arial" w:cs="Arial"/>
                <w:sz w:val="20"/>
                <w:szCs w:val="20"/>
                <w:lang w:eastAsia="en-US"/>
              </w:rPr>
            </w:pPr>
            <w:r w:rsidRPr="000D3CD1">
              <w:rPr>
                <w:rFonts w:ascii="Arial" w:hAnsi="Arial" w:cs="Arial"/>
                <w:sz w:val="20"/>
                <w:szCs w:val="20"/>
                <w:lang w:eastAsia="en-US"/>
              </w:rPr>
              <w:t>Se ajusta</w:t>
            </w:r>
            <w:r>
              <w:rPr>
                <w:rFonts w:ascii="Arial" w:hAnsi="Arial" w:cs="Arial"/>
                <w:sz w:val="20"/>
                <w:szCs w:val="20"/>
                <w:lang w:eastAsia="en-US"/>
              </w:rPr>
              <w:t>n</w:t>
            </w:r>
            <w:r w:rsidRPr="000D3CD1">
              <w:rPr>
                <w:rFonts w:ascii="Arial" w:hAnsi="Arial" w:cs="Arial"/>
                <w:sz w:val="20"/>
                <w:szCs w:val="20"/>
                <w:lang w:eastAsia="en-US"/>
              </w:rPr>
              <w:t xml:space="preserve"> fecha</w:t>
            </w:r>
            <w:r>
              <w:rPr>
                <w:rFonts w:ascii="Arial" w:hAnsi="Arial" w:cs="Arial"/>
                <w:sz w:val="20"/>
                <w:szCs w:val="20"/>
                <w:lang w:eastAsia="en-US"/>
              </w:rPr>
              <w:t>s.</w:t>
            </w:r>
          </w:p>
        </w:tc>
      </w:tr>
      <w:tr w:rsidR="00B628D8" w:rsidRPr="000D3CD1" w14:paraId="64A55DC3" w14:textId="77777777" w:rsidTr="000D3CD1">
        <w:tc>
          <w:tcPr>
            <w:tcW w:w="5524" w:type="dxa"/>
          </w:tcPr>
          <w:p w14:paraId="54D0E6B8" w14:textId="709AAFB6" w:rsidR="00B628D8" w:rsidRPr="00B628D8" w:rsidRDefault="00221839" w:rsidP="000D3CD1">
            <w:pPr>
              <w:jc w:val="both"/>
              <w:rPr>
                <w:rFonts w:ascii="Arial" w:hAnsi="Arial" w:cs="Arial"/>
                <w:sz w:val="20"/>
                <w:szCs w:val="20"/>
                <w:lang w:eastAsia="en-US"/>
              </w:rPr>
            </w:pPr>
            <w:r w:rsidRPr="00221839">
              <w:rPr>
                <w:rFonts w:ascii="Arial" w:hAnsi="Arial" w:cs="Arial"/>
                <w:sz w:val="20"/>
                <w:szCs w:val="20"/>
                <w:lang w:eastAsia="en-US"/>
              </w:rPr>
              <w:t>Elaborar y publicar periódicamente informes de PQRSD</w:t>
            </w:r>
            <w:r>
              <w:rPr>
                <w:rFonts w:ascii="Arial" w:hAnsi="Arial" w:cs="Arial"/>
                <w:sz w:val="20"/>
                <w:szCs w:val="20"/>
                <w:lang w:eastAsia="en-US"/>
              </w:rPr>
              <w:t xml:space="preserve"> (del componente Mecanismos para mejorar la atención al ciudadano) </w:t>
            </w:r>
            <w:proofErr w:type="spellStart"/>
            <w:r>
              <w:rPr>
                <w:rFonts w:ascii="Arial" w:hAnsi="Arial" w:cs="Arial"/>
                <w:sz w:val="20"/>
                <w:szCs w:val="20"/>
                <w:lang w:eastAsia="en-US"/>
              </w:rPr>
              <w:t>y</w:t>
            </w:r>
            <w:proofErr w:type="spellEnd"/>
            <w:r>
              <w:rPr>
                <w:rFonts w:ascii="Arial" w:hAnsi="Arial" w:cs="Arial"/>
                <w:sz w:val="20"/>
                <w:szCs w:val="20"/>
                <w:lang w:eastAsia="en-US"/>
              </w:rPr>
              <w:t xml:space="preserve"> </w:t>
            </w:r>
            <w:r w:rsidR="000D25B2" w:rsidRPr="000D25B2">
              <w:rPr>
                <w:rFonts w:ascii="Arial" w:hAnsi="Arial" w:cs="Arial"/>
                <w:sz w:val="20"/>
                <w:szCs w:val="20"/>
                <w:lang w:eastAsia="en-US"/>
              </w:rPr>
              <w:t>Informar a la ciudadanía sobre el manejo dado a las PQRSD en los términos estipulados por la ley 1712 de 2014</w:t>
            </w:r>
            <w:r>
              <w:rPr>
                <w:rFonts w:ascii="Arial" w:hAnsi="Arial" w:cs="Arial"/>
                <w:sz w:val="20"/>
                <w:szCs w:val="20"/>
                <w:lang w:eastAsia="en-US"/>
              </w:rPr>
              <w:t xml:space="preserve"> (del componente Mecanismos de Transparencia y Acceso a la información)</w:t>
            </w:r>
          </w:p>
        </w:tc>
        <w:tc>
          <w:tcPr>
            <w:tcW w:w="7046" w:type="dxa"/>
          </w:tcPr>
          <w:p w14:paraId="6D2FFA61" w14:textId="01F26D8F" w:rsidR="00B628D8" w:rsidRPr="00B628D8" w:rsidRDefault="00221839" w:rsidP="000D3CD1">
            <w:pPr>
              <w:jc w:val="both"/>
              <w:rPr>
                <w:rFonts w:ascii="Arial" w:hAnsi="Arial" w:cs="Arial"/>
                <w:sz w:val="20"/>
                <w:szCs w:val="20"/>
                <w:lang w:eastAsia="en-US"/>
              </w:rPr>
            </w:pPr>
            <w:r>
              <w:rPr>
                <w:rFonts w:ascii="Arial" w:hAnsi="Arial" w:cs="Arial"/>
                <w:sz w:val="20"/>
                <w:szCs w:val="20"/>
                <w:lang w:eastAsia="en-US"/>
              </w:rPr>
              <w:t>Estas dos actividades se agrupan en una sola actividad</w:t>
            </w:r>
            <w:r w:rsidR="000D25B2">
              <w:rPr>
                <w:rFonts w:ascii="Arial" w:hAnsi="Arial" w:cs="Arial"/>
                <w:sz w:val="20"/>
                <w:szCs w:val="20"/>
                <w:lang w:eastAsia="en-US"/>
              </w:rPr>
              <w:t xml:space="preserve">, en la </w:t>
            </w:r>
            <w:r>
              <w:rPr>
                <w:rFonts w:ascii="Arial" w:hAnsi="Arial" w:cs="Arial"/>
                <w:sz w:val="20"/>
                <w:szCs w:val="20"/>
                <w:lang w:eastAsia="en-US"/>
              </w:rPr>
              <w:t>denominada “</w:t>
            </w:r>
            <w:r w:rsidRPr="00221839">
              <w:rPr>
                <w:rFonts w:ascii="Arial" w:hAnsi="Arial" w:cs="Arial"/>
                <w:sz w:val="20"/>
                <w:szCs w:val="20"/>
                <w:lang w:eastAsia="en-US"/>
              </w:rPr>
              <w:t>Informar a la ciudadanía sobre el manejo dado a las PQRSD en los términos estipulados por la ley 1712 de 2014</w:t>
            </w:r>
            <w:r>
              <w:rPr>
                <w:rFonts w:ascii="Arial" w:hAnsi="Arial" w:cs="Arial"/>
                <w:sz w:val="20"/>
                <w:szCs w:val="20"/>
                <w:lang w:eastAsia="en-US"/>
              </w:rPr>
              <w:t xml:space="preserve">”, </w:t>
            </w:r>
            <w:r w:rsidR="000D25B2">
              <w:rPr>
                <w:rFonts w:ascii="Arial" w:hAnsi="Arial" w:cs="Arial"/>
                <w:sz w:val="20"/>
                <w:szCs w:val="20"/>
                <w:lang w:eastAsia="en-US"/>
              </w:rPr>
              <w:t xml:space="preserve">la cual </w:t>
            </w:r>
            <w:r>
              <w:rPr>
                <w:rFonts w:ascii="Arial" w:hAnsi="Arial" w:cs="Arial"/>
                <w:sz w:val="20"/>
                <w:szCs w:val="20"/>
                <w:lang w:eastAsia="en-US"/>
              </w:rPr>
              <w:t>se ubica en el componente Mecanismos de Transparencia y Acceso a la información.</w:t>
            </w:r>
          </w:p>
        </w:tc>
      </w:tr>
      <w:tr w:rsidR="00B628D8" w:rsidRPr="000D3CD1" w14:paraId="230A6175" w14:textId="77777777" w:rsidTr="000D3CD1">
        <w:tc>
          <w:tcPr>
            <w:tcW w:w="5524" w:type="dxa"/>
          </w:tcPr>
          <w:p w14:paraId="69C5D6DF" w14:textId="7FCD1A63" w:rsidR="00B628D8" w:rsidRPr="00B628D8" w:rsidRDefault="00221839" w:rsidP="000D3CD1">
            <w:pPr>
              <w:jc w:val="both"/>
              <w:rPr>
                <w:rFonts w:ascii="Arial" w:hAnsi="Arial" w:cs="Arial"/>
                <w:sz w:val="20"/>
                <w:szCs w:val="20"/>
                <w:lang w:eastAsia="en-US"/>
              </w:rPr>
            </w:pPr>
            <w:r w:rsidRPr="00221839">
              <w:rPr>
                <w:rFonts w:ascii="Arial" w:hAnsi="Arial" w:cs="Arial"/>
                <w:sz w:val="20"/>
                <w:szCs w:val="20"/>
                <w:lang w:eastAsia="en-US"/>
              </w:rPr>
              <w:t>Realizar ejercicios internos para mejorar el servicio al ciudadano</w:t>
            </w:r>
            <w:r>
              <w:rPr>
                <w:rFonts w:ascii="Arial" w:hAnsi="Arial" w:cs="Arial"/>
                <w:sz w:val="20"/>
                <w:szCs w:val="20"/>
                <w:lang w:eastAsia="en-US"/>
              </w:rPr>
              <w:t xml:space="preserve"> y </w:t>
            </w:r>
            <w:r w:rsidRPr="00221839">
              <w:rPr>
                <w:rFonts w:ascii="Arial" w:hAnsi="Arial" w:cs="Arial"/>
                <w:sz w:val="20"/>
                <w:szCs w:val="20"/>
                <w:lang w:eastAsia="en-US"/>
              </w:rPr>
              <w:t>Promover espacios de sensibilización para fortalecer el servicio al ciudadano al interior de la entidad.</w:t>
            </w:r>
          </w:p>
        </w:tc>
        <w:tc>
          <w:tcPr>
            <w:tcW w:w="7046" w:type="dxa"/>
          </w:tcPr>
          <w:p w14:paraId="65D121CB" w14:textId="6BACF9B3" w:rsidR="00B628D8" w:rsidRPr="00B628D8" w:rsidRDefault="00221839" w:rsidP="000D3CD1">
            <w:pPr>
              <w:jc w:val="both"/>
              <w:rPr>
                <w:rFonts w:ascii="Arial" w:hAnsi="Arial" w:cs="Arial"/>
                <w:sz w:val="20"/>
                <w:szCs w:val="20"/>
                <w:lang w:eastAsia="en-US"/>
              </w:rPr>
            </w:pPr>
            <w:r>
              <w:rPr>
                <w:rFonts w:ascii="Arial" w:hAnsi="Arial" w:cs="Arial"/>
                <w:sz w:val="20"/>
                <w:szCs w:val="20"/>
                <w:lang w:eastAsia="en-US"/>
              </w:rPr>
              <w:t xml:space="preserve">Estas dos actividades se agrupan en una sola actividad, dejando vigente la actividad: </w:t>
            </w:r>
            <w:r w:rsidRPr="00221839">
              <w:rPr>
                <w:rFonts w:ascii="Arial" w:hAnsi="Arial" w:cs="Arial"/>
                <w:sz w:val="20"/>
                <w:szCs w:val="20"/>
                <w:lang w:eastAsia="en-US"/>
              </w:rPr>
              <w:t>Promover espacios de sensibilización para fortalecer el servicio al ciudadano al interior de la entidad</w:t>
            </w:r>
            <w:r>
              <w:rPr>
                <w:rFonts w:ascii="Arial" w:hAnsi="Arial" w:cs="Arial"/>
                <w:sz w:val="20"/>
                <w:szCs w:val="20"/>
                <w:lang w:eastAsia="en-US"/>
              </w:rPr>
              <w:t xml:space="preserve">. </w:t>
            </w:r>
            <w:r w:rsidR="009938FE">
              <w:rPr>
                <w:rFonts w:ascii="Arial" w:hAnsi="Arial" w:cs="Arial"/>
                <w:sz w:val="20"/>
                <w:szCs w:val="20"/>
                <w:lang w:eastAsia="en-US"/>
              </w:rPr>
              <w:t>Se ajusta la fecha y meta o producto.</w:t>
            </w:r>
          </w:p>
        </w:tc>
      </w:tr>
      <w:tr w:rsidR="00B628D8" w:rsidRPr="000D3CD1" w14:paraId="33497ACA" w14:textId="77777777" w:rsidTr="000D3CD1">
        <w:tc>
          <w:tcPr>
            <w:tcW w:w="5524" w:type="dxa"/>
          </w:tcPr>
          <w:p w14:paraId="41D8CC12" w14:textId="769F63DA" w:rsidR="00B628D8" w:rsidRPr="00B628D8" w:rsidRDefault="00066A7B" w:rsidP="000D3CD1">
            <w:pPr>
              <w:jc w:val="both"/>
              <w:rPr>
                <w:rFonts w:ascii="Arial" w:hAnsi="Arial" w:cs="Arial"/>
                <w:sz w:val="20"/>
                <w:szCs w:val="20"/>
                <w:lang w:eastAsia="en-US"/>
              </w:rPr>
            </w:pPr>
            <w:r w:rsidRPr="00066A7B">
              <w:rPr>
                <w:rFonts w:ascii="Arial" w:hAnsi="Arial" w:cs="Arial"/>
                <w:sz w:val="20"/>
                <w:szCs w:val="20"/>
                <w:lang w:eastAsia="en-US"/>
              </w:rPr>
              <w:t>Evaluar la satisfacción de los usuarios frente a la atención del trámite en línea de Registro de recursos de ESAL</w:t>
            </w:r>
          </w:p>
        </w:tc>
        <w:tc>
          <w:tcPr>
            <w:tcW w:w="7046" w:type="dxa"/>
          </w:tcPr>
          <w:p w14:paraId="3519A130" w14:textId="3C287B57" w:rsidR="00B628D8" w:rsidRPr="00B628D8" w:rsidRDefault="00066A7B" w:rsidP="000D3CD1">
            <w:pPr>
              <w:jc w:val="both"/>
              <w:rPr>
                <w:rFonts w:ascii="Arial" w:hAnsi="Arial" w:cs="Arial"/>
                <w:sz w:val="20"/>
                <w:szCs w:val="20"/>
                <w:lang w:eastAsia="en-US"/>
              </w:rPr>
            </w:pPr>
            <w:r>
              <w:rPr>
                <w:rFonts w:ascii="Arial" w:hAnsi="Arial" w:cs="Arial"/>
                <w:sz w:val="20"/>
                <w:szCs w:val="20"/>
                <w:lang w:eastAsia="en-US"/>
              </w:rPr>
              <w:t xml:space="preserve">Se ajusta fecha de inicio. </w:t>
            </w:r>
          </w:p>
        </w:tc>
      </w:tr>
      <w:tr w:rsidR="00066A7B" w:rsidRPr="000D3CD1" w14:paraId="27625841" w14:textId="77777777" w:rsidTr="000D3CD1">
        <w:tc>
          <w:tcPr>
            <w:tcW w:w="5524" w:type="dxa"/>
          </w:tcPr>
          <w:p w14:paraId="1F166170" w14:textId="11BDFBD6" w:rsidR="00066A7B" w:rsidRPr="00B628D8" w:rsidRDefault="00066A7B" w:rsidP="000D3CD1">
            <w:pPr>
              <w:jc w:val="both"/>
              <w:rPr>
                <w:rFonts w:ascii="Arial" w:hAnsi="Arial" w:cs="Arial"/>
                <w:sz w:val="20"/>
                <w:szCs w:val="20"/>
                <w:lang w:eastAsia="en-US"/>
              </w:rPr>
            </w:pPr>
            <w:r w:rsidRPr="00066A7B">
              <w:rPr>
                <w:rFonts w:ascii="Arial" w:hAnsi="Arial" w:cs="Arial"/>
                <w:sz w:val="20"/>
                <w:szCs w:val="20"/>
                <w:lang w:eastAsia="en-US"/>
              </w:rPr>
              <w:t>Evaluar la satisfacción de los usuarios</w:t>
            </w:r>
            <w:r>
              <w:rPr>
                <w:rFonts w:ascii="Arial" w:hAnsi="Arial" w:cs="Arial"/>
                <w:sz w:val="20"/>
                <w:szCs w:val="20"/>
                <w:lang w:eastAsia="en-US"/>
              </w:rPr>
              <w:t xml:space="preserve"> de los principales servicios misionales de la Agencia</w:t>
            </w:r>
          </w:p>
        </w:tc>
        <w:tc>
          <w:tcPr>
            <w:tcW w:w="7046" w:type="dxa"/>
          </w:tcPr>
          <w:p w14:paraId="38A4DA95" w14:textId="50C8FE4C" w:rsidR="00066A7B" w:rsidRPr="00B628D8" w:rsidRDefault="00066A7B" w:rsidP="000D3CD1">
            <w:pPr>
              <w:jc w:val="both"/>
              <w:rPr>
                <w:rFonts w:ascii="Arial" w:hAnsi="Arial" w:cs="Arial"/>
                <w:sz w:val="20"/>
                <w:szCs w:val="20"/>
                <w:lang w:eastAsia="en-US"/>
              </w:rPr>
            </w:pPr>
            <w:r w:rsidRPr="000D3CD1">
              <w:rPr>
                <w:rFonts w:ascii="Arial" w:hAnsi="Arial" w:cs="Arial"/>
                <w:sz w:val="20"/>
                <w:szCs w:val="20"/>
                <w:lang w:eastAsia="en-US"/>
              </w:rPr>
              <w:t>Se asigna esta actividad individualmente a cada una de las direcciones misionales ajustando su denominación</w:t>
            </w:r>
            <w:r>
              <w:rPr>
                <w:rFonts w:ascii="Arial" w:hAnsi="Arial" w:cs="Arial"/>
                <w:sz w:val="20"/>
                <w:szCs w:val="20"/>
                <w:lang w:eastAsia="en-US"/>
              </w:rPr>
              <w:t>, y ajuste de fecha para la Dirección De Demanda</w:t>
            </w:r>
          </w:p>
        </w:tc>
      </w:tr>
      <w:tr w:rsidR="00066A7B" w:rsidRPr="000D3CD1" w14:paraId="45248577" w14:textId="77777777" w:rsidTr="000D3CD1">
        <w:tc>
          <w:tcPr>
            <w:tcW w:w="5524" w:type="dxa"/>
          </w:tcPr>
          <w:p w14:paraId="743F37C6" w14:textId="29689BCC" w:rsidR="00066A7B" w:rsidRPr="00066A7B" w:rsidRDefault="00066A7B" w:rsidP="000D3CD1">
            <w:pPr>
              <w:jc w:val="both"/>
              <w:rPr>
                <w:rFonts w:ascii="Arial" w:hAnsi="Arial" w:cs="Arial"/>
                <w:sz w:val="20"/>
                <w:szCs w:val="20"/>
                <w:lang w:eastAsia="en-US"/>
              </w:rPr>
            </w:pPr>
            <w:r w:rsidRPr="00066A7B">
              <w:rPr>
                <w:rFonts w:ascii="Arial" w:hAnsi="Arial" w:cs="Arial"/>
                <w:sz w:val="20"/>
                <w:szCs w:val="20"/>
                <w:lang w:eastAsia="en-US"/>
              </w:rPr>
              <w:lastRenderedPageBreak/>
              <w:t>Generar espacios de relacionamiento con nuevos actores internacionales</w:t>
            </w:r>
          </w:p>
        </w:tc>
        <w:tc>
          <w:tcPr>
            <w:tcW w:w="7046" w:type="dxa"/>
          </w:tcPr>
          <w:p w14:paraId="384B8B1C" w14:textId="1AF0549C" w:rsidR="00066A7B" w:rsidRPr="000D3CD1" w:rsidRDefault="00066A7B" w:rsidP="000D3CD1">
            <w:pPr>
              <w:jc w:val="both"/>
              <w:rPr>
                <w:rFonts w:ascii="Arial" w:hAnsi="Arial" w:cs="Arial"/>
                <w:sz w:val="20"/>
                <w:szCs w:val="20"/>
                <w:lang w:eastAsia="en-US"/>
              </w:rPr>
            </w:pPr>
            <w:r>
              <w:rPr>
                <w:rFonts w:ascii="Arial" w:hAnsi="Arial" w:cs="Arial"/>
                <w:sz w:val="20"/>
                <w:szCs w:val="20"/>
                <w:lang w:eastAsia="en-US"/>
              </w:rPr>
              <w:t>Se elimina la actividad a solicitud del proceso responsable por considerar que no se fortalece a través de ella mecanismos de atención de servicio al ciudadano.</w:t>
            </w:r>
          </w:p>
        </w:tc>
      </w:tr>
      <w:tr w:rsidR="00066A7B" w:rsidRPr="000D3CD1" w14:paraId="07C1916C" w14:textId="77777777" w:rsidTr="000D3CD1">
        <w:tc>
          <w:tcPr>
            <w:tcW w:w="5524" w:type="dxa"/>
          </w:tcPr>
          <w:p w14:paraId="7FE81BA7" w14:textId="11F70DE4" w:rsidR="00066A7B" w:rsidRPr="00066A7B" w:rsidRDefault="00FF4B89" w:rsidP="000D3CD1">
            <w:pPr>
              <w:jc w:val="both"/>
              <w:rPr>
                <w:rFonts w:ascii="Arial" w:hAnsi="Arial" w:cs="Arial"/>
                <w:sz w:val="20"/>
                <w:szCs w:val="20"/>
                <w:lang w:eastAsia="en-US"/>
              </w:rPr>
            </w:pPr>
            <w:r w:rsidRPr="00FF4B89">
              <w:rPr>
                <w:rFonts w:ascii="Arial" w:hAnsi="Arial" w:cs="Arial"/>
                <w:sz w:val="20"/>
                <w:szCs w:val="20"/>
                <w:lang w:eastAsia="en-US"/>
              </w:rPr>
              <w:t>Ajustar aplicativo de PQRS disponible en la página Web, de acuerdo a los lineamientos de la Ley 1712.</w:t>
            </w:r>
            <w:r>
              <w:rPr>
                <w:rFonts w:ascii="Arial" w:hAnsi="Arial" w:cs="Arial"/>
                <w:sz w:val="20"/>
                <w:szCs w:val="20"/>
                <w:lang w:eastAsia="en-US"/>
              </w:rPr>
              <w:t>S</w:t>
            </w:r>
          </w:p>
        </w:tc>
        <w:tc>
          <w:tcPr>
            <w:tcW w:w="7046" w:type="dxa"/>
          </w:tcPr>
          <w:p w14:paraId="0679BFD9" w14:textId="1217C0B7" w:rsidR="00066A7B" w:rsidRPr="000D3CD1" w:rsidRDefault="00FF4B89" w:rsidP="000D3CD1">
            <w:pPr>
              <w:jc w:val="both"/>
              <w:rPr>
                <w:rFonts w:ascii="Arial" w:hAnsi="Arial" w:cs="Arial"/>
                <w:sz w:val="20"/>
                <w:szCs w:val="20"/>
                <w:lang w:eastAsia="en-US"/>
              </w:rPr>
            </w:pPr>
            <w:r>
              <w:rPr>
                <w:rFonts w:ascii="Arial" w:hAnsi="Arial" w:cs="Arial"/>
                <w:sz w:val="20"/>
                <w:szCs w:val="20"/>
                <w:lang w:eastAsia="en-US"/>
              </w:rPr>
              <w:t>Se ajusta nombre de la actividad, fechas y meta o producto.</w:t>
            </w:r>
          </w:p>
        </w:tc>
      </w:tr>
      <w:tr w:rsidR="00066A7B" w:rsidRPr="000D3CD1" w14:paraId="039E417F" w14:textId="77777777" w:rsidTr="000D3CD1">
        <w:tc>
          <w:tcPr>
            <w:tcW w:w="5524" w:type="dxa"/>
          </w:tcPr>
          <w:p w14:paraId="410EA161" w14:textId="2B0B2B8F" w:rsidR="00066A7B" w:rsidRPr="00066A7B" w:rsidRDefault="0018091F" w:rsidP="000D3CD1">
            <w:pPr>
              <w:jc w:val="both"/>
              <w:rPr>
                <w:rFonts w:ascii="Arial" w:hAnsi="Arial" w:cs="Arial"/>
                <w:sz w:val="20"/>
                <w:szCs w:val="20"/>
                <w:lang w:eastAsia="en-US"/>
              </w:rPr>
            </w:pPr>
            <w:r w:rsidRPr="0018091F">
              <w:rPr>
                <w:rFonts w:ascii="Arial" w:hAnsi="Arial" w:cs="Arial"/>
                <w:sz w:val="20"/>
                <w:szCs w:val="20"/>
                <w:lang w:eastAsia="en-US"/>
              </w:rPr>
              <w:t>Validar con las áreas misionales, si las actividades de participación ciudadana realizadas en la vigencia 2019, permitieron el fácil acceso y participación por parte de todos los grupos de valor, si se requiere emplear nuevos espacios, mecanismos y medios que faciliten la participación efectiva de todos los grupos de valor asociados a los servicios ofrecidos por cada Dirección misional</w:t>
            </w:r>
          </w:p>
        </w:tc>
        <w:tc>
          <w:tcPr>
            <w:tcW w:w="7046" w:type="dxa"/>
          </w:tcPr>
          <w:p w14:paraId="6951D67C" w14:textId="79972002" w:rsidR="00066A7B" w:rsidRPr="000D3CD1" w:rsidRDefault="0018091F" w:rsidP="000D3CD1">
            <w:pPr>
              <w:jc w:val="both"/>
              <w:rPr>
                <w:rFonts w:ascii="Arial" w:hAnsi="Arial" w:cs="Arial"/>
                <w:sz w:val="20"/>
                <w:szCs w:val="20"/>
                <w:lang w:eastAsia="en-US"/>
              </w:rPr>
            </w:pPr>
            <w:r>
              <w:rPr>
                <w:rFonts w:ascii="Arial" w:hAnsi="Arial" w:cs="Arial"/>
                <w:sz w:val="20"/>
                <w:szCs w:val="20"/>
                <w:lang w:eastAsia="en-US"/>
              </w:rPr>
              <w:t>Se ajusta nombre de la actividad a “</w:t>
            </w:r>
            <w:r w:rsidRPr="0018091F">
              <w:rPr>
                <w:rFonts w:ascii="Arial" w:hAnsi="Arial" w:cs="Arial"/>
                <w:sz w:val="20"/>
                <w:szCs w:val="20"/>
                <w:lang w:eastAsia="en-US"/>
              </w:rPr>
              <w:t>Identificar con las direcciones mecanismos de acceso de los grupos de valor a los servicios ofrecidos por cada Dirección</w:t>
            </w:r>
            <w:r>
              <w:rPr>
                <w:rFonts w:ascii="Arial" w:hAnsi="Arial" w:cs="Arial"/>
                <w:sz w:val="20"/>
                <w:szCs w:val="20"/>
                <w:lang w:eastAsia="en-US"/>
              </w:rPr>
              <w:t>”. Se ajustan fechas y meta o producto</w:t>
            </w:r>
            <w:r w:rsidR="00E250A1">
              <w:rPr>
                <w:rFonts w:ascii="Arial" w:hAnsi="Arial" w:cs="Arial"/>
                <w:sz w:val="20"/>
                <w:szCs w:val="20"/>
                <w:lang w:eastAsia="en-US"/>
              </w:rPr>
              <w:t>.</w:t>
            </w:r>
          </w:p>
        </w:tc>
      </w:tr>
      <w:tr w:rsidR="00E250A1" w:rsidRPr="000D3CD1" w14:paraId="7781A723" w14:textId="77777777" w:rsidTr="006826A2">
        <w:tc>
          <w:tcPr>
            <w:tcW w:w="12570" w:type="dxa"/>
            <w:gridSpan w:val="2"/>
          </w:tcPr>
          <w:p w14:paraId="4119027F" w14:textId="4C329E93" w:rsidR="00E250A1" w:rsidRPr="00E250A1" w:rsidRDefault="00E250A1" w:rsidP="000D3CD1">
            <w:pPr>
              <w:jc w:val="both"/>
            </w:pPr>
            <w:r>
              <w:rPr>
                <w:rFonts w:ascii="Arial" w:hAnsi="Arial" w:cs="Arial"/>
                <w:b/>
                <w:bCs/>
                <w:sz w:val="20"/>
                <w:szCs w:val="20"/>
                <w:lang w:eastAsia="en-US"/>
              </w:rPr>
              <w:t xml:space="preserve">COMPONENTE: </w:t>
            </w:r>
            <w:r w:rsidRPr="00AF01C6">
              <w:rPr>
                <w:rFonts w:ascii="Arial" w:hAnsi="Arial" w:cs="Arial"/>
                <w:b/>
                <w:bCs/>
                <w:sz w:val="20"/>
                <w:szCs w:val="20"/>
                <w:lang w:eastAsia="en-US"/>
              </w:rPr>
              <w:t>MECANISMOS PARA LA TRANSPARENCIA Y ACCESO A LA INFORMACIÓN</w:t>
            </w:r>
          </w:p>
        </w:tc>
      </w:tr>
      <w:tr w:rsidR="006947FC" w:rsidRPr="000D3CD1" w14:paraId="567B6EE1" w14:textId="77777777" w:rsidTr="006947FC">
        <w:tc>
          <w:tcPr>
            <w:tcW w:w="5524" w:type="dxa"/>
          </w:tcPr>
          <w:p w14:paraId="57EE32F8" w14:textId="20F00BB3" w:rsidR="006947FC" w:rsidRDefault="006947FC" w:rsidP="006947FC">
            <w:pPr>
              <w:jc w:val="center"/>
              <w:rPr>
                <w:rFonts w:ascii="Arial" w:hAnsi="Arial" w:cs="Arial"/>
                <w:b/>
                <w:bCs/>
                <w:sz w:val="20"/>
                <w:szCs w:val="20"/>
                <w:lang w:eastAsia="en-US"/>
              </w:rPr>
            </w:pPr>
            <w:r w:rsidRPr="000D3CD1">
              <w:rPr>
                <w:rFonts w:ascii="Arial" w:hAnsi="Arial" w:cs="Arial"/>
                <w:sz w:val="20"/>
                <w:szCs w:val="20"/>
                <w:lang w:eastAsia="en-US"/>
              </w:rPr>
              <w:t>ACTIVIDAD</w:t>
            </w:r>
          </w:p>
        </w:tc>
        <w:tc>
          <w:tcPr>
            <w:tcW w:w="7046" w:type="dxa"/>
          </w:tcPr>
          <w:p w14:paraId="03A47078" w14:textId="33FD8E0C" w:rsidR="006947FC" w:rsidRDefault="006947FC" w:rsidP="006947FC">
            <w:pPr>
              <w:jc w:val="center"/>
              <w:rPr>
                <w:rFonts w:ascii="Arial" w:hAnsi="Arial" w:cs="Arial"/>
                <w:b/>
                <w:bCs/>
                <w:sz w:val="20"/>
                <w:szCs w:val="20"/>
                <w:lang w:eastAsia="en-US"/>
              </w:rPr>
            </w:pPr>
            <w:r w:rsidRPr="000D3CD1">
              <w:rPr>
                <w:rFonts w:ascii="Arial" w:hAnsi="Arial" w:cs="Arial"/>
                <w:sz w:val="20"/>
                <w:szCs w:val="20"/>
                <w:lang w:eastAsia="en-US"/>
              </w:rPr>
              <w:t>AJUSTE</w:t>
            </w:r>
          </w:p>
        </w:tc>
      </w:tr>
      <w:tr w:rsidR="00E250A1" w:rsidRPr="000D3CD1" w14:paraId="53A234B6" w14:textId="77777777" w:rsidTr="000D3CD1">
        <w:tc>
          <w:tcPr>
            <w:tcW w:w="5524" w:type="dxa"/>
          </w:tcPr>
          <w:p w14:paraId="200C2591" w14:textId="3BAB76BC" w:rsidR="00E250A1" w:rsidRPr="0018091F" w:rsidRDefault="00BC0782" w:rsidP="000D3CD1">
            <w:pPr>
              <w:jc w:val="both"/>
              <w:rPr>
                <w:rFonts w:ascii="Arial" w:hAnsi="Arial" w:cs="Arial"/>
                <w:sz w:val="20"/>
                <w:szCs w:val="20"/>
                <w:lang w:eastAsia="en-US"/>
              </w:rPr>
            </w:pPr>
            <w:r w:rsidRPr="00BC0782">
              <w:rPr>
                <w:rFonts w:ascii="Arial" w:hAnsi="Arial" w:cs="Arial"/>
                <w:sz w:val="20"/>
                <w:szCs w:val="20"/>
                <w:lang w:eastAsia="en-US"/>
              </w:rPr>
              <w:t xml:space="preserve">Elaborar piezas de comunicación periódicas con </w:t>
            </w:r>
            <w:r>
              <w:rPr>
                <w:rFonts w:ascii="Arial" w:hAnsi="Arial" w:cs="Arial"/>
                <w:sz w:val="20"/>
                <w:szCs w:val="20"/>
                <w:lang w:eastAsia="en-US"/>
              </w:rPr>
              <w:t>é</w:t>
            </w:r>
            <w:r w:rsidRPr="00BC0782">
              <w:rPr>
                <w:rFonts w:ascii="Arial" w:hAnsi="Arial" w:cs="Arial"/>
                <w:sz w:val="20"/>
                <w:szCs w:val="20"/>
                <w:lang w:eastAsia="en-US"/>
              </w:rPr>
              <w:t>nfasis en el enfoque inclusivo</w:t>
            </w:r>
          </w:p>
        </w:tc>
        <w:tc>
          <w:tcPr>
            <w:tcW w:w="7046" w:type="dxa"/>
          </w:tcPr>
          <w:p w14:paraId="0D09FFAD" w14:textId="0A9643AF" w:rsidR="00E250A1" w:rsidRDefault="00BC0782" w:rsidP="000D3CD1">
            <w:pPr>
              <w:jc w:val="both"/>
              <w:rPr>
                <w:rFonts w:ascii="Arial" w:hAnsi="Arial" w:cs="Arial"/>
                <w:sz w:val="20"/>
                <w:szCs w:val="20"/>
                <w:lang w:eastAsia="en-US"/>
              </w:rPr>
            </w:pPr>
            <w:r>
              <w:rPr>
                <w:rFonts w:ascii="Arial" w:hAnsi="Arial" w:cs="Arial"/>
                <w:sz w:val="20"/>
                <w:szCs w:val="20"/>
                <w:lang w:eastAsia="en-US"/>
              </w:rPr>
              <w:t>Se ajusta nombre de la actividad y meta o producto.</w:t>
            </w:r>
          </w:p>
        </w:tc>
      </w:tr>
      <w:tr w:rsidR="00A12CBE" w:rsidRPr="000D3CD1" w14:paraId="238A4617" w14:textId="77777777" w:rsidTr="00625995">
        <w:tc>
          <w:tcPr>
            <w:tcW w:w="12570" w:type="dxa"/>
            <w:gridSpan w:val="2"/>
          </w:tcPr>
          <w:p w14:paraId="003F9D82" w14:textId="2F15D708" w:rsidR="00A12CBE" w:rsidRDefault="00A12CBE" w:rsidP="000D3CD1">
            <w:pPr>
              <w:jc w:val="both"/>
              <w:rPr>
                <w:rFonts w:ascii="Arial" w:hAnsi="Arial" w:cs="Arial"/>
                <w:sz w:val="20"/>
                <w:szCs w:val="20"/>
                <w:lang w:eastAsia="en-US"/>
              </w:rPr>
            </w:pPr>
            <w:r>
              <w:rPr>
                <w:rFonts w:ascii="Arial" w:hAnsi="Arial" w:cs="Arial"/>
                <w:b/>
                <w:bCs/>
                <w:sz w:val="20"/>
                <w:szCs w:val="20"/>
                <w:lang w:eastAsia="en-US"/>
              </w:rPr>
              <w:t xml:space="preserve">COMPONENTE: </w:t>
            </w:r>
            <w:r w:rsidR="00725CB2">
              <w:rPr>
                <w:rFonts w:ascii="Arial" w:hAnsi="Arial" w:cs="Arial"/>
                <w:b/>
                <w:bCs/>
                <w:sz w:val="20"/>
                <w:szCs w:val="20"/>
                <w:lang w:eastAsia="en-US"/>
              </w:rPr>
              <w:t>PLAN DE PARTICIPACIÓN CIUDADANA Y OTRAS INICIATIVAS ANTICORRUPCIÓN</w:t>
            </w:r>
          </w:p>
        </w:tc>
      </w:tr>
      <w:tr w:rsidR="006947FC" w:rsidRPr="000D3CD1" w14:paraId="67AB8ED7" w14:textId="77777777" w:rsidTr="006947FC">
        <w:tc>
          <w:tcPr>
            <w:tcW w:w="5524" w:type="dxa"/>
          </w:tcPr>
          <w:p w14:paraId="69487E09" w14:textId="695314D6" w:rsidR="006947FC" w:rsidRDefault="006947FC" w:rsidP="006947FC">
            <w:pPr>
              <w:jc w:val="center"/>
              <w:rPr>
                <w:rFonts w:ascii="Arial" w:hAnsi="Arial" w:cs="Arial"/>
                <w:b/>
                <w:bCs/>
                <w:sz w:val="20"/>
                <w:szCs w:val="20"/>
                <w:lang w:eastAsia="en-US"/>
              </w:rPr>
            </w:pPr>
            <w:r w:rsidRPr="000D3CD1">
              <w:rPr>
                <w:rFonts w:ascii="Arial" w:hAnsi="Arial" w:cs="Arial"/>
                <w:sz w:val="20"/>
                <w:szCs w:val="20"/>
                <w:lang w:eastAsia="en-US"/>
              </w:rPr>
              <w:t>ACTIVIDAD</w:t>
            </w:r>
          </w:p>
        </w:tc>
        <w:tc>
          <w:tcPr>
            <w:tcW w:w="7046" w:type="dxa"/>
          </w:tcPr>
          <w:p w14:paraId="33E808EF" w14:textId="33535353" w:rsidR="006947FC" w:rsidRDefault="006947FC" w:rsidP="006947FC">
            <w:pPr>
              <w:jc w:val="center"/>
              <w:rPr>
                <w:rFonts w:ascii="Arial" w:hAnsi="Arial" w:cs="Arial"/>
                <w:b/>
                <w:bCs/>
                <w:sz w:val="20"/>
                <w:szCs w:val="20"/>
                <w:lang w:eastAsia="en-US"/>
              </w:rPr>
            </w:pPr>
            <w:r w:rsidRPr="000D3CD1">
              <w:rPr>
                <w:rFonts w:ascii="Arial" w:hAnsi="Arial" w:cs="Arial"/>
                <w:sz w:val="20"/>
                <w:szCs w:val="20"/>
                <w:lang w:eastAsia="en-US"/>
              </w:rPr>
              <w:t>AJUSTE</w:t>
            </w:r>
          </w:p>
        </w:tc>
      </w:tr>
      <w:tr w:rsidR="00E250A1" w:rsidRPr="000D3CD1" w14:paraId="1B800B9E" w14:textId="77777777" w:rsidTr="000D3CD1">
        <w:tc>
          <w:tcPr>
            <w:tcW w:w="5524" w:type="dxa"/>
          </w:tcPr>
          <w:p w14:paraId="58250037" w14:textId="0CE885AD" w:rsidR="00E250A1" w:rsidRPr="0018091F" w:rsidRDefault="00A12CBE" w:rsidP="000D3CD1">
            <w:pPr>
              <w:jc w:val="both"/>
              <w:rPr>
                <w:rFonts w:ascii="Arial" w:hAnsi="Arial" w:cs="Arial"/>
                <w:sz w:val="20"/>
                <w:szCs w:val="20"/>
                <w:lang w:eastAsia="en-US"/>
              </w:rPr>
            </w:pPr>
            <w:r w:rsidRPr="00A12CBE">
              <w:rPr>
                <w:rFonts w:ascii="Arial" w:hAnsi="Arial" w:cs="Arial"/>
                <w:sz w:val="20"/>
                <w:szCs w:val="20"/>
                <w:lang w:eastAsia="en-US"/>
              </w:rPr>
              <w:t>Implementar el modelo de agregación de valor a los proyectos de Cooperación Sur-Sur y Triangular que se formulen durante la vigencia</w:t>
            </w:r>
          </w:p>
        </w:tc>
        <w:tc>
          <w:tcPr>
            <w:tcW w:w="7046" w:type="dxa"/>
          </w:tcPr>
          <w:p w14:paraId="1E862682" w14:textId="545607CD" w:rsidR="00E250A1" w:rsidRDefault="00A12CBE" w:rsidP="000D3CD1">
            <w:pPr>
              <w:jc w:val="both"/>
              <w:rPr>
                <w:rFonts w:ascii="Arial" w:hAnsi="Arial" w:cs="Arial"/>
                <w:sz w:val="20"/>
                <w:szCs w:val="20"/>
                <w:lang w:eastAsia="en-US"/>
              </w:rPr>
            </w:pPr>
            <w:r>
              <w:rPr>
                <w:rFonts w:ascii="Arial" w:hAnsi="Arial" w:cs="Arial"/>
                <w:sz w:val="20"/>
                <w:szCs w:val="20"/>
                <w:lang w:eastAsia="en-US"/>
              </w:rPr>
              <w:t>Se ajusta nombre de la actividad a “R</w:t>
            </w:r>
            <w:r w:rsidRPr="00A12CBE">
              <w:rPr>
                <w:rFonts w:ascii="Arial" w:hAnsi="Arial" w:cs="Arial"/>
                <w:sz w:val="20"/>
                <w:szCs w:val="20"/>
                <w:lang w:eastAsia="en-US"/>
              </w:rPr>
              <w:t xml:space="preserve">ealizar las convocatorias públicas para la recepción de proyectos de Cooperación para las </w:t>
            </w:r>
            <w:proofErr w:type="spellStart"/>
            <w:r w:rsidRPr="00A12CBE">
              <w:rPr>
                <w:rFonts w:ascii="Arial" w:hAnsi="Arial" w:cs="Arial"/>
                <w:sz w:val="20"/>
                <w:szCs w:val="20"/>
                <w:lang w:eastAsia="en-US"/>
              </w:rPr>
              <w:t>comixtas</w:t>
            </w:r>
            <w:proofErr w:type="spellEnd"/>
            <w:r w:rsidRPr="00A12CBE">
              <w:rPr>
                <w:rFonts w:ascii="Arial" w:hAnsi="Arial" w:cs="Arial"/>
                <w:sz w:val="20"/>
                <w:szCs w:val="20"/>
                <w:lang w:eastAsia="en-US"/>
              </w:rPr>
              <w:t>, en los casos que sea viable por temas de política exterior</w:t>
            </w:r>
            <w:r>
              <w:rPr>
                <w:rFonts w:ascii="Arial" w:hAnsi="Arial" w:cs="Arial"/>
                <w:sz w:val="20"/>
                <w:szCs w:val="20"/>
                <w:lang w:eastAsia="en-US"/>
              </w:rPr>
              <w:t>”.</w:t>
            </w:r>
            <w:r w:rsidR="00392451">
              <w:rPr>
                <w:rFonts w:ascii="Arial" w:hAnsi="Arial" w:cs="Arial"/>
                <w:sz w:val="20"/>
                <w:szCs w:val="20"/>
                <w:lang w:eastAsia="en-US"/>
              </w:rPr>
              <w:t xml:space="preserve"> Se ajusta meta o producto.</w:t>
            </w:r>
            <w:r w:rsidR="00725CB2">
              <w:rPr>
                <w:rFonts w:ascii="Arial" w:hAnsi="Arial" w:cs="Arial"/>
                <w:sz w:val="20"/>
                <w:szCs w:val="20"/>
                <w:lang w:eastAsia="en-US"/>
              </w:rPr>
              <w:t xml:space="preserve"> </w:t>
            </w:r>
          </w:p>
        </w:tc>
      </w:tr>
      <w:tr w:rsidR="00E250A1" w:rsidRPr="000D3CD1" w14:paraId="0E431A08" w14:textId="77777777" w:rsidTr="000D3CD1">
        <w:tc>
          <w:tcPr>
            <w:tcW w:w="5524" w:type="dxa"/>
          </w:tcPr>
          <w:p w14:paraId="25C82378" w14:textId="54C0F733" w:rsidR="00E250A1" w:rsidRPr="0018091F" w:rsidRDefault="007C17E1" w:rsidP="000D3CD1">
            <w:pPr>
              <w:jc w:val="both"/>
              <w:rPr>
                <w:rFonts w:ascii="Arial" w:hAnsi="Arial" w:cs="Arial"/>
                <w:sz w:val="20"/>
                <w:szCs w:val="20"/>
                <w:lang w:eastAsia="en-US"/>
              </w:rPr>
            </w:pPr>
            <w:r w:rsidRPr="007C17E1">
              <w:rPr>
                <w:rFonts w:ascii="Arial" w:hAnsi="Arial" w:cs="Arial"/>
                <w:sz w:val="20"/>
                <w:szCs w:val="20"/>
                <w:lang w:eastAsia="en-US"/>
              </w:rPr>
              <w:t>Evaluar la implementación de la política de participación ciudadana</w:t>
            </w:r>
            <w:r>
              <w:rPr>
                <w:rFonts w:ascii="Arial" w:hAnsi="Arial" w:cs="Arial"/>
                <w:sz w:val="20"/>
                <w:szCs w:val="20"/>
                <w:lang w:eastAsia="en-US"/>
              </w:rPr>
              <w:t xml:space="preserve"> </w:t>
            </w:r>
            <w:proofErr w:type="spellStart"/>
            <w:r>
              <w:rPr>
                <w:rFonts w:ascii="Arial" w:hAnsi="Arial" w:cs="Arial"/>
                <w:sz w:val="20"/>
                <w:szCs w:val="20"/>
                <w:lang w:eastAsia="en-US"/>
              </w:rPr>
              <w:t>y</w:t>
            </w:r>
            <w:proofErr w:type="spellEnd"/>
            <w:r>
              <w:rPr>
                <w:rFonts w:ascii="Arial" w:hAnsi="Arial" w:cs="Arial"/>
                <w:sz w:val="20"/>
                <w:szCs w:val="20"/>
                <w:lang w:eastAsia="en-US"/>
              </w:rPr>
              <w:t xml:space="preserve"> </w:t>
            </w:r>
            <w:r w:rsidRPr="007C17E1">
              <w:rPr>
                <w:rFonts w:ascii="Arial" w:hAnsi="Arial" w:cs="Arial"/>
                <w:sz w:val="20"/>
                <w:szCs w:val="20"/>
                <w:lang w:eastAsia="en-US"/>
              </w:rPr>
              <w:t>Identificar y documentar las debilidades y fortalezas en la implementación de la Política de Participación Ciudadana</w:t>
            </w:r>
          </w:p>
        </w:tc>
        <w:tc>
          <w:tcPr>
            <w:tcW w:w="7046" w:type="dxa"/>
          </w:tcPr>
          <w:p w14:paraId="0A057416" w14:textId="2995D6C1" w:rsidR="00E250A1" w:rsidRDefault="007C17E1" w:rsidP="000D3CD1">
            <w:pPr>
              <w:jc w:val="both"/>
              <w:rPr>
                <w:rFonts w:ascii="Arial" w:hAnsi="Arial" w:cs="Arial"/>
                <w:sz w:val="20"/>
                <w:szCs w:val="20"/>
                <w:lang w:eastAsia="en-US"/>
              </w:rPr>
            </w:pPr>
            <w:r>
              <w:rPr>
                <w:rFonts w:ascii="Arial" w:hAnsi="Arial" w:cs="Arial"/>
                <w:sz w:val="20"/>
                <w:szCs w:val="20"/>
                <w:lang w:eastAsia="en-US"/>
              </w:rPr>
              <w:t>Se ajusta nombre la primera actividad y se agrupa en ésta, la segunda actividad.</w:t>
            </w:r>
          </w:p>
        </w:tc>
      </w:tr>
      <w:tr w:rsidR="00E250A1" w:rsidRPr="000D3CD1" w14:paraId="50CAFCE3" w14:textId="77777777" w:rsidTr="000D3CD1">
        <w:tc>
          <w:tcPr>
            <w:tcW w:w="5524" w:type="dxa"/>
          </w:tcPr>
          <w:p w14:paraId="4D8B3365" w14:textId="0FBFF770" w:rsidR="00E250A1" w:rsidRPr="0018091F" w:rsidRDefault="007C17E1" w:rsidP="000D3CD1">
            <w:pPr>
              <w:jc w:val="both"/>
              <w:rPr>
                <w:rFonts w:ascii="Arial" w:hAnsi="Arial" w:cs="Arial"/>
                <w:sz w:val="20"/>
                <w:szCs w:val="20"/>
                <w:lang w:eastAsia="en-US"/>
              </w:rPr>
            </w:pPr>
            <w:r w:rsidRPr="007C17E1">
              <w:rPr>
                <w:rFonts w:ascii="Arial" w:hAnsi="Arial" w:cs="Arial"/>
                <w:sz w:val="20"/>
                <w:szCs w:val="20"/>
                <w:lang w:eastAsia="en-US"/>
              </w:rPr>
              <w:t>Fomentar la participación de las organizaciones de la sociedad civil de control ciudadano y el aumento de los espacios de participación ciudadana.</w:t>
            </w:r>
          </w:p>
        </w:tc>
        <w:tc>
          <w:tcPr>
            <w:tcW w:w="7046" w:type="dxa"/>
          </w:tcPr>
          <w:p w14:paraId="703F8B2C" w14:textId="505BD6C6" w:rsidR="00E250A1" w:rsidRDefault="007C17E1" w:rsidP="000D3CD1">
            <w:pPr>
              <w:jc w:val="both"/>
              <w:rPr>
                <w:rFonts w:ascii="Arial" w:hAnsi="Arial" w:cs="Arial"/>
                <w:sz w:val="20"/>
                <w:szCs w:val="20"/>
                <w:lang w:eastAsia="en-US"/>
              </w:rPr>
            </w:pPr>
            <w:r>
              <w:rPr>
                <w:rFonts w:ascii="Arial" w:hAnsi="Arial" w:cs="Arial"/>
                <w:sz w:val="20"/>
                <w:szCs w:val="20"/>
                <w:lang w:eastAsia="en-US"/>
              </w:rPr>
              <w:t>Se ajusta nombre de la actividad a “</w:t>
            </w:r>
            <w:r w:rsidRPr="007C17E1">
              <w:rPr>
                <w:rFonts w:ascii="Arial" w:hAnsi="Arial" w:cs="Arial"/>
                <w:sz w:val="20"/>
                <w:szCs w:val="20"/>
                <w:lang w:eastAsia="en-US"/>
              </w:rPr>
              <w:t>Fomentar espacios o mecanismos de participación ciudadana</w:t>
            </w:r>
            <w:r>
              <w:rPr>
                <w:rFonts w:ascii="Arial" w:hAnsi="Arial" w:cs="Arial"/>
                <w:sz w:val="20"/>
                <w:szCs w:val="20"/>
                <w:lang w:eastAsia="en-US"/>
              </w:rPr>
              <w:t>” y se ajusta la meta o producto.</w:t>
            </w:r>
          </w:p>
        </w:tc>
      </w:tr>
    </w:tbl>
    <w:p w14:paraId="628214A9" w14:textId="77777777" w:rsidR="00C11B9E" w:rsidRDefault="00C11B9E" w:rsidP="00C11B9E">
      <w:pPr>
        <w:jc w:val="both"/>
        <w:rPr>
          <w:rFonts w:ascii="Arial" w:hAnsi="Arial" w:cs="Arial"/>
          <w:sz w:val="24"/>
          <w:szCs w:val="24"/>
          <w:lang w:eastAsia="en-US"/>
        </w:rPr>
      </w:pPr>
    </w:p>
    <w:p w14:paraId="2723EF26" w14:textId="77777777" w:rsidR="000B46AC" w:rsidRDefault="000B46AC" w:rsidP="000B20E2">
      <w:pPr>
        <w:pStyle w:val="Prrafodelista"/>
        <w:spacing w:after="0" w:line="240" w:lineRule="auto"/>
        <w:ind w:left="0"/>
        <w:jc w:val="both"/>
        <w:rPr>
          <w:rFonts w:ascii="Arial" w:hAnsi="Arial" w:cs="Arial"/>
          <w:sz w:val="24"/>
          <w:szCs w:val="24"/>
          <w:lang w:eastAsia="en-US"/>
        </w:rPr>
      </w:pPr>
    </w:p>
    <w:sectPr w:rsidR="000B46AC" w:rsidSect="00250C51">
      <w:pgSz w:w="15840" w:h="12240" w:orient="landscape"/>
      <w:pgMar w:top="1985" w:right="212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8665F" w14:textId="77777777" w:rsidR="00BD2D79" w:rsidRDefault="00BD2D79" w:rsidP="00DA628A">
      <w:pPr>
        <w:spacing w:after="0" w:line="240" w:lineRule="auto"/>
      </w:pPr>
      <w:r>
        <w:separator/>
      </w:r>
    </w:p>
  </w:endnote>
  <w:endnote w:type="continuationSeparator" w:id="0">
    <w:p w14:paraId="612170EC" w14:textId="77777777" w:rsidR="00BD2D79" w:rsidRDefault="00BD2D79" w:rsidP="00D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Gothic">
    <w:altName w:val="BellGothic"/>
    <w:panose1 w:val="00000000000000000000"/>
    <w:charset w:val="00"/>
    <w:family w:val="swiss"/>
    <w:notTrueType/>
    <w:pitch w:val="default"/>
    <w:sig w:usb0="00000003" w:usb1="00000000" w:usb2="00000000" w:usb3="00000000" w:csb0="00000001" w:csb1="00000000"/>
  </w:font>
  <w:font w:name="Futura Md BT">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640232"/>
      <w:docPartObj>
        <w:docPartGallery w:val="Page Numbers (Bottom of Page)"/>
        <w:docPartUnique/>
      </w:docPartObj>
    </w:sdtPr>
    <w:sdtEndPr>
      <w:rPr>
        <w:rFonts w:ascii="Arial" w:hAnsi="Arial" w:cs="Arial"/>
        <w:sz w:val="16"/>
        <w:szCs w:val="20"/>
      </w:rPr>
    </w:sdtEndPr>
    <w:sdtContent>
      <w:sdt>
        <w:sdtPr>
          <w:id w:val="1198822140"/>
          <w:docPartObj>
            <w:docPartGallery w:val="Page Numbers (Top of Page)"/>
            <w:docPartUnique/>
          </w:docPartObj>
        </w:sdtPr>
        <w:sdtEndPr>
          <w:rPr>
            <w:rFonts w:ascii="Arial" w:hAnsi="Arial" w:cs="Arial"/>
            <w:sz w:val="16"/>
            <w:szCs w:val="20"/>
          </w:rPr>
        </w:sdtEndPr>
        <w:sdtContent>
          <w:p w14:paraId="798D4D96" w14:textId="77777777" w:rsidR="00AD65D8" w:rsidRDefault="00AD65D8" w:rsidP="005D3669">
            <w:pPr>
              <w:tabs>
                <w:tab w:val="left" w:pos="11700"/>
              </w:tabs>
              <w:autoSpaceDE w:val="0"/>
              <w:autoSpaceDN w:val="0"/>
              <w:adjustRightInd w:val="0"/>
              <w:spacing w:after="0" w:line="240" w:lineRule="auto"/>
              <w:jc w:val="right"/>
            </w:pPr>
          </w:p>
          <w:p w14:paraId="3CE67D5D" w14:textId="77777777" w:rsidR="00AD65D8" w:rsidRDefault="00AD65D8" w:rsidP="005206B2">
            <w:pPr>
              <w:tabs>
                <w:tab w:val="left" w:pos="11700"/>
              </w:tabs>
              <w:autoSpaceDE w:val="0"/>
              <w:autoSpaceDN w:val="0"/>
              <w:adjustRightInd w:val="0"/>
              <w:spacing w:after="0" w:line="240" w:lineRule="auto"/>
              <w:jc w:val="right"/>
            </w:pPr>
            <w:r>
              <w:rPr>
                <w:noProof/>
                <w:lang w:val="es-ES" w:eastAsia="es-ES"/>
              </w:rPr>
              <mc:AlternateContent>
                <mc:Choice Requires="wps">
                  <w:drawing>
                    <wp:anchor distT="0" distB="0" distL="114300" distR="114300" simplePos="0" relativeHeight="251659776" behindDoc="0" locked="0" layoutInCell="1" allowOverlap="1" wp14:anchorId="62C80825" wp14:editId="2EED53E0">
                      <wp:simplePos x="0" y="0"/>
                      <wp:positionH relativeFrom="column">
                        <wp:posOffset>2679700</wp:posOffset>
                      </wp:positionH>
                      <wp:positionV relativeFrom="paragraph">
                        <wp:posOffset>4833620</wp:posOffset>
                      </wp:positionV>
                      <wp:extent cx="2410460" cy="393065"/>
                      <wp:effectExtent l="0" t="0" r="0" b="0"/>
                      <wp:wrapNone/>
                      <wp:docPr id="5"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8CAAD"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68B4302D"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1" w:history="1">
                                    <w:r w:rsidRPr="0052437A">
                                      <w:rPr>
                                        <w:rStyle w:val="Hipervnculo"/>
                                        <w:rFonts w:ascii="Arial" w:hAnsi="Arial" w:cs="Arial"/>
                                        <w:b/>
                                        <w:bCs/>
                                        <w:sz w:val="14"/>
                                      </w:rPr>
                                      <w:t>www.apccolombia.gov.co</w:t>
                                    </w:r>
                                  </w:hyperlink>
                                </w:p>
                                <w:p w14:paraId="63A92CAD" w14:textId="77777777" w:rsidR="00AD65D8" w:rsidRDefault="00AD65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C80825" id="_x0000_t202" coordsize="21600,21600" o:spt="202" path="m,l,21600r21600,l21600,xe">
                      <v:stroke joinstyle="miter"/>
                      <v:path gradientshapeok="t" o:connecttype="rect"/>
                    </v:shapetype>
                    <v:shape id="Cuadro de texto 20" o:spid="_x0000_s1026" type="#_x0000_t202" style="position:absolute;left:0;text-align:left;margin-left:211pt;margin-top:380.6pt;width:189.8pt;height:3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" filled="f" stroked="f">
                      <v:textbox>
                        <w:txbxContent>
                          <w:p w14:paraId="67E8CAAD"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68B4302D"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2" w:history="1">
                              <w:r w:rsidRPr="0052437A">
                                <w:rPr>
                                  <w:rStyle w:val="Hipervnculo"/>
                                  <w:rFonts w:ascii="Arial" w:hAnsi="Arial" w:cs="Arial"/>
                                  <w:b/>
                                  <w:bCs/>
                                  <w:sz w:val="14"/>
                                </w:rPr>
                                <w:t>www.apccolombia.gov.co</w:t>
                              </w:r>
                            </w:hyperlink>
                          </w:p>
                          <w:p w14:paraId="63A92CAD" w14:textId="77777777" w:rsidR="00AD65D8" w:rsidRDefault="00AD65D8"/>
                        </w:txbxContent>
                      </v:textbox>
                    </v:shape>
                  </w:pict>
                </mc:Fallback>
              </mc:AlternateContent>
            </w:r>
            <w:r>
              <w:rPr>
                <w:noProof/>
                <w:lang w:val="es-ES" w:eastAsia="es-ES"/>
              </w:rPr>
              <mc:AlternateContent>
                <mc:Choice Requires="wps">
                  <w:drawing>
                    <wp:anchor distT="0" distB="0" distL="114300" distR="114300" simplePos="0" relativeHeight="251658752" behindDoc="0" locked="0" layoutInCell="1" allowOverlap="1" wp14:anchorId="61B78972" wp14:editId="5920C8C8">
                      <wp:simplePos x="0" y="0"/>
                      <wp:positionH relativeFrom="column">
                        <wp:posOffset>4076065</wp:posOffset>
                      </wp:positionH>
                      <wp:positionV relativeFrom="paragraph">
                        <wp:posOffset>9100820</wp:posOffset>
                      </wp:positionV>
                      <wp:extent cx="2410460" cy="39306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ADB51"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1C9C774A"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3" w:history="1">
                                    <w:r w:rsidRPr="0052437A">
                                      <w:rPr>
                                        <w:rStyle w:val="Hipervnculo"/>
                                        <w:rFonts w:ascii="Arial" w:hAnsi="Arial" w:cs="Arial"/>
                                        <w:b/>
                                        <w:bCs/>
                                        <w:sz w:val="14"/>
                                      </w:rPr>
                                      <w:t>www.apccolombia.gov.co</w:t>
                                    </w:r>
                                  </w:hyperlink>
                                </w:p>
                                <w:p w14:paraId="39990296" w14:textId="77777777" w:rsidR="00AD65D8" w:rsidRDefault="00AD65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78972" id="Cuadro de texto 16" o:spid="_x0000_s1027" type="#_x0000_t202" style="position:absolute;left:0;text-align:left;margin-left:320.95pt;margin-top:716.6pt;width:189.8pt;height:3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" filled="f" stroked="f">
                      <v:textbox>
                        <w:txbxContent>
                          <w:p w14:paraId="345ADB51"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1C9C774A"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4" w:history="1">
                              <w:r w:rsidRPr="0052437A">
                                <w:rPr>
                                  <w:rStyle w:val="Hipervnculo"/>
                                  <w:rFonts w:ascii="Arial" w:hAnsi="Arial" w:cs="Arial"/>
                                  <w:b/>
                                  <w:bCs/>
                                  <w:sz w:val="14"/>
                                </w:rPr>
                                <w:t>www.apccolombia.gov.co</w:t>
                              </w:r>
                            </w:hyperlink>
                          </w:p>
                          <w:p w14:paraId="39990296" w14:textId="77777777" w:rsidR="00AD65D8" w:rsidRDefault="00AD65D8"/>
                        </w:txbxContent>
                      </v:textbox>
                    </v:shape>
                  </w:pict>
                </mc:Fallback>
              </mc:AlternateContent>
            </w:r>
            <w:r>
              <w:rPr>
                <w:noProof/>
                <w:lang w:val="es-ES" w:eastAsia="es-ES"/>
              </w:rPr>
              <mc:AlternateContent>
                <mc:Choice Requires="wps">
                  <w:drawing>
                    <wp:anchor distT="0" distB="0" distL="114300" distR="114300" simplePos="0" relativeHeight="251657728" behindDoc="0" locked="0" layoutInCell="1" allowOverlap="1" wp14:anchorId="59C38FD9" wp14:editId="3E7266F3">
                      <wp:simplePos x="0" y="0"/>
                      <wp:positionH relativeFrom="column">
                        <wp:posOffset>4076065</wp:posOffset>
                      </wp:positionH>
                      <wp:positionV relativeFrom="paragraph">
                        <wp:posOffset>9100820</wp:posOffset>
                      </wp:positionV>
                      <wp:extent cx="2410460" cy="393065"/>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6027"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3269EE5"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5" w:history="1">
                                    <w:r w:rsidRPr="0052437A">
                                      <w:rPr>
                                        <w:rStyle w:val="Hipervnculo"/>
                                        <w:rFonts w:ascii="Arial" w:hAnsi="Arial" w:cs="Arial"/>
                                        <w:b/>
                                        <w:bCs/>
                                        <w:sz w:val="14"/>
                                      </w:rPr>
                                      <w:t>www.apccolombia.gov.co</w:t>
                                    </w:r>
                                  </w:hyperlink>
                                </w:p>
                                <w:p w14:paraId="3BAA9228" w14:textId="77777777" w:rsidR="00AD65D8" w:rsidRDefault="00AD65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38FD9" id="Cuadro de texto 15" o:spid="_x0000_s1028" type="#_x0000_t202" style="position:absolute;left:0;text-align:left;margin-left:320.95pt;margin-top:716.6pt;width:189.8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" filled="f" stroked="f">
                      <v:textbox>
                        <w:txbxContent>
                          <w:p w14:paraId="63656027"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43269EE5"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6" w:history="1">
                              <w:r w:rsidRPr="0052437A">
                                <w:rPr>
                                  <w:rStyle w:val="Hipervnculo"/>
                                  <w:rFonts w:ascii="Arial" w:hAnsi="Arial" w:cs="Arial"/>
                                  <w:b/>
                                  <w:bCs/>
                                  <w:sz w:val="14"/>
                                </w:rPr>
                                <w:t>www.apccolombia.gov.co</w:t>
                              </w:r>
                            </w:hyperlink>
                          </w:p>
                          <w:p w14:paraId="3BAA9228" w14:textId="77777777" w:rsidR="00AD65D8" w:rsidRDefault="00AD65D8"/>
                        </w:txbxContent>
                      </v:textbox>
                    </v:shape>
                  </w:pict>
                </mc:Fallback>
              </mc:AlternateContent>
            </w:r>
            <w:r>
              <w:rPr>
                <w:noProof/>
                <w:lang w:val="es-ES" w:eastAsia="es-ES"/>
              </w:rPr>
              <mc:AlternateContent>
                <mc:Choice Requires="wps">
                  <w:drawing>
                    <wp:anchor distT="0" distB="0" distL="114300" distR="114300" simplePos="0" relativeHeight="251656704" behindDoc="0" locked="0" layoutInCell="1" allowOverlap="1" wp14:anchorId="45E4606D" wp14:editId="655421DE">
                      <wp:simplePos x="0" y="0"/>
                      <wp:positionH relativeFrom="column">
                        <wp:posOffset>4076065</wp:posOffset>
                      </wp:positionH>
                      <wp:positionV relativeFrom="paragraph">
                        <wp:posOffset>9100820</wp:posOffset>
                      </wp:positionV>
                      <wp:extent cx="2410460" cy="39306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B8883"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5CE103CC"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7" w:history="1">
                                    <w:r w:rsidRPr="0052437A">
                                      <w:rPr>
                                        <w:rStyle w:val="Hipervnculo"/>
                                        <w:rFonts w:ascii="Arial" w:hAnsi="Arial" w:cs="Arial"/>
                                        <w:b/>
                                        <w:bCs/>
                                        <w:sz w:val="14"/>
                                      </w:rPr>
                                      <w:t>www.apccolombia.gov.co</w:t>
                                    </w:r>
                                  </w:hyperlink>
                                </w:p>
                                <w:p w14:paraId="3F5B8CD7" w14:textId="77777777" w:rsidR="00AD65D8" w:rsidRDefault="00AD65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E4606D" id="Cuadro de texto 14" o:spid="_x0000_s1029" type="#_x0000_t202" style="position:absolute;left:0;text-align:left;margin-left:320.95pt;margin-top:716.6pt;width:189.8pt;height:3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" filled="f" stroked="f">
                      <v:textbox>
                        <w:txbxContent>
                          <w:p w14:paraId="6EEB8883" w14:textId="77777777" w:rsidR="00AD65D8" w:rsidRPr="00B34233" w:rsidRDefault="00AD65D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5CE103CC" w14:textId="77777777" w:rsidR="00AD65D8" w:rsidRDefault="00AD65D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8" w:history="1">
                              <w:r w:rsidRPr="0052437A">
                                <w:rPr>
                                  <w:rStyle w:val="Hipervnculo"/>
                                  <w:rFonts w:ascii="Arial" w:hAnsi="Arial" w:cs="Arial"/>
                                  <w:b/>
                                  <w:bCs/>
                                  <w:sz w:val="14"/>
                                </w:rPr>
                                <w:t>www.apccolombia.gov.co</w:t>
                              </w:r>
                            </w:hyperlink>
                          </w:p>
                          <w:p w14:paraId="3F5B8CD7" w14:textId="77777777" w:rsidR="00AD65D8" w:rsidRDefault="00AD65D8"/>
                        </w:txbxContent>
                      </v:textbox>
                    </v:shape>
                  </w:pict>
                </mc:Fallback>
              </mc:AlternateContent>
            </w:r>
          </w:p>
          <w:p w14:paraId="71642030" w14:textId="25519BAC" w:rsidR="00AD65D8" w:rsidRPr="00DE1C1B" w:rsidRDefault="00AD65D8" w:rsidP="00DE1C1B">
            <w:pPr>
              <w:pStyle w:val="Piedepgina"/>
              <w:jc w:val="center"/>
              <w:rPr>
                <w:rFonts w:ascii="Arial" w:hAnsi="Arial" w:cs="Arial"/>
                <w:sz w:val="16"/>
                <w:szCs w:val="20"/>
              </w:rPr>
            </w:pPr>
            <w:r>
              <w:rPr>
                <w:noProof/>
                <w:lang w:val="es-ES" w:eastAsia="es-ES"/>
              </w:rPr>
              <mc:AlternateContent>
                <mc:Choice Requires="wps">
                  <w:drawing>
                    <wp:anchor distT="0" distB="0" distL="114300" distR="114300" simplePos="0" relativeHeight="251660800" behindDoc="0" locked="0" layoutInCell="1" allowOverlap="1" wp14:anchorId="67A42D8B" wp14:editId="20741CEB">
                      <wp:simplePos x="0" y="0"/>
                      <wp:positionH relativeFrom="column">
                        <wp:posOffset>3488690</wp:posOffset>
                      </wp:positionH>
                      <wp:positionV relativeFrom="paragraph">
                        <wp:posOffset>-255270</wp:posOffset>
                      </wp:positionV>
                      <wp:extent cx="2410460" cy="39306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75E3B" w14:textId="77777777" w:rsidR="00AD65D8" w:rsidRPr="00B34233" w:rsidRDefault="00AD65D8"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16E6FD1D" w14:textId="77777777" w:rsidR="00AD65D8" w:rsidRPr="007B3683" w:rsidRDefault="00AD65D8" w:rsidP="00506222">
                                  <w:pPr>
                                    <w:pStyle w:val="Piedepgina"/>
                                    <w:jc w:val="right"/>
                                    <w:rPr>
                                      <w:rFonts w:ascii="Arial" w:hAnsi="Arial" w:cs="Arial"/>
                                      <w:bCs/>
                                      <w:sz w:val="14"/>
                                    </w:rPr>
                                  </w:pPr>
                                  <w:proofErr w:type="spellStart"/>
                                  <w:r w:rsidRPr="005E71AB">
                                    <w:rPr>
                                      <w:rFonts w:ascii="Arial" w:hAnsi="Arial" w:cs="Arial"/>
                                      <w:b/>
                                      <w:bCs/>
                                      <w:color w:val="808080"/>
                                      <w:sz w:val="14"/>
                                    </w:rPr>
                                    <w:t>C</w:t>
                                  </w:r>
                                  <w:r>
                                    <w:rPr>
                                      <w:rFonts w:ascii="Arial" w:hAnsi="Arial" w:cs="Arial"/>
                                      <w:b/>
                                      <w:bCs/>
                                      <w:color w:val="808080"/>
                                      <w:sz w:val="14"/>
                                    </w:rPr>
                                    <w:t>ra</w:t>
                                  </w:r>
                                  <w:proofErr w:type="spellEnd"/>
                                  <w:r>
                                    <w:rPr>
                                      <w:rFonts w:ascii="Arial" w:hAnsi="Arial" w:cs="Arial"/>
                                      <w:b/>
                                      <w:bCs/>
                                      <w:color w:val="808080"/>
                                      <w:sz w:val="14"/>
                                    </w:rPr>
                                    <w:t xml:space="preserve">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9" w:history="1">
                                    <w:r w:rsidRPr="0052437A">
                                      <w:rPr>
                                        <w:rStyle w:val="Hipervnculo"/>
                                        <w:rFonts w:ascii="Arial" w:hAnsi="Arial" w:cs="Arial"/>
                                        <w:b/>
                                        <w:bCs/>
                                        <w:sz w:val="14"/>
                                      </w:rPr>
                                      <w:t>www.apccolombia.gov.co</w:t>
                                    </w:r>
                                  </w:hyperlink>
                                </w:p>
                                <w:p w14:paraId="368908CB" w14:textId="77777777" w:rsidR="00AD65D8" w:rsidRPr="007B3683" w:rsidRDefault="00AD65D8" w:rsidP="002745F6">
                                  <w:pPr>
                                    <w:spacing w:after="0" w:line="240" w:lineRule="auto"/>
                                  </w:pPr>
                                </w:p>
                                <w:p w14:paraId="4223239F" w14:textId="77777777" w:rsidR="00AD65D8" w:rsidRPr="002745F6" w:rsidRDefault="00AD65D8" w:rsidP="005D3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A42D8B" id="Cuadro de texto 2" o:spid="_x0000_s1030" type="#_x0000_t202" style="position:absolute;left:0;text-align:left;margin-left:274.7pt;margin-top:-20.1pt;width:189.8pt;height:3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" filled="f" stroked="f">
                      <v:textbox>
                        <w:txbxContent>
                          <w:p w14:paraId="72F75E3B" w14:textId="77777777" w:rsidR="00AD65D8" w:rsidRPr="00B34233" w:rsidRDefault="00AD65D8"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14:paraId="16E6FD1D" w14:textId="77777777" w:rsidR="00AD65D8" w:rsidRPr="007B3683" w:rsidRDefault="00AD65D8" w:rsidP="00506222">
                            <w:pPr>
                              <w:pStyle w:val="Piedepgina"/>
                              <w:jc w:val="right"/>
                              <w:rPr>
                                <w:rFonts w:ascii="Arial" w:hAnsi="Arial" w:cs="Arial"/>
                                <w:bCs/>
                                <w:sz w:val="14"/>
                              </w:rPr>
                            </w:pPr>
                            <w:proofErr w:type="spellStart"/>
                            <w:r w:rsidRPr="005E71AB">
                              <w:rPr>
                                <w:rFonts w:ascii="Arial" w:hAnsi="Arial" w:cs="Arial"/>
                                <w:b/>
                                <w:bCs/>
                                <w:color w:val="808080"/>
                                <w:sz w:val="14"/>
                              </w:rPr>
                              <w:t>C</w:t>
                            </w:r>
                            <w:r>
                              <w:rPr>
                                <w:rFonts w:ascii="Arial" w:hAnsi="Arial" w:cs="Arial"/>
                                <w:b/>
                                <w:bCs/>
                                <w:color w:val="808080"/>
                                <w:sz w:val="14"/>
                              </w:rPr>
                              <w:t>ra</w:t>
                            </w:r>
                            <w:proofErr w:type="spellEnd"/>
                            <w:r>
                              <w:rPr>
                                <w:rFonts w:ascii="Arial" w:hAnsi="Arial" w:cs="Arial"/>
                                <w:b/>
                                <w:bCs/>
                                <w:color w:val="808080"/>
                                <w:sz w:val="14"/>
                              </w:rPr>
                              <w:t xml:space="preserve">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10" w:history="1">
                              <w:r w:rsidRPr="0052437A">
                                <w:rPr>
                                  <w:rStyle w:val="Hipervnculo"/>
                                  <w:rFonts w:ascii="Arial" w:hAnsi="Arial" w:cs="Arial"/>
                                  <w:b/>
                                  <w:bCs/>
                                  <w:sz w:val="14"/>
                                </w:rPr>
                                <w:t>www.apccolombia.gov.co</w:t>
                              </w:r>
                            </w:hyperlink>
                          </w:p>
                          <w:p w14:paraId="368908CB" w14:textId="77777777" w:rsidR="00AD65D8" w:rsidRPr="007B3683" w:rsidRDefault="00AD65D8" w:rsidP="002745F6">
                            <w:pPr>
                              <w:spacing w:after="0" w:line="240" w:lineRule="auto"/>
                            </w:pPr>
                          </w:p>
                          <w:p w14:paraId="4223239F" w14:textId="77777777" w:rsidR="00AD65D8" w:rsidRPr="002745F6" w:rsidRDefault="00AD65D8" w:rsidP="005D3669"/>
                        </w:txbxContent>
                      </v:textbox>
                    </v:shape>
                  </w:pict>
                </mc:Fallback>
              </mc:AlternateContent>
            </w:r>
            <w:r w:rsidRPr="002777DB">
              <w:rPr>
                <w:rFonts w:ascii="Arial" w:hAnsi="Arial" w:cs="Arial"/>
                <w:bCs/>
                <w:sz w:val="16"/>
                <w:szCs w:val="20"/>
              </w:rPr>
            </w:r>
            <w:r w:rsidRPr="002777DB">
              <w:rPr>
                <w:rFonts w:ascii="Arial" w:hAnsi="Arial" w:cs="Arial"/>
                <w:bCs/>
                <w:sz w:val="16"/>
                <w:szCs w:val="20"/>
              </w:rPr>
              <w:instrText/>
            </w:r>
            <w:r w:rsidRPr="002777DB">
              <w:rPr>
                <w:rFonts w:ascii="Arial" w:hAnsi="Arial" w:cs="Arial"/>
                <w:bCs/>
                <w:sz w:val="16"/>
                <w:szCs w:val="20"/>
              </w:rPr>
            </w:r>
            <w:r>
              <w:rPr>
                <w:rFonts w:ascii="Arial" w:hAnsi="Arial" w:cs="Arial"/>
                <w:bCs/>
                <w:noProof/>
                <w:sz w:val="16"/>
                <w:szCs w:val="20"/>
              </w:rPr>
              <w:t>21</w:t>
            </w:r>
            <w:r w:rsidRPr="002777DB">
              <w:rPr>
                <w:rFonts w:ascii="Arial" w:hAnsi="Arial" w:cs="Arial"/>
                <w:bCs/>
                <w:sz w:val="16"/>
                <w:szCs w:val="20"/>
              </w:rPr>
            </w:r>
            <w:r w:rsidRPr="002777DB">
              <w:rPr>
                <w:rFonts w:ascii="Arial" w:hAnsi="Arial" w:cs="Arial"/>
                <w:sz w:val="16"/>
                <w:szCs w:val="20"/>
                <w:lang w:val="es-ES"/>
              </w:rPr>
              <w:t>/</w:t>
            </w:r>
            <w:r w:rsidRPr="002777DB">
              <w:rPr>
                <w:rFonts w:ascii="Arial" w:hAnsi="Arial" w:cs="Arial"/>
                <w:bCs/>
                <w:sz w:val="16"/>
                <w:szCs w:val="20"/>
              </w:rPr>
            </w:r>
            <w:r w:rsidRPr="002777DB">
              <w:rPr>
                <w:rFonts w:ascii="Arial" w:hAnsi="Arial" w:cs="Arial"/>
                <w:bCs/>
                <w:sz w:val="16"/>
                <w:szCs w:val="20"/>
              </w:rPr>
              <w:instrText/>
            </w:r>
            <w:r w:rsidRPr="002777DB">
              <w:rPr>
                <w:rFonts w:ascii="Arial" w:hAnsi="Arial" w:cs="Arial"/>
                <w:bCs/>
                <w:sz w:val="16"/>
                <w:szCs w:val="20"/>
              </w:rPr>
            </w:r>
            <w:r>
              <w:rPr>
                <w:rFonts w:ascii="Arial" w:hAnsi="Arial" w:cs="Arial"/>
                <w:bCs/>
                <w:noProof/>
                <w:sz w:val="16"/>
                <w:szCs w:val="20"/>
              </w:rPr>
              <w:t>29</w:t>
            </w:r>
            <w:r w:rsidRPr="002777DB">
              <w:rPr>
                <w:rFonts w:ascii="Arial" w:hAnsi="Arial" w:cs="Arial"/>
                <w:bCs/>
                <w:sz w:val="16"/>
                <w:szCs w:val="20"/>
              </w:rPr>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0C3E7" w14:textId="77777777" w:rsidR="00BD2D79" w:rsidRDefault="00BD2D79" w:rsidP="00DA628A">
      <w:pPr>
        <w:spacing w:after="0" w:line="240" w:lineRule="auto"/>
      </w:pPr>
      <w:r>
        <w:separator/>
      </w:r>
    </w:p>
  </w:footnote>
  <w:footnote w:type="continuationSeparator" w:id="0">
    <w:p w14:paraId="3D8A6DF0" w14:textId="77777777" w:rsidR="00BD2D79" w:rsidRDefault="00BD2D79" w:rsidP="00DA628A">
      <w:pPr>
        <w:spacing w:after="0" w:line="240" w:lineRule="auto"/>
      </w:pPr>
      <w:r>
        <w:continuationSeparator/>
      </w:r>
    </w:p>
  </w:footnote>
  <w:footnote w:id="1">
    <w:p w14:paraId="21861AAC" w14:textId="77777777" w:rsidR="00AD65D8" w:rsidRPr="00300BF9" w:rsidRDefault="00AD65D8" w:rsidP="00675A24">
      <w:pPr>
        <w:pStyle w:val="Textonotapie"/>
        <w:rPr>
          <w:sz w:val="16"/>
          <w:szCs w:val="16"/>
        </w:rPr>
      </w:pPr>
      <w:r w:rsidRPr="00300BF9">
        <w:rPr>
          <w:rStyle w:val="Refdenotaalpie"/>
        </w:rPr>
        <w:footnoteRef/>
      </w:r>
      <w:r w:rsidRPr="00300BF9">
        <w:rPr>
          <w:sz w:val="16"/>
          <w:szCs w:val="16"/>
        </w:rPr>
        <w:t xml:space="preserve"> </w:t>
      </w:r>
      <w:r w:rsidRPr="00300BF9">
        <w:rPr>
          <w:rFonts w:cs="Arial"/>
          <w:sz w:val="16"/>
          <w:szCs w:val="16"/>
        </w:rPr>
        <w:t>Artículo 3, Ley 489 de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2B9AB" w14:textId="77777777" w:rsidR="00AD65D8" w:rsidRPr="00DE1C1B" w:rsidRDefault="00AD65D8" w:rsidP="00ED5585">
    <w:pPr>
      <w:rPr>
        <w:rFonts w:ascii="Arial" w:hAnsi="Arial" w:cs="Arial"/>
        <w:b/>
        <w:color w:val="FF0000"/>
        <w:sz w:val="20"/>
      </w:rPr>
    </w:pPr>
    <w:r>
      <w:rPr>
        <w:rFonts w:ascii="Arial" w:hAnsi="Arial" w:cs="Arial"/>
        <w:b/>
        <w:noProof/>
        <w:color w:val="FF0000"/>
        <w:sz w:val="20"/>
        <w:lang w:val="es-ES" w:eastAsia="es-ES"/>
      </w:rPr>
      <w:drawing>
        <wp:inline distT="0" distB="0" distL="0" distR="0" wp14:anchorId="633A26D8" wp14:editId="48F10E8D">
          <wp:extent cx="5210175" cy="78601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nuevo.png"/>
                  <pic:cNvPicPr/>
                </pic:nvPicPr>
                <pic:blipFill>
                  <a:blip r:embed="rId1">
                    <a:extLst>
                      <a:ext uri="{28A0092B-C50C-407E-A947-70E740481C1C}">
                        <a14:useLocalDpi xmlns:a14="http://schemas.microsoft.com/office/drawing/2010/main" val="0"/>
                      </a:ext>
                    </a:extLst>
                  </a:blip>
                  <a:stretch>
                    <a:fillRect/>
                  </a:stretch>
                </pic:blipFill>
                <pic:spPr>
                  <a:xfrm>
                    <a:off x="0" y="0"/>
                    <a:ext cx="5219262" cy="787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14B"/>
    <w:multiLevelType w:val="hybridMultilevel"/>
    <w:tmpl w:val="D05CDF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3612D3"/>
    <w:multiLevelType w:val="multilevel"/>
    <w:tmpl w:val="B5A4FAC0"/>
    <w:lvl w:ilvl="0">
      <w:start w:val="3"/>
      <w:numFmt w:val="decimal"/>
      <w:lvlText w:val="%1."/>
      <w:lvlJc w:val="left"/>
      <w:pPr>
        <w:ind w:left="390" w:hanging="39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B736173"/>
    <w:multiLevelType w:val="hybridMultilevel"/>
    <w:tmpl w:val="7A2676F8"/>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3814DA"/>
    <w:multiLevelType w:val="hybridMultilevel"/>
    <w:tmpl w:val="291A3B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BA7D08"/>
    <w:multiLevelType w:val="hybridMultilevel"/>
    <w:tmpl w:val="BB5655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F5403A"/>
    <w:multiLevelType w:val="hybridMultilevel"/>
    <w:tmpl w:val="29D2BA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3561A7"/>
    <w:multiLevelType w:val="hybridMultilevel"/>
    <w:tmpl w:val="3A58A9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0F4608"/>
    <w:multiLevelType w:val="hybridMultilevel"/>
    <w:tmpl w:val="A9943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26069C"/>
    <w:multiLevelType w:val="hybridMultilevel"/>
    <w:tmpl w:val="A1441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7C5A66"/>
    <w:multiLevelType w:val="hybridMultilevel"/>
    <w:tmpl w:val="218E9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8069F"/>
    <w:multiLevelType w:val="hybridMultilevel"/>
    <w:tmpl w:val="B90A5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9C7203"/>
    <w:multiLevelType w:val="hybridMultilevel"/>
    <w:tmpl w:val="BF0A6C32"/>
    <w:lvl w:ilvl="0" w:tplc="E8AA89F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59864FB"/>
    <w:multiLevelType w:val="hybridMultilevel"/>
    <w:tmpl w:val="825C950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2206A0"/>
    <w:multiLevelType w:val="hybridMultilevel"/>
    <w:tmpl w:val="4544A54C"/>
    <w:lvl w:ilvl="0" w:tplc="DAE4F16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612A5D"/>
    <w:multiLevelType w:val="hybridMultilevel"/>
    <w:tmpl w:val="B838AFAE"/>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5A6CBC"/>
    <w:multiLevelType w:val="hybridMultilevel"/>
    <w:tmpl w:val="5F26B2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646D8A"/>
    <w:multiLevelType w:val="hybridMultilevel"/>
    <w:tmpl w:val="70E44C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7C5F11"/>
    <w:multiLevelType w:val="hybridMultilevel"/>
    <w:tmpl w:val="E29062E8"/>
    <w:lvl w:ilvl="0" w:tplc="FA12063E">
      <w:start w:val="1"/>
      <w:numFmt w:val="lowerLetter"/>
      <w:lvlText w:val="%1."/>
      <w:lvlJc w:val="left"/>
      <w:pPr>
        <w:ind w:left="720" w:hanging="360"/>
      </w:pPr>
      <w:rPr>
        <w:rFonts w:ascii="Arial" w:eastAsia="MS Mincho"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6B217D8"/>
    <w:multiLevelType w:val="hybridMultilevel"/>
    <w:tmpl w:val="AD96D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9F76D9E"/>
    <w:multiLevelType w:val="hybridMultilevel"/>
    <w:tmpl w:val="31EC7E2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DE1F84"/>
    <w:multiLevelType w:val="hybridMultilevel"/>
    <w:tmpl w:val="3BC673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A83D4B"/>
    <w:multiLevelType w:val="hybridMultilevel"/>
    <w:tmpl w:val="565C7DC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CFE6D13"/>
    <w:multiLevelType w:val="hybridMultilevel"/>
    <w:tmpl w:val="8D487C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DB60752"/>
    <w:multiLevelType w:val="hybridMultilevel"/>
    <w:tmpl w:val="040C84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F802B2E"/>
    <w:multiLevelType w:val="hybridMultilevel"/>
    <w:tmpl w:val="59AA36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0731F60"/>
    <w:multiLevelType w:val="hybridMultilevel"/>
    <w:tmpl w:val="AE8E119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0FF1B5B"/>
    <w:multiLevelType w:val="hybridMultilevel"/>
    <w:tmpl w:val="B46E90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7505346"/>
    <w:multiLevelType w:val="hybridMultilevel"/>
    <w:tmpl w:val="B96288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85928B3"/>
    <w:multiLevelType w:val="hybridMultilevel"/>
    <w:tmpl w:val="620014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9653299"/>
    <w:multiLevelType w:val="hybridMultilevel"/>
    <w:tmpl w:val="B59A79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E6C1FB6"/>
    <w:multiLevelType w:val="hybridMultilevel"/>
    <w:tmpl w:val="8508E8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1CA4ACA"/>
    <w:multiLevelType w:val="hybridMultilevel"/>
    <w:tmpl w:val="E8967C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2BA46A5"/>
    <w:multiLevelType w:val="hybridMultilevel"/>
    <w:tmpl w:val="79CE408A"/>
    <w:lvl w:ilvl="0" w:tplc="1DBAE2FC">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130327"/>
    <w:multiLevelType w:val="multilevel"/>
    <w:tmpl w:val="F69683CA"/>
    <w:lvl w:ilvl="0">
      <w:start w:val="1"/>
      <w:numFmt w:val="decimal"/>
      <w:lvlText w:val="%1."/>
      <w:lvlJc w:val="left"/>
      <w:pPr>
        <w:ind w:left="720" w:hanging="360"/>
      </w:pPr>
    </w:lvl>
    <w:lvl w:ilvl="1">
      <w:start w:val="7"/>
      <w:numFmt w:val="decimal"/>
      <w:isLgl/>
      <w:lvlText w:val="%1.%2."/>
      <w:lvlJc w:val="left"/>
      <w:pPr>
        <w:ind w:left="891"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5B17637"/>
    <w:multiLevelType w:val="hybridMultilevel"/>
    <w:tmpl w:val="1E7600F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301185"/>
    <w:multiLevelType w:val="hybridMultilevel"/>
    <w:tmpl w:val="7E7E4E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7D94070"/>
    <w:multiLevelType w:val="hybridMultilevel"/>
    <w:tmpl w:val="77E2A5B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8280D5E"/>
    <w:multiLevelType w:val="hybridMultilevel"/>
    <w:tmpl w:val="10E6C6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9D97209"/>
    <w:multiLevelType w:val="hybridMultilevel"/>
    <w:tmpl w:val="E0E2FC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B5269EC"/>
    <w:multiLevelType w:val="hybridMultilevel"/>
    <w:tmpl w:val="8E689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0400DEF"/>
    <w:multiLevelType w:val="hybridMultilevel"/>
    <w:tmpl w:val="A874FF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29059E4"/>
    <w:multiLevelType w:val="multilevel"/>
    <w:tmpl w:val="97B0DDFC"/>
    <w:lvl w:ilvl="0">
      <w:start w:val="1"/>
      <w:numFmt w:val="decimal"/>
      <w:lvlText w:val="%1."/>
      <w:lvlJc w:val="left"/>
      <w:pPr>
        <w:ind w:left="631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757229C"/>
    <w:multiLevelType w:val="hybridMultilevel"/>
    <w:tmpl w:val="FF423D0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79860C0"/>
    <w:multiLevelType w:val="hybridMultilevel"/>
    <w:tmpl w:val="F7BA57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AD5D36"/>
    <w:multiLevelType w:val="multilevel"/>
    <w:tmpl w:val="DBDAEA50"/>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9977429"/>
    <w:multiLevelType w:val="hybridMultilevel"/>
    <w:tmpl w:val="48FA2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CC554A6"/>
    <w:multiLevelType w:val="hybridMultilevel"/>
    <w:tmpl w:val="668474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1"/>
  </w:num>
  <w:num w:numId="2">
    <w:abstractNumId w:val="14"/>
  </w:num>
  <w:num w:numId="3">
    <w:abstractNumId w:val="0"/>
  </w:num>
  <w:num w:numId="4">
    <w:abstractNumId w:val="17"/>
  </w:num>
  <w:num w:numId="5">
    <w:abstractNumId w:val="37"/>
  </w:num>
  <w:num w:numId="6">
    <w:abstractNumId w:val="45"/>
  </w:num>
  <w:num w:numId="7">
    <w:abstractNumId w:val="22"/>
  </w:num>
  <w:num w:numId="8">
    <w:abstractNumId w:val="8"/>
  </w:num>
  <w:num w:numId="9">
    <w:abstractNumId w:val="34"/>
  </w:num>
  <w:num w:numId="10">
    <w:abstractNumId w:val="19"/>
  </w:num>
  <w:num w:numId="11">
    <w:abstractNumId w:val="11"/>
  </w:num>
  <w:num w:numId="12">
    <w:abstractNumId w:val="44"/>
  </w:num>
  <w:num w:numId="13">
    <w:abstractNumId w:val="13"/>
  </w:num>
  <w:num w:numId="14">
    <w:abstractNumId w:val="30"/>
  </w:num>
  <w:num w:numId="15">
    <w:abstractNumId w:val="40"/>
  </w:num>
  <w:num w:numId="16">
    <w:abstractNumId w:val="23"/>
  </w:num>
  <w:num w:numId="17">
    <w:abstractNumId w:val="6"/>
  </w:num>
  <w:num w:numId="18">
    <w:abstractNumId w:val="27"/>
  </w:num>
  <w:num w:numId="19">
    <w:abstractNumId w:val="43"/>
  </w:num>
  <w:num w:numId="20">
    <w:abstractNumId w:val="26"/>
  </w:num>
  <w:num w:numId="21">
    <w:abstractNumId w:val="46"/>
  </w:num>
  <w:num w:numId="22">
    <w:abstractNumId w:val="15"/>
  </w:num>
  <w:num w:numId="23">
    <w:abstractNumId w:val="31"/>
  </w:num>
  <w:num w:numId="24">
    <w:abstractNumId w:val="36"/>
  </w:num>
  <w:num w:numId="25">
    <w:abstractNumId w:val="42"/>
  </w:num>
  <w:num w:numId="26">
    <w:abstractNumId w:val="25"/>
  </w:num>
  <w:num w:numId="27">
    <w:abstractNumId w:val="12"/>
  </w:num>
  <w:num w:numId="28">
    <w:abstractNumId w:val="38"/>
  </w:num>
  <w:num w:numId="29">
    <w:abstractNumId w:val="5"/>
  </w:num>
  <w:num w:numId="30">
    <w:abstractNumId w:val="7"/>
  </w:num>
  <w:num w:numId="31">
    <w:abstractNumId w:val="39"/>
  </w:num>
  <w:num w:numId="32">
    <w:abstractNumId w:val="16"/>
  </w:num>
  <w:num w:numId="33">
    <w:abstractNumId w:val="32"/>
  </w:num>
  <w:num w:numId="34">
    <w:abstractNumId w:val="10"/>
  </w:num>
  <w:num w:numId="35">
    <w:abstractNumId w:val="20"/>
  </w:num>
  <w:num w:numId="36">
    <w:abstractNumId w:val="18"/>
  </w:num>
  <w:num w:numId="37">
    <w:abstractNumId w:val="28"/>
  </w:num>
  <w:num w:numId="38">
    <w:abstractNumId w:val="9"/>
  </w:num>
  <w:num w:numId="39">
    <w:abstractNumId w:val="35"/>
  </w:num>
  <w:num w:numId="40">
    <w:abstractNumId w:val="24"/>
  </w:num>
  <w:num w:numId="41">
    <w:abstractNumId w:val="4"/>
  </w:num>
  <w:num w:numId="42">
    <w:abstractNumId w:val="29"/>
  </w:num>
  <w:num w:numId="43">
    <w:abstractNumId w:val="21"/>
  </w:num>
  <w:num w:numId="44">
    <w:abstractNumId w:val="3"/>
  </w:num>
  <w:num w:numId="45">
    <w:abstractNumId w:val="33"/>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62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CD"/>
    <w:rsid w:val="00001F30"/>
    <w:rsid w:val="00006616"/>
    <w:rsid w:val="00006AF1"/>
    <w:rsid w:val="000071A6"/>
    <w:rsid w:val="000129E3"/>
    <w:rsid w:val="000139CA"/>
    <w:rsid w:val="000141D9"/>
    <w:rsid w:val="000166BD"/>
    <w:rsid w:val="0001699B"/>
    <w:rsid w:val="00021E8B"/>
    <w:rsid w:val="00022947"/>
    <w:rsid w:val="00023697"/>
    <w:rsid w:val="0002560B"/>
    <w:rsid w:val="00025A64"/>
    <w:rsid w:val="00025CC2"/>
    <w:rsid w:val="00025EE2"/>
    <w:rsid w:val="00030B71"/>
    <w:rsid w:val="00032A9F"/>
    <w:rsid w:val="00033414"/>
    <w:rsid w:val="000357BD"/>
    <w:rsid w:val="000359BC"/>
    <w:rsid w:val="00036111"/>
    <w:rsid w:val="00037FC5"/>
    <w:rsid w:val="00040389"/>
    <w:rsid w:val="00040C41"/>
    <w:rsid w:val="00042118"/>
    <w:rsid w:val="000422D8"/>
    <w:rsid w:val="0004269C"/>
    <w:rsid w:val="00043790"/>
    <w:rsid w:val="0004663E"/>
    <w:rsid w:val="00046658"/>
    <w:rsid w:val="00050212"/>
    <w:rsid w:val="00052402"/>
    <w:rsid w:val="00052CBA"/>
    <w:rsid w:val="00053E26"/>
    <w:rsid w:val="00054315"/>
    <w:rsid w:val="0005439F"/>
    <w:rsid w:val="0005598C"/>
    <w:rsid w:val="000618A1"/>
    <w:rsid w:val="00063133"/>
    <w:rsid w:val="000636D8"/>
    <w:rsid w:val="00063BB2"/>
    <w:rsid w:val="00064712"/>
    <w:rsid w:val="000648CF"/>
    <w:rsid w:val="00064964"/>
    <w:rsid w:val="00065FDC"/>
    <w:rsid w:val="00066A7B"/>
    <w:rsid w:val="000712D1"/>
    <w:rsid w:val="00073EBB"/>
    <w:rsid w:val="00074165"/>
    <w:rsid w:val="00074A3D"/>
    <w:rsid w:val="0007638A"/>
    <w:rsid w:val="00076840"/>
    <w:rsid w:val="00080CD1"/>
    <w:rsid w:val="00081074"/>
    <w:rsid w:val="00082CA2"/>
    <w:rsid w:val="0008331F"/>
    <w:rsid w:val="000867C9"/>
    <w:rsid w:val="00090F9E"/>
    <w:rsid w:val="00091446"/>
    <w:rsid w:val="0009290F"/>
    <w:rsid w:val="00092DA0"/>
    <w:rsid w:val="00094559"/>
    <w:rsid w:val="000948A3"/>
    <w:rsid w:val="00095B87"/>
    <w:rsid w:val="000A06B1"/>
    <w:rsid w:val="000A093C"/>
    <w:rsid w:val="000A096B"/>
    <w:rsid w:val="000A0A9B"/>
    <w:rsid w:val="000A17C0"/>
    <w:rsid w:val="000A1BEE"/>
    <w:rsid w:val="000A2387"/>
    <w:rsid w:val="000A2FB0"/>
    <w:rsid w:val="000A450A"/>
    <w:rsid w:val="000A5B28"/>
    <w:rsid w:val="000A6970"/>
    <w:rsid w:val="000A70C7"/>
    <w:rsid w:val="000A747A"/>
    <w:rsid w:val="000A7CBF"/>
    <w:rsid w:val="000A7FCC"/>
    <w:rsid w:val="000B17C5"/>
    <w:rsid w:val="000B1DC5"/>
    <w:rsid w:val="000B20E2"/>
    <w:rsid w:val="000B2188"/>
    <w:rsid w:val="000B45A9"/>
    <w:rsid w:val="000B46AC"/>
    <w:rsid w:val="000B4E44"/>
    <w:rsid w:val="000B61F2"/>
    <w:rsid w:val="000B6ADD"/>
    <w:rsid w:val="000C177A"/>
    <w:rsid w:val="000C2EA9"/>
    <w:rsid w:val="000C4A7F"/>
    <w:rsid w:val="000C5A54"/>
    <w:rsid w:val="000C5CF6"/>
    <w:rsid w:val="000C67B0"/>
    <w:rsid w:val="000C7406"/>
    <w:rsid w:val="000C7559"/>
    <w:rsid w:val="000D25B2"/>
    <w:rsid w:val="000D36C3"/>
    <w:rsid w:val="000D3CD1"/>
    <w:rsid w:val="000D3DC2"/>
    <w:rsid w:val="000D46B1"/>
    <w:rsid w:val="000D53AB"/>
    <w:rsid w:val="000E1827"/>
    <w:rsid w:val="000E206C"/>
    <w:rsid w:val="000E2EDF"/>
    <w:rsid w:val="000E380E"/>
    <w:rsid w:val="000E39B4"/>
    <w:rsid w:val="000E563F"/>
    <w:rsid w:val="000E5ED0"/>
    <w:rsid w:val="000E5F97"/>
    <w:rsid w:val="000E6A49"/>
    <w:rsid w:val="000E7CA2"/>
    <w:rsid w:val="000F3FAF"/>
    <w:rsid w:val="000F5A1F"/>
    <w:rsid w:val="000F62C3"/>
    <w:rsid w:val="000F66A8"/>
    <w:rsid w:val="001007BB"/>
    <w:rsid w:val="00101856"/>
    <w:rsid w:val="00103F60"/>
    <w:rsid w:val="00104FE0"/>
    <w:rsid w:val="001052DA"/>
    <w:rsid w:val="001057BF"/>
    <w:rsid w:val="0010764F"/>
    <w:rsid w:val="001076D6"/>
    <w:rsid w:val="00107764"/>
    <w:rsid w:val="00107991"/>
    <w:rsid w:val="001113B3"/>
    <w:rsid w:val="00113A14"/>
    <w:rsid w:val="00114D4D"/>
    <w:rsid w:val="00114E91"/>
    <w:rsid w:val="0011515D"/>
    <w:rsid w:val="00120F39"/>
    <w:rsid w:val="00123CB7"/>
    <w:rsid w:val="00123D54"/>
    <w:rsid w:val="00124720"/>
    <w:rsid w:val="00124B48"/>
    <w:rsid w:val="0012533A"/>
    <w:rsid w:val="0012537E"/>
    <w:rsid w:val="00125666"/>
    <w:rsid w:val="001257A2"/>
    <w:rsid w:val="00125EB0"/>
    <w:rsid w:val="001261E3"/>
    <w:rsid w:val="001269FB"/>
    <w:rsid w:val="00132EDC"/>
    <w:rsid w:val="0013431E"/>
    <w:rsid w:val="00141BDF"/>
    <w:rsid w:val="00142A27"/>
    <w:rsid w:val="00143699"/>
    <w:rsid w:val="001438EB"/>
    <w:rsid w:val="001444E7"/>
    <w:rsid w:val="00144EB4"/>
    <w:rsid w:val="00144FB9"/>
    <w:rsid w:val="00147361"/>
    <w:rsid w:val="00150376"/>
    <w:rsid w:val="0015099F"/>
    <w:rsid w:val="00150DF7"/>
    <w:rsid w:val="001521A3"/>
    <w:rsid w:val="00154A31"/>
    <w:rsid w:val="00155F11"/>
    <w:rsid w:val="00156E11"/>
    <w:rsid w:val="00156E46"/>
    <w:rsid w:val="001629CF"/>
    <w:rsid w:val="00163221"/>
    <w:rsid w:val="001649F2"/>
    <w:rsid w:val="00164FA2"/>
    <w:rsid w:val="00167CC3"/>
    <w:rsid w:val="00167FB1"/>
    <w:rsid w:val="00171327"/>
    <w:rsid w:val="00172426"/>
    <w:rsid w:val="0017518D"/>
    <w:rsid w:val="00175D39"/>
    <w:rsid w:val="001778E9"/>
    <w:rsid w:val="00177F63"/>
    <w:rsid w:val="001804CE"/>
    <w:rsid w:val="0018091F"/>
    <w:rsid w:val="00181E52"/>
    <w:rsid w:val="001902CC"/>
    <w:rsid w:val="00190A63"/>
    <w:rsid w:val="00192FA9"/>
    <w:rsid w:val="0019613F"/>
    <w:rsid w:val="00197765"/>
    <w:rsid w:val="001A0AC1"/>
    <w:rsid w:val="001A1050"/>
    <w:rsid w:val="001A1383"/>
    <w:rsid w:val="001A6E0C"/>
    <w:rsid w:val="001A6F62"/>
    <w:rsid w:val="001B1747"/>
    <w:rsid w:val="001B1CE1"/>
    <w:rsid w:val="001B1F06"/>
    <w:rsid w:val="001B2DA0"/>
    <w:rsid w:val="001B3033"/>
    <w:rsid w:val="001B3B33"/>
    <w:rsid w:val="001B7E97"/>
    <w:rsid w:val="001C05E5"/>
    <w:rsid w:val="001C2077"/>
    <w:rsid w:val="001C3D4B"/>
    <w:rsid w:val="001C5248"/>
    <w:rsid w:val="001C6B72"/>
    <w:rsid w:val="001C6FCE"/>
    <w:rsid w:val="001C7AFF"/>
    <w:rsid w:val="001D1CCC"/>
    <w:rsid w:val="001D2C99"/>
    <w:rsid w:val="001D31CA"/>
    <w:rsid w:val="001D46B2"/>
    <w:rsid w:val="001D746C"/>
    <w:rsid w:val="001D7880"/>
    <w:rsid w:val="001E1FF5"/>
    <w:rsid w:val="001E2F8E"/>
    <w:rsid w:val="001E60D9"/>
    <w:rsid w:val="001E67FA"/>
    <w:rsid w:val="001E7FD2"/>
    <w:rsid w:val="001F3994"/>
    <w:rsid w:val="001F54EB"/>
    <w:rsid w:val="001F5A42"/>
    <w:rsid w:val="001F5EA5"/>
    <w:rsid w:val="001F5FDB"/>
    <w:rsid w:val="001F74EA"/>
    <w:rsid w:val="00201710"/>
    <w:rsid w:val="00201AB7"/>
    <w:rsid w:val="00201B16"/>
    <w:rsid w:val="00201E2F"/>
    <w:rsid w:val="00203546"/>
    <w:rsid w:val="00205C3B"/>
    <w:rsid w:val="00206821"/>
    <w:rsid w:val="00210B86"/>
    <w:rsid w:val="002111E4"/>
    <w:rsid w:val="002112E6"/>
    <w:rsid w:val="002114D6"/>
    <w:rsid w:val="002116A1"/>
    <w:rsid w:val="00214F53"/>
    <w:rsid w:val="002150BC"/>
    <w:rsid w:val="00221839"/>
    <w:rsid w:val="00223CF4"/>
    <w:rsid w:val="0022535C"/>
    <w:rsid w:val="00227416"/>
    <w:rsid w:val="002308FA"/>
    <w:rsid w:val="00230C89"/>
    <w:rsid w:val="00232038"/>
    <w:rsid w:val="00232165"/>
    <w:rsid w:val="0023379D"/>
    <w:rsid w:val="0023401C"/>
    <w:rsid w:val="00234F5A"/>
    <w:rsid w:val="00235BAD"/>
    <w:rsid w:val="0023643D"/>
    <w:rsid w:val="00237397"/>
    <w:rsid w:val="002423CF"/>
    <w:rsid w:val="002424EA"/>
    <w:rsid w:val="00242E32"/>
    <w:rsid w:val="002435FD"/>
    <w:rsid w:val="002445AF"/>
    <w:rsid w:val="00245D44"/>
    <w:rsid w:val="00246B8F"/>
    <w:rsid w:val="00250A02"/>
    <w:rsid w:val="00250C51"/>
    <w:rsid w:val="0025159B"/>
    <w:rsid w:val="00252A75"/>
    <w:rsid w:val="00254340"/>
    <w:rsid w:val="002550FF"/>
    <w:rsid w:val="00255B1F"/>
    <w:rsid w:val="002635D9"/>
    <w:rsid w:val="00264119"/>
    <w:rsid w:val="00264DBF"/>
    <w:rsid w:val="002650B0"/>
    <w:rsid w:val="002661D2"/>
    <w:rsid w:val="002670A3"/>
    <w:rsid w:val="00267258"/>
    <w:rsid w:val="002672AE"/>
    <w:rsid w:val="002725BE"/>
    <w:rsid w:val="002727F0"/>
    <w:rsid w:val="002745F6"/>
    <w:rsid w:val="00274D23"/>
    <w:rsid w:val="002752F0"/>
    <w:rsid w:val="00275DA7"/>
    <w:rsid w:val="002775C7"/>
    <w:rsid w:val="002777DB"/>
    <w:rsid w:val="0028063C"/>
    <w:rsid w:val="002841F9"/>
    <w:rsid w:val="002842F7"/>
    <w:rsid w:val="00285CEF"/>
    <w:rsid w:val="00286821"/>
    <w:rsid w:val="0028795F"/>
    <w:rsid w:val="00287EF9"/>
    <w:rsid w:val="00291453"/>
    <w:rsid w:val="002914E6"/>
    <w:rsid w:val="002A19A8"/>
    <w:rsid w:val="002A1C01"/>
    <w:rsid w:val="002A236F"/>
    <w:rsid w:val="002A2A43"/>
    <w:rsid w:val="002A31F7"/>
    <w:rsid w:val="002A55C2"/>
    <w:rsid w:val="002A5D1A"/>
    <w:rsid w:val="002A6DBE"/>
    <w:rsid w:val="002A6FF7"/>
    <w:rsid w:val="002A7888"/>
    <w:rsid w:val="002A7DD1"/>
    <w:rsid w:val="002B081F"/>
    <w:rsid w:val="002B19CB"/>
    <w:rsid w:val="002B250A"/>
    <w:rsid w:val="002B2D6F"/>
    <w:rsid w:val="002B5012"/>
    <w:rsid w:val="002B5592"/>
    <w:rsid w:val="002C0DEA"/>
    <w:rsid w:val="002C0E1F"/>
    <w:rsid w:val="002C49CA"/>
    <w:rsid w:val="002C64F5"/>
    <w:rsid w:val="002C7976"/>
    <w:rsid w:val="002C7B0E"/>
    <w:rsid w:val="002C7C07"/>
    <w:rsid w:val="002D1A0F"/>
    <w:rsid w:val="002D3036"/>
    <w:rsid w:val="002D37A2"/>
    <w:rsid w:val="002D3BBF"/>
    <w:rsid w:val="002D5A17"/>
    <w:rsid w:val="002D6580"/>
    <w:rsid w:val="002D6652"/>
    <w:rsid w:val="002E0BCB"/>
    <w:rsid w:val="002E1414"/>
    <w:rsid w:val="002E271D"/>
    <w:rsid w:val="002E444C"/>
    <w:rsid w:val="002E607C"/>
    <w:rsid w:val="002E6CC5"/>
    <w:rsid w:val="002E6D66"/>
    <w:rsid w:val="002E7480"/>
    <w:rsid w:val="002F0100"/>
    <w:rsid w:val="002F133B"/>
    <w:rsid w:val="002F1E3C"/>
    <w:rsid w:val="002F37AE"/>
    <w:rsid w:val="002F5298"/>
    <w:rsid w:val="002F6345"/>
    <w:rsid w:val="003015DB"/>
    <w:rsid w:val="003015F8"/>
    <w:rsid w:val="0030189A"/>
    <w:rsid w:val="00303D54"/>
    <w:rsid w:val="003050A8"/>
    <w:rsid w:val="003056D7"/>
    <w:rsid w:val="0030648F"/>
    <w:rsid w:val="00306AC6"/>
    <w:rsid w:val="00311A4C"/>
    <w:rsid w:val="003123CB"/>
    <w:rsid w:val="00313DD9"/>
    <w:rsid w:val="0031497E"/>
    <w:rsid w:val="0031592D"/>
    <w:rsid w:val="00316713"/>
    <w:rsid w:val="00316D34"/>
    <w:rsid w:val="00317F74"/>
    <w:rsid w:val="003200EF"/>
    <w:rsid w:val="00321953"/>
    <w:rsid w:val="00322AE5"/>
    <w:rsid w:val="003258A5"/>
    <w:rsid w:val="00326DCD"/>
    <w:rsid w:val="003273D5"/>
    <w:rsid w:val="00327A6B"/>
    <w:rsid w:val="0033232F"/>
    <w:rsid w:val="00333AC1"/>
    <w:rsid w:val="003346FA"/>
    <w:rsid w:val="003372E8"/>
    <w:rsid w:val="0033750F"/>
    <w:rsid w:val="00337E51"/>
    <w:rsid w:val="00341867"/>
    <w:rsid w:val="003427CF"/>
    <w:rsid w:val="00343355"/>
    <w:rsid w:val="00343B97"/>
    <w:rsid w:val="00344E7A"/>
    <w:rsid w:val="00345E9B"/>
    <w:rsid w:val="00345FDA"/>
    <w:rsid w:val="003469FE"/>
    <w:rsid w:val="0035355F"/>
    <w:rsid w:val="00355156"/>
    <w:rsid w:val="003572EB"/>
    <w:rsid w:val="00361222"/>
    <w:rsid w:val="003614FE"/>
    <w:rsid w:val="00362066"/>
    <w:rsid w:val="00362EBA"/>
    <w:rsid w:val="003630D4"/>
    <w:rsid w:val="00363EF6"/>
    <w:rsid w:val="0036493E"/>
    <w:rsid w:val="0037024B"/>
    <w:rsid w:val="003708E5"/>
    <w:rsid w:val="003748BC"/>
    <w:rsid w:val="00374CF9"/>
    <w:rsid w:val="00374E45"/>
    <w:rsid w:val="003756A8"/>
    <w:rsid w:val="00376DA4"/>
    <w:rsid w:val="00376E78"/>
    <w:rsid w:val="003775E4"/>
    <w:rsid w:val="00377694"/>
    <w:rsid w:val="003806B3"/>
    <w:rsid w:val="00383305"/>
    <w:rsid w:val="00384060"/>
    <w:rsid w:val="003871FB"/>
    <w:rsid w:val="00390D48"/>
    <w:rsid w:val="00390D9A"/>
    <w:rsid w:val="003914D3"/>
    <w:rsid w:val="00392451"/>
    <w:rsid w:val="00393E00"/>
    <w:rsid w:val="003960BD"/>
    <w:rsid w:val="003970B9"/>
    <w:rsid w:val="003979D1"/>
    <w:rsid w:val="003A08BA"/>
    <w:rsid w:val="003A0983"/>
    <w:rsid w:val="003A222B"/>
    <w:rsid w:val="003A247E"/>
    <w:rsid w:val="003A2C18"/>
    <w:rsid w:val="003A3188"/>
    <w:rsid w:val="003A3620"/>
    <w:rsid w:val="003A544F"/>
    <w:rsid w:val="003A7E69"/>
    <w:rsid w:val="003B0D3B"/>
    <w:rsid w:val="003B0D79"/>
    <w:rsid w:val="003B26ED"/>
    <w:rsid w:val="003B662D"/>
    <w:rsid w:val="003C1C4C"/>
    <w:rsid w:val="003C395C"/>
    <w:rsid w:val="003C5036"/>
    <w:rsid w:val="003C62EC"/>
    <w:rsid w:val="003D4DF6"/>
    <w:rsid w:val="003D6F02"/>
    <w:rsid w:val="003D74D6"/>
    <w:rsid w:val="003E2A15"/>
    <w:rsid w:val="003E33FA"/>
    <w:rsid w:val="003E3B2D"/>
    <w:rsid w:val="003E4193"/>
    <w:rsid w:val="003E5398"/>
    <w:rsid w:val="003E6C08"/>
    <w:rsid w:val="003E6C7E"/>
    <w:rsid w:val="003E7559"/>
    <w:rsid w:val="003E7BB5"/>
    <w:rsid w:val="003F0848"/>
    <w:rsid w:val="003F2DE3"/>
    <w:rsid w:val="0040720C"/>
    <w:rsid w:val="00407570"/>
    <w:rsid w:val="00415E6A"/>
    <w:rsid w:val="00416AE3"/>
    <w:rsid w:val="00420F9C"/>
    <w:rsid w:val="00422CC2"/>
    <w:rsid w:val="0042550B"/>
    <w:rsid w:val="00431620"/>
    <w:rsid w:val="004353BE"/>
    <w:rsid w:val="004362D2"/>
    <w:rsid w:val="00436E1A"/>
    <w:rsid w:val="00437847"/>
    <w:rsid w:val="00437D99"/>
    <w:rsid w:val="00440337"/>
    <w:rsid w:val="004418D2"/>
    <w:rsid w:val="00442827"/>
    <w:rsid w:val="00443101"/>
    <w:rsid w:val="00443920"/>
    <w:rsid w:val="00451AEE"/>
    <w:rsid w:val="0045206B"/>
    <w:rsid w:val="004527F1"/>
    <w:rsid w:val="004528A0"/>
    <w:rsid w:val="00455426"/>
    <w:rsid w:val="00455E69"/>
    <w:rsid w:val="00461051"/>
    <w:rsid w:val="0046186D"/>
    <w:rsid w:val="004618F2"/>
    <w:rsid w:val="004634EB"/>
    <w:rsid w:val="004659B2"/>
    <w:rsid w:val="00465A4F"/>
    <w:rsid w:val="004667B5"/>
    <w:rsid w:val="00466D54"/>
    <w:rsid w:val="00466D5A"/>
    <w:rsid w:val="00467453"/>
    <w:rsid w:val="0047165F"/>
    <w:rsid w:val="004729C0"/>
    <w:rsid w:val="004732E6"/>
    <w:rsid w:val="00476C8B"/>
    <w:rsid w:val="004815CC"/>
    <w:rsid w:val="00482478"/>
    <w:rsid w:val="0048403D"/>
    <w:rsid w:val="004848E9"/>
    <w:rsid w:val="00484FC4"/>
    <w:rsid w:val="004856E8"/>
    <w:rsid w:val="0048593C"/>
    <w:rsid w:val="00486A6F"/>
    <w:rsid w:val="00487938"/>
    <w:rsid w:val="00487BD2"/>
    <w:rsid w:val="004956D8"/>
    <w:rsid w:val="004A1A70"/>
    <w:rsid w:val="004A1B77"/>
    <w:rsid w:val="004A26D5"/>
    <w:rsid w:val="004A2951"/>
    <w:rsid w:val="004A4E96"/>
    <w:rsid w:val="004A4FED"/>
    <w:rsid w:val="004A62E2"/>
    <w:rsid w:val="004A6676"/>
    <w:rsid w:val="004B04F6"/>
    <w:rsid w:val="004B2730"/>
    <w:rsid w:val="004B3B75"/>
    <w:rsid w:val="004B7B49"/>
    <w:rsid w:val="004C1A68"/>
    <w:rsid w:val="004C2E9E"/>
    <w:rsid w:val="004C6742"/>
    <w:rsid w:val="004C6E78"/>
    <w:rsid w:val="004C70A4"/>
    <w:rsid w:val="004C77D7"/>
    <w:rsid w:val="004D0703"/>
    <w:rsid w:val="004D12F8"/>
    <w:rsid w:val="004D1BA6"/>
    <w:rsid w:val="004D2C3B"/>
    <w:rsid w:val="004D3F87"/>
    <w:rsid w:val="004D5425"/>
    <w:rsid w:val="004D5A3C"/>
    <w:rsid w:val="004D60EB"/>
    <w:rsid w:val="004D758E"/>
    <w:rsid w:val="004D77AA"/>
    <w:rsid w:val="004E03AB"/>
    <w:rsid w:val="004E069A"/>
    <w:rsid w:val="004E09B0"/>
    <w:rsid w:val="004E43D2"/>
    <w:rsid w:val="004E5764"/>
    <w:rsid w:val="004E6897"/>
    <w:rsid w:val="004E68B0"/>
    <w:rsid w:val="004E7D8A"/>
    <w:rsid w:val="004F2083"/>
    <w:rsid w:val="004F408E"/>
    <w:rsid w:val="004F60EF"/>
    <w:rsid w:val="004F6F34"/>
    <w:rsid w:val="00500527"/>
    <w:rsid w:val="00500B9F"/>
    <w:rsid w:val="00500FF7"/>
    <w:rsid w:val="0050158B"/>
    <w:rsid w:val="00502437"/>
    <w:rsid w:val="00505757"/>
    <w:rsid w:val="00506222"/>
    <w:rsid w:val="00511C7B"/>
    <w:rsid w:val="005120EC"/>
    <w:rsid w:val="005123B6"/>
    <w:rsid w:val="00512CCB"/>
    <w:rsid w:val="00512E32"/>
    <w:rsid w:val="00514F0B"/>
    <w:rsid w:val="00515062"/>
    <w:rsid w:val="00515C80"/>
    <w:rsid w:val="005161CC"/>
    <w:rsid w:val="00517F0B"/>
    <w:rsid w:val="005206B2"/>
    <w:rsid w:val="0052096D"/>
    <w:rsid w:val="0052109F"/>
    <w:rsid w:val="005221A1"/>
    <w:rsid w:val="00525FFE"/>
    <w:rsid w:val="005268A8"/>
    <w:rsid w:val="00526D4D"/>
    <w:rsid w:val="00526D5B"/>
    <w:rsid w:val="00527ED8"/>
    <w:rsid w:val="00530D8A"/>
    <w:rsid w:val="005312AA"/>
    <w:rsid w:val="005328AD"/>
    <w:rsid w:val="0053338A"/>
    <w:rsid w:val="00533840"/>
    <w:rsid w:val="00541C32"/>
    <w:rsid w:val="00544A78"/>
    <w:rsid w:val="0054526C"/>
    <w:rsid w:val="00545BB0"/>
    <w:rsid w:val="005467E2"/>
    <w:rsid w:val="005468C7"/>
    <w:rsid w:val="0054783F"/>
    <w:rsid w:val="0054795F"/>
    <w:rsid w:val="00547F27"/>
    <w:rsid w:val="00550CAF"/>
    <w:rsid w:val="00551B21"/>
    <w:rsid w:val="00552A5D"/>
    <w:rsid w:val="00552ACB"/>
    <w:rsid w:val="0055424E"/>
    <w:rsid w:val="00554E93"/>
    <w:rsid w:val="005560B3"/>
    <w:rsid w:val="005609F9"/>
    <w:rsid w:val="00560F01"/>
    <w:rsid w:val="00566797"/>
    <w:rsid w:val="00570A74"/>
    <w:rsid w:val="005760D1"/>
    <w:rsid w:val="00576C96"/>
    <w:rsid w:val="0057794B"/>
    <w:rsid w:val="00577BAC"/>
    <w:rsid w:val="00581B09"/>
    <w:rsid w:val="00583B94"/>
    <w:rsid w:val="00585D06"/>
    <w:rsid w:val="005908A7"/>
    <w:rsid w:val="00591001"/>
    <w:rsid w:val="00593A3E"/>
    <w:rsid w:val="00593A70"/>
    <w:rsid w:val="00594F71"/>
    <w:rsid w:val="0059599E"/>
    <w:rsid w:val="00596A89"/>
    <w:rsid w:val="005A0DEF"/>
    <w:rsid w:val="005A0E59"/>
    <w:rsid w:val="005A1391"/>
    <w:rsid w:val="005A30CA"/>
    <w:rsid w:val="005A4E00"/>
    <w:rsid w:val="005A59A1"/>
    <w:rsid w:val="005A6934"/>
    <w:rsid w:val="005A7037"/>
    <w:rsid w:val="005A73A9"/>
    <w:rsid w:val="005B000D"/>
    <w:rsid w:val="005B0AC1"/>
    <w:rsid w:val="005B1736"/>
    <w:rsid w:val="005B2C00"/>
    <w:rsid w:val="005B5895"/>
    <w:rsid w:val="005B6430"/>
    <w:rsid w:val="005C1F5B"/>
    <w:rsid w:val="005C35AC"/>
    <w:rsid w:val="005C5C86"/>
    <w:rsid w:val="005C6B46"/>
    <w:rsid w:val="005C770A"/>
    <w:rsid w:val="005D1A7C"/>
    <w:rsid w:val="005D2817"/>
    <w:rsid w:val="005D2866"/>
    <w:rsid w:val="005D28B3"/>
    <w:rsid w:val="005D3669"/>
    <w:rsid w:val="005D5439"/>
    <w:rsid w:val="005D597B"/>
    <w:rsid w:val="005D7121"/>
    <w:rsid w:val="005E046C"/>
    <w:rsid w:val="005E0EFC"/>
    <w:rsid w:val="005E1A71"/>
    <w:rsid w:val="005E2390"/>
    <w:rsid w:val="005E3CCA"/>
    <w:rsid w:val="005E56FC"/>
    <w:rsid w:val="005F267E"/>
    <w:rsid w:val="005F401B"/>
    <w:rsid w:val="005F7464"/>
    <w:rsid w:val="00602630"/>
    <w:rsid w:val="0060321D"/>
    <w:rsid w:val="006052C8"/>
    <w:rsid w:val="00613E14"/>
    <w:rsid w:val="006154D2"/>
    <w:rsid w:val="00616D6F"/>
    <w:rsid w:val="00620A79"/>
    <w:rsid w:val="0062276A"/>
    <w:rsid w:val="006257F4"/>
    <w:rsid w:val="00626370"/>
    <w:rsid w:val="00626ADA"/>
    <w:rsid w:val="00627664"/>
    <w:rsid w:val="00631365"/>
    <w:rsid w:val="00635EE2"/>
    <w:rsid w:val="00635F2B"/>
    <w:rsid w:val="006365C7"/>
    <w:rsid w:val="006410EB"/>
    <w:rsid w:val="006451D5"/>
    <w:rsid w:val="00645AED"/>
    <w:rsid w:val="00646107"/>
    <w:rsid w:val="00646733"/>
    <w:rsid w:val="0064688D"/>
    <w:rsid w:val="00647CAC"/>
    <w:rsid w:val="00647CDF"/>
    <w:rsid w:val="006502BB"/>
    <w:rsid w:val="006514CC"/>
    <w:rsid w:val="00652695"/>
    <w:rsid w:val="00652AAC"/>
    <w:rsid w:val="0065370F"/>
    <w:rsid w:val="00653B64"/>
    <w:rsid w:val="00654291"/>
    <w:rsid w:val="00654A7E"/>
    <w:rsid w:val="00656A1C"/>
    <w:rsid w:val="00657ABF"/>
    <w:rsid w:val="00660A15"/>
    <w:rsid w:val="0066100E"/>
    <w:rsid w:val="006620A7"/>
    <w:rsid w:val="00662964"/>
    <w:rsid w:val="006631E5"/>
    <w:rsid w:val="00664298"/>
    <w:rsid w:val="006663F7"/>
    <w:rsid w:val="00666F25"/>
    <w:rsid w:val="00667B77"/>
    <w:rsid w:val="006703DE"/>
    <w:rsid w:val="00671AC4"/>
    <w:rsid w:val="00672D98"/>
    <w:rsid w:val="00673267"/>
    <w:rsid w:val="00673518"/>
    <w:rsid w:val="006736D6"/>
    <w:rsid w:val="00675A24"/>
    <w:rsid w:val="00676D07"/>
    <w:rsid w:val="00676FB8"/>
    <w:rsid w:val="00680D4B"/>
    <w:rsid w:val="00681A2D"/>
    <w:rsid w:val="00682E40"/>
    <w:rsid w:val="00687C5E"/>
    <w:rsid w:val="00690BB2"/>
    <w:rsid w:val="0069113D"/>
    <w:rsid w:val="00691C60"/>
    <w:rsid w:val="00693980"/>
    <w:rsid w:val="00694281"/>
    <w:rsid w:val="006947FC"/>
    <w:rsid w:val="00694A1B"/>
    <w:rsid w:val="00694DBC"/>
    <w:rsid w:val="0069502C"/>
    <w:rsid w:val="00696102"/>
    <w:rsid w:val="00697425"/>
    <w:rsid w:val="006A2D8E"/>
    <w:rsid w:val="006A4A1F"/>
    <w:rsid w:val="006A6891"/>
    <w:rsid w:val="006A6F10"/>
    <w:rsid w:val="006B1302"/>
    <w:rsid w:val="006B16EB"/>
    <w:rsid w:val="006B1A17"/>
    <w:rsid w:val="006B1D65"/>
    <w:rsid w:val="006B37E7"/>
    <w:rsid w:val="006B3917"/>
    <w:rsid w:val="006B4217"/>
    <w:rsid w:val="006C1313"/>
    <w:rsid w:val="006C269E"/>
    <w:rsid w:val="006C327A"/>
    <w:rsid w:val="006C409D"/>
    <w:rsid w:val="006C6EEB"/>
    <w:rsid w:val="006D08A2"/>
    <w:rsid w:val="006D1ACF"/>
    <w:rsid w:val="006D20FB"/>
    <w:rsid w:val="006D23D5"/>
    <w:rsid w:val="006D30F9"/>
    <w:rsid w:val="006D3C81"/>
    <w:rsid w:val="006D4133"/>
    <w:rsid w:val="006D6AF7"/>
    <w:rsid w:val="006D7122"/>
    <w:rsid w:val="006E0769"/>
    <w:rsid w:val="006E180A"/>
    <w:rsid w:val="006E195F"/>
    <w:rsid w:val="006E1FD4"/>
    <w:rsid w:val="006E37E4"/>
    <w:rsid w:val="006E46A0"/>
    <w:rsid w:val="006F1DA9"/>
    <w:rsid w:val="006F204F"/>
    <w:rsid w:val="006F3985"/>
    <w:rsid w:val="006F3EE3"/>
    <w:rsid w:val="006F507D"/>
    <w:rsid w:val="006F677B"/>
    <w:rsid w:val="006F6967"/>
    <w:rsid w:val="006F763E"/>
    <w:rsid w:val="00700302"/>
    <w:rsid w:val="0070037C"/>
    <w:rsid w:val="00701E0B"/>
    <w:rsid w:val="007027CB"/>
    <w:rsid w:val="00702B38"/>
    <w:rsid w:val="00704FFB"/>
    <w:rsid w:val="00706021"/>
    <w:rsid w:val="00706706"/>
    <w:rsid w:val="0071005B"/>
    <w:rsid w:val="00710405"/>
    <w:rsid w:val="0071051D"/>
    <w:rsid w:val="007107E5"/>
    <w:rsid w:val="007112DF"/>
    <w:rsid w:val="007120A1"/>
    <w:rsid w:val="0071226D"/>
    <w:rsid w:val="00713379"/>
    <w:rsid w:val="0071526C"/>
    <w:rsid w:val="00715D8B"/>
    <w:rsid w:val="007168BF"/>
    <w:rsid w:val="00716FEE"/>
    <w:rsid w:val="00717983"/>
    <w:rsid w:val="0072311D"/>
    <w:rsid w:val="007251B3"/>
    <w:rsid w:val="00725CB2"/>
    <w:rsid w:val="007263C7"/>
    <w:rsid w:val="007346EA"/>
    <w:rsid w:val="0073707D"/>
    <w:rsid w:val="00741304"/>
    <w:rsid w:val="00742457"/>
    <w:rsid w:val="007434E3"/>
    <w:rsid w:val="00743B4B"/>
    <w:rsid w:val="00744305"/>
    <w:rsid w:val="0074494D"/>
    <w:rsid w:val="00744A61"/>
    <w:rsid w:val="007455B8"/>
    <w:rsid w:val="00750389"/>
    <w:rsid w:val="00751E53"/>
    <w:rsid w:val="007542C2"/>
    <w:rsid w:val="00755A79"/>
    <w:rsid w:val="00755D87"/>
    <w:rsid w:val="0076376A"/>
    <w:rsid w:val="00764C13"/>
    <w:rsid w:val="00765091"/>
    <w:rsid w:val="00765295"/>
    <w:rsid w:val="00765E1E"/>
    <w:rsid w:val="00766A50"/>
    <w:rsid w:val="00766C0B"/>
    <w:rsid w:val="00767238"/>
    <w:rsid w:val="00767B29"/>
    <w:rsid w:val="00767FBA"/>
    <w:rsid w:val="00774471"/>
    <w:rsid w:val="00775A65"/>
    <w:rsid w:val="00775AEB"/>
    <w:rsid w:val="00781B8B"/>
    <w:rsid w:val="00786FC9"/>
    <w:rsid w:val="0079265C"/>
    <w:rsid w:val="00793E3C"/>
    <w:rsid w:val="00794A84"/>
    <w:rsid w:val="007A156E"/>
    <w:rsid w:val="007A23CD"/>
    <w:rsid w:val="007A326F"/>
    <w:rsid w:val="007A33AA"/>
    <w:rsid w:val="007A3BDF"/>
    <w:rsid w:val="007A4597"/>
    <w:rsid w:val="007A53F5"/>
    <w:rsid w:val="007A5E06"/>
    <w:rsid w:val="007A7C12"/>
    <w:rsid w:val="007B02CB"/>
    <w:rsid w:val="007B2479"/>
    <w:rsid w:val="007B5876"/>
    <w:rsid w:val="007B621D"/>
    <w:rsid w:val="007C17E1"/>
    <w:rsid w:val="007C1A90"/>
    <w:rsid w:val="007C1CD5"/>
    <w:rsid w:val="007C2405"/>
    <w:rsid w:val="007C4872"/>
    <w:rsid w:val="007C4BFE"/>
    <w:rsid w:val="007C5A0A"/>
    <w:rsid w:val="007C61B6"/>
    <w:rsid w:val="007C6D5B"/>
    <w:rsid w:val="007C7C28"/>
    <w:rsid w:val="007D0D05"/>
    <w:rsid w:val="007D103E"/>
    <w:rsid w:val="007D359C"/>
    <w:rsid w:val="007D4C7F"/>
    <w:rsid w:val="007D5B8C"/>
    <w:rsid w:val="007D6207"/>
    <w:rsid w:val="007D635E"/>
    <w:rsid w:val="007D68BD"/>
    <w:rsid w:val="007D728D"/>
    <w:rsid w:val="007E01C1"/>
    <w:rsid w:val="007E08DD"/>
    <w:rsid w:val="007E0FA3"/>
    <w:rsid w:val="007E1B3E"/>
    <w:rsid w:val="007E1FE2"/>
    <w:rsid w:val="007E3F59"/>
    <w:rsid w:val="007E4A2C"/>
    <w:rsid w:val="007E4D39"/>
    <w:rsid w:val="007E5522"/>
    <w:rsid w:val="007E56A5"/>
    <w:rsid w:val="007E60D3"/>
    <w:rsid w:val="007F19C5"/>
    <w:rsid w:val="007F3767"/>
    <w:rsid w:val="007F3C98"/>
    <w:rsid w:val="007F3FF9"/>
    <w:rsid w:val="007F4333"/>
    <w:rsid w:val="007F6256"/>
    <w:rsid w:val="007F6AC0"/>
    <w:rsid w:val="007F6BCF"/>
    <w:rsid w:val="007F7522"/>
    <w:rsid w:val="00800271"/>
    <w:rsid w:val="008009D8"/>
    <w:rsid w:val="00802039"/>
    <w:rsid w:val="00802BC1"/>
    <w:rsid w:val="0080318E"/>
    <w:rsid w:val="00805F56"/>
    <w:rsid w:val="00806B64"/>
    <w:rsid w:val="00807424"/>
    <w:rsid w:val="00810D65"/>
    <w:rsid w:val="00814252"/>
    <w:rsid w:val="00816F3E"/>
    <w:rsid w:val="008171EB"/>
    <w:rsid w:val="00817958"/>
    <w:rsid w:val="00820032"/>
    <w:rsid w:val="00821665"/>
    <w:rsid w:val="00823194"/>
    <w:rsid w:val="00825049"/>
    <w:rsid w:val="00825267"/>
    <w:rsid w:val="00827D23"/>
    <w:rsid w:val="00831D25"/>
    <w:rsid w:val="00833D7F"/>
    <w:rsid w:val="008341C0"/>
    <w:rsid w:val="008342D6"/>
    <w:rsid w:val="008354B1"/>
    <w:rsid w:val="00835C5B"/>
    <w:rsid w:val="008379D0"/>
    <w:rsid w:val="00842EEB"/>
    <w:rsid w:val="00843646"/>
    <w:rsid w:val="008448F0"/>
    <w:rsid w:val="00845A33"/>
    <w:rsid w:val="00845E32"/>
    <w:rsid w:val="00846A01"/>
    <w:rsid w:val="00847501"/>
    <w:rsid w:val="00850B51"/>
    <w:rsid w:val="008510EA"/>
    <w:rsid w:val="008521C3"/>
    <w:rsid w:val="00852851"/>
    <w:rsid w:val="00852DC5"/>
    <w:rsid w:val="008556A1"/>
    <w:rsid w:val="008564B3"/>
    <w:rsid w:val="00857255"/>
    <w:rsid w:val="0086054A"/>
    <w:rsid w:val="008641EE"/>
    <w:rsid w:val="00867BDA"/>
    <w:rsid w:val="0087051A"/>
    <w:rsid w:val="00870975"/>
    <w:rsid w:val="008713DE"/>
    <w:rsid w:val="00871501"/>
    <w:rsid w:val="00872079"/>
    <w:rsid w:val="008723B8"/>
    <w:rsid w:val="008729E5"/>
    <w:rsid w:val="00872F03"/>
    <w:rsid w:val="00873F52"/>
    <w:rsid w:val="00874765"/>
    <w:rsid w:val="00874E2A"/>
    <w:rsid w:val="00876016"/>
    <w:rsid w:val="008773B9"/>
    <w:rsid w:val="008774BD"/>
    <w:rsid w:val="00877D8D"/>
    <w:rsid w:val="0088007D"/>
    <w:rsid w:val="00881B37"/>
    <w:rsid w:val="008827C3"/>
    <w:rsid w:val="008840B1"/>
    <w:rsid w:val="008844E6"/>
    <w:rsid w:val="0088511D"/>
    <w:rsid w:val="008853D2"/>
    <w:rsid w:val="0088584D"/>
    <w:rsid w:val="00886BF5"/>
    <w:rsid w:val="00886D6D"/>
    <w:rsid w:val="00886FA4"/>
    <w:rsid w:val="00892BBE"/>
    <w:rsid w:val="00893EC7"/>
    <w:rsid w:val="00895976"/>
    <w:rsid w:val="00896D30"/>
    <w:rsid w:val="00896F86"/>
    <w:rsid w:val="008A0E3C"/>
    <w:rsid w:val="008A2337"/>
    <w:rsid w:val="008A43FE"/>
    <w:rsid w:val="008A4A4F"/>
    <w:rsid w:val="008A5022"/>
    <w:rsid w:val="008A547A"/>
    <w:rsid w:val="008B1B07"/>
    <w:rsid w:val="008B2DBD"/>
    <w:rsid w:val="008B411A"/>
    <w:rsid w:val="008B4698"/>
    <w:rsid w:val="008B4A42"/>
    <w:rsid w:val="008B4EAE"/>
    <w:rsid w:val="008B50E9"/>
    <w:rsid w:val="008B5C15"/>
    <w:rsid w:val="008B6C7D"/>
    <w:rsid w:val="008B6D4F"/>
    <w:rsid w:val="008B77FD"/>
    <w:rsid w:val="008B79AF"/>
    <w:rsid w:val="008C17C2"/>
    <w:rsid w:val="008C18B7"/>
    <w:rsid w:val="008C236B"/>
    <w:rsid w:val="008C2749"/>
    <w:rsid w:val="008C448A"/>
    <w:rsid w:val="008C56F5"/>
    <w:rsid w:val="008D403F"/>
    <w:rsid w:val="008D5F7C"/>
    <w:rsid w:val="008D6244"/>
    <w:rsid w:val="008D7C23"/>
    <w:rsid w:val="008E0810"/>
    <w:rsid w:val="008E0CCD"/>
    <w:rsid w:val="008E0D40"/>
    <w:rsid w:val="008E13BC"/>
    <w:rsid w:val="008E30E3"/>
    <w:rsid w:val="008E3FF7"/>
    <w:rsid w:val="008E4726"/>
    <w:rsid w:val="008E47A1"/>
    <w:rsid w:val="008E4E73"/>
    <w:rsid w:val="008E4E82"/>
    <w:rsid w:val="008E4FE7"/>
    <w:rsid w:val="008E52C6"/>
    <w:rsid w:val="008F0EC9"/>
    <w:rsid w:val="008F1511"/>
    <w:rsid w:val="008F3D1F"/>
    <w:rsid w:val="008F4790"/>
    <w:rsid w:val="008F6EEE"/>
    <w:rsid w:val="009000DC"/>
    <w:rsid w:val="00900468"/>
    <w:rsid w:val="00900B3A"/>
    <w:rsid w:val="00901DA2"/>
    <w:rsid w:val="00902C29"/>
    <w:rsid w:val="009031B2"/>
    <w:rsid w:val="00903BEE"/>
    <w:rsid w:val="00903CE5"/>
    <w:rsid w:val="00904440"/>
    <w:rsid w:val="00906F17"/>
    <w:rsid w:val="0091005F"/>
    <w:rsid w:val="00910B2D"/>
    <w:rsid w:val="00911F16"/>
    <w:rsid w:val="00912F6E"/>
    <w:rsid w:val="0091350F"/>
    <w:rsid w:val="009140CD"/>
    <w:rsid w:val="009146F0"/>
    <w:rsid w:val="00914E04"/>
    <w:rsid w:val="0092008D"/>
    <w:rsid w:val="009233BD"/>
    <w:rsid w:val="009239C7"/>
    <w:rsid w:val="00925072"/>
    <w:rsid w:val="00925ACA"/>
    <w:rsid w:val="00926CE8"/>
    <w:rsid w:val="009306F6"/>
    <w:rsid w:val="00930FAD"/>
    <w:rsid w:val="00934756"/>
    <w:rsid w:val="00935F4A"/>
    <w:rsid w:val="00937433"/>
    <w:rsid w:val="00951585"/>
    <w:rsid w:val="00952F3D"/>
    <w:rsid w:val="00955C8C"/>
    <w:rsid w:val="00957996"/>
    <w:rsid w:val="009620C8"/>
    <w:rsid w:val="009652C3"/>
    <w:rsid w:val="00965730"/>
    <w:rsid w:val="00971D2C"/>
    <w:rsid w:val="00972A6A"/>
    <w:rsid w:val="00973A7B"/>
    <w:rsid w:val="00977984"/>
    <w:rsid w:val="0098188F"/>
    <w:rsid w:val="00981CD6"/>
    <w:rsid w:val="0098203B"/>
    <w:rsid w:val="00983908"/>
    <w:rsid w:val="009849FD"/>
    <w:rsid w:val="0098566C"/>
    <w:rsid w:val="00985F4E"/>
    <w:rsid w:val="00987E8C"/>
    <w:rsid w:val="009918F9"/>
    <w:rsid w:val="009922E5"/>
    <w:rsid w:val="0099232B"/>
    <w:rsid w:val="009923A5"/>
    <w:rsid w:val="009938FE"/>
    <w:rsid w:val="00994B6A"/>
    <w:rsid w:val="009953A5"/>
    <w:rsid w:val="00997FE2"/>
    <w:rsid w:val="009A121C"/>
    <w:rsid w:val="009A1A6F"/>
    <w:rsid w:val="009A24E0"/>
    <w:rsid w:val="009A2754"/>
    <w:rsid w:val="009A40F7"/>
    <w:rsid w:val="009A5566"/>
    <w:rsid w:val="009A5BFD"/>
    <w:rsid w:val="009A630A"/>
    <w:rsid w:val="009B1839"/>
    <w:rsid w:val="009B1D8A"/>
    <w:rsid w:val="009B1E24"/>
    <w:rsid w:val="009B1F5C"/>
    <w:rsid w:val="009B4873"/>
    <w:rsid w:val="009B4CB9"/>
    <w:rsid w:val="009B54A1"/>
    <w:rsid w:val="009B6AF8"/>
    <w:rsid w:val="009C0CA0"/>
    <w:rsid w:val="009C1A74"/>
    <w:rsid w:val="009C21E0"/>
    <w:rsid w:val="009C2696"/>
    <w:rsid w:val="009C4786"/>
    <w:rsid w:val="009C4AE1"/>
    <w:rsid w:val="009C5FE5"/>
    <w:rsid w:val="009C7034"/>
    <w:rsid w:val="009D10F7"/>
    <w:rsid w:val="009D146F"/>
    <w:rsid w:val="009D1D9B"/>
    <w:rsid w:val="009D1EE6"/>
    <w:rsid w:val="009D2F16"/>
    <w:rsid w:val="009D4FAA"/>
    <w:rsid w:val="009D76A9"/>
    <w:rsid w:val="009D7AD9"/>
    <w:rsid w:val="009E1BF2"/>
    <w:rsid w:val="009E36ED"/>
    <w:rsid w:val="009E3F67"/>
    <w:rsid w:val="009E465A"/>
    <w:rsid w:val="009E5BDC"/>
    <w:rsid w:val="009E7708"/>
    <w:rsid w:val="009F2A1D"/>
    <w:rsid w:val="009F33C7"/>
    <w:rsid w:val="009F6EA5"/>
    <w:rsid w:val="00A00199"/>
    <w:rsid w:val="00A02C0D"/>
    <w:rsid w:val="00A04917"/>
    <w:rsid w:val="00A0752A"/>
    <w:rsid w:val="00A1159F"/>
    <w:rsid w:val="00A12CBE"/>
    <w:rsid w:val="00A147B0"/>
    <w:rsid w:val="00A15F95"/>
    <w:rsid w:val="00A20DDF"/>
    <w:rsid w:val="00A214CD"/>
    <w:rsid w:val="00A22554"/>
    <w:rsid w:val="00A2350A"/>
    <w:rsid w:val="00A24337"/>
    <w:rsid w:val="00A254AB"/>
    <w:rsid w:val="00A25EA2"/>
    <w:rsid w:val="00A269CC"/>
    <w:rsid w:val="00A313C8"/>
    <w:rsid w:val="00A32638"/>
    <w:rsid w:val="00A32A34"/>
    <w:rsid w:val="00A339A3"/>
    <w:rsid w:val="00A35CAB"/>
    <w:rsid w:val="00A36EAB"/>
    <w:rsid w:val="00A432E1"/>
    <w:rsid w:val="00A44605"/>
    <w:rsid w:val="00A44643"/>
    <w:rsid w:val="00A448B0"/>
    <w:rsid w:val="00A448EA"/>
    <w:rsid w:val="00A45B31"/>
    <w:rsid w:val="00A47116"/>
    <w:rsid w:val="00A5376F"/>
    <w:rsid w:val="00A61BEF"/>
    <w:rsid w:val="00A64234"/>
    <w:rsid w:val="00A66387"/>
    <w:rsid w:val="00A66D7C"/>
    <w:rsid w:val="00A66E89"/>
    <w:rsid w:val="00A6737E"/>
    <w:rsid w:val="00A70BE8"/>
    <w:rsid w:val="00A754DC"/>
    <w:rsid w:val="00A77272"/>
    <w:rsid w:val="00A81D2B"/>
    <w:rsid w:val="00A82C07"/>
    <w:rsid w:val="00A82C13"/>
    <w:rsid w:val="00A8418B"/>
    <w:rsid w:val="00A849FF"/>
    <w:rsid w:val="00A85C2D"/>
    <w:rsid w:val="00A905E0"/>
    <w:rsid w:val="00A9067B"/>
    <w:rsid w:val="00A90788"/>
    <w:rsid w:val="00A92D46"/>
    <w:rsid w:val="00A930DF"/>
    <w:rsid w:val="00A94F82"/>
    <w:rsid w:val="00A974B9"/>
    <w:rsid w:val="00AA0A42"/>
    <w:rsid w:val="00AA3451"/>
    <w:rsid w:val="00AA4B6F"/>
    <w:rsid w:val="00AA5212"/>
    <w:rsid w:val="00AA56CE"/>
    <w:rsid w:val="00AA66A7"/>
    <w:rsid w:val="00AA7041"/>
    <w:rsid w:val="00AA73E0"/>
    <w:rsid w:val="00AA7E2C"/>
    <w:rsid w:val="00AB0976"/>
    <w:rsid w:val="00AB2B83"/>
    <w:rsid w:val="00AB3982"/>
    <w:rsid w:val="00AC0322"/>
    <w:rsid w:val="00AC0EDD"/>
    <w:rsid w:val="00AC3C9E"/>
    <w:rsid w:val="00AC74AE"/>
    <w:rsid w:val="00AC7F0F"/>
    <w:rsid w:val="00AD194E"/>
    <w:rsid w:val="00AD300B"/>
    <w:rsid w:val="00AD3334"/>
    <w:rsid w:val="00AD35B2"/>
    <w:rsid w:val="00AD4FC7"/>
    <w:rsid w:val="00AD65D8"/>
    <w:rsid w:val="00AD6E53"/>
    <w:rsid w:val="00AD773B"/>
    <w:rsid w:val="00AE4514"/>
    <w:rsid w:val="00AE5493"/>
    <w:rsid w:val="00AE6EA4"/>
    <w:rsid w:val="00AE73C4"/>
    <w:rsid w:val="00AF01C6"/>
    <w:rsid w:val="00AF0437"/>
    <w:rsid w:val="00AF25D0"/>
    <w:rsid w:val="00AF27C3"/>
    <w:rsid w:val="00AF294F"/>
    <w:rsid w:val="00AF2D7A"/>
    <w:rsid w:val="00AF31B3"/>
    <w:rsid w:val="00AF55D1"/>
    <w:rsid w:val="00AF6514"/>
    <w:rsid w:val="00B00084"/>
    <w:rsid w:val="00B004C7"/>
    <w:rsid w:val="00B009E4"/>
    <w:rsid w:val="00B01B81"/>
    <w:rsid w:val="00B02769"/>
    <w:rsid w:val="00B04579"/>
    <w:rsid w:val="00B05CDA"/>
    <w:rsid w:val="00B06F2E"/>
    <w:rsid w:val="00B1138C"/>
    <w:rsid w:val="00B12471"/>
    <w:rsid w:val="00B13537"/>
    <w:rsid w:val="00B13749"/>
    <w:rsid w:val="00B13A4B"/>
    <w:rsid w:val="00B14C61"/>
    <w:rsid w:val="00B14E6A"/>
    <w:rsid w:val="00B16007"/>
    <w:rsid w:val="00B1783D"/>
    <w:rsid w:val="00B22FE5"/>
    <w:rsid w:val="00B253E3"/>
    <w:rsid w:val="00B25BEE"/>
    <w:rsid w:val="00B2604A"/>
    <w:rsid w:val="00B27B9F"/>
    <w:rsid w:val="00B305E1"/>
    <w:rsid w:val="00B329F4"/>
    <w:rsid w:val="00B3418D"/>
    <w:rsid w:val="00B3670C"/>
    <w:rsid w:val="00B37BA9"/>
    <w:rsid w:val="00B40A8E"/>
    <w:rsid w:val="00B417C5"/>
    <w:rsid w:val="00B420E9"/>
    <w:rsid w:val="00B43549"/>
    <w:rsid w:val="00B44C44"/>
    <w:rsid w:val="00B45788"/>
    <w:rsid w:val="00B4589B"/>
    <w:rsid w:val="00B46602"/>
    <w:rsid w:val="00B47B29"/>
    <w:rsid w:val="00B47C7D"/>
    <w:rsid w:val="00B50641"/>
    <w:rsid w:val="00B51503"/>
    <w:rsid w:val="00B5189D"/>
    <w:rsid w:val="00B5267A"/>
    <w:rsid w:val="00B54503"/>
    <w:rsid w:val="00B54B57"/>
    <w:rsid w:val="00B56B68"/>
    <w:rsid w:val="00B6011C"/>
    <w:rsid w:val="00B625E6"/>
    <w:rsid w:val="00B6273A"/>
    <w:rsid w:val="00B628D8"/>
    <w:rsid w:val="00B63F35"/>
    <w:rsid w:val="00B668A9"/>
    <w:rsid w:val="00B70E9B"/>
    <w:rsid w:val="00B7442B"/>
    <w:rsid w:val="00B75953"/>
    <w:rsid w:val="00B7628E"/>
    <w:rsid w:val="00B76C21"/>
    <w:rsid w:val="00B77258"/>
    <w:rsid w:val="00B805A4"/>
    <w:rsid w:val="00B81C21"/>
    <w:rsid w:val="00B8201E"/>
    <w:rsid w:val="00B8215D"/>
    <w:rsid w:val="00B82FB9"/>
    <w:rsid w:val="00B83707"/>
    <w:rsid w:val="00B85005"/>
    <w:rsid w:val="00B9012B"/>
    <w:rsid w:val="00B92825"/>
    <w:rsid w:val="00B92A45"/>
    <w:rsid w:val="00B92A8D"/>
    <w:rsid w:val="00B93301"/>
    <w:rsid w:val="00B940A9"/>
    <w:rsid w:val="00B9516B"/>
    <w:rsid w:val="00B97B7E"/>
    <w:rsid w:val="00B97CA9"/>
    <w:rsid w:val="00BA250F"/>
    <w:rsid w:val="00BA2D5C"/>
    <w:rsid w:val="00BA3012"/>
    <w:rsid w:val="00BA5B7C"/>
    <w:rsid w:val="00BA62D2"/>
    <w:rsid w:val="00BA63A2"/>
    <w:rsid w:val="00BB2CC8"/>
    <w:rsid w:val="00BB5284"/>
    <w:rsid w:val="00BC0782"/>
    <w:rsid w:val="00BC3620"/>
    <w:rsid w:val="00BC4C0C"/>
    <w:rsid w:val="00BC52F4"/>
    <w:rsid w:val="00BC5378"/>
    <w:rsid w:val="00BC5412"/>
    <w:rsid w:val="00BC6749"/>
    <w:rsid w:val="00BD042C"/>
    <w:rsid w:val="00BD1695"/>
    <w:rsid w:val="00BD1F7F"/>
    <w:rsid w:val="00BD2483"/>
    <w:rsid w:val="00BD2D79"/>
    <w:rsid w:val="00BD35C0"/>
    <w:rsid w:val="00BE78F2"/>
    <w:rsid w:val="00BE7BE1"/>
    <w:rsid w:val="00BF08AB"/>
    <w:rsid w:val="00BF253C"/>
    <w:rsid w:val="00BF2BB3"/>
    <w:rsid w:val="00BF34C6"/>
    <w:rsid w:val="00BF4FA6"/>
    <w:rsid w:val="00BF6CB6"/>
    <w:rsid w:val="00BF763A"/>
    <w:rsid w:val="00C02197"/>
    <w:rsid w:val="00C038EB"/>
    <w:rsid w:val="00C04690"/>
    <w:rsid w:val="00C05D1C"/>
    <w:rsid w:val="00C10874"/>
    <w:rsid w:val="00C11B9E"/>
    <w:rsid w:val="00C12E42"/>
    <w:rsid w:val="00C147DF"/>
    <w:rsid w:val="00C15889"/>
    <w:rsid w:val="00C171E8"/>
    <w:rsid w:val="00C175D0"/>
    <w:rsid w:val="00C20DB4"/>
    <w:rsid w:val="00C20DF6"/>
    <w:rsid w:val="00C22120"/>
    <w:rsid w:val="00C22BD4"/>
    <w:rsid w:val="00C2309E"/>
    <w:rsid w:val="00C2553F"/>
    <w:rsid w:val="00C25DDD"/>
    <w:rsid w:val="00C327B6"/>
    <w:rsid w:val="00C3691E"/>
    <w:rsid w:val="00C404A7"/>
    <w:rsid w:val="00C40A23"/>
    <w:rsid w:val="00C413F5"/>
    <w:rsid w:val="00C43B6D"/>
    <w:rsid w:val="00C43EBF"/>
    <w:rsid w:val="00C446A9"/>
    <w:rsid w:val="00C46325"/>
    <w:rsid w:val="00C46AF0"/>
    <w:rsid w:val="00C52AAE"/>
    <w:rsid w:val="00C53CEC"/>
    <w:rsid w:val="00C53D1F"/>
    <w:rsid w:val="00C54BD6"/>
    <w:rsid w:val="00C55D0B"/>
    <w:rsid w:val="00C60AB6"/>
    <w:rsid w:val="00C61E81"/>
    <w:rsid w:val="00C6395A"/>
    <w:rsid w:val="00C7012E"/>
    <w:rsid w:val="00C71DA1"/>
    <w:rsid w:val="00C752B4"/>
    <w:rsid w:val="00C757D3"/>
    <w:rsid w:val="00C8266C"/>
    <w:rsid w:val="00C838B9"/>
    <w:rsid w:val="00C855E1"/>
    <w:rsid w:val="00C8562D"/>
    <w:rsid w:val="00C874D4"/>
    <w:rsid w:val="00C8788E"/>
    <w:rsid w:val="00C87BE8"/>
    <w:rsid w:val="00C9086A"/>
    <w:rsid w:val="00C90B7D"/>
    <w:rsid w:val="00C9179B"/>
    <w:rsid w:val="00C9741D"/>
    <w:rsid w:val="00CA0DD6"/>
    <w:rsid w:val="00CA1223"/>
    <w:rsid w:val="00CA30D6"/>
    <w:rsid w:val="00CA3317"/>
    <w:rsid w:val="00CA4252"/>
    <w:rsid w:val="00CA44C1"/>
    <w:rsid w:val="00CA523D"/>
    <w:rsid w:val="00CA6332"/>
    <w:rsid w:val="00CA6431"/>
    <w:rsid w:val="00CA78A2"/>
    <w:rsid w:val="00CB0104"/>
    <w:rsid w:val="00CB0F99"/>
    <w:rsid w:val="00CB1329"/>
    <w:rsid w:val="00CB172F"/>
    <w:rsid w:val="00CB3746"/>
    <w:rsid w:val="00CB3E6B"/>
    <w:rsid w:val="00CB42E4"/>
    <w:rsid w:val="00CB587E"/>
    <w:rsid w:val="00CC269D"/>
    <w:rsid w:val="00CC26D9"/>
    <w:rsid w:val="00CC34C7"/>
    <w:rsid w:val="00CC4360"/>
    <w:rsid w:val="00CC4593"/>
    <w:rsid w:val="00CC5913"/>
    <w:rsid w:val="00CC684F"/>
    <w:rsid w:val="00CC77E2"/>
    <w:rsid w:val="00CD1555"/>
    <w:rsid w:val="00CD2791"/>
    <w:rsid w:val="00CD3661"/>
    <w:rsid w:val="00CD6236"/>
    <w:rsid w:val="00CD7E91"/>
    <w:rsid w:val="00CE0EC2"/>
    <w:rsid w:val="00CE1865"/>
    <w:rsid w:val="00CE2C89"/>
    <w:rsid w:val="00CE4FB1"/>
    <w:rsid w:val="00CE65B6"/>
    <w:rsid w:val="00CE6707"/>
    <w:rsid w:val="00CE6957"/>
    <w:rsid w:val="00CE7875"/>
    <w:rsid w:val="00CF1476"/>
    <w:rsid w:val="00CF286C"/>
    <w:rsid w:val="00CF2AB4"/>
    <w:rsid w:val="00D004D9"/>
    <w:rsid w:val="00D00D2B"/>
    <w:rsid w:val="00D01B25"/>
    <w:rsid w:val="00D01E1A"/>
    <w:rsid w:val="00D02AC4"/>
    <w:rsid w:val="00D03271"/>
    <w:rsid w:val="00D034B0"/>
    <w:rsid w:val="00D03DA0"/>
    <w:rsid w:val="00D04D78"/>
    <w:rsid w:val="00D0666A"/>
    <w:rsid w:val="00D0781C"/>
    <w:rsid w:val="00D10F4A"/>
    <w:rsid w:val="00D1298B"/>
    <w:rsid w:val="00D137C0"/>
    <w:rsid w:val="00D13D06"/>
    <w:rsid w:val="00D16825"/>
    <w:rsid w:val="00D229E7"/>
    <w:rsid w:val="00D24613"/>
    <w:rsid w:val="00D2608F"/>
    <w:rsid w:val="00D265FD"/>
    <w:rsid w:val="00D27D41"/>
    <w:rsid w:val="00D30352"/>
    <w:rsid w:val="00D30F62"/>
    <w:rsid w:val="00D324E7"/>
    <w:rsid w:val="00D3258D"/>
    <w:rsid w:val="00D32999"/>
    <w:rsid w:val="00D33112"/>
    <w:rsid w:val="00D3506C"/>
    <w:rsid w:val="00D3628C"/>
    <w:rsid w:val="00D405EE"/>
    <w:rsid w:val="00D42267"/>
    <w:rsid w:val="00D42523"/>
    <w:rsid w:val="00D4309E"/>
    <w:rsid w:val="00D430AF"/>
    <w:rsid w:val="00D43BF4"/>
    <w:rsid w:val="00D4538B"/>
    <w:rsid w:val="00D457FC"/>
    <w:rsid w:val="00D4704A"/>
    <w:rsid w:val="00D51C36"/>
    <w:rsid w:val="00D52F09"/>
    <w:rsid w:val="00D53014"/>
    <w:rsid w:val="00D53B55"/>
    <w:rsid w:val="00D60FFB"/>
    <w:rsid w:val="00D62418"/>
    <w:rsid w:val="00D636C7"/>
    <w:rsid w:val="00D63E3A"/>
    <w:rsid w:val="00D64549"/>
    <w:rsid w:val="00D64E21"/>
    <w:rsid w:val="00D6517F"/>
    <w:rsid w:val="00D71D31"/>
    <w:rsid w:val="00D71E65"/>
    <w:rsid w:val="00D72C3F"/>
    <w:rsid w:val="00D7434F"/>
    <w:rsid w:val="00D745D5"/>
    <w:rsid w:val="00D75E93"/>
    <w:rsid w:val="00D768B8"/>
    <w:rsid w:val="00D76C24"/>
    <w:rsid w:val="00D80E3A"/>
    <w:rsid w:val="00D8119B"/>
    <w:rsid w:val="00D81663"/>
    <w:rsid w:val="00D82B36"/>
    <w:rsid w:val="00D863E7"/>
    <w:rsid w:val="00D86BEA"/>
    <w:rsid w:val="00D87C83"/>
    <w:rsid w:val="00D903E8"/>
    <w:rsid w:val="00D9399A"/>
    <w:rsid w:val="00D94B51"/>
    <w:rsid w:val="00D95225"/>
    <w:rsid w:val="00D9571A"/>
    <w:rsid w:val="00D95F88"/>
    <w:rsid w:val="00D95FB9"/>
    <w:rsid w:val="00DA628A"/>
    <w:rsid w:val="00DA640B"/>
    <w:rsid w:val="00DA64C8"/>
    <w:rsid w:val="00DA7CFB"/>
    <w:rsid w:val="00DB178D"/>
    <w:rsid w:val="00DB19EA"/>
    <w:rsid w:val="00DB38D0"/>
    <w:rsid w:val="00DB4EC8"/>
    <w:rsid w:val="00DB6B51"/>
    <w:rsid w:val="00DC1B8F"/>
    <w:rsid w:val="00DC2A9A"/>
    <w:rsid w:val="00DC2E1B"/>
    <w:rsid w:val="00DC48E3"/>
    <w:rsid w:val="00DC5950"/>
    <w:rsid w:val="00DC5B54"/>
    <w:rsid w:val="00DC63D9"/>
    <w:rsid w:val="00DC7D0A"/>
    <w:rsid w:val="00DD0DFA"/>
    <w:rsid w:val="00DD10EF"/>
    <w:rsid w:val="00DD2644"/>
    <w:rsid w:val="00DD3DA1"/>
    <w:rsid w:val="00DD40C5"/>
    <w:rsid w:val="00DD5139"/>
    <w:rsid w:val="00DE01C7"/>
    <w:rsid w:val="00DE0B2C"/>
    <w:rsid w:val="00DE1C1B"/>
    <w:rsid w:val="00DE253E"/>
    <w:rsid w:val="00DE607A"/>
    <w:rsid w:val="00DF18EE"/>
    <w:rsid w:val="00DF32DD"/>
    <w:rsid w:val="00DF512B"/>
    <w:rsid w:val="00DF51B9"/>
    <w:rsid w:val="00DF5B4E"/>
    <w:rsid w:val="00DF760A"/>
    <w:rsid w:val="00DF7ACC"/>
    <w:rsid w:val="00E01A2B"/>
    <w:rsid w:val="00E06BC5"/>
    <w:rsid w:val="00E10699"/>
    <w:rsid w:val="00E135BB"/>
    <w:rsid w:val="00E13E0E"/>
    <w:rsid w:val="00E13F0A"/>
    <w:rsid w:val="00E1609A"/>
    <w:rsid w:val="00E1689D"/>
    <w:rsid w:val="00E16BAA"/>
    <w:rsid w:val="00E1715B"/>
    <w:rsid w:val="00E20371"/>
    <w:rsid w:val="00E23100"/>
    <w:rsid w:val="00E238A9"/>
    <w:rsid w:val="00E25095"/>
    <w:rsid w:val="00E250A1"/>
    <w:rsid w:val="00E25935"/>
    <w:rsid w:val="00E25BEA"/>
    <w:rsid w:val="00E25C8A"/>
    <w:rsid w:val="00E2665C"/>
    <w:rsid w:val="00E26EAA"/>
    <w:rsid w:val="00E309DC"/>
    <w:rsid w:val="00E30E6E"/>
    <w:rsid w:val="00E32698"/>
    <w:rsid w:val="00E32823"/>
    <w:rsid w:val="00E34BA7"/>
    <w:rsid w:val="00E35F6E"/>
    <w:rsid w:val="00E419E0"/>
    <w:rsid w:val="00E41D98"/>
    <w:rsid w:val="00E41F3B"/>
    <w:rsid w:val="00E422A3"/>
    <w:rsid w:val="00E44A8E"/>
    <w:rsid w:val="00E4613E"/>
    <w:rsid w:val="00E46311"/>
    <w:rsid w:val="00E5071D"/>
    <w:rsid w:val="00E50782"/>
    <w:rsid w:val="00E531CF"/>
    <w:rsid w:val="00E54947"/>
    <w:rsid w:val="00E55D9A"/>
    <w:rsid w:val="00E6099F"/>
    <w:rsid w:val="00E60EA4"/>
    <w:rsid w:val="00E65024"/>
    <w:rsid w:val="00E65D20"/>
    <w:rsid w:val="00E66D9F"/>
    <w:rsid w:val="00E67792"/>
    <w:rsid w:val="00E711A2"/>
    <w:rsid w:val="00E71FFE"/>
    <w:rsid w:val="00E72200"/>
    <w:rsid w:val="00E731A5"/>
    <w:rsid w:val="00E734C3"/>
    <w:rsid w:val="00E73933"/>
    <w:rsid w:val="00E74BDD"/>
    <w:rsid w:val="00E7568E"/>
    <w:rsid w:val="00E7585C"/>
    <w:rsid w:val="00E75A71"/>
    <w:rsid w:val="00E76DC3"/>
    <w:rsid w:val="00E77D75"/>
    <w:rsid w:val="00E80DEC"/>
    <w:rsid w:val="00E8246E"/>
    <w:rsid w:val="00E83201"/>
    <w:rsid w:val="00E835FF"/>
    <w:rsid w:val="00E8551A"/>
    <w:rsid w:val="00E85709"/>
    <w:rsid w:val="00E85C7C"/>
    <w:rsid w:val="00E86DC7"/>
    <w:rsid w:val="00E87A4D"/>
    <w:rsid w:val="00E87DCD"/>
    <w:rsid w:val="00E92030"/>
    <w:rsid w:val="00E93A9A"/>
    <w:rsid w:val="00E94321"/>
    <w:rsid w:val="00E95EA5"/>
    <w:rsid w:val="00E967DB"/>
    <w:rsid w:val="00E96AD6"/>
    <w:rsid w:val="00E97893"/>
    <w:rsid w:val="00E97FF6"/>
    <w:rsid w:val="00EA195E"/>
    <w:rsid w:val="00EA2755"/>
    <w:rsid w:val="00EA29B9"/>
    <w:rsid w:val="00EA591A"/>
    <w:rsid w:val="00EA5A70"/>
    <w:rsid w:val="00EA623A"/>
    <w:rsid w:val="00EA6981"/>
    <w:rsid w:val="00EB0088"/>
    <w:rsid w:val="00EB2C52"/>
    <w:rsid w:val="00EB40FF"/>
    <w:rsid w:val="00EB586E"/>
    <w:rsid w:val="00EB58DC"/>
    <w:rsid w:val="00EC0623"/>
    <w:rsid w:val="00EC1517"/>
    <w:rsid w:val="00EC2927"/>
    <w:rsid w:val="00EC3459"/>
    <w:rsid w:val="00EC54A4"/>
    <w:rsid w:val="00EC68DC"/>
    <w:rsid w:val="00ED065A"/>
    <w:rsid w:val="00ED2FE7"/>
    <w:rsid w:val="00ED31CD"/>
    <w:rsid w:val="00ED3AB1"/>
    <w:rsid w:val="00ED3CE6"/>
    <w:rsid w:val="00ED3F21"/>
    <w:rsid w:val="00ED50A2"/>
    <w:rsid w:val="00ED5585"/>
    <w:rsid w:val="00ED669F"/>
    <w:rsid w:val="00EE0B77"/>
    <w:rsid w:val="00EE49B4"/>
    <w:rsid w:val="00EE5579"/>
    <w:rsid w:val="00EE6F6B"/>
    <w:rsid w:val="00EE7283"/>
    <w:rsid w:val="00EE7875"/>
    <w:rsid w:val="00EE7EAE"/>
    <w:rsid w:val="00EF172C"/>
    <w:rsid w:val="00EF4D80"/>
    <w:rsid w:val="00EF56F0"/>
    <w:rsid w:val="00F02874"/>
    <w:rsid w:val="00F034B7"/>
    <w:rsid w:val="00F03FC7"/>
    <w:rsid w:val="00F04AFF"/>
    <w:rsid w:val="00F06283"/>
    <w:rsid w:val="00F078EE"/>
    <w:rsid w:val="00F07C63"/>
    <w:rsid w:val="00F124CE"/>
    <w:rsid w:val="00F14CEA"/>
    <w:rsid w:val="00F152B0"/>
    <w:rsid w:val="00F16474"/>
    <w:rsid w:val="00F164B3"/>
    <w:rsid w:val="00F17359"/>
    <w:rsid w:val="00F17DD9"/>
    <w:rsid w:val="00F24F16"/>
    <w:rsid w:val="00F2535A"/>
    <w:rsid w:val="00F25928"/>
    <w:rsid w:val="00F25A58"/>
    <w:rsid w:val="00F26138"/>
    <w:rsid w:val="00F26AA4"/>
    <w:rsid w:val="00F31B1E"/>
    <w:rsid w:val="00F32348"/>
    <w:rsid w:val="00F35CB4"/>
    <w:rsid w:val="00F37BDE"/>
    <w:rsid w:val="00F41027"/>
    <w:rsid w:val="00F44464"/>
    <w:rsid w:val="00F447CD"/>
    <w:rsid w:val="00F45ECE"/>
    <w:rsid w:val="00F46368"/>
    <w:rsid w:val="00F4647A"/>
    <w:rsid w:val="00F46A52"/>
    <w:rsid w:val="00F47298"/>
    <w:rsid w:val="00F50061"/>
    <w:rsid w:val="00F5251B"/>
    <w:rsid w:val="00F527FB"/>
    <w:rsid w:val="00F542B2"/>
    <w:rsid w:val="00F57AE9"/>
    <w:rsid w:val="00F608FA"/>
    <w:rsid w:val="00F60A31"/>
    <w:rsid w:val="00F60F9D"/>
    <w:rsid w:val="00F616BF"/>
    <w:rsid w:val="00F627EA"/>
    <w:rsid w:val="00F628D0"/>
    <w:rsid w:val="00F62FCF"/>
    <w:rsid w:val="00F641FB"/>
    <w:rsid w:val="00F6550C"/>
    <w:rsid w:val="00F662C2"/>
    <w:rsid w:val="00F70051"/>
    <w:rsid w:val="00F7074D"/>
    <w:rsid w:val="00F721A7"/>
    <w:rsid w:val="00F735B2"/>
    <w:rsid w:val="00F756EF"/>
    <w:rsid w:val="00F760EB"/>
    <w:rsid w:val="00F76B27"/>
    <w:rsid w:val="00F81E0B"/>
    <w:rsid w:val="00F83AE2"/>
    <w:rsid w:val="00F84441"/>
    <w:rsid w:val="00F8447D"/>
    <w:rsid w:val="00F845B6"/>
    <w:rsid w:val="00F846AA"/>
    <w:rsid w:val="00F858C0"/>
    <w:rsid w:val="00F86B7A"/>
    <w:rsid w:val="00F90FEF"/>
    <w:rsid w:val="00F91C6C"/>
    <w:rsid w:val="00F95B60"/>
    <w:rsid w:val="00F95FF7"/>
    <w:rsid w:val="00F97EE6"/>
    <w:rsid w:val="00FA1CD0"/>
    <w:rsid w:val="00FA2FB1"/>
    <w:rsid w:val="00FA537D"/>
    <w:rsid w:val="00FA5D5B"/>
    <w:rsid w:val="00FA6225"/>
    <w:rsid w:val="00FA77B1"/>
    <w:rsid w:val="00FB03E0"/>
    <w:rsid w:val="00FB0CAF"/>
    <w:rsid w:val="00FB1449"/>
    <w:rsid w:val="00FB1E81"/>
    <w:rsid w:val="00FB1FE2"/>
    <w:rsid w:val="00FB4526"/>
    <w:rsid w:val="00FB479E"/>
    <w:rsid w:val="00FB4953"/>
    <w:rsid w:val="00FB4FCD"/>
    <w:rsid w:val="00FB5803"/>
    <w:rsid w:val="00FB5F72"/>
    <w:rsid w:val="00FB6ACC"/>
    <w:rsid w:val="00FB6B36"/>
    <w:rsid w:val="00FB7E42"/>
    <w:rsid w:val="00FC0558"/>
    <w:rsid w:val="00FC09E6"/>
    <w:rsid w:val="00FC3A89"/>
    <w:rsid w:val="00FC3FDE"/>
    <w:rsid w:val="00FC437C"/>
    <w:rsid w:val="00FC4C8E"/>
    <w:rsid w:val="00FC4D35"/>
    <w:rsid w:val="00FD0C95"/>
    <w:rsid w:val="00FD1AEC"/>
    <w:rsid w:val="00FD226D"/>
    <w:rsid w:val="00FD3A50"/>
    <w:rsid w:val="00FD43DB"/>
    <w:rsid w:val="00FD68E4"/>
    <w:rsid w:val="00FE2ECA"/>
    <w:rsid w:val="00FE2F1C"/>
    <w:rsid w:val="00FE3054"/>
    <w:rsid w:val="00FE4C9F"/>
    <w:rsid w:val="00FE52F5"/>
    <w:rsid w:val="00FE5454"/>
    <w:rsid w:val="00FE7927"/>
    <w:rsid w:val="00FF08C1"/>
    <w:rsid w:val="00FF0F27"/>
    <w:rsid w:val="00FF1638"/>
    <w:rsid w:val="00FF1639"/>
    <w:rsid w:val="00FF17CC"/>
    <w:rsid w:val="00FF29AE"/>
    <w:rsid w:val="00FF4196"/>
    <w:rsid w:val="00FF4B89"/>
    <w:rsid w:val="00FF50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3FC15"/>
  <w15:docId w15:val="{E2AC445B-680A-433B-A08D-231D1AD3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9DC"/>
  </w:style>
  <w:style w:type="paragraph" w:styleId="Ttulo1">
    <w:name w:val="heading 1"/>
    <w:aliases w:val="Título 1 APC"/>
    <w:basedOn w:val="Normal"/>
    <w:next w:val="Normal"/>
    <w:link w:val="Ttulo1Car"/>
    <w:uiPriority w:val="9"/>
    <w:qFormat/>
    <w:rsid w:val="00357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66100E"/>
    <w:pPr>
      <w:keepNext/>
      <w:spacing w:before="40" w:after="40" w:line="240" w:lineRule="auto"/>
      <w:outlineLvl w:val="1"/>
    </w:pPr>
    <w:rPr>
      <w:rFonts w:ascii="Arial" w:eastAsia="Times New Roman" w:hAnsi="Arial" w:cs="Arial"/>
      <w:b/>
      <w:bCs/>
      <w:szCs w:val="24"/>
      <w:lang w:val="es-ES" w:eastAsia="es-ES"/>
    </w:rPr>
  </w:style>
  <w:style w:type="paragraph" w:styleId="Ttulo3">
    <w:name w:val="heading 3"/>
    <w:basedOn w:val="Normal"/>
    <w:next w:val="Normal"/>
    <w:link w:val="Ttulo3Car"/>
    <w:uiPriority w:val="9"/>
    <w:unhideWhenUsed/>
    <w:qFormat/>
    <w:rsid w:val="008D7C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86D6D"/>
    <w:pPr>
      <w:ind w:left="720"/>
      <w:contextualSpacing/>
    </w:pPr>
  </w:style>
  <w:style w:type="paragraph" w:styleId="Encabezado">
    <w:name w:val="header"/>
    <w:basedOn w:val="Normal"/>
    <w:link w:val="EncabezadoCar"/>
    <w:uiPriority w:val="99"/>
    <w:unhideWhenUsed/>
    <w:rsid w:val="00DA62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28A"/>
  </w:style>
  <w:style w:type="paragraph" w:styleId="Piedepgina">
    <w:name w:val="footer"/>
    <w:basedOn w:val="Normal"/>
    <w:link w:val="PiedepginaCar"/>
    <w:uiPriority w:val="99"/>
    <w:unhideWhenUsed/>
    <w:rsid w:val="00DA62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28A"/>
  </w:style>
  <w:style w:type="table" w:styleId="Tablaconcuadrcula">
    <w:name w:val="Table Grid"/>
    <w:basedOn w:val="Tablanormal"/>
    <w:uiPriority w:val="59"/>
    <w:rsid w:val="00DA6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62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28A"/>
    <w:rPr>
      <w:rFonts w:ascii="Tahoma" w:hAnsi="Tahoma" w:cs="Tahoma"/>
      <w:sz w:val="16"/>
      <w:szCs w:val="16"/>
    </w:rPr>
  </w:style>
  <w:style w:type="character" w:styleId="Hipervnculo">
    <w:name w:val="Hyperlink"/>
    <w:uiPriority w:val="99"/>
    <w:rsid w:val="005206B2"/>
    <w:rPr>
      <w:color w:val="0000FF"/>
      <w:u w:val="single"/>
    </w:rPr>
  </w:style>
  <w:style w:type="paragraph" w:customStyle="1" w:styleId="Default">
    <w:name w:val="Default"/>
    <w:rsid w:val="00825267"/>
    <w:pPr>
      <w:autoSpaceDE w:val="0"/>
      <w:autoSpaceDN w:val="0"/>
      <w:adjustRightInd w:val="0"/>
      <w:spacing w:after="0" w:line="240" w:lineRule="auto"/>
    </w:pPr>
    <w:rPr>
      <w:rFonts w:ascii="Arial" w:hAnsi="Arial" w:cs="Arial"/>
      <w:color w:val="000000"/>
      <w:sz w:val="24"/>
      <w:szCs w:val="24"/>
    </w:rPr>
  </w:style>
  <w:style w:type="paragraph" w:customStyle="1" w:styleId="CM33">
    <w:name w:val="CM33"/>
    <w:basedOn w:val="Default"/>
    <w:next w:val="Default"/>
    <w:uiPriority w:val="99"/>
    <w:rsid w:val="00825267"/>
    <w:rPr>
      <w:color w:val="auto"/>
    </w:rPr>
  </w:style>
  <w:style w:type="paragraph" w:styleId="NormalWeb">
    <w:name w:val="Normal (Web)"/>
    <w:aliases w:val="Normal (Web) Car Car,Normal (Web) Car Car Car,Normal (Web) Car,Normal (Web) Car Car Car Car Car Car,Normal (Web) Car Car Car Car Car Car Car Car Car"/>
    <w:basedOn w:val="Normal"/>
    <w:uiPriority w:val="99"/>
    <w:unhideWhenUsed/>
    <w:rsid w:val="008E4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link w:val="Prrafodelista"/>
    <w:uiPriority w:val="34"/>
    <w:locked/>
    <w:rsid w:val="008E47A1"/>
  </w:style>
  <w:style w:type="paragraph" w:customStyle="1" w:styleId="CM17">
    <w:name w:val="CM17"/>
    <w:basedOn w:val="Default"/>
    <w:next w:val="Default"/>
    <w:uiPriority w:val="99"/>
    <w:rsid w:val="002A6DBE"/>
    <w:pPr>
      <w:spacing w:line="271" w:lineRule="atLeast"/>
    </w:pPr>
    <w:rPr>
      <w:color w:val="auto"/>
    </w:rPr>
  </w:style>
  <w:style w:type="paragraph" w:styleId="Descripcin">
    <w:name w:val="caption"/>
    <w:basedOn w:val="Normal"/>
    <w:next w:val="Normal"/>
    <w:uiPriority w:val="35"/>
    <w:unhideWhenUsed/>
    <w:qFormat/>
    <w:rsid w:val="00F17DD9"/>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F17DD9"/>
    <w:pPr>
      <w:spacing w:after="0"/>
    </w:p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9620C8"/>
    <w:pPr>
      <w:spacing w:after="0" w:line="240" w:lineRule="auto"/>
    </w:pPr>
    <w:rPr>
      <w:sz w:val="20"/>
      <w:szCs w:val="20"/>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9620C8"/>
    <w:rPr>
      <w:sz w:val="20"/>
      <w:szCs w:val="20"/>
    </w:rPr>
  </w:style>
  <w:style w:type="character" w:styleId="Refdenotaalpie">
    <w:name w:val="footnote reference"/>
    <w:aliases w:val="referencia nota al pie,Texto de nota al pie,BVI fnr,Footnote symbol,Footnote,Ref. ...,Ref. de nota al pie2,Nota de pie,Ref,de nota al pie,Pie de pagina"/>
    <w:basedOn w:val="Fuentedeprrafopredeter"/>
    <w:uiPriority w:val="99"/>
    <w:unhideWhenUsed/>
    <w:rsid w:val="009620C8"/>
    <w:rPr>
      <w:vertAlign w:val="superscript"/>
    </w:rPr>
  </w:style>
  <w:style w:type="character" w:styleId="Textoennegrita">
    <w:name w:val="Strong"/>
    <w:basedOn w:val="Fuentedeprrafopredeter"/>
    <w:uiPriority w:val="22"/>
    <w:qFormat/>
    <w:rsid w:val="00374E45"/>
    <w:rPr>
      <w:b/>
      <w:bCs/>
    </w:rPr>
  </w:style>
  <w:style w:type="character" w:customStyle="1" w:styleId="Ttulo2Car">
    <w:name w:val="Título 2 Car"/>
    <w:basedOn w:val="Fuentedeprrafopredeter"/>
    <w:link w:val="Ttulo2"/>
    <w:rsid w:val="0066100E"/>
    <w:rPr>
      <w:rFonts w:ascii="Arial" w:eastAsia="Times New Roman" w:hAnsi="Arial" w:cs="Arial"/>
      <w:b/>
      <w:bCs/>
      <w:szCs w:val="24"/>
      <w:lang w:val="es-ES" w:eastAsia="es-ES"/>
    </w:rPr>
  </w:style>
  <w:style w:type="character" w:customStyle="1" w:styleId="A6">
    <w:name w:val="A6"/>
    <w:uiPriority w:val="99"/>
    <w:rsid w:val="00867BDA"/>
    <w:rPr>
      <w:rFonts w:cs="BellGothic"/>
      <w:color w:val="000000"/>
      <w:sz w:val="20"/>
      <w:szCs w:val="20"/>
    </w:rPr>
  </w:style>
  <w:style w:type="character" w:customStyle="1" w:styleId="Ttulo1Car">
    <w:name w:val="Título 1 Car"/>
    <w:aliases w:val="Título 1 APC Car"/>
    <w:basedOn w:val="Fuentedeprrafopredeter"/>
    <w:link w:val="Ttulo1"/>
    <w:uiPriority w:val="9"/>
    <w:rsid w:val="003572EB"/>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3572EB"/>
    <w:pPr>
      <w:outlineLvl w:val="9"/>
    </w:pPr>
  </w:style>
  <w:style w:type="paragraph" w:styleId="Ttulo">
    <w:name w:val="Title"/>
    <w:basedOn w:val="Normal"/>
    <w:next w:val="Normal"/>
    <w:link w:val="TtuloCar"/>
    <w:uiPriority w:val="10"/>
    <w:qFormat/>
    <w:rsid w:val="003572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572E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572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572EB"/>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3572EB"/>
    <w:rPr>
      <w:i/>
      <w:iCs/>
      <w:color w:val="808080" w:themeColor="text1" w:themeTint="7F"/>
    </w:rPr>
  </w:style>
  <w:style w:type="paragraph" w:styleId="TDC1">
    <w:name w:val="toc 1"/>
    <w:basedOn w:val="Normal"/>
    <w:next w:val="Normal"/>
    <w:autoRedefine/>
    <w:uiPriority w:val="39"/>
    <w:unhideWhenUsed/>
    <w:rsid w:val="003572EB"/>
    <w:pPr>
      <w:spacing w:after="100"/>
    </w:pPr>
  </w:style>
  <w:style w:type="paragraph" w:styleId="TDC2">
    <w:name w:val="toc 2"/>
    <w:basedOn w:val="Normal"/>
    <w:next w:val="Normal"/>
    <w:autoRedefine/>
    <w:uiPriority w:val="39"/>
    <w:unhideWhenUsed/>
    <w:rsid w:val="008521C3"/>
    <w:pPr>
      <w:tabs>
        <w:tab w:val="left" w:pos="880"/>
        <w:tab w:val="right" w:leader="dot" w:pos="9111"/>
      </w:tabs>
      <w:spacing w:after="0" w:line="240" w:lineRule="auto"/>
      <w:ind w:left="221"/>
    </w:pPr>
  </w:style>
  <w:style w:type="character" w:customStyle="1" w:styleId="Ttulo3Car">
    <w:name w:val="Título 3 Car"/>
    <w:basedOn w:val="Fuentedeprrafopredeter"/>
    <w:link w:val="Ttulo3"/>
    <w:uiPriority w:val="9"/>
    <w:rsid w:val="008D7C23"/>
    <w:rPr>
      <w:rFonts w:asciiTheme="majorHAnsi" w:eastAsiaTheme="majorEastAsia" w:hAnsiTheme="majorHAnsi" w:cstheme="majorBidi"/>
      <w:b/>
      <w:bCs/>
      <w:color w:val="4F81BD" w:themeColor="accent1"/>
    </w:rPr>
  </w:style>
  <w:style w:type="character" w:customStyle="1" w:styleId="apple-converted-space">
    <w:name w:val="apple-converted-space"/>
    <w:basedOn w:val="Fuentedeprrafopredeter"/>
    <w:rsid w:val="008B4EAE"/>
  </w:style>
  <w:style w:type="character" w:customStyle="1" w:styleId="cufon-alt">
    <w:name w:val="cufon-alt"/>
    <w:basedOn w:val="Fuentedeprrafopredeter"/>
    <w:rsid w:val="00006616"/>
  </w:style>
  <w:style w:type="paragraph" w:customStyle="1" w:styleId="Pa3">
    <w:name w:val="Pa3"/>
    <w:basedOn w:val="Default"/>
    <w:next w:val="Default"/>
    <w:uiPriority w:val="99"/>
    <w:rsid w:val="00065FDC"/>
    <w:pPr>
      <w:spacing w:line="241" w:lineRule="atLeast"/>
    </w:pPr>
    <w:rPr>
      <w:rFonts w:ascii="Futura Md BT" w:hAnsi="Futura Md BT" w:cstheme="minorBidi"/>
      <w:color w:val="auto"/>
    </w:rPr>
  </w:style>
  <w:style w:type="paragraph" w:customStyle="1" w:styleId="Pa2">
    <w:name w:val="Pa2"/>
    <w:basedOn w:val="Default"/>
    <w:next w:val="Default"/>
    <w:uiPriority w:val="99"/>
    <w:rsid w:val="00065FDC"/>
    <w:pPr>
      <w:spacing w:line="241" w:lineRule="atLeast"/>
    </w:pPr>
    <w:rPr>
      <w:rFonts w:ascii="Futura Md BT" w:hAnsi="Futura Md BT" w:cstheme="minorBidi"/>
      <w:color w:val="auto"/>
    </w:rPr>
  </w:style>
  <w:style w:type="character" w:styleId="Hipervnculovisitado">
    <w:name w:val="FollowedHyperlink"/>
    <w:basedOn w:val="Fuentedeprrafopredeter"/>
    <w:uiPriority w:val="99"/>
    <w:semiHidden/>
    <w:unhideWhenUsed/>
    <w:rsid w:val="00807424"/>
    <w:rPr>
      <w:color w:val="800080" w:themeColor="followedHyperlink"/>
      <w:u w:val="single"/>
    </w:rPr>
  </w:style>
  <w:style w:type="table" w:customStyle="1" w:styleId="Sombreadoclaro-nfasis11">
    <w:name w:val="Sombreado claro - Énfasis 11"/>
    <w:basedOn w:val="Tablanormal"/>
    <w:uiPriority w:val="60"/>
    <w:rsid w:val="00CB58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notaalfinal">
    <w:name w:val="endnote text"/>
    <w:basedOn w:val="Normal"/>
    <w:link w:val="TextonotaalfinalCar"/>
    <w:uiPriority w:val="99"/>
    <w:semiHidden/>
    <w:unhideWhenUsed/>
    <w:rsid w:val="009A630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A630A"/>
    <w:rPr>
      <w:sz w:val="20"/>
      <w:szCs w:val="20"/>
    </w:rPr>
  </w:style>
  <w:style w:type="character" w:styleId="Refdenotaalfinal">
    <w:name w:val="endnote reference"/>
    <w:basedOn w:val="Fuentedeprrafopredeter"/>
    <w:uiPriority w:val="99"/>
    <w:semiHidden/>
    <w:unhideWhenUsed/>
    <w:rsid w:val="009A630A"/>
    <w:rPr>
      <w:vertAlign w:val="superscript"/>
    </w:rPr>
  </w:style>
  <w:style w:type="character" w:styleId="Refdecomentario">
    <w:name w:val="annotation reference"/>
    <w:basedOn w:val="Fuentedeprrafopredeter"/>
    <w:uiPriority w:val="99"/>
    <w:semiHidden/>
    <w:unhideWhenUsed/>
    <w:rsid w:val="005F267E"/>
    <w:rPr>
      <w:sz w:val="16"/>
      <w:szCs w:val="16"/>
    </w:rPr>
  </w:style>
  <w:style w:type="paragraph" w:styleId="Textocomentario">
    <w:name w:val="annotation text"/>
    <w:basedOn w:val="Normal"/>
    <w:link w:val="TextocomentarioCar"/>
    <w:uiPriority w:val="99"/>
    <w:semiHidden/>
    <w:unhideWhenUsed/>
    <w:rsid w:val="005F2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267E"/>
    <w:rPr>
      <w:sz w:val="20"/>
      <w:szCs w:val="20"/>
    </w:rPr>
  </w:style>
  <w:style w:type="paragraph" w:styleId="Asuntodelcomentario">
    <w:name w:val="annotation subject"/>
    <w:basedOn w:val="Textocomentario"/>
    <w:next w:val="Textocomentario"/>
    <w:link w:val="AsuntodelcomentarioCar"/>
    <w:uiPriority w:val="99"/>
    <w:semiHidden/>
    <w:unhideWhenUsed/>
    <w:rsid w:val="005F267E"/>
    <w:rPr>
      <w:b/>
      <w:bCs/>
    </w:rPr>
  </w:style>
  <w:style w:type="character" w:customStyle="1" w:styleId="AsuntodelcomentarioCar">
    <w:name w:val="Asunto del comentario Car"/>
    <w:basedOn w:val="TextocomentarioCar"/>
    <w:link w:val="Asuntodelcomentario"/>
    <w:uiPriority w:val="99"/>
    <w:semiHidden/>
    <w:rsid w:val="005F267E"/>
    <w:rPr>
      <w:b/>
      <w:bCs/>
      <w:sz w:val="20"/>
      <w:szCs w:val="20"/>
    </w:rPr>
  </w:style>
  <w:style w:type="paragraph" w:customStyle="1" w:styleId="msonormal0">
    <w:name w:val="msonormal"/>
    <w:basedOn w:val="Normal"/>
    <w:rsid w:val="00A44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44643"/>
    <w:pPr>
      <w:spacing w:before="100" w:beforeAutospacing="1" w:after="100" w:afterAutospacing="1" w:line="240" w:lineRule="auto"/>
    </w:pPr>
    <w:rPr>
      <w:rFonts w:ascii="Arial" w:eastAsia="Times New Roman" w:hAnsi="Arial" w:cs="Arial"/>
      <w:color w:val="000000"/>
      <w:sz w:val="20"/>
      <w:szCs w:val="20"/>
    </w:rPr>
  </w:style>
  <w:style w:type="paragraph" w:customStyle="1" w:styleId="xl63">
    <w:name w:val="xl63"/>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4">
    <w:name w:val="xl64"/>
    <w:basedOn w:val="Normal"/>
    <w:rsid w:val="00A44643"/>
    <w:pPr>
      <w:pBdr>
        <w:top w:val="single" w:sz="8" w:space="0" w:color="auto"/>
        <w:left w:val="single" w:sz="8"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5">
    <w:name w:val="xl65"/>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6">
    <w:name w:val="xl66"/>
    <w:basedOn w:val="Normal"/>
    <w:rsid w:val="00A4464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A44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2">
    <w:name w:val="xl82"/>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A44643"/>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A44643"/>
    <w:pPr>
      <w:pBdr>
        <w:top w:val="single" w:sz="4" w:space="0" w:color="auto"/>
        <w:left w:val="single" w:sz="4" w:space="0" w:color="auto"/>
        <w:bottom w:val="single" w:sz="4" w:space="0" w:color="auto"/>
        <w:right w:val="single" w:sz="4" w:space="0" w:color="auto"/>
      </w:pBdr>
      <w:shd w:val="clear" w:color="F6B26B"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A44643"/>
    <w:pPr>
      <w:pBdr>
        <w:top w:val="single" w:sz="4" w:space="0" w:color="auto"/>
        <w:left w:val="single" w:sz="4" w:space="0" w:color="auto"/>
        <w:bottom w:val="single" w:sz="4" w:space="0" w:color="auto"/>
        <w:right w:val="single" w:sz="4" w:space="0" w:color="auto"/>
      </w:pBdr>
      <w:shd w:val="clear" w:color="ADB9CA"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A4464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A446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A446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A446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A4464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9">
    <w:name w:val="xl109"/>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3">
    <w:name w:val="xl113"/>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A44643"/>
    <w:pPr>
      <w:pBdr>
        <w:top w:val="single" w:sz="8"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6">
    <w:name w:val="xl126"/>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1">
    <w:name w:val="xl131"/>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7">
    <w:name w:val="xl137"/>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6">
    <w:name w:val="xl146"/>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A44643"/>
    <w:pPr>
      <w:pBdr>
        <w:top w:val="single" w:sz="8"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7">
    <w:name w:val="xl157"/>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6">
    <w:name w:val="xl16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7">
    <w:name w:val="xl167"/>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9">
    <w:name w:val="xl16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andard">
    <w:name w:val="Standard"/>
    <w:rsid w:val="00080CD1"/>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table" w:styleId="Tablanormal2">
    <w:name w:val="Plain Table 2"/>
    <w:basedOn w:val="Tablanormal"/>
    <w:uiPriority w:val="42"/>
    <w:rsid w:val="009100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9100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697425"/>
    <w:pPr>
      <w:pBdr>
        <w:top w:val="nil"/>
        <w:left w:val="nil"/>
        <w:bottom w:val="nil"/>
        <w:right w:val="nil"/>
        <w:between w:val="nil"/>
      </w:pBdr>
      <w:spacing w:after="0"/>
    </w:pPr>
    <w:rPr>
      <w:rFonts w:ascii="Arial" w:eastAsia="Arial" w:hAnsi="Arial" w:cs="Arial"/>
      <w:color w:val="000000"/>
    </w:rPr>
  </w:style>
  <w:style w:type="table" w:styleId="Tablanormal3">
    <w:name w:val="Plain Table 3"/>
    <w:basedOn w:val="Tablanormal"/>
    <w:uiPriority w:val="43"/>
    <w:rsid w:val="004439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44392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nfasis1">
    <w:name w:val="Grid Table 1 Light Accent 1"/>
    <w:basedOn w:val="Tablanormal"/>
    <w:uiPriority w:val="46"/>
    <w:rsid w:val="0044392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m5998617835183547312gmail-msotoc2">
    <w:name w:val="m_5998617835183547312gmail-msotoc2"/>
    <w:basedOn w:val="Normal"/>
    <w:rsid w:val="007B02C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F46A52"/>
    <w:rPr>
      <w:i/>
      <w:iCs/>
    </w:rPr>
  </w:style>
  <w:style w:type="character" w:customStyle="1" w:styleId="il">
    <w:name w:val="il"/>
    <w:basedOn w:val="Fuentedeprrafopredeter"/>
    <w:rsid w:val="00B16007"/>
  </w:style>
  <w:style w:type="character" w:customStyle="1" w:styleId="tl8wme">
    <w:name w:val="tl8wme"/>
    <w:basedOn w:val="Fuentedeprrafopredeter"/>
    <w:rsid w:val="00514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4094">
      <w:bodyDiv w:val="1"/>
      <w:marLeft w:val="0"/>
      <w:marRight w:val="0"/>
      <w:marTop w:val="0"/>
      <w:marBottom w:val="0"/>
      <w:divBdr>
        <w:top w:val="none" w:sz="0" w:space="0" w:color="auto"/>
        <w:left w:val="none" w:sz="0" w:space="0" w:color="auto"/>
        <w:bottom w:val="none" w:sz="0" w:space="0" w:color="auto"/>
        <w:right w:val="none" w:sz="0" w:space="0" w:color="auto"/>
      </w:divBdr>
    </w:div>
    <w:div w:id="10953709">
      <w:bodyDiv w:val="1"/>
      <w:marLeft w:val="0"/>
      <w:marRight w:val="0"/>
      <w:marTop w:val="0"/>
      <w:marBottom w:val="0"/>
      <w:divBdr>
        <w:top w:val="none" w:sz="0" w:space="0" w:color="auto"/>
        <w:left w:val="none" w:sz="0" w:space="0" w:color="auto"/>
        <w:bottom w:val="none" w:sz="0" w:space="0" w:color="auto"/>
        <w:right w:val="none" w:sz="0" w:space="0" w:color="auto"/>
      </w:divBdr>
    </w:div>
    <w:div w:id="28457510">
      <w:bodyDiv w:val="1"/>
      <w:marLeft w:val="0"/>
      <w:marRight w:val="0"/>
      <w:marTop w:val="0"/>
      <w:marBottom w:val="0"/>
      <w:divBdr>
        <w:top w:val="none" w:sz="0" w:space="0" w:color="auto"/>
        <w:left w:val="none" w:sz="0" w:space="0" w:color="auto"/>
        <w:bottom w:val="none" w:sz="0" w:space="0" w:color="auto"/>
        <w:right w:val="none" w:sz="0" w:space="0" w:color="auto"/>
      </w:divBdr>
      <w:divsChild>
        <w:div w:id="2119178452">
          <w:marLeft w:val="547"/>
          <w:marRight w:val="0"/>
          <w:marTop w:val="0"/>
          <w:marBottom w:val="0"/>
          <w:divBdr>
            <w:top w:val="none" w:sz="0" w:space="0" w:color="auto"/>
            <w:left w:val="none" w:sz="0" w:space="0" w:color="auto"/>
            <w:bottom w:val="none" w:sz="0" w:space="0" w:color="auto"/>
            <w:right w:val="none" w:sz="0" w:space="0" w:color="auto"/>
          </w:divBdr>
        </w:div>
      </w:divsChild>
    </w:div>
    <w:div w:id="43140301">
      <w:bodyDiv w:val="1"/>
      <w:marLeft w:val="0"/>
      <w:marRight w:val="0"/>
      <w:marTop w:val="0"/>
      <w:marBottom w:val="0"/>
      <w:divBdr>
        <w:top w:val="none" w:sz="0" w:space="0" w:color="auto"/>
        <w:left w:val="none" w:sz="0" w:space="0" w:color="auto"/>
        <w:bottom w:val="none" w:sz="0" w:space="0" w:color="auto"/>
        <w:right w:val="none" w:sz="0" w:space="0" w:color="auto"/>
      </w:divBdr>
    </w:div>
    <w:div w:id="77751131">
      <w:bodyDiv w:val="1"/>
      <w:marLeft w:val="0"/>
      <w:marRight w:val="0"/>
      <w:marTop w:val="0"/>
      <w:marBottom w:val="0"/>
      <w:divBdr>
        <w:top w:val="none" w:sz="0" w:space="0" w:color="auto"/>
        <w:left w:val="none" w:sz="0" w:space="0" w:color="auto"/>
        <w:bottom w:val="none" w:sz="0" w:space="0" w:color="auto"/>
        <w:right w:val="none" w:sz="0" w:space="0" w:color="auto"/>
      </w:divBdr>
    </w:div>
    <w:div w:id="119306892">
      <w:bodyDiv w:val="1"/>
      <w:marLeft w:val="0"/>
      <w:marRight w:val="0"/>
      <w:marTop w:val="0"/>
      <w:marBottom w:val="0"/>
      <w:divBdr>
        <w:top w:val="none" w:sz="0" w:space="0" w:color="auto"/>
        <w:left w:val="none" w:sz="0" w:space="0" w:color="auto"/>
        <w:bottom w:val="none" w:sz="0" w:space="0" w:color="auto"/>
        <w:right w:val="none" w:sz="0" w:space="0" w:color="auto"/>
      </w:divBdr>
    </w:div>
    <w:div w:id="121652124">
      <w:bodyDiv w:val="1"/>
      <w:marLeft w:val="0"/>
      <w:marRight w:val="0"/>
      <w:marTop w:val="0"/>
      <w:marBottom w:val="0"/>
      <w:divBdr>
        <w:top w:val="none" w:sz="0" w:space="0" w:color="auto"/>
        <w:left w:val="none" w:sz="0" w:space="0" w:color="auto"/>
        <w:bottom w:val="none" w:sz="0" w:space="0" w:color="auto"/>
        <w:right w:val="none" w:sz="0" w:space="0" w:color="auto"/>
      </w:divBdr>
    </w:div>
    <w:div w:id="134221511">
      <w:bodyDiv w:val="1"/>
      <w:marLeft w:val="0"/>
      <w:marRight w:val="0"/>
      <w:marTop w:val="0"/>
      <w:marBottom w:val="0"/>
      <w:divBdr>
        <w:top w:val="none" w:sz="0" w:space="0" w:color="auto"/>
        <w:left w:val="none" w:sz="0" w:space="0" w:color="auto"/>
        <w:bottom w:val="none" w:sz="0" w:space="0" w:color="auto"/>
        <w:right w:val="none" w:sz="0" w:space="0" w:color="auto"/>
      </w:divBdr>
      <w:divsChild>
        <w:div w:id="623122404">
          <w:marLeft w:val="0"/>
          <w:marRight w:val="0"/>
          <w:marTop w:val="0"/>
          <w:marBottom w:val="0"/>
          <w:divBdr>
            <w:top w:val="none" w:sz="0" w:space="0" w:color="auto"/>
            <w:left w:val="none" w:sz="0" w:space="0" w:color="auto"/>
            <w:bottom w:val="none" w:sz="0" w:space="0" w:color="auto"/>
            <w:right w:val="none" w:sz="0" w:space="0" w:color="auto"/>
          </w:divBdr>
          <w:divsChild>
            <w:div w:id="1796868087">
              <w:marLeft w:val="0"/>
              <w:marRight w:val="0"/>
              <w:marTop w:val="0"/>
              <w:marBottom w:val="0"/>
              <w:divBdr>
                <w:top w:val="none" w:sz="0" w:space="0" w:color="auto"/>
                <w:left w:val="none" w:sz="0" w:space="0" w:color="auto"/>
                <w:bottom w:val="none" w:sz="0" w:space="0" w:color="auto"/>
                <w:right w:val="none" w:sz="0" w:space="0" w:color="auto"/>
              </w:divBdr>
              <w:divsChild>
                <w:div w:id="58359733">
                  <w:marLeft w:val="0"/>
                  <w:marRight w:val="0"/>
                  <w:marTop w:val="0"/>
                  <w:marBottom w:val="0"/>
                  <w:divBdr>
                    <w:top w:val="none" w:sz="0" w:space="0" w:color="auto"/>
                    <w:left w:val="none" w:sz="0" w:space="0" w:color="auto"/>
                    <w:bottom w:val="none" w:sz="0" w:space="0" w:color="auto"/>
                    <w:right w:val="none" w:sz="0" w:space="0" w:color="auto"/>
                  </w:divBdr>
                  <w:divsChild>
                    <w:div w:id="964116234">
                      <w:marLeft w:val="0"/>
                      <w:marRight w:val="0"/>
                      <w:marTop w:val="0"/>
                      <w:marBottom w:val="0"/>
                      <w:divBdr>
                        <w:top w:val="none" w:sz="0" w:space="0" w:color="auto"/>
                        <w:left w:val="none" w:sz="0" w:space="0" w:color="auto"/>
                        <w:bottom w:val="none" w:sz="0" w:space="0" w:color="auto"/>
                        <w:right w:val="none" w:sz="0" w:space="0" w:color="auto"/>
                      </w:divBdr>
                      <w:divsChild>
                        <w:div w:id="1882553404">
                          <w:marLeft w:val="0"/>
                          <w:marRight w:val="0"/>
                          <w:marTop w:val="0"/>
                          <w:marBottom w:val="0"/>
                          <w:divBdr>
                            <w:top w:val="none" w:sz="0" w:space="0" w:color="auto"/>
                            <w:left w:val="none" w:sz="0" w:space="0" w:color="auto"/>
                            <w:bottom w:val="none" w:sz="0" w:space="0" w:color="auto"/>
                            <w:right w:val="none" w:sz="0" w:space="0" w:color="auto"/>
                          </w:divBdr>
                          <w:divsChild>
                            <w:div w:id="1997804735">
                              <w:marLeft w:val="0"/>
                              <w:marRight w:val="0"/>
                              <w:marTop w:val="0"/>
                              <w:marBottom w:val="0"/>
                              <w:divBdr>
                                <w:top w:val="none" w:sz="0" w:space="0" w:color="auto"/>
                                <w:left w:val="none" w:sz="0" w:space="0" w:color="auto"/>
                                <w:bottom w:val="none" w:sz="0" w:space="0" w:color="auto"/>
                                <w:right w:val="none" w:sz="0" w:space="0" w:color="auto"/>
                              </w:divBdr>
                              <w:divsChild>
                                <w:div w:id="1750928051">
                                  <w:marLeft w:val="0"/>
                                  <w:marRight w:val="0"/>
                                  <w:marTop w:val="0"/>
                                  <w:marBottom w:val="0"/>
                                  <w:divBdr>
                                    <w:top w:val="none" w:sz="0" w:space="0" w:color="auto"/>
                                    <w:left w:val="none" w:sz="0" w:space="0" w:color="auto"/>
                                    <w:bottom w:val="none" w:sz="0" w:space="0" w:color="auto"/>
                                    <w:right w:val="none" w:sz="0" w:space="0" w:color="auto"/>
                                  </w:divBdr>
                                  <w:divsChild>
                                    <w:div w:id="378432165">
                                      <w:marLeft w:val="0"/>
                                      <w:marRight w:val="0"/>
                                      <w:marTop w:val="0"/>
                                      <w:marBottom w:val="0"/>
                                      <w:divBdr>
                                        <w:top w:val="none" w:sz="0" w:space="0" w:color="auto"/>
                                        <w:left w:val="none" w:sz="0" w:space="0" w:color="auto"/>
                                        <w:bottom w:val="none" w:sz="0" w:space="0" w:color="auto"/>
                                        <w:right w:val="none" w:sz="0" w:space="0" w:color="auto"/>
                                      </w:divBdr>
                                      <w:divsChild>
                                        <w:div w:id="1316110665">
                                          <w:marLeft w:val="0"/>
                                          <w:marRight w:val="0"/>
                                          <w:marTop w:val="0"/>
                                          <w:marBottom w:val="0"/>
                                          <w:divBdr>
                                            <w:top w:val="none" w:sz="0" w:space="0" w:color="auto"/>
                                            <w:left w:val="none" w:sz="0" w:space="0" w:color="auto"/>
                                            <w:bottom w:val="none" w:sz="0" w:space="0" w:color="auto"/>
                                            <w:right w:val="none" w:sz="0" w:space="0" w:color="auto"/>
                                          </w:divBdr>
                                          <w:divsChild>
                                            <w:div w:id="391781050">
                                              <w:marLeft w:val="0"/>
                                              <w:marRight w:val="0"/>
                                              <w:marTop w:val="0"/>
                                              <w:marBottom w:val="0"/>
                                              <w:divBdr>
                                                <w:top w:val="none" w:sz="0" w:space="0" w:color="auto"/>
                                                <w:left w:val="none" w:sz="0" w:space="0" w:color="auto"/>
                                                <w:bottom w:val="none" w:sz="0" w:space="0" w:color="auto"/>
                                                <w:right w:val="none" w:sz="0" w:space="0" w:color="auto"/>
                                              </w:divBdr>
                                              <w:divsChild>
                                                <w:div w:id="38017356">
                                                  <w:marLeft w:val="0"/>
                                                  <w:marRight w:val="0"/>
                                                  <w:marTop w:val="0"/>
                                                  <w:marBottom w:val="0"/>
                                                  <w:divBdr>
                                                    <w:top w:val="none" w:sz="0" w:space="0" w:color="auto"/>
                                                    <w:left w:val="none" w:sz="0" w:space="0" w:color="auto"/>
                                                    <w:bottom w:val="none" w:sz="0" w:space="0" w:color="auto"/>
                                                    <w:right w:val="none" w:sz="0" w:space="0" w:color="auto"/>
                                                  </w:divBdr>
                                                  <w:divsChild>
                                                    <w:div w:id="1403717859">
                                                      <w:marLeft w:val="0"/>
                                                      <w:marRight w:val="0"/>
                                                      <w:marTop w:val="0"/>
                                                      <w:marBottom w:val="0"/>
                                                      <w:divBdr>
                                                        <w:top w:val="none" w:sz="0" w:space="0" w:color="auto"/>
                                                        <w:left w:val="none" w:sz="0" w:space="0" w:color="auto"/>
                                                        <w:bottom w:val="none" w:sz="0" w:space="0" w:color="auto"/>
                                                        <w:right w:val="none" w:sz="0" w:space="0" w:color="auto"/>
                                                      </w:divBdr>
                                                      <w:divsChild>
                                                        <w:div w:id="406921874">
                                                          <w:marLeft w:val="0"/>
                                                          <w:marRight w:val="0"/>
                                                          <w:marTop w:val="0"/>
                                                          <w:marBottom w:val="0"/>
                                                          <w:divBdr>
                                                            <w:top w:val="none" w:sz="0" w:space="0" w:color="auto"/>
                                                            <w:left w:val="none" w:sz="0" w:space="0" w:color="auto"/>
                                                            <w:bottom w:val="none" w:sz="0" w:space="0" w:color="auto"/>
                                                            <w:right w:val="none" w:sz="0" w:space="0" w:color="auto"/>
                                                          </w:divBdr>
                                                          <w:divsChild>
                                                            <w:div w:id="213085486">
                                                              <w:marLeft w:val="0"/>
                                                              <w:marRight w:val="0"/>
                                                              <w:marTop w:val="0"/>
                                                              <w:marBottom w:val="0"/>
                                                              <w:divBdr>
                                                                <w:top w:val="none" w:sz="0" w:space="0" w:color="auto"/>
                                                                <w:left w:val="none" w:sz="0" w:space="0" w:color="auto"/>
                                                                <w:bottom w:val="none" w:sz="0" w:space="0" w:color="auto"/>
                                                                <w:right w:val="none" w:sz="0" w:space="0" w:color="auto"/>
                                                              </w:divBdr>
                                                              <w:divsChild>
                                                                <w:div w:id="20081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9615">
      <w:bodyDiv w:val="1"/>
      <w:marLeft w:val="0"/>
      <w:marRight w:val="0"/>
      <w:marTop w:val="0"/>
      <w:marBottom w:val="0"/>
      <w:divBdr>
        <w:top w:val="none" w:sz="0" w:space="0" w:color="auto"/>
        <w:left w:val="none" w:sz="0" w:space="0" w:color="auto"/>
        <w:bottom w:val="none" w:sz="0" w:space="0" w:color="auto"/>
        <w:right w:val="none" w:sz="0" w:space="0" w:color="auto"/>
      </w:divBdr>
      <w:divsChild>
        <w:div w:id="1252472239">
          <w:marLeft w:val="547"/>
          <w:marRight w:val="0"/>
          <w:marTop w:val="0"/>
          <w:marBottom w:val="0"/>
          <w:divBdr>
            <w:top w:val="none" w:sz="0" w:space="0" w:color="auto"/>
            <w:left w:val="none" w:sz="0" w:space="0" w:color="auto"/>
            <w:bottom w:val="none" w:sz="0" w:space="0" w:color="auto"/>
            <w:right w:val="none" w:sz="0" w:space="0" w:color="auto"/>
          </w:divBdr>
        </w:div>
      </w:divsChild>
    </w:div>
    <w:div w:id="174924059">
      <w:bodyDiv w:val="1"/>
      <w:marLeft w:val="0"/>
      <w:marRight w:val="0"/>
      <w:marTop w:val="0"/>
      <w:marBottom w:val="0"/>
      <w:divBdr>
        <w:top w:val="none" w:sz="0" w:space="0" w:color="auto"/>
        <w:left w:val="none" w:sz="0" w:space="0" w:color="auto"/>
        <w:bottom w:val="none" w:sz="0" w:space="0" w:color="auto"/>
        <w:right w:val="none" w:sz="0" w:space="0" w:color="auto"/>
      </w:divBdr>
    </w:div>
    <w:div w:id="227037522">
      <w:bodyDiv w:val="1"/>
      <w:marLeft w:val="0"/>
      <w:marRight w:val="0"/>
      <w:marTop w:val="0"/>
      <w:marBottom w:val="0"/>
      <w:divBdr>
        <w:top w:val="none" w:sz="0" w:space="0" w:color="auto"/>
        <w:left w:val="none" w:sz="0" w:space="0" w:color="auto"/>
        <w:bottom w:val="none" w:sz="0" w:space="0" w:color="auto"/>
        <w:right w:val="none" w:sz="0" w:space="0" w:color="auto"/>
      </w:divBdr>
      <w:divsChild>
        <w:div w:id="405762534">
          <w:marLeft w:val="135"/>
          <w:marRight w:val="135"/>
          <w:marTop w:val="0"/>
          <w:marBottom w:val="90"/>
          <w:divBdr>
            <w:top w:val="none" w:sz="0" w:space="0" w:color="auto"/>
            <w:left w:val="none" w:sz="0" w:space="0" w:color="auto"/>
            <w:bottom w:val="none" w:sz="0" w:space="0" w:color="auto"/>
            <w:right w:val="none" w:sz="0" w:space="0" w:color="auto"/>
          </w:divBdr>
        </w:div>
        <w:div w:id="860170413">
          <w:marLeft w:val="135"/>
          <w:marRight w:val="135"/>
          <w:marTop w:val="0"/>
          <w:marBottom w:val="90"/>
          <w:divBdr>
            <w:top w:val="none" w:sz="0" w:space="0" w:color="auto"/>
            <w:left w:val="none" w:sz="0" w:space="0" w:color="auto"/>
            <w:bottom w:val="none" w:sz="0" w:space="0" w:color="auto"/>
            <w:right w:val="none" w:sz="0" w:space="0" w:color="auto"/>
          </w:divBdr>
        </w:div>
      </w:divsChild>
    </w:div>
    <w:div w:id="227152915">
      <w:bodyDiv w:val="1"/>
      <w:marLeft w:val="0"/>
      <w:marRight w:val="0"/>
      <w:marTop w:val="0"/>
      <w:marBottom w:val="0"/>
      <w:divBdr>
        <w:top w:val="none" w:sz="0" w:space="0" w:color="auto"/>
        <w:left w:val="none" w:sz="0" w:space="0" w:color="auto"/>
        <w:bottom w:val="none" w:sz="0" w:space="0" w:color="auto"/>
        <w:right w:val="none" w:sz="0" w:space="0" w:color="auto"/>
      </w:divBdr>
    </w:div>
    <w:div w:id="258949834">
      <w:bodyDiv w:val="1"/>
      <w:marLeft w:val="0"/>
      <w:marRight w:val="0"/>
      <w:marTop w:val="0"/>
      <w:marBottom w:val="0"/>
      <w:divBdr>
        <w:top w:val="none" w:sz="0" w:space="0" w:color="auto"/>
        <w:left w:val="none" w:sz="0" w:space="0" w:color="auto"/>
        <w:bottom w:val="none" w:sz="0" w:space="0" w:color="auto"/>
        <w:right w:val="none" w:sz="0" w:space="0" w:color="auto"/>
      </w:divBdr>
    </w:div>
    <w:div w:id="261496098">
      <w:bodyDiv w:val="1"/>
      <w:marLeft w:val="0"/>
      <w:marRight w:val="0"/>
      <w:marTop w:val="0"/>
      <w:marBottom w:val="0"/>
      <w:divBdr>
        <w:top w:val="none" w:sz="0" w:space="0" w:color="auto"/>
        <w:left w:val="none" w:sz="0" w:space="0" w:color="auto"/>
        <w:bottom w:val="none" w:sz="0" w:space="0" w:color="auto"/>
        <w:right w:val="none" w:sz="0" w:space="0" w:color="auto"/>
      </w:divBdr>
    </w:div>
    <w:div w:id="293484927">
      <w:bodyDiv w:val="1"/>
      <w:marLeft w:val="0"/>
      <w:marRight w:val="0"/>
      <w:marTop w:val="0"/>
      <w:marBottom w:val="0"/>
      <w:divBdr>
        <w:top w:val="none" w:sz="0" w:space="0" w:color="auto"/>
        <w:left w:val="none" w:sz="0" w:space="0" w:color="auto"/>
        <w:bottom w:val="none" w:sz="0" w:space="0" w:color="auto"/>
        <w:right w:val="none" w:sz="0" w:space="0" w:color="auto"/>
      </w:divBdr>
    </w:div>
    <w:div w:id="312490242">
      <w:bodyDiv w:val="1"/>
      <w:marLeft w:val="0"/>
      <w:marRight w:val="0"/>
      <w:marTop w:val="0"/>
      <w:marBottom w:val="0"/>
      <w:divBdr>
        <w:top w:val="none" w:sz="0" w:space="0" w:color="auto"/>
        <w:left w:val="none" w:sz="0" w:space="0" w:color="auto"/>
        <w:bottom w:val="none" w:sz="0" w:space="0" w:color="auto"/>
        <w:right w:val="none" w:sz="0" w:space="0" w:color="auto"/>
      </w:divBdr>
      <w:divsChild>
        <w:div w:id="801507308">
          <w:marLeft w:val="547"/>
          <w:marRight w:val="0"/>
          <w:marTop w:val="0"/>
          <w:marBottom w:val="101"/>
          <w:divBdr>
            <w:top w:val="none" w:sz="0" w:space="0" w:color="auto"/>
            <w:left w:val="none" w:sz="0" w:space="0" w:color="auto"/>
            <w:bottom w:val="none" w:sz="0" w:space="0" w:color="auto"/>
            <w:right w:val="none" w:sz="0" w:space="0" w:color="auto"/>
          </w:divBdr>
        </w:div>
        <w:div w:id="1016690256">
          <w:marLeft w:val="547"/>
          <w:marRight w:val="0"/>
          <w:marTop w:val="0"/>
          <w:marBottom w:val="101"/>
          <w:divBdr>
            <w:top w:val="none" w:sz="0" w:space="0" w:color="auto"/>
            <w:left w:val="none" w:sz="0" w:space="0" w:color="auto"/>
            <w:bottom w:val="none" w:sz="0" w:space="0" w:color="auto"/>
            <w:right w:val="none" w:sz="0" w:space="0" w:color="auto"/>
          </w:divBdr>
        </w:div>
        <w:div w:id="1470317077">
          <w:marLeft w:val="547"/>
          <w:marRight w:val="0"/>
          <w:marTop w:val="0"/>
          <w:marBottom w:val="101"/>
          <w:divBdr>
            <w:top w:val="none" w:sz="0" w:space="0" w:color="auto"/>
            <w:left w:val="none" w:sz="0" w:space="0" w:color="auto"/>
            <w:bottom w:val="none" w:sz="0" w:space="0" w:color="auto"/>
            <w:right w:val="none" w:sz="0" w:space="0" w:color="auto"/>
          </w:divBdr>
        </w:div>
        <w:div w:id="1482041302">
          <w:marLeft w:val="547"/>
          <w:marRight w:val="0"/>
          <w:marTop w:val="0"/>
          <w:marBottom w:val="101"/>
          <w:divBdr>
            <w:top w:val="none" w:sz="0" w:space="0" w:color="auto"/>
            <w:left w:val="none" w:sz="0" w:space="0" w:color="auto"/>
            <w:bottom w:val="none" w:sz="0" w:space="0" w:color="auto"/>
            <w:right w:val="none" w:sz="0" w:space="0" w:color="auto"/>
          </w:divBdr>
        </w:div>
        <w:div w:id="1972205706">
          <w:marLeft w:val="547"/>
          <w:marRight w:val="0"/>
          <w:marTop w:val="0"/>
          <w:marBottom w:val="101"/>
          <w:divBdr>
            <w:top w:val="none" w:sz="0" w:space="0" w:color="auto"/>
            <w:left w:val="none" w:sz="0" w:space="0" w:color="auto"/>
            <w:bottom w:val="none" w:sz="0" w:space="0" w:color="auto"/>
            <w:right w:val="none" w:sz="0" w:space="0" w:color="auto"/>
          </w:divBdr>
        </w:div>
      </w:divsChild>
    </w:div>
    <w:div w:id="349837420">
      <w:bodyDiv w:val="1"/>
      <w:marLeft w:val="0"/>
      <w:marRight w:val="0"/>
      <w:marTop w:val="0"/>
      <w:marBottom w:val="0"/>
      <w:divBdr>
        <w:top w:val="none" w:sz="0" w:space="0" w:color="auto"/>
        <w:left w:val="none" w:sz="0" w:space="0" w:color="auto"/>
        <w:bottom w:val="none" w:sz="0" w:space="0" w:color="auto"/>
        <w:right w:val="none" w:sz="0" w:space="0" w:color="auto"/>
      </w:divBdr>
    </w:div>
    <w:div w:id="351499078">
      <w:bodyDiv w:val="1"/>
      <w:marLeft w:val="0"/>
      <w:marRight w:val="0"/>
      <w:marTop w:val="0"/>
      <w:marBottom w:val="0"/>
      <w:divBdr>
        <w:top w:val="none" w:sz="0" w:space="0" w:color="auto"/>
        <w:left w:val="none" w:sz="0" w:space="0" w:color="auto"/>
        <w:bottom w:val="none" w:sz="0" w:space="0" w:color="auto"/>
        <w:right w:val="none" w:sz="0" w:space="0" w:color="auto"/>
      </w:divBdr>
    </w:div>
    <w:div w:id="355354621">
      <w:bodyDiv w:val="1"/>
      <w:marLeft w:val="0"/>
      <w:marRight w:val="0"/>
      <w:marTop w:val="0"/>
      <w:marBottom w:val="0"/>
      <w:divBdr>
        <w:top w:val="none" w:sz="0" w:space="0" w:color="auto"/>
        <w:left w:val="none" w:sz="0" w:space="0" w:color="auto"/>
        <w:bottom w:val="none" w:sz="0" w:space="0" w:color="auto"/>
        <w:right w:val="none" w:sz="0" w:space="0" w:color="auto"/>
      </w:divBdr>
    </w:div>
    <w:div w:id="412824510">
      <w:bodyDiv w:val="1"/>
      <w:marLeft w:val="0"/>
      <w:marRight w:val="0"/>
      <w:marTop w:val="0"/>
      <w:marBottom w:val="0"/>
      <w:divBdr>
        <w:top w:val="none" w:sz="0" w:space="0" w:color="auto"/>
        <w:left w:val="none" w:sz="0" w:space="0" w:color="auto"/>
        <w:bottom w:val="none" w:sz="0" w:space="0" w:color="auto"/>
        <w:right w:val="none" w:sz="0" w:space="0" w:color="auto"/>
      </w:divBdr>
    </w:div>
    <w:div w:id="437528797">
      <w:bodyDiv w:val="1"/>
      <w:marLeft w:val="0"/>
      <w:marRight w:val="0"/>
      <w:marTop w:val="0"/>
      <w:marBottom w:val="0"/>
      <w:divBdr>
        <w:top w:val="none" w:sz="0" w:space="0" w:color="auto"/>
        <w:left w:val="none" w:sz="0" w:space="0" w:color="auto"/>
        <w:bottom w:val="none" w:sz="0" w:space="0" w:color="auto"/>
        <w:right w:val="none" w:sz="0" w:space="0" w:color="auto"/>
      </w:divBdr>
    </w:div>
    <w:div w:id="450634060">
      <w:bodyDiv w:val="1"/>
      <w:marLeft w:val="0"/>
      <w:marRight w:val="0"/>
      <w:marTop w:val="0"/>
      <w:marBottom w:val="0"/>
      <w:divBdr>
        <w:top w:val="none" w:sz="0" w:space="0" w:color="auto"/>
        <w:left w:val="none" w:sz="0" w:space="0" w:color="auto"/>
        <w:bottom w:val="none" w:sz="0" w:space="0" w:color="auto"/>
        <w:right w:val="none" w:sz="0" w:space="0" w:color="auto"/>
      </w:divBdr>
    </w:div>
    <w:div w:id="503739962">
      <w:bodyDiv w:val="1"/>
      <w:marLeft w:val="0"/>
      <w:marRight w:val="0"/>
      <w:marTop w:val="0"/>
      <w:marBottom w:val="0"/>
      <w:divBdr>
        <w:top w:val="none" w:sz="0" w:space="0" w:color="auto"/>
        <w:left w:val="none" w:sz="0" w:space="0" w:color="auto"/>
        <w:bottom w:val="none" w:sz="0" w:space="0" w:color="auto"/>
        <w:right w:val="none" w:sz="0" w:space="0" w:color="auto"/>
      </w:divBdr>
    </w:div>
    <w:div w:id="517890090">
      <w:bodyDiv w:val="1"/>
      <w:marLeft w:val="0"/>
      <w:marRight w:val="0"/>
      <w:marTop w:val="0"/>
      <w:marBottom w:val="0"/>
      <w:divBdr>
        <w:top w:val="none" w:sz="0" w:space="0" w:color="auto"/>
        <w:left w:val="none" w:sz="0" w:space="0" w:color="auto"/>
        <w:bottom w:val="none" w:sz="0" w:space="0" w:color="auto"/>
        <w:right w:val="none" w:sz="0" w:space="0" w:color="auto"/>
      </w:divBdr>
    </w:div>
    <w:div w:id="519204499">
      <w:bodyDiv w:val="1"/>
      <w:marLeft w:val="0"/>
      <w:marRight w:val="0"/>
      <w:marTop w:val="0"/>
      <w:marBottom w:val="0"/>
      <w:divBdr>
        <w:top w:val="none" w:sz="0" w:space="0" w:color="auto"/>
        <w:left w:val="none" w:sz="0" w:space="0" w:color="auto"/>
        <w:bottom w:val="none" w:sz="0" w:space="0" w:color="auto"/>
        <w:right w:val="none" w:sz="0" w:space="0" w:color="auto"/>
      </w:divBdr>
      <w:divsChild>
        <w:div w:id="120466100">
          <w:marLeft w:val="547"/>
          <w:marRight w:val="0"/>
          <w:marTop w:val="0"/>
          <w:marBottom w:val="101"/>
          <w:divBdr>
            <w:top w:val="none" w:sz="0" w:space="0" w:color="auto"/>
            <w:left w:val="none" w:sz="0" w:space="0" w:color="auto"/>
            <w:bottom w:val="none" w:sz="0" w:space="0" w:color="auto"/>
            <w:right w:val="none" w:sz="0" w:space="0" w:color="auto"/>
          </w:divBdr>
        </w:div>
        <w:div w:id="602422582">
          <w:marLeft w:val="547"/>
          <w:marRight w:val="0"/>
          <w:marTop w:val="0"/>
          <w:marBottom w:val="101"/>
          <w:divBdr>
            <w:top w:val="none" w:sz="0" w:space="0" w:color="auto"/>
            <w:left w:val="none" w:sz="0" w:space="0" w:color="auto"/>
            <w:bottom w:val="none" w:sz="0" w:space="0" w:color="auto"/>
            <w:right w:val="none" w:sz="0" w:space="0" w:color="auto"/>
          </w:divBdr>
        </w:div>
        <w:div w:id="846552952">
          <w:marLeft w:val="547"/>
          <w:marRight w:val="0"/>
          <w:marTop w:val="0"/>
          <w:marBottom w:val="101"/>
          <w:divBdr>
            <w:top w:val="none" w:sz="0" w:space="0" w:color="auto"/>
            <w:left w:val="none" w:sz="0" w:space="0" w:color="auto"/>
            <w:bottom w:val="none" w:sz="0" w:space="0" w:color="auto"/>
            <w:right w:val="none" w:sz="0" w:space="0" w:color="auto"/>
          </w:divBdr>
        </w:div>
        <w:div w:id="1299914729">
          <w:marLeft w:val="547"/>
          <w:marRight w:val="0"/>
          <w:marTop w:val="0"/>
          <w:marBottom w:val="101"/>
          <w:divBdr>
            <w:top w:val="none" w:sz="0" w:space="0" w:color="auto"/>
            <w:left w:val="none" w:sz="0" w:space="0" w:color="auto"/>
            <w:bottom w:val="none" w:sz="0" w:space="0" w:color="auto"/>
            <w:right w:val="none" w:sz="0" w:space="0" w:color="auto"/>
          </w:divBdr>
        </w:div>
        <w:div w:id="2113668047">
          <w:marLeft w:val="547"/>
          <w:marRight w:val="0"/>
          <w:marTop w:val="0"/>
          <w:marBottom w:val="101"/>
          <w:divBdr>
            <w:top w:val="none" w:sz="0" w:space="0" w:color="auto"/>
            <w:left w:val="none" w:sz="0" w:space="0" w:color="auto"/>
            <w:bottom w:val="none" w:sz="0" w:space="0" w:color="auto"/>
            <w:right w:val="none" w:sz="0" w:space="0" w:color="auto"/>
          </w:divBdr>
        </w:div>
      </w:divsChild>
    </w:div>
    <w:div w:id="520435315">
      <w:bodyDiv w:val="1"/>
      <w:marLeft w:val="0"/>
      <w:marRight w:val="0"/>
      <w:marTop w:val="0"/>
      <w:marBottom w:val="0"/>
      <w:divBdr>
        <w:top w:val="none" w:sz="0" w:space="0" w:color="auto"/>
        <w:left w:val="none" w:sz="0" w:space="0" w:color="auto"/>
        <w:bottom w:val="none" w:sz="0" w:space="0" w:color="auto"/>
        <w:right w:val="none" w:sz="0" w:space="0" w:color="auto"/>
      </w:divBdr>
      <w:divsChild>
        <w:div w:id="364255741">
          <w:marLeft w:val="0"/>
          <w:marRight w:val="0"/>
          <w:marTop w:val="0"/>
          <w:marBottom w:val="0"/>
          <w:divBdr>
            <w:top w:val="none" w:sz="0" w:space="0" w:color="auto"/>
            <w:left w:val="none" w:sz="0" w:space="0" w:color="auto"/>
            <w:bottom w:val="none" w:sz="0" w:space="0" w:color="auto"/>
            <w:right w:val="none" w:sz="0" w:space="0" w:color="auto"/>
          </w:divBdr>
          <w:divsChild>
            <w:div w:id="20735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4124">
      <w:bodyDiv w:val="1"/>
      <w:marLeft w:val="0"/>
      <w:marRight w:val="0"/>
      <w:marTop w:val="0"/>
      <w:marBottom w:val="0"/>
      <w:divBdr>
        <w:top w:val="none" w:sz="0" w:space="0" w:color="auto"/>
        <w:left w:val="none" w:sz="0" w:space="0" w:color="auto"/>
        <w:bottom w:val="none" w:sz="0" w:space="0" w:color="auto"/>
        <w:right w:val="none" w:sz="0" w:space="0" w:color="auto"/>
      </w:divBdr>
    </w:div>
    <w:div w:id="539632598">
      <w:bodyDiv w:val="1"/>
      <w:marLeft w:val="0"/>
      <w:marRight w:val="0"/>
      <w:marTop w:val="0"/>
      <w:marBottom w:val="0"/>
      <w:divBdr>
        <w:top w:val="none" w:sz="0" w:space="0" w:color="auto"/>
        <w:left w:val="none" w:sz="0" w:space="0" w:color="auto"/>
        <w:bottom w:val="none" w:sz="0" w:space="0" w:color="auto"/>
        <w:right w:val="none" w:sz="0" w:space="0" w:color="auto"/>
      </w:divBdr>
      <w:divsChild>
        <w:div w:id="824128880">
          <w:marLeft w:val="0"/>
          <w:marRight w:val="0"/>
          <w:marTop w:val="0"/>
          <w:marBottom w:val="0"/>
          <w:divBdr>
            <w:top w:val="none" w:sz="0" w:space="0" w:color="auto"/>
            <w:left w:val="none" w:sz="0" w:space="0" w:color="auto"/>
            <w:bottom w:val="none" w:sz="0" w:space="0" w:color="auto"/>
            <w:right w:val="none" w:sz="0" w:space="0" w:color="auto"/>
          </w:divBdr>
          <w:divsChild>
            <w:div w:id="17657429">
              <w:marLeft w:val="0"/>
              <w:marRight w:val="0"/>
              <w:marTop w:val="0"/>
              <w:marBottom w:val="0"/>
              <w:divBdr>
                <w:top w:val="none" w:sz="0" w:space="0" w:color="auto"/>
                <w:left w:val="none" w:sz="0" w:space="0" w:color="auto"/>
                <w:bottom w:val="none" w:sz="0" w:space="0" w:color="auto"/>
                <w:right w:val="none" w:sz="0" w:space="0" w:color="auto"/>
              </w:divBdr>
            </w:div>
            <w:div w:id="29307726">
              <w:marLeft w:val="0"/>
              <w:marRight w:val="0"/>
              <w:marTop w:val="0"/>
              <w:marBottom w:val="0"/>
              <w:divBdr>
                <w:top w:val="none" w:sz="0" w:space="0" w:color="auto"/>
                <w:left w:val="none" w:sz="0" w:space="0" w:color="auto"/>
                <w:bottom w:val="none" w:sz="0" w:space="0" w:color="auto"/>
                <w:right w:val="none" w:sz="0" w:space="0" w:color="auto"/>
              </w:divBdr>
            </w:div>
            <w:div w:id="90054782">
              <w:marLeft w:val="0"/>
              <w:marRight w:val="0"/>
              <w:marTop w:val="0"/>
              <w:marBottom w:val="0"/>
              <w:divBdr>
                <w:top w:val="none" w:sz="0" w:space="0" w:color="auto"/>
                <w:left w:val="none" w:sz="0" w:space="0" w:color="auto"/>
                <w:bottom w:val="none" w:sz="0" w:space="0" w:color="auto"/>
                <w:right w:val="none" w:sz="0" w:space="0" w:color="auto"/>
              </w:divBdr>
            </w:div>
            <w:div w:id="112483706">
              <w:marLeft w:val="0"/>
              <w:marRight w:val="0"/>
              <w:marTop w:val="0"/>
              <w:marBottom w:val="0"/>
              <w:divBdr>
                <w:top w:val="none" w:sz="0" w:space="0" w:color="auto"/>
                <w:left w:val="none" w:sz="0" w:space="0" w:color="auto"/>
                <w:bottom w:val="none" w:sz="0" w:space="0" w:color="auto"/>
                <w:right w:val="none" w:sz="0" w:space="0" w:color="auto"/>
              </w:divBdr>
            </w:div>
            <w:div w:id="161092115">
              <w:marLeft w:val="0"/>
              <w:marRight w:val="0"/>
              <w:marTop w:val="0"/>
              <w:marBottom w:val="0"/>
              <w:divBdr>
                <w:top w:val="none" w:sz="0" w:space="0" w:color="auto"/>
                <w:left w:val="none" w:sz="0" w:space="0" w:color="auto"/>
                <w:bottom w:val="none" w:sz="0" w:space="0" w:color="auto"/>
                <w:right w:val="none" w:sz="0" w:space="0" w:color="auto"/>
              </w:divBdr>
            </w:div>
            <w:div w:id="275672608">
              <w:marLeft w:val="0"/>
              <w:marRight w:val="0"/>
              <w:marTop w:val="0"/>
              <w:marBottom w:val="0"/>
              <w:divBdr>
                <w:top w:val="none" w:sz="0" w:space="0" w:color="auto"/>
                <w:left w:val="none" w:sz="0" w:space="0" w:color="auto"/>
                <w:bottom w:val="none" w:sz="0" w:space="0" w:color="auto"/>
                <w:right w:val="none" w:sz="0" w:space="0" w:color="auto"/>
              </w:divBdr>
            </w:div>
            <w:div w:id="299775143">
              <w:marLeft w:val="0"/>
              <w:marRight w:val="0"/>
              <w:marTop w:val="0"/>
              <w:marBottom w:val="0"/>
              <w:divBdr>
                <w:top w:val="none" w:sz="0" w:space="0" w:color="auto"/>
                <w:left w:val="none" w:sz="0" w:space="0" w:color="auto"/>
                <w:bottom w:val="none" w:sz="0" w:space="0" w:color="auto"/>
                <w:right w:val="none" w:sz="0" w:space="0" w:color="auto"/>
              </w:divBdr>
            </w:div>
            <w:div w:id="305549240">
              <w:marLeft w:val="0"/>
              <w:marRight w:val="0"/>
              <w:marTop w:val="0"/>
              <w:marBottom w:val="0"/>
              <w:divBdr>
                <w:top w:val="none" w:sz="0" w:space="0" w:color="auto"/>
                <w:left w:val="none" w:sz="0" w:space="0" w:color="auto"/>
                <w:bottom w:val="none" w:sz="0" w:space="0" w:color="auto"/>
                <w:right w:val="none" w:sz="0" w:space="0" w:color="auto"/>
              </w:divBdr>
            </w:div>
            <w:div w:id="459762393">
              <w:marLeft w:val="0"/>
              <w:marRight w:val="0"/>
              <w:marTop w:val="0"/>
              <w:marBottom w:val="0"/>
              <w:divBdr>
                <w:top w:val="none" w:sz="0" w:space="0" w:color="auto"/>
                <w:left w:val="none" w:sz="0" w:space="0" w:color="auto"/>
                <w:bottom w:val="none" w:sz="0" w:space="0" w:color="auto"/>
                <w:right w:val="none" w:sz="0" w:space="0" w:color="auto"/>
              </w:divBdr>
            </w:div>
            <w:div w:id="536813947">
              <w:marLeft w:val="0"/>
              <w:marRight w:val="0"/>
              <w:marTop w:val="0"/>
              <w:marBottom w:val="0"/>
              <w:divBdr>
                <w:top w:val="none" w:sz="0" w:space="0" w:color="auto"/>
                <w:left w:val="none" w:sz="0" w:space="0" w:color="auto"/>
                <w:bottom w:val="none" w:sz="0" w:space="0" w:color="auto"/>
                <w:right w:val="none" w:sz="0" w:space="0" w:color="auto"/>
              </w:divBdr>
            </w:div>
            <w:div w:id="548608779">
              <w:marLeft w:val="0"/>
              <w:marRight w:val="0"/>
              <w:marTop w:val="0"/>
              <w:marBottom w:val="0"/>
              <w:divBdr>
                <w:top w:val="none" w:sz="0" w:space="0" w:color="auto"/>
                <w:left w:val="none" w:sz="0" w:space="0" w:color="auto"/>
                <w:bottom w:val="none" w:sz="0" w:space="0" w:color="auto"/>
                <w:right w:val="none" w:sz="0" w:space="0" w:color="auto"/>
              </w:divBdr>
            </w:div>
            <w:div w:id="578252077">
              <w:marLeft w:val="0"/>
              <w:marRight w:val="0"/>
              <w:marTop w:val="0"/>
              <w:marBottom w:val="0"/>
              <w:divBdr>
                <w:top w:val="none" w:sz="0" w:space="0" w:color="auto"/>
                <w:left w:val="none" w:sz="0" w:space="0" w:color="auto"/>
                <w:bottom w:val="none" w:sz="0" w:space="0" w:color="auto"/>
                <w:right w:val="none" w:sz="0" w:space="0" w:color="auto"/>
              </w:divBdr>
            </w:div>
            <w:div w:id="588392531">
              <w:marLeft w:val="0"/>
              <w:marRight w:val="0"/>
              <w:marTop w:val="0"/>
              <w:marBottom w:val="0"/>
              <w:divBdr>
                <w:top w:val="none" w:sz="0" w:space="0" w:color="auto"/>
                <w:left w:val="none" w:sz="0" w:space="0" w:color="auto"/>
                <w:bottom w:val="none" w:sz="0" w:space="0" w:color="auto"/>
                <w:right w:val="none" w:sz="0" w:space="0" w:color="auto"/>
              </w:divBdr>
            </w:div>
            <w:div w:id="648873068">
              <w:marLeft w:val="0"/>
              <w:marRight w:val="0"/>
              <w:marTop w:val="0"/>
              <w:marBottom w:val="0"/>
              <w:divBdr>
                <w:top w:val="none" w:sz="0" w:space="0" w:color="auto"/>
                <w:left w:val="none" w:sz="0" w:space="0" w:color="auto"/>
                <w:bottom w:val="none" w:sz="0" w:space="0" w:color="auto"/>
                <w:right w:val="none" w:sz="0" w:space="0" w:color="auto"/>
              </w:divBdr>
            </w:div>
            <w:div w:id="649335438">
              <w:marLeft w:val="0"/>
              <w:marRight w:val="0"/>
              <w:marTop w:val="0"/>
              <w:marBottom w:val="0"/>
              <w:divBdr>
                <w:top w:val="none" w:sz="0" w:space="0" w:color="auto"/>
                <w:left w:val="none" w:sz="0" w:space="0" w:color="auto"/>
                <w:bottom w:val="none" w:sz="0" w:space="0" w:color="auto"/>
                <w:right w:val="none" w:sz="0" w:space="0" w:color="auto"/>
              </w:divBdr>
            </w:div>
            <w:div w:id="668824028">
              <w:marLeft w:val="0"/>
              <w:marRight w:val="0"/>
              <w:marTop w:val="0"/>
              <w:marBottom w:val="0"/>
              <w:divBdr>
                <w:top w:val="none" w:sz="0" w:space="0" w:color="auto"/>
                <w:left w:val="none" w:sz="0" w:space="0" w:color="auto"/>
                <w:bottom w:val="none" w:sz="0" w:space="0" w:color="auto"/>
                <w:right w:val="none" w:sz="0" w:space="0" w:color="auto"/>
              </w:divBdr>
            </w:div>
            <w:div w:id="716658506">
              <w:marLeft w:val="0"/>
              <w:marRight w:val="0"/>
              <w:marTop w:val="0"/>
              <w:marBottom w:val="0"/>
              <w:divBdr>
                <w:top w:val="none" w:sz="0" w:space="0" w:color="auto"/>
                <w:left w:val="none" w:sz="0" w:space="0" w:color="auto"/>
                <w:bottom w:val="none" w:sz="0" w:space="0" w:color="auto"/>
                <w:right w:val="none" w:sz="0" w:space="0" w:color="auto"/>
              </w:divBdr>
            </w:div>
            <w:div w:id="817112298">
              <w:marLeft w:val="0"/>
              <w:marRight w:val="0"/>
              <w:marTop w:val="0"/>
              <w:marBottom w:val="0"/>
              <w:divBdr>
                <w:top w:val="none" w:sz="0" w:space="0" w:color="auto"/>
                <w:left w:val="none" w:sz="0" w:space="0" w:color="auto"/>
                <w:bottom w:val="none" w:sz="0" w:space="0" w:color="auto"/>
                <w:right w:val="none" w:sz="0" w:space="0" w:color="auto"/>
              </w:divBdr>
            </w:div>
            <w:div w:id="844244852">
              <w:marLeft w:val="0"/>
              <w:marRight w:val="0"/>
              <w:marTop w:val="0"/>
              <w:marBottom w:val="0"/>
              <w:divBdr>
                <w:top w:val="none" w:sz="0" w:space="0" w:color="auto"/>
                <w:left w:val="none" w:sz="0" w:space="0" w:color="auto"/>
                <w:bottom w:val="none" w:sz="0" w:space="0" w:color="auto"/>
                <w:right w:val="none" w:sz="0" w:space="0" w:color="auto"/>
              </w:divBdr>
            </w:div>
            <w:div w:id="850727016">
              <w:marLeft w:val="0"/>
              <w:marRight w:val="0"/>
              <w:marTop w:val="0"/>
              <w:marBottom w:val="0"/>
              <w:divBdr>
                <w:top w:val="none" w:sz="0" w:space="0" w:color="auto"/>
                <w:left w:val="none" w:sz="0" w:space="0" w:color="auto"/>
                <w:bottom w:val="none" w:sz="0" w:space="0" w:color="auto"/>
                <w:right w:val="none" w:sz="0" w:space="0" w:color="auto"/>
              </w:divBdr>
            </w:div>
            <w:div w:id="862741677">
              <w:marLeft w:val="0"/>
              <w:marRight w:val="0"/>
              <w:marTop w:val="0"/>
              <w:marBottom w:val="0"/>
              <w:divBdr>
                <w:top w:val="none" w:sz="0" w:space="0" w:color="auto"/>
                <w:left w:val="none" w:sz="0" w:space="0" w:color="auto"/>
                <w:bottom w:val="none" w:sz="0" w:space="0" w:color="auto"/>
                <w:right w:val="none" w:sz="0" w:space="0" w:color="auto"/>
              </w:divBdr>
            </w:div>
            <w:div w:id="912007604">
              <w:marLeft w:val="0"/>
              <w:marRight w:val="0"/>
              <w:marTop w:val="0"/>
              <w:marBottom w:val="0"/>
              <w:divBdr>
                <w:top w:val="none" w:sz="0" w:space="0" w:color="auto"/>
                <w:left w:val="none" w:sz="0" w:space="0" w:color="auto"/>
                <w:bottom w:val="none" w:sz="0" w:space="0" w:color="auto"/>
                <w:right w:val="none" w:sz="0" w:space="0" w:color="auto"/>
              </w:divBdr>
            </w:div>
            <w:div w:id="923488273">
              <w:marLeft w:val="0"/>
              <w:marRight w:val="0"/>
              <w:marTop w:val="0"/>
              <w:marBottom w:val="0"/>
              <w:divBdr>
                <w:top w:val="none" w:sz="0" w:space="0" w:color="auto"/>
                <w:left w:val="none" w:sz="0" w:space="0" w:color="auto"/>
                <w:bottom w:val="none" w:sz="0" w:space="0" w:color="auto"/>
                <w:right w:val="none" w:sz="0" w:space="0" w:color="auto"/>
              </w:divBdr>
            </w:div>
            <w:div w:id="955403153">
              <w:marLeft w:val="0"/>
              <w:marRight w:val="0"/>
              <w:marTop w:val="0"/>
              <w:marBottom w:val="0"/>
              <w:divBdr>
                <w:top w:val="none" w:sz="0" w:space="0" w:color="auto"/>
                <w:left w:val="none" w:sz="0" w:space="0" w:color="auto"/>
                <w:bottom w:val="none" w:sz="0" w:space="0" w:color="auto"/>
                <w:right w:val="none" w:sz="0" w:space="0" w:color="auto"/>
              </w:divBdr>
            </w:div>
            <w:div w:id="1001929270">
              <w:marLeft w:val="0"/>
              <w:marRight w:val="0"/>
              <w:marTop w:val="0"/>
              <w:marBottom w:val="0"/>
              <w:divBdr>
                <w:top w:val="none" w:sz="0" w:space="0" w:color="auto"/>
                <w:left w:val="none" w:sz="0" w:space="0" w:color="auto"/>
                <w:bottom w:val="none" w:sz="0" w:space="0" w:color="auto"/>
                <w:right w:val="none" w:sz="0" w:space="0" w:color="auto"/>
              </w:divBdr>
            </w:div>
            <w:div w:id="1008367200">
              <w:marLeft w:val="0"/>
              <w:marRight w:val="0"/>
              <w:marTop w:val="0"/>
              <w:marBottom w:val="0"/>
              <w:divBdr>
                <w:top w:val="none" w:sz="0" w:space="0" w:color="auto"/>
                <w:left w:val="none" w:sz="0" w:space="0" w:color="auto"/>
                <w:bottom w:val="none" w:sz="0" w:space="0" w:color="auto"/>
                <w:right w:val="none" w:sz="0" w:space="0" w:color="auto"/>
              </w:divBdr>
            </w:div>
            <w:div w:id="1029601605">
              <w:marLeft w:val="0"/>
              <w:marRight w:val="0"/>
              <w:marTop w:val="0"/>
              <w:marBottom w:val="0"/>
              <w:divBdr>
                <w:top w:val="none" w:sz="0" w:space="0" w:color="auto"/>
                <w:left w:val="none" w:sz="0" w:space="0" w:color="auto"/>
                <w:bottom w:val="none" w:sz="0" w:space="0" w:color="auto"/>
                <w:right w:val="none" w:sz="0" w:space="0" w:color="auto"/>
              </w:divBdr>
            </w:div>
            <w:div w:id="1075859791">
              <w:marLeft w:val="0"/>
              <w:marRight w:val="0"/>
              <w:marTop w:val="0"/>
              <w:marBottom w:val="0"/>
              <w:divBdr>
                <w:top w:val="none" w:sz="0" w:space="0" w:color="auto"/>
                <w:left w:val="none" w:sz="0" w:space="0" w:color="auto"/>
                <w:bottom w:val="none" w:sz="0" w:space="0" w:color="auto"/>
                <w:right w:val="none" w:sz="0" w:space="0" w:color="auto"/>
              </w:divBdr>
            </w:div>
            <w:div w:id="1087002564">
              <w:marLeft w:val="0"/>
              <w:marRight w:val="0"/>
              <w:marTop w:val="0"/>
              <w:marBottom w:val="0"/>
              <w:divBdr>
                <w:top w:val="none" w:sz="0" w:space="0" w:color="auto"/>
                <w:left w:val="none" w:sz="0" w:space="0" w:color="auto"/>
                <w:bottom w:val="none" w:sz="0" w:space="0" w:color="auto"/>
                <w:right w:val="none" w:sz="0" w:space="0" w:color="auto"/>
              </w:divBdr>
            </w:div>
            <w:div w:id="1134634946">
              <w:marLeft w:val="0"/>
              <w:marRight w:val="0"/>
              <w:marTop w:val="0"/>
              <w:marBottom w:val="0"/>
              <w:divBdr>
                <w:top w:val="none" w:sz="0" w:space="0" w:color="auto"/>
                <w:left w:val="none" w:sz="0" w:space="0" w:color="auto"/>
                <w:bottom w:val="none" w:sz="0" w:space="0" w:color="auto"/>
                <w:right w:val="none" w:sz="0" w:space="0" w:color="auto"/>
              </w:divBdr>
            </w:div>
            <w:div w:id="1189372188">
              <w:marLeft w:val="0"/>
              <w:marRight w:val="0"/>
              <w:marTop w:val="0"/>
              <w:marBottom w:val="0"/>
              <w:divBdr>
                <w:top w:val="none" w:sz="0" w:space="0" w:color="auto"/>
                <w:left w:val="none" w:sz="0" w:space="0" w:color="auto"/>
                <w:bottom w:val="none" w:sz="0" w:space="0" w:color="auto"/>
                <w:right w:val="none" w:sz="0" w:space="0" w:color="auto"/>
              </w:divBdr>
            </w:div>
            <w:div w:id="1299726269">
              <w:marLeft w:val="0"/>
              <w:marRight w:val="0"/>
              <w:marTop w:val="0"/>
              <w:marBottom w:val="0"/>
              <w:divBdr>
                <w:top w:val="none" w:sz="0" w:space="0" w:color="auto"/>
                <w:left w:val="none" w:sz="0" w:space="0" w:color="auto"/>
                <w:bottom w:val="none" w:sz="0" w:space="0" w:color="auto"/>
                <w:right w:val="none" w:sz="0" w:space="0" w:color="auto"/>
              </w:divBdr>
            </w:div>
            <w:div w:id="1305621869">
              <w:marLeft w:val="0"/>
              <w:marRight w:val="0"/>
              <w:marTop w:val="0"/>
              <w:marBottom w:val="0"/>
              <w:divBdr>
                <w:top w:val="none" w:sz="0" w:space="0" w:color="auto"/>
                <w:left w:val="none" w:sz="0" w:space="0" w:color="auto"/>
                <w:bottom w:val="none" w:sz="0" w:space="0" w:color="auto"/>
                <w:right w:val="none" w:sz="0" w:space="0" w:color="auto"/>
              </w:divBdr>
            </w:div>
            <w:div w:id="1333992550">
              <w:marLeft w:val="0"/>
              <w:marRight w:val="0"/>
              <w:marTop w:val="0"/>
              <w:marBottom w:val="0"/>
              <w:divBdr>
                <w:top w:val="none" w:sz="0" w:space="0" w:color="auto"/>
                <w:left w:val="none" w:sz="0" w:space="0" w:color="auto"/>
                <w:bottom w:val="none" w:sz="0" w:space="0" w:color="auto"/>
                <w:right w:val="none" w:sz="0" w:space="0" w:color="auto"/>
              </w:divBdr>
            </w:div>
            <w:div w:id="1357466136">
              <w:marLeft w:val="0"/>
              <w:marRight w:val="0"/>
              <w:marTop w:val="0"/>
              <w:marBottom w:val="0"/>
              <w:divBdr>
                <w:top w:val="none" w:sz="0" w:space="0" w:color="auto"/>
                <w:left w:val="none" w:sz="0" w:space="0" w:color="auto"/>
                <w:bottom w:val="none" w:sz="0" w:space="0" w:color="auto"/>
                <w:right w:val="none" w:sz="0" w:space="0" w:color="auto"/>
              </w:divBdr>
            </w:div>
            <w:div w:id="1429235041">
              <w:marLeft w:val="0"/>
              <w:marRight w:val="0"/>
              <w:marTop w:val="0"/>
              <w:marBottom w:val="0"/>
              <w:divBdr>
                <w:top w:val="none" w:sz="0" w:space="0" w:color="auto"/>
                <w:left w:val="none" w:sz="0" w:space="0" w:color="auto"/>
                <w:bottom w:val="none" w:sz="0" w:space="0" w:color="auto"/>
                <w:right w:val="none" w:sz="0" w:space="0" w:color="auto"/>
              </w:divBdr>
            </w:div>
            <w:div w:id="1495951257">
              <w:marLeft w:val="0"/>
              <w:marRight w:val="0"/>
              <w:marTop w:val="0"/>
              <w:marBottom w:val="0"/>
              <w:divBdr>
                <w:top w:val="none" w:sz="0" w:space="0" w:color="auto"/>
                <w:left w:val="none" w:sz="0" w:space="0" w:color="auto"/>
                <w:bottom w:val="none" w:sz="0" w:space="0" w:color="auto"/>
                <w:right w:val="none" w:sz="0" w:space="0" w:color="auto"/>
              </w:divBdr>
            </w:div>
            <w:div w:id="1559779736">
              <w:marLeft w:val="0"/>
              <w:marRight w:val="0"/>
              <w:marTop w:val="0"/>
              <w:marBottom w:val="0"/>
              <w:divBdr>
                <w:top w:val="none" w:sz="0" w:space="0" w:color="auto"/>
                <w:left w:val="none" w:sz="0" w:space="0" w:color="auto"/>
                <w:bottom w:val="none" w:sz="0" w:space="0" w:color="auto"/>
                <w:right w:val="none" w:sz="0" w:space="0" w:color="auto"/>
              </w:divBdr>
            </w:div>
            <w:div w:id="1580628985">
              <w:marLeft w:val="0"/>
              <w:marRight w:val="0"/>
              <w:marTop w:val="0"/>
              <w:marBottom w:val="0"/>
              <w:divBdr>
                <w:top w:val="none" w:sz="0" w:space="0" w:color="auto"/>
                <w:left w:val="none" w:sz="0" w:space="0" w:color="auto"/>
                <w:bottom w:val="none" w:sz="0" w:space="0" w:color="auto"/>
                <w:right w:val="none" w:sz="0" w:space="0" w:color="auto"/>
              </w:divBdr>
            </w:div>
            <w:div w:id="1595743864">
              <w:marLeft w:val="0"/>
              <w:marRight w:val="0"/>
              <w:marTop w:val="0"/>
              <w:marBottom w:val="0"/>
              <w:divBdr>
                <w:top w:val="none" w:sz="0" w:space="0" w:color="auto"/>
                <w:left w:val="none" w:sz="0" w:space="0" w:color="auto"/>
                <w:bottom w:val="none" w:sz="0" w:space="0" w:color="auto"/>
                <w:right w:val="none" w:sz="0" w:space="0" w:color="auto"/>
              </w:divBdr>
            </w:div>
            <w:div w:id="1610354484">
              <w:marLeft w:val="0"/>
              <w:marRight w:val="0"/>
              <w:marTop w:val="0"/>
              <w:marBottom w:val="0"/>
              <w:divBdr>
                <w:top w:val="none" w:sz="0" w:space="0" w:color="auto"/>
                <w:left w:val="none" w:sz="0" w:space="0" w:color="auto"/>
                <w:bottom w:val="none" w:sz="0" w:space="0" w:color="auto"/>
                <w:right w:val="none" w:sz="0" w:space="0" w:color="auto"/>
              </w:divBdr>
            </w:div>
            <w:div w:id="1649626699">
              <w:marLeft w:val="0"/>
              <w:marRight w:val="0"/>
              <w:marTop w:val="0"/>
              <w:marBottom w:val="0"/>
              <w:divBdr>
                <w:top w:val="none" w:sz="0" w:space="0" w:color="auto"/>
                <w:left w:val="none" w:sz="0" w:space="0" w:color="auto"/>
                <w:bottom w:val="none" w:sz="0" w:space="0" w:color="auto"/>
                <w:right w:val="none" w:sz="0" w:space="0" w:color="auto"/>
              </w:divBdr>
            </w:div>
            <w:div w:id="1671519586">
              <w:marLeft w:val="0"/>
              <w:marRight w:val="0"/>
              <w:marTop w:val="0"/>
              <w:marBottom w:val="0"/>
              <w:divBdr>
                <w:top w:val="none" w:sz="0" w:space="0" w:color="auto"/>
                <w:left w:val="none" w:sz="0" w:space="0" w:color="auto"/>
                <w:bottom w:val="none" w:sz="0" w:space="0" w:color="auto"/>
                <w:right w:val="none" w:sz="0" w:space="0" w:color="auto"/>
              </w:divBdr>
            </w:div>
            <w:div w:id="1726904523">
              <w:marLeft w:val="0"/>
              <w:marRight w:val="0"/>
              <w:marTop w:val="0"/>
              <w:marBottom w:val="0"/>
              <w:divBdr>
                <w:top w:val="none" w:sz="0" w:space="0" w:color="auto"/>
                <w:left w:val="none" w:sz="0" w:space="0" w:color="auto"/>
                <w:bottom w:val="none" w:sz="0" w:space="0" w:color="auto"/>
                <w:right w:val="none" w:sz="0" w:space="0" w:color="auto"/>
              </w:divBdr>
            </w:div>
            <w:div w:id="1763337956">
              <w:marLeft w:val="0"/>
              <w:marRight w:val="0"/>
              <w:marTop w:val="0"/>
              <w:marBottom w:val="0"/>
              <w:divBdr>
                <w:top w:val="none" w:sz="0" w:space="0" w:color="auto"/>
                <w:left w:val="none" w:sz="0" w:space="0" w:color="auto"/>
                <w:bottom w:val="none" w:sz="0" w:space="0" w:color="auto"/>
                <w:right w:val="none" w:sz="0" w:space="0" w:color="auto"/>
              </w:divBdr>
            </w:div>
            <w:div w:id="1777403927">
              <w:marLeft w:val="0"/>
              <w:marRight w:val="0"/>
              <w:marTop w:val="0"/>
              <w:marBottom w:val="0"/>
              <w:divBdr>
                <w:top w:val="none" w:sz="0" w:space="0" w:color="auto"/>
                <w:left w:val="none" w:sz="0" w:space="0" w:color="auto"/>
                <w:bottom w:val="none" w:sz="0" w:space="0" w:color="auto"/>
                <w:right w:val="none" w:sz="0" w:space="0" w:color="auto"/>
              </w:divBdr>
            </w:div>
            <w:div w:id="1827938296">
              <w:marLeft w:val="0"/>
              <w:marRight w:val="0"/>
              <w:marTop w:val="0"/>
              <w:marBottom w:val="0"/>
              <w:divBdr>
                <w:top w:val="none" w:sz="0" w:space="0" w:color="auto"/>
                <w:left w:val="none" w:sz="0" w:space="0" w:color="auto"/>
                <w:bottom w:val="none" w:sz="0" w:space="0" w:color="auto"/>
                <w:right w:val="none" w:sz="0" w:space="0" w:color="auto"/>
              </w:divBdr>
            </w:div>
            <w:div w:id="1873836946">
              <w:marLeft w:val="0"/>
              <w:marRight w:val="0"/>
              <w:marTop w:val="0"/>
              <w:marBottom w:val="0"/>
              <w:divBdr>
                <w:top w:val="none" w:sz="0" w:space="0" w:color="auto"/>
                <w:left w:val="none" w:sz="0" w:space="0" w:color="auto"/>
                <w:bottom w:val="none" w:sz="0" w:space="0" w:color="auto"/>
                <w:right w:val="none" w:sz="0" w:space="0" w:color="auto"/>
              </w:divBdr>
            </w:div>
            <w:div w:id="1888176919">
              <w:marLeft w:val="0"/>
              <w:marRight w:val="0"/>
              <w:marTop w:val="0"/>
              <w:marBottom w:val="0"/>
              <w:divBdr>
                <w:top w:val="none" w:sz="0" w:space="0" w:color="auto"/>
                <w:left w:val="none" w:sz="0" w:space="0" w:color="auto"/>
                <w:bottom w:val="none" w:sz="0" w:space="0" w:color="auto"/>
                <w:right w:val="none" w:sz="0" w:space="0" w:color="auto"/>
              </w:divBdr>
            </w:div>
            <w:div w:id="1889415444">
              <w:marLeft w:val="0"/>
              <w:marRight w:val="0"/>
              <w:marTop w:val="0"/>
              <w:marBottom w:val="0"/>
              <w:divBdr>
                <w:top w:val="none" w:sz="0" w:space="0" w:color="auto"/>
                <w:left w:val="none" w:sz="0" w:space="0" w:color="auto"/>
                <w:bottom w:val="none" w:sz="0" w:space="0" w:color="auto"/>
                <w:right w:val="none" w:sz="0" w:space="0" w:color="auto"/>
              </w:divBdr>
            </w:div>
            <w:div w:id="1909412175">
              <w:marLeft w:val="0"/>
              <w:marRight w:val="0"/>
              <w:marTop w:val="0"/>
              <w:marBottom w:val="0"/>
              <w:divBdr>
                <w:top w:val="none" w:sz="0" w:space="0" w:color="auto"/>
                <w:left w:val="none" w:sz="0" w:space="0" w:color="auto"/>
                <w:bottom w:val="none" w:sz="0" w:space="0" w:color="auto"/>
                <w:right w:val="none" w:sz="0" w:space="0" w:color="auto"/>
              </w:divBdr>
            </w:div>
            <w:div w:id="1945116385">
              <w:marLeft w:val="0"/>
              <w:marRight w:val="0"/>
              <w:marTop w:val="0"/>
              <w:marBottom w:val="0"/>
              <w:divBdr>
                <w:top w:val="none" w:sz="0" w:space="0" w:color="auto"/>
                <w:left w:val="none" w:sz="0" w:space="0" w:color="auto"/>
                <w:bottom w:val="none" w:sz="0" w:space="0" w:color="auto"/>
                <w:right w:val="none" w:sz="0" w:space="0" w:color="auto"/>
              </w:divBdr>
            </w:div>
            <w:div w:id="1992637799">
              <w:marLeft w:val="0"/>
              <w:marRight w:val="0"/>
              <w:marTop w:val="0"/>
              <w:marBottom w:val="0"/>
              <w:divBdr>
                <w:top w:val="none" w:sz="0" w:space="0" w:color="auto"/>
                <w:left w:val="none" w:sz="0" w:space="0" w:color="auto"/>
                <w:bottom w:val="none" w:sz="0" w:space="0" w:color="auto"/>
                <w:right w:val="none" w:sz="0" w:space="0" w:color="auto"/>
              </w:divBdr>
            </w:div>
            <w:div w:id="1993366021">
              <w:marLeft w:val="0"/>
              <w:marRight w:val="0"/>
              <w:marTop w:val="0"/>
              <w:marBottom w:val="0"/>
              <w:divBdr>
                <w:top w:val="none" w:sz="0" w:space="0" w:color="auto"/>
                <w:left w:val="none" w:sz="0" w:space="0" w:color="auto"/>
                <w:bottom w:val="none" w:sz="0" w:space="0" w:color="auto"/>
                <w:right w:val="none" w:sz="0" w:space="0" w:color="auto"/>
              </w:divBdr>
            </w:div>
            <w:div w:id="2032754132">
              <w:marLeft w:val="0"/>
              <w:marRight w:val="0"/>
              <w:marTop w:val="0"/>
              <w:marBottom w:val="0"/>
              <w:divBdr>
                <w:top w:val="none" w:sz="0" w:space="0" w:color="auto"/>
                <w:left w:val="none" w:sz="0" w:space="0" w:color="auto"/>
                <w:bottom w:val="none" w:sz="0" w:space="0" w:color="auto"/>
                <w:right w:val="none" w:sz="0" w:space="0" w:color="auto"/>
              </w:divBdr>
            </w:div>
            <w:div w:id="2081780352">
              <w:marLeft w:val="0"/>
              <w:marRight w:val="0"/>
              <w:marTop w:val="0"/>
              <w:marBottom w:val="0"/>
              <w:divBdr>
                <w:top w:val="none" w:sz="0" w:space="0" w:color="auto"/>
                <w:left w:val="none" w:sz="0" w:space="0" w:color="auto"/>
                <w:bottom w:val="none" w:sz="0" w:space="0" w:color="auto"/>
                <w:right w:val="none" w:sz="0" w:space="0" w:color="auto"/>
              </w:divBdr>
            </w:div>
            <w:div w:id="2103450293">
              <w:marLeft w:val="0"/>
              <w:marRight w:val="0"/>
              <w:marTop w:val="0"/>
              <w:marBottom w:val="0"/>
              <w:divBdr>
                <w:top w:val="none" w:sz="0" w:space="0" w:color="auto"/>
                <w:left w:val="none" w:sz="0" w:space="0" w:color="auto"/>
                <w:bottom w:val="none" w:sz="0" w:space="0" w:color="auto"/>
                <w:right w:val="none" w:sz="0" w:space="0" w:color="auto"/>
              </w:divBdr>
            </w:div>
            <w:div w:id="2109737399">
              <w:marLeft w:val="0"/>
              <w:marRight w:val="0"/>
              <w:marTop w:val="0"/>
              <w:marBottom w:val="0"/>
              <w:divBdr>
                <w:top w:val="none" w:sz="0" w:space="0" w:color="auto"/>
                <w:left w:val="none" w:sz="0" w:space="0" w:color="auto"/>
                <w:bottom w:val="none" w:sz="0" w:space="0" w:color="auto"/>
                <w:right w:val="none" w:sz="0" w:space="0" w:color="auto"/>
              </w:divBdr>
            </w:div>
            <w:div w:id="21142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056">
      <w:bodyDiv w:val="1"/>
      <w:marLeft w:val="0"/>
      <w:marRight w:val="0"/>
      <w:marTop w:val="0"/>
      <w:marBottom w:val="0"/>
      <w:divBdr>
        <w:top w:val="none" w:sz="0" w:space="0" w:color="auto"/>
        <w:left w:val="none" w:sz="0" w:space="0" w:color="auto"/>
        <w:bottom w:val="none" w:sz="0" w:space="0" w:color="auto"/>
        <w:right w:val="none" w:sz="0" w:space="0" w:color="auto"/>
      </w:divBdr>
    </w:div>
    <w:div w:id="575700804">
      <w:bodyDiv w:val="1"/>
      <w:marLeft w:val="0"/>
      <w:marRight w:val="0"/>
      <w:marTop w:val="0"/>
      <w:marBottom w:val="0"/>
      <w:divBdr>
        <w:top w:val="none" w:sz="0" w:space="0" w:color="auto"/>
        <w:left w:val="none" w:sz="0" w:space="0" w:color="auto"/>
        <w:bottom w:val="none" w:sz="0" w:space="0" w:color="auto"/>
        <w:right w:val="none" w:sz="0" w:space="0" w:color="auto"/>
      </w:divBdr>
    </w:div>
    <w:div w:id="584146809">
      <w:bodyDiv w:val="1"/>
      <w:marLeft w:val="0"/>
      <w:marRight w:val="0"/>
      <w:marTop w:val="0"/>
      <w:marBottom w:val="0"/>
      <w:divBdr>
        <w:top w:val="none" w:sz="0" w:space="0" w:color="auto"/>
        <w:left w:val="none" w:sz="0" w:space="0" w:color="auto"/>
        <w:bottom w:val="none" w:sz="0" w:space="0" w:color="auto"/>
        <w:right w:val="none" w:sz="0" w:space="0" w:color="auto"/>
      </w:divBdr>
    </w:div>
    <w:div w:id="592513400">
      <w:bodyDiv w:val="1"/>
      <w:marLeft w:val="0"/>
      <w:marRight w:val="0"/>
      <w:marTop w:val="0"/>
      <w:marBottom w:val="0"/>
      <w:divBdr>
        <w:top w:val="none" w:sz="0" w:space="0" w:color="auto"/>
        <w:left w:val="none" w:sz="0" w:space="0" w:color="auto"/>
        <w:bottom w:val="none" w:sz="0" w:space="0" w:color="auto"/>
        <w:right w:val="none" w:sz="0" w:space="0" w:color="auto"/>
      </w:divBdr>
      <w:divsChild>
        <w:div w:id="1306082753">
          <w:marLeft w:val="360"/>
          <w:marRight w:val="0"/>
          <w:marTop w:val="0"/>
          <w:marBottom w:val="0"/>
          <w:divBdr>
            <w:top w:val="none" w:sz="0" w:space="0" w:color="auto"/>
            <w:left w:val="none" w:sz="0" w:space="0" w:color="auto"/>
            <w:bottom w:val="none" w:sz="0" w:space="0" w:color="auto"/>
            <w:right w:val="none" w:sz="0" w:space="0" w:color="auto"/>
          </w:divBdr>
        </w:div>
      </w:divsChild>
    </w:div>
    <w:div w:id="604583346">
      <w:bodyDiv w:val="1"/>
      <w:marLeft w:val="0"/>
      <w:marRight w:val="0"/>
      <w:marTop w:val="0"/>
      <w:marBottom w:val="0"/>
      <w:divBdr>
        <w:top w:val="none" w:sz="0" w:space="0" w:color="auto"/>
        <w:left w:val="none" w:sz="0" w:space="0" w:color="auto"/>
        <w:bottom w:val="none" w:sz="0" w:space="0" w:color="auto"/>
        <w:right w:val="none" w:sz="0" w:space="0" w:color="auto"/>
      </w:divBdr>
      <w:divsChild>
        <w:div w:id="161548560">
          <w:marLeft w:val="0"/>
          <w:marRight w:val="0"/>
          <w:marTop w:val="0"/>
          <w:marBottom w:val="0"/>
          <w:divBdr>
            <w:top w:val="none" w:sz="0" w:space="0" w:color="auto"/>
            <w:left w:val="none" w:sz="0" w:space="0" w:color="auto"/>
            <w:bottom w:val="none" w:sz="0" w:space="0" w:color="auto"/>
            <w:right w:val="none" w:sz="0" w:space="0" w:color="auto"/>
          </w:divBdr>
        </w:div>
        <w:div w:id="1884487990">
          <w:marLeft w:val="0"/>
          <w:marRight w:val="0"/>
          <w:marTop w:val="0"/>
          <w:marBottom w:val="0"/>
          <w:divBdr>
            <w:top w:val="none" w:sz="0" w:space="0" w:color="auto"/>
            <w:left w:val="none" w:sz="0" w:space="0" w:color="auto"/>
            <w:bottom w:val="none" w:sz="0" w:space="0" w:color="auto"/>
            <w:right w:val="none" w:sz="0" w:space="0" w:color="auto"/>
          </w:divBdr>
        </w:div>
        <w:div w:id="2038238802">
          <w:marLeft w:val="0"/>
          <w:marRight w:val="0"/>
          <w:marTop w:val="0"/>
          <w:marBottom w:val="0"/>
          <w:divBdr>
            <w:top w:val="none" w:sz="0" w:space="0" w:color="auto"/>
            <w:left w:val="none" w:sz="0" w:space="0" w:color="auto"/>
            <w:bottom w:val="none" w:sz="0" w:space="0" w:color="auto"/>
            <w:right w:val="none" w:sz="0" w:space="0" w:color="auto"/>
          </w:divBdr>
        </w:div>
      </w:divsChild>
    </w:div>
    <w:div w:id="606474047">
      <w:bodyDiv w:val="1"/>
      <w:marLeft w:val="0"/>
      <w:marRight w:val="0"/>
      <w:marTop w:val="0"/>
      <w:marBottom w:val="0"/>
      <w:divBdr>
        <w:top w:val="none" w:sz="0" w:space="0" w:color="auto"/>
        <w:left w:val="none" w:sz="0" w:space="0" w:color="auto"/>
        <w:bottom w:val="none" w:sz="0" w:space="0" w:color="auto"/>
        <w:right w:val="none" w:sz="0" w:space="0" w:color="auto"/>
      </w:divBdr>
      <w:divsChild>
        <w:div w:id="68769216">
          <w:marLeft w:val="0"/>
          <w:marRight w:val="0"/>
          <w:marTop w:val="0"/>
          <w:marBottom w:val="0"/>
          <w:divBdr>
            <w:top w:val="none" w:sz="0" w:space="0" w:color="auto"/>
            <w:left w:val="none" w:sz="0" w:space="0" w:color="auto"/>
            <w:bottom w:val="none" w:sz="0" w:space="0" w:color="auto"/>
            <w:right w:val="none" w:sz="0" w:space="0" w:color="auto"/>
          </w:divBdr>
        </w:div>
        <w:div w:id="246693436">
          <w:marLeft w:val="0"/>
          <w:marRight w:val="0"/>
          <w:marTop w:val="0"/>
          <w:marBottom w:val="0"/>
          <w:divBdr>
            <w:top w:val="none" w:sz="0" w:space="0" w:color="auto"/>
            <w:left w:val="none" w:sz="0" w:space="0" w:color="auto"/>
            <w:bottom w:val="none" w:sz="0" w:space="0" w:color="auto"/>
            <w:right w:val="none" w:sz="0" w:space="0" w:color="auto"/>
          </w:divBdr>
        </w:div>
        <w:div w:id="464860512">
          <w:marLeft w:val="0"/>
          <w:marRight w:val="0"/>
          <w:marTop w:val="0"/>
          <w:marBottom w:val="0"/>
          <w:divBdr>
            <w:top w:val="none" w:sz="0" w:space="0" w:color="auto"/>
            <w:left w:val="none" w:sz="0" w:space="0" w:color="auto"/>
            <w:bottom w:val="none" w:sz="0" w:space="0" w:color="auto"/>
            <w:right w:val="none" w:sz="0" w:space="0" w:color="auto"/>
          </w:divBdr>
        </w:div>
        <w:div w:id="659624396">
          <w:marLeft w:val="0"/>
          <w:marRight w:val="0"/>
          <w:marTop w:val="0"/>
          <w:marBottom w:val="0"/>
          <w:divBdr>
            <w:top w:val="none" w:sz="0" w:space="0" w:color="auto"/>
            <w:left w:val="none" w:sz="0" w:space="0" w:color="auto"/>
            <w:bottom w:val="none" w:sz="0" w:space="0" w:color="auto"/>
            <w:right w:val="none" w:sz="0" w:space="0" w:color="auto"/>
          </w:divBdr>
        </w:div>
        <w:div w:id="704448869">
          <w:marLeft w:val="0"/>
          <w:marRight w:val="0"/>
          <w:marTop w:val="0"/>
          <w:marBottom w:val="0"/>
          <w:divBdr>
            <w:top w:val="none" w:sz="0" w:space="0" w:color="auto"/>
            <w:left w:val="none" w:sz="0" w:space="0" w:color="auto"/>
            <w:bottom w:val="none" w:sz="0" w:space="0" w:color="auto"/>
            <w:right w:val="none" w:sz="0" w:space="0" w:color="auto"/>
          </w:divBdr>
        </w:div>
        <w:div w:id="1088044654">
          <w:marLeft w:val="0"/>
          <w:marRight w:val="0"/>
          <w:marTop w:val="0"/>
          <w:marBottom w:val="0"/>
          <w:divBdr>
            <w:top w:val="none" w:sz="0" w:space="0" w:color="auto"/>
            <w:left w:val="none" w:sz="0" w:space="0" w:color="auto"/>
            <w:bottom w:val="none" w:sz="0" w:space="0" w:color="auto"/>
            <w:right w:val="none" w:sz="0" w:space="0" w:color="auto"/>
          </w:divBdr>
        </w:div>
        <w:div w:id="1467510878">
          <w:marLeft w:val="0"/>
          <w:marRight w:val="0"/>
          <w:marTop w:val="0"/>
          <w:marBottom w:val="0"/>
          <w:divBdr>
            <w:top w:val="none" w:sz="0" w:space="0" w:color="auto"/>
            <w:left w:val="none" w:sz="0" w:space="0" w:color="auto"/>
            <w:bottom w:val="none" w:sz="0" w:space="0" w:color="auto"/>
            <w:right w:val="none" w:sz="0" w:space="0" w:color="auto"/>
          </w:divBdr>
        </w:div>
        <w:div w:id="1624118861">
          <w:marLeft w:val="0"/>
          <w:marRight w:val="0"/>
          <w:marTop w:val="0"/>
          <w:marBottom w:val="0"/>
          <w:divBdr>
            <w:top w:val="none" w:sz="0" w:space="0" w:color="auto"/>
            <w:left w:val="none" w:sz="0" w:space="0" w:color="auto"/>
            <w:bottom w:val="none" w:sz="0" w:space="0" w:color="auto"/>
            <w:right w:val="none" w:sz="0" w:space="0" w:color="auto"/>
          </w:divBdr>
        </w:div>
        <w:div w:id="1690138285">
          <w:marLeft w:val="0"/>
          <w:marRight w:val="0"/>
          <w:marTop w:val="0"/>
          <w:marBottom w:val="0"/>
          <w:divBdr>
            <w:top w:val="none" w:sz="0" w:space="0" w:color="auto"/>
            <w:left w:val="none" w:sz="0" w:space="0" w:color="auto"/>
            <w:bottom w:val="none" w:sz="0" w:space="0" w:color="auto"/>
            <w:right w:val="none" w:sz="0" w:space="0" w:color="auto"/>
          </w:divBdr>
        </w:div>
        <w:div w:id="1842742001">
          <w:marLeft w:val="0"/>
          <w:marRight w:val="0"/>
          <w:marTop w:val="0"/>
          <w:marBottom w:val="0"/>
          <w:divBdr>
            <w:top w:val="none" w:sz="0" w:space="0" w:color="auto"/>
            <w:left w:val="none" w:sz="0" w:space="0" w:color="auto"/>
            <w:bottom w:val="none" w:sz="0" w:space="0" w:color="auto"/>
            <w:right w:val="none" w:sz="0" w:space="0" w:color="auto"/>
          </w:divBdr>
        </w:div>
        <w:div w:id="2114396847">
          <w:marLeft w:val="0"/>
          <w:marRight w:val="0"/>
          <w:marTop w:val="0"/>
          <w:marBottom w:val="0"/>
          <w:divBdr>
            <w:top w:val="none" w:sz="0" w:space="0" w:color="auto"/>
            <w:left w:val="none" w:sz="0" w:space="0" w:color="auto"/>
            <w:bottom w:val="none" w:sz="0" w:space="0" w:color="auto"/>
            <w:right w:val="none" w:sz="0" w:space="0" w:color="auto"/>
          </w:divBdr>
        </w:div>
      </w:divsChild>
    </w:div>
    <w:div w:id="624893827">
      <w:bodyDiv w:val="1"/>
      <w:marLeft w:val="0"/>
      <w:marRight w:val="0"/>
      <w:marTop w:val="0"/>
      <w:marBottom w:val="0"/>
      <w:divBdr>
        <w:top w:val="none" w:sz="0" w:space="0" w:color="auto"/>
        <w:left w:val="none" w:sz="0" w:space="0" w:color="auto"/>
        <w:bottom w:val="none" w:sz="0" w:space="0" w:color="auto"/>
        <w:right w:val="none" w:sz="0" w:space="0" w:color="auto"/>
      </w:divBdr>
    </w:div>
    <w:div w:id="632175821">
      <w:bodyDiv w:val="1"/>
      <w:marLeft w:val="0"/>
      <w:marRight w:val="0"/>
      <w:marTop w:val="0"/>
      <w:marBottom w:val="0"/>
      <w:divBdr>
        <w:top w:val="none" w:sz="0" w:space="0" w:color="auto"/>
        <w:left w:val="none" w:sz="0" w:space="0" w:color="auto"/>
        <w:bottom w:val="none" w:sz="0" w:space="0" w:color="auto"/>
        <w:right w:val="none" w:sz="0" w:space="0" w:color="auto"/>
      </w:divBdr>
    </w:div>
    <w:div w:id="680277404">
      <w:bodyDiv w:val="1"/>
      <w:marLeft w:val="0"/>
      <w:marRight w:val="0"/>
      <w:marTop w:val="0"/>
      <w:marBottom w:val="0"/>
      <w:divBdr>
        <w:top w:val="none" w:sz="0" w:space="0" w:color="auto"/>
        <w:left w:val="none" w:sz="0" w:space="0" w:color="auto"/>
        <w:bottom w:val="none" w:sz="0" w:space="0" w:color="auto"/>
        <w:right w:val="none" w:sz="0" w:space="0" w:color="auto"/>
      </w:divBdr>
      <w:divsChild>
        <w:div w:id="58481997">
          <w:marLeft w:val="0"/>
          <w:marRight w:val="0"/>
          <w:marTop w:val="0"/>
          <w:marBottom w:val="0"/>
          <w:divBdr>
            <w:top w:val="none" w:sz="0" w:space="0" w:color="auto"/>
            <w:left w:val="none" w:sz="0" w:space="0" w:color="auto"/>
            <w:bottom w:val="none" w:sz="0" w:space="0" w:color="auto"/>
            <w:right w:val="none" w:sz="0" w:space="0" w:color="auto"/>
          </w:divBdr>
        </w:div>
        <w:div w:id="146211310">
          <w:marLeft w:val="0"/>
          <w:marRight w:val="0"/>
          <w:marTop w:val="0"/>
          <w:marBottom w:val="0"/>
          <w:divBdr>
            <w:top w:val="none" w:sz="0" w:space="0" w:color="auto"/>
            <w:left w:val="none" w:sz="0" w:space="0" w:color="auto"/>
            <w:bottom w:val="none" w:sz="0" w:space="0" w:color="auto"/>
            <w:right w:val="none" w:sz="0" w:space="0" w:color="auto"/>
          </w:divBdr>
        </w:div>
        <w:div w:id="308285970">
          <w:marLeft w:val="0"/>
          <w:marRight w:val="0"/>
          <w:marTop w:val="0"/>
          <w:marBottom w:val="0"/>
          <w:divBdr>
            <w:top w:val="none" w:sz="0" w:space="0" w:color="auto"/>
            <w:left w:val="none" w:sz="0" w:space="0" w:color="auto"/>
            <w:bottom w:val="none" w:sz="0" w:space="0" w:color="auto"/>
            <w:right w:val="none" w:sz="0" w:space="0" w:color="auto"/>
          </w:divBdr>
        </w:div>
        <w:div w:id="356199220">
          <w:marLeft w:val="0"/>
          <w:marRight w:val="0"/>
          <w:marTop w:val="0"/>
          <w:marBottom w:val="0"/>
          <w:divBdr>
            <w:top w:val="none" w:sz="0" w:space="0" w:color="auto"/>
            <w:left w:val="none" w:sz="0" w:space="0" w:color="auto"/>
            <w:bottom w:val="none" w:sz="0" w:space="0" w:color="auto"/>
            <w:right w:val="none" w:sz="0" w:space="0" w:color="auto"/>
          </w:divBdr>
        </w:div>
        <w:div w:id="456146233">
          <w:marLeft w:val="0"/>
          <w:marRight w:val="0"/>
          <w:marTop w:val="0"/>
          <w:marBottom w:val="0"/>
          <w:divBdr>
            <w:top w:val="none" w:sz="0" w:space="0" w:color="auto"/>
            <w:left w:val="none" w:sz="0" w:space="0" w:color="auto"/>
            <w:bottom w:val="none" w:sz="0" w:space="0" w:color="auto"/>
            <w:right w:val="none" w:sz="0" w:space="0" w:color="auto"/>
          </w:divBdr>
        </w:div>
        <w:div w:id="912743144">
          <w:marLeft w:val="0"/>
          <w:marRight w:val="0"/>
          <w:marTop w:val="0"/>
          <w:marBottom w:val="0"/>
          <w:divBdr>
            <w:top w:val="none" w:sz="0" w:space="0" w:color="auto"/>
            <w:left w:val="none" w:sz="0" w:space="0" w:color="auto"/>
            <w:bottom w:val="none" w:sz="0" w:space="0" w:color="auto"/>
            <w:right w:val="none" w:sz="0" w:space="0" w:color="auto"/>
          </w:divBdr>
        </w:div>
        <w:div w:id="1215971747">
          <w:marLeft w:val="0"/>
          <w:marRight w:val="0"/>
          <w:marTop w:val="0"/>
          <w:marBottom w:val="0"/>
          <w:divBdr>
            <w:top w:val="none" w:sz="0" w:space="0" w:color="auto"/>
            <w:left w:val="none" w:sz="0" w:space="0" w:color="auto"/>
            <w:bottom w:val="none" w:sz="0" w:space="0" w:color="auto"/>
            <w:right w:val="none" w:sz="0" w:space="0" w:color="auto"/>
          </w:divBdr>
        </w:div>
        <w:div w:id="1270432436">
          <w:marLeft w:val="0"/>
          <w:marRight w:val="0"/>
          <w:marTop w:val="0"/>
          <w:marBottom w:val="0"/>
          <w:divBdr>
            <w:top w:val="none" w:sz="0" w:space="0" w:color="auto"/>
            <w:left w:val="none" w:sz="0" w:space="0" w:color="auto"/>
            <w:bottom w:val="none" w:sz="0" w:space="0" w:color="auto"/>
            <w:right w:val="none" w:sz="0" w:space="0" w:color="auto"/>
          </w:divBdr>
        </w:div>
      </w:divsChild>
    </w:div>
    <w:div w:id="697392492">
      <w:bodyDiv w:val="1"/>
      <w:marLeft w:val="0"/>
      <w:marRight w:val="0"/>
      <w:marTop w:val="0"/>
      <w:marBottom w:val="0"/>
      <w:divBdr>
        <w:top w:val="none" w:sz="0" w:space="0" w:color="auto"/>
        <w:left w:val="none" w:sz="0" w:space="0" w:color="auto"/>
        <w:bottom w:val="none" w:sz="0" w:space="0" w:color="auto"/>
        <w:right w:val="none" w:sz="0" w:space="0" w:color="auto"/>
      </w:divBdr>
    </w:div>
    <w:div w:id="701980280">
      <w:bodyDiv w:val="1"/>
      <w:marLeft w:val="0"/>
      <w:marRight w:val="0"/>
      <w:marTop w:val="0"/>
      <w:marBottom w:val="0"/>
      <w:divBdr>
        <w:top w:val="none" w:sz="0" w:space="0" w:color="auto"/>
        <w:left w:val="none" w:sz="0" w:space="0" w:color="auto"/>
        <w:bottom w:val="none" w:sz="0" w:space="0" w:color="auto"/>
        <w:right w:val="none" w:sz="0" w:space="0" w:color="auto"/>
      </w:divBdr>
      <w:divsChild>
        <w:div w:id="16931866">
          <w:marLeft w:val="274"/>
          <w:marRight w:val="0"/>
          <w:marTop w:val="0"/>
          <w:marBottom w:val="0"/>
          <w:divBdr>
            <w:top w:val="none" w:sz="0" w:space="0" w:color="auto"/>
            <w:left w:val="none" w:sz="0" w:space="0" w:color="auto"/>
            <w:bottom w:val="none" w:sz="0" w:space="0" w:color="auto"/>
            <w:right w:val="none" w:sz="0" w:space="0" w:color="auto"/>
          </w:divBdr>
        </w:div>
        <w:div w:id="760032847">
          <w:marLeft w:val="274"/>
          <w:marRight w:val="0"/>
          <w:marTop w:val="0"/>
          <w:marBottom w:val="0"/>
          <w:divBdr>
            <w:top w:val="none" w:sz="0" w:space="0" w:color="auto"/>
            <w:left w:val="none" w:sz="0" w:space="0" w:color="auto"/>
            <w:bottom w:val="none" w:sz="0" w:space="0" w:color="auto"/>
            <w:right w:val="none" w:sz="0" w:space="0" w:color="auto"/>
          </w:divBdr>
        </w:div>
        <w:div w:id="1140925951">
          <w:marLeft w:val="274"/>
          <w:marRight w:val="0"/>
          <w:marTop w:val="0"/>
          <w:marBottom w:val="0"/>
          <w:divBdr>
            <w:top w:val="none" w:sz="0" w:space="0" w:color="auto"/>
            <w:left w:val="none" w:sz="0" w:space="0" w:color="auto"/>
            <w:bottom w:val="none" w:sz="0" w:space="0" w:color="auto"/>
            <w:right w:val="none" w:sz="0" w:space="0" w:color="auto"/>
          </w:divBdr>
        </w:div>
        <w:div w:id="1749114079">
          <w:marLeft w:val="274"/>
          <w:marRight w:val="0"/>
          <w:marTop w:val="0"/>
          <w:marBottom w:val="0"/>
          <w:divBdr>
            <w:top w:val="none" w:sz="0" w:space="0" w:color="auto"/>
            <w:left w:val="none" w:sz="0" w:space="0" w:color="auto"/>
            <w:bottom w:val="none" w:sz="0" w:space="0" w:color="auto"/>
            <w:right w:val="none" w:sz="0" w:space="0" w:color="auto"/>
          </w:divBdr>
        </w:div>
        <w:div w:id="1866795799">
          <w:marLeft w:val="274"/>
          <w:marRight w:val="0"/>
          <w:marTop w:val="0"/>
          <w:marBottom w:val="0"/>
          <w:divBdr>
            <w:top w:val="none" w:sz="0" w:space="0" w:color="auto"/>
            <w:left w:val="none" w:sz="0" w:space="0" w:color="auto"/>
            <w:bottom w:val="none" w:sz="0" w:space="0" w:color="auto"/>
            <w:right w:val="none" w:sz="0" w:space="0" w:color="auto"/>
          </w:divBdr>
        </w:div>
      </w:divsChild>
    </w:div>
    <w:div w:id="703677885">
      <w:bodyDiv w:val="1"/>
      <w:marLeft w:val="0"/>
      <w:marRight w:val="0"/>
      <w:marTop w:val="0"/>
      <w:marBottom w:val="0"/>
      <w:divBdr>
        <w:top w:val="none" w:sz="0" w:space="0" w:color="auto"/>
        <w:left w:val="none" w:sz="0" w:space="0" w:color="auto"/>
        <w:bottom w:val="none" w:sz="0" w:space="0" w:color="auto"/>
        <w:right w:val="none" w:sz="0" w:space="0" w:color="auto"/>
      </w:divBdr>
      <w:divsChild>
        <w:div w:id="204683485">
          <w:marLeft w:val="0"/>
          <w:marRight w:val="0"/>
          <w:marTop w:val="0"/>
          <w:marBottom w:val="0"/>
          <w:divBdr>
            <w:top w:val="none" w:sz="0" w:space="0" w:color="auto"/>
            <w:left w:val="none" w:sz="0" w:space="0" w:color="auto"/>
            <w:bottom w:val="none" w:sz="0" w:space="0" w:color="auto"/>
            <w:right w:val="none" w:sz="0" w:space="0" w:color="auto"/>
          </w:divBdr>
          <w:divsChild>
            <w:div w:id="391973092">
              <w:marLeft w:val="0"/>
              <w:marRight w:val="0"/>
              <w:marTop w:val="0"/>
              <w:marBottom w:val="0"/>
              <w:divBdr>
                <w:top w:val="none" w:sz="0" w:space="0" w:color="auto"/>
                <w:left w:val="none" w:sz="0" w:space="0" w:color="auto"/>
                <w:bottom w:val="none" w:sz="0" w:space="0" w:color="auto"/>
                <w:right w:val="none" w:sz="0" w:space="0" w:color="auto"/>
              </w:divBdr>
            </w:div>
            <w:div w:id="473375923">
              <w:marLeft w:val="0"/>
              <w:marRight w:val="0"/>
              <w:marTop w:val="0"/>
              <w:marBottom w:val="0"/>
              <w:divBdr>
                <w:top w:val="none" w:sz="0" w:space="0" w:color="auto"/>
                <w:left w:val="none" w:sz="0" w:space="0" w:color="auto"/>
                <w:bottom w:val="none" w:sz="0" w:space="0" w:color="auto"/>
                <w:right w:val="none" w:sz="0" w:space="0" w:color="auto"/>
              </w:divBdr>
            </w:div>
            <w:div w:id="1144079503">
              <w:marLeft w:val="0"/>
              <w:marRight w:val="0"/>
              <w:marTop w:val="0"/>
              <w:marBottom w:val="0"/>
              <w:divBdr>
                <w:top w:val="none" w:sz="0" w:space="0" w:color="auto"/>
                <w:left w:val="none" w:sz="0" w:space="0" w:color="auto"/>
                <w:bottom w:val="none" w:sz="0" w:space="0" w:color="auto"/>
                <w:right w:val="none" w:sz="0" w:space="0" w:color="auto"/>
              </w:divBdr>
            </w:div>
            <w:div w:id="1258094704">
              <w:marLeft w:val="0"/>
              <w:marRight w:val="0"/>
              <w:marTop w:val="0"/>
              <w:marBottom w:val="0"/>
              <w:divBdr>
                <w:top w:val="none" w:sz="0" w:space="0" w:color="auto"/>
                <w:left w:val="none" w:sz="0" w:space="0" w:color="auto"/>
                <w:bottom w:val="none" w:sz="0" w:space="0" w:color="auto"/>
                <w:right w:val="none" w:sz="0" w:space="0" w:color="auto"/>
              </w:divBdr>
            </w:div>
            <w:div w:id="1465730704">
              <w:marLeft w:val="0"/>
              <w:marRight w:val="0"/>
              <w:marTop w:val="0"/>
              <w:marBottom w:val="0"/>
              <w:divBdr>
                <w:top w:val="none" w:sz="0" w:space="0" w:color="auto"/>
                <w:left w:val="none" w:sz="0" w:space="0" w:color="auto"/>
                <w:bottom w:val="none" w:sz="0" w:space="0" w:color="auto"/>
                <w:right w:val="none" w:sz="0" w:space="0" w:color="auto"/>
              </w:divBdr>
            </w:div>
          </w:divsChild>
        </w:div>
        <w:div w:id="365759617">
          <w:marLeft w:val="0"/>
          <w:marRight w:val="0"/>
          <w:marTop w:val="0"/>
          <w:marBottom w:val="0"/>
          <w:divBdr>
            <w:top w:val="none" w:sz="0" w:space="0" w:color="auto"/>
            <w:left w:val="none" w:sz="0" w:space="0" w:color="auto"/>
            <w:bottom w:val="none" w:sz="0" w:space="0" w:color="auto"/>
            <w:right w:val="none" w:sz="0" w:space="0" w:color="auto"/>
          </w:divBdr>
        </w:div>
        <w:div w:id="375938017">
          <w:marLeft w:val="0"/>
          <w:marRight w:val="0"/>
          <w:marTop w:val="0"/>
          <w:marBottom w:val="0"/>
          <w:divBdr>
            <w:top w:val="none" w:sz="0" w:space="0" w:color="auto"/>
            <w:left w:val="none" w:sz="0" w:space="0" w:color="auto"/>
            <w:bottom w:val="none" w:sz="0" w:space="0" w:color="auto"/>
            <w:right w:val="none" w:sz="0" w:space="0" w:color="auto"/>
          </w:divBdr>
        </w:div>
        <w:div w:id="852956260">
          <w:marLeft w:val="0"/>
          <w:marRight w:val="0"/>
          <w:marTop w:val="0"/>
          <w:marBottom w:val="0"/>
          <w:divBdr>
            <w:top w:val="none" w:sz="0" w:space="0" w:color="auto"/>
            <w:left w:val="none" w:sz="0" w:space="0" w:color="auto"/>
            <w:bottom w:val="none" w:sz="0" w:space="0" w:color="auto"/>
            <w:right w:val="none" w:sz="0" w:space="0" w:color="auto"/>
          </w:divBdr>
        </w:div>
        <w:div w:id="999235827">
          <w:marLeft w:val="0"/>
          <w:marRight w:val="0"/>
          <w:marTop w:val="0"/>
          <w:marBottom w:val="0"/>
          <w:divBdr>
            <w:top w:val="none" w:sz="0" w:space="0" w:color="auto"/>
            <w:left w:val="none" w:sz="0" w:space="0" w:color="auto"/>
            <w:bottom w:val="none" w:sz="0" w:space="0" w:color="auto"/>
            <w:right w:val="none" w:sz="0" w:space="0" w:color="auto"/>
          </w:divBdr>
        </w:div>
        <w:div w:id="1546136739">
          <w:marLeft w:val="0"/>
          <w:marRight w:val="0"/>
          <w:marTop w:val="0"/>
          <w:marBottom w:val="0"/>
          <w:divBdr>
            <w:top w:val="none" w:sz="0" w:space="0" w:color="auto"/>
            <w:left w:val="none" w:sz="0" w:space="0" w:color="auto"/>
            <w:bottom w:val="none" w:sz="0" w:space="0" w:color="auto"/>
            <w:right w:val="none" w:sz="0" w:space="0" w:color="auto"/>
          </w:divBdr>
        </w:div>
        <w:div w:id="1566798811">
          <w:marLeft w:val="0"/>
          <w:marRight w:val="0"/>
          <w:marTop w:val="0"/>
          <w:marBottom w:val="0"/>
          <w:divBdr>
            <w:top w:val="none" w:sz="0" w:space="0" w:color="auto"/>
            <w:left w:val="none" w:sz="0" w:space="0" w:color="auto"/>
            <w:bottom w:val="none" w:sz="0" w:space="0" w:color="auto"/>
            <w:right w:val="none" w:sz="0" w:space="0" w:color="auto"/>
          </w:divBdr>
        </w:div>
        <w:div w:id="1601529886">
          <w:marLeft w:val="0"/>
          <w:marRight w:val="0"/>
          <w:marTop w:val="0"/>
          <w:marBottom w:val="0"/>
          <w:divBdr>
            <w:top w:val="none" w:sz="0" w:space="0" w:color="auto"/>
            <w:left w:val="none" w:sz="0" w:space="0" w:color="auto"/>
            <w:bottom w:val="none" w:sz="0" w:space="0" w:color="auto"/>
            <w:right w:val="none" w:sz="0" w:space="0" w:color="auto"/>
          </w:divBdr>
        </w:div>
        <w:div w:id="1821189500">
          <w:marLeft w:val="0"/>
          <w:marRight w:val="0"/>
          <w:marTop w:val="0"/>
          <w:marBottom w:val="0"/>
          <w:divBdr>
            <w:top w:val="none" w:sz="0" w:space="0" w:color="auto"/>
            <w:left w:val="none" w:sz="0" w:space="0" w:color="auto"/>
            <w:bottom w:val="none" w:sz="0" w:space="0" w:color="auto"/>
            <w:right w:val="none" w:sz="0" w:space="0" w:color="auto"/>
          </w:divBdr>
        </w:div>
      </w:divsChild>
    </w:div>
    <w:div w:id="707992224">
      <w:bodyDiv w:val="1"/>
      <w:marLeft w:val="0"/>
      <w:marRight w:val="0"/>
      <w:marTop w:val="0"/>
      <w:marBottom w:val="0"/>
      <w:divBdr>
        <w:top w:val="none" w:sz="0" w:space="0" w:color="auto"/>
        <w:left w:val="none" w:sz="0" w:space="0" w:color="auto"/>
        <w:bottom w:val="none" w:sz="0" w:space="0" w:color="auto"/>
        <w:right w:val="none" w:sz="0" w:space="0" w:color="auto"/>
      </w:divBdr>
    </w:div>
    <w:div w:id="767123594">
      <w:bodyDiv w:val="1"/>
      <w:marLeft w:val="0"/>
      <w:marRight w:val="0"/>
      <w:marTop w:val="0"/>
      <w:marBottom w:val="0"/>
      <w:divBdr>
        <w:top w:val="none" w:sz="0" w:space="0" w:color="auto"/>
        <w:left w:val="none" w:sz="0" w:space="0" w:color="auto"/>
        <w:bottom w:val="none" w:sz="0" w:space="0" w:color="auto"/>
        <w:right w:val="none" w:sz="0" w:space="0" w:color="auto"/>
      </w:divBdr>
    </w:div>
    <w:div w:id="775103818">
      <w:bodyDiv w:val="1"/>
      <w:marLeft w:val="0"/>
      <w:marRight w:val="0"/>
      <w:marTop w:val="0"/>
      <w:marBottom w:val="0"/>
      <w:divBdr>
        <w:top w:val="none" w:sz="0" w:space="0" w:color="auto"/>
        <w:left w:val="none" w:sz="0" w:space="0" w:color="auto"/>
        <w:bottom w:val="none" w:sz="0" w:space="0" w:color="auto"/>
        <w:right w:val="none" w:sz="0" w:space="0" w:color="auto"/>
      </w:divBdr>
    </w:div>
    <w:div w:id="783234968">
      <w:bodyDiv w:val="1"/>
      <w:marLeft w:val="0"/>
      <w:marRight w:val="0"/>
      <w:marTop w:val="0"/>
      <w:marBottom w:val="0"/>
      <w:divBdr>
        <w:top w:val="none" w:sz="0" w:space="0" w:color="auto"/>
        <w:left w:val="none" w:sz="0" w:space="0" w:color="auto"/>
        <w:bottom w:val="none" w:sz="0" w:space="0" w:color="auto"/>
        <w:right w:val="none" w:sz="0" w:space="0" w:color="auto"/>
      </w:divBdr>
      <w:divsChild>
        <w:div w:id="2043510090">
          <w:marLeft w:val="0"/>
          <w:marRight w:val="0"/>
          <w:marTop w:val="0"/>
          <w:marBottom w:val="0"/>
          <w:divBdr>
            <w:top w:val="none" w:sz="0" w:space="0" w:color="auto"/>
            <w:left w:val="none" w:sz="0" w:space="0" w:color="auto"/>
            <w:bottom w:val="none" w:sz="0" w:space="0" w:color="auto"/>
            <w:right w:val="none" w:sz="0" w:space="0" w:color="auto"/>
          </w:divBdr>
          <w:divsChild>
            <w:div w:id="574974920">
              <w:marLeft w:val="0"/>
              <w:marRight w:val="0"/>
              <w:marTop w:val="0"/>
              <w:marBottom w:val="0"/>
              <w:divBdr>
                <w:top w:val="none" w:sz="0" w:space="0" w:color="auto"/>
                <w:left w:val="none" w:sz="0" w:space="0" w:color="auto"/>
                <w:bottom w:val="none" w:sz="0" w:space="0" w:color="auto"/>
                <w:right w:val="none" w:sz="0" w:space="0" w:color="auto"/>
              </w:divBdr>
              <w:divsChild>
                <w:div w:id="754936732">
                  <w:marLeft w:val="0"/>
                  <w:marRight w:val="0"/>
                  <w:marTop w:val="0"/>
                  <w:marBottom w:val="0"/>
                  <w:divBdr>
                    <w:top w:val="none" w:sz="0" w:space="0" w:color="auto"/>
                    <w:left w:val="none" w:sz="0" w:space="0" w:color="auto"/>
                    <w:bottom w:val="none" w:sz="0" w:space="0" w:color="auto"/>
                    <w:right w:val="none" w:sz="0" w:space="0" w:color="auto"/>
                  </w:divBdr>
                </w:div>
                <w:div w:id="1448158749">
                  <w:marLeft w:val="0"/>
                  <w:marRight w:val="0"/>
                  <w:marTop w:val="0"/>
                  <w:marBottom w:val="0"/>
                  <w:divBdr>
                    <w:top w:val="none" w:sz="0" w:space="0" w:color="auto"/>
                    <w:left w:val="none" w:sz="0" w:space="0" w:color="auto"/>
                    <w:bottom w:val="none" w:sz="0" w:space="0" w:color="auto"/>
                    <w:right w:val="none" w:sz="0" w:space="0" w:color="auto"/>
                  </w:divBdr>
                </w:div>
                <w:div w:id="1927880712">
                  <w:marLeft w:val="0"/>
                  <w:marRight w:val="0"/>
                  <w:marTop w:val="0"/>
                  <w:marBottom w:val="0"/>
                  <w:divBdr>
                    <w:top w:val="none" w:sz="0" w:space="0" w:color="auto"/>
                    <w:left w:val="none" w:sz="0" w:space="0" w:color="auto"/>
                    <w:bottom w:val="none" w:sz="0" w:space="0" w:color="auto"/>
                    <w:right w:val="none" w:sz="0" w:space="0" w:color="auto"/>
                  </w:divBdr>
                </w:div>
                <w:div w:id="19969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97248">
      <w:bodyDiv w:val="1"/>
      <w:marLeft w:val="0"/>
      <w:marRight w:val="0"/>
      <w:marTop w:val="0"/>
      <w:marBottom w:val="0"/>
      <w:divBdr>
        <w:top w:val="none" w:sz="0" w:space="0" w:color="auto"/>
        <w:left w:val="none" w:sz="0" w:space="0" w:color="auto"/>
        <w:bottom w:val="none" w:sz="0" w:space="0" w:color="auto"/>
        <w:right w:val="none" w:sz="0" w:space="0" w:color="auto"/>
      </w:divBdr>
    </w:div>
    <w:div w:id="813789449">
      <w:bodyDiv w:val="1"/>
      <w:marLeft w:val="0"/>
      <w:marRight w:val="0"/>
      <w:marTop w:val="0"/>
      <w:marBottom w:val="0"/>
      <w:divBdr>
        <w:top w:val="none" w:sz="0" w:space="0" w:color="auto"/>
        <w:left w:val="none" w:sz="0" w:space="0" w:color="auto"/>
        <w:bottom w:val="none" w:sz="0" w:space="0" w:color="auto"/>
        <w:right w:val="none" w:sz="0" w:space="0" w:color="auto"/>
      </w:divBdr>
    </w:div>
    <w:div w:id="833686647">
      <w:bodyDiv w:val="1"/>
      <w:marLeft w:val="0"/>
      <w:marRight w:val="0"/>
      <w:marTop w:val="0"/>
      <w:marBottom w:val="0"/>
      <w:divBdr>
        <w:top w:val="none" w:sz="0" w:space="0" w:color="auto"/>
        <w:left w:val="none" w:sz="0" w:space="0" w:color="auto"/>
        <w:bottom w:val="none" w:sz="0" w:space="0" w:color="auto"/>
        <w:right w:val="none" w:sz="0" w:space="0" w:color="auto"/>
      </w:divBdr>
    </w:div>
    <w:div w:id="837968162">
      <w:bodyDiv w:val="1"/>
      <w:marLeft w:val="0"/>
      <w:marRight w:val="0"/>
      <w:marTop w:val="0"/>
      <w:marBottom w:val="0"/>
      <w:divBdr>
        <w:top w:val="none" w:sz="0" w:space="0" w:color="auto"/>
        <w:left w:val="none" w:sz="0" w:space="0" w:color="auto"/>
        <w:bottom w:val="none" w:sz="0" w:space="0" w:color="auto"/>
        <w:right w:val="none" w:sz="0" w:space="0" w:color="auto"/>
      </w:divBdr>
    </w:div>
    <w:div w:id="845217885">
      <w:bodyDiv w:val="1"/>
      <w:marLeft w:val="0"/>
      <w:marRight w:val="0"/>
      <w:marTop w:val="0"/>
      <w:marBottom w:val="0"/>
      <w:divBdr>
        <w:top w:val="none" w:sz="0" w:space="0" w:color="auto"/>
        <w:left w:val="none" w:sz="0" w:space="0" w:color="auto"/>
        <w:bottom w:val="none" w:sz="0" w:space="0" w:color="auto"/>
        <w:right w:val="none" w:sz="0" w:space="0" w:color="auto"/>
      </w:divBdr>
    </w:div>
    <w:div w:id="880745611">
      <w:bodyDiv w:val="1"/>
      <w:marLeft w:val="0"/>
      <w:marRight w:val="0"/>
      <w:marTop w:val="0"/>
      <w:marBottom w:val="0"/>
      <w:divBdr>
        <w:top w:val="none" w:sz="0" w:space="0" w:color="auto"/>
        <w:left w:val="none" w:sz="0" w:space="0" w:color="auto"/>
        <w:bottom w:val="none" w:sz="0" w:space="0" w:color="auto"/>
        <w:right w:val="none" w:sz="0" w:space="0" w:color="auto"/>
      </w:divBdr>
    </w:div>
    <w:div w:id="936984531">
      <w:bodyDiv w:val="1"/>
      <w:marLeft w:val="0"/>
      <w:marRight w:val="0"/>
      <w:marTop w:val="0"/>
      <w:marBottom w:val="0"/>
      <w:divBdr>
        <w:top w:val="none" w:sz="0" w:space="0" w:color="auto"/>
        <w:left w:val="none" w:sz="0" w:space="0" w:color="auto"/>
        <w:bottom w:val="none" w:sz="0" w:space="0" w:color="auto"/>
        <w:right w:val="none" w:sz="0" w:space="0" w:color="auto"/>
      </w:divBdr>
    </w:div>
    <w:div w:id="949511180">
      <w:bodyDiv w:val="1"/>
      <w:marLeft w:val="0"/>
      <w:marRight w:val="0"/>
      <w:marTop w:val="0"/>
      <w:marBottom w:val="0"/>
      <w:divBdr>
        <w:top w:val="none" w:sz="0" w:space="0" w:color="auto"/>
        <w:left w:val="none" w:sz="0" w:space="0" w:color="auto"/>
        <w:bottom w:val="none" w:sz="0" w:space="0" w:color="auto"/>
        <w:right w:val="none" w:sz="0" w:space="0" w:color="auto"/>
      </w:divBdr>
    </w:div>
    <w:div w:id="951018449">
      <w:bodyDiv w:val="1"/>
      <w:marLeft w:val="0"/>
      <w:marRight w:val="0"/>
      <w:marTop w:val="0"/>
      <w:marBottom w:val="0"/>
      <w:divBdr>
        <w:top w:val="none" w:sz="0" w:space="0" w:color="auto"/>
        <w:left w:val="none" w:sz="0" w:space="0" w:color="auto"/>
        <w:bottom w:val="none" w:sz="0" w:space="0" w:color="auto"/>
        <w:right w:val="none" w:sz="0" w:space="0" w:color="auto"/>
      </w:divBdr>
    </w:div>
    <w:div w:id="963845826">
      <w:bodyDiv w:val="1"/>
      <w:marLeft w:val="0"/>
      <w:marRight w:val="0"/>
      <w:marTop w:val="0"/>
      <w:marBottom w:val="0"/>
      <w:divBdr>
        <w:top w:val="none" w:sz="0" w:space="0" w:color="auto"/>
        <w:left w:val="none" w:sz="0" w:space="0" w:color="auto"/>
        <w:bottom w:val="none" w:sz="0" w:space="0" w:color="auto"/>
        <w:right w:val="none" w:sz="0" w:space="0" w:color="auto"/>
      </w:divBdr>
    </w:div>
    <w:div w:id="993753909">
      <w:bodyDiv w:val="1"/>
      <w:marLeft w:val="0"/>
      <w:marRight w:val="0"/>
      <w:marTop w:val="0"/>
      <w:marBottom w:val="0"/>
      <w:divBdr>
        <w:top w:val="none" w:sz="0" w:space="0" w:color="auto"/>
        <w:left w:val="none" w:sz="0" w:space="0" w:color="auto"/>
        <w:bottom w:val="none" w:sz="0" w:space="0" w:color="auto"/>
        <w:right w:val="none" w:sz="0" w:space="0" w:color="auto"/>
      </w:divBdr>
    </w:div>
    <w:div w:id="1027566744">
      <w:bodyDiv w:val="1"/>
      <w:marLeft w:val="0"/>
      <w:marRight w:val="0"/>
      <w:marTop w:val="0"/>
      <w:marBottom w:val="0"/>
      <w:divBdr>
        <w:top w:val="none" w:sz="0" w:space="0" w:color="auto"/>
        <w:left w:val="none" w:sz="0" w:space="0" w:color="auto"/>
        <w:bottom w:val="none" w:sz="0" w:space="0" w:color="auto"/>
        <w:right w:val="none" w:sz="0" w:space="0" w:color="auto"/>
      </w:divBdr>
    </w:div>
    <w:div w:id="1039671133">
      <w:bodyDiv w:val="1"/>
      <w:marLeft w:val="0"/>
      <w:marRight w:val="0"/>
      <w:marTop w:val="0"/>
      <w:marBottom w:val="0"/>
      <w:divBdr>
        <w:top w:val="none" w:sz="0" w:space="0" w:color="auto"/>
        <w:left w:val="none" w:sz="0" w:space="0" w:color="auto"/>
        <w:bottom w:val="none" w:sz="0" w:space="0" w:color="auto"/>
        <w:right w:val="none" w:sz="0" w:space="0" w:color="auto"/>
      </w:divBdr>
      <w:divsChild>
        <w:div w:id="513543467">
          <w:marLeft w:val="0"/>
          <w:marRight w:val="0"/>
          <w:marTop w:val="0"/>
          <w:marBottom w:val="0"/>
          <w:divBdr>
            <w:top w:val="none" w:sz="0" w:space="0" w:color="auto"/>
            <w:left w:val="none" w:sz="0" w:space="0" w:color="auto"/>
            <w:bottom w:val="none" w:sz="0" w:space="0" w:color="auto"/>
            <w:right w:val="none" w:sz="0" w:space="0" w:color="auto"/>
          </w:divBdr>
        </w:div>
        <w:div w:id="1120759300">
          <w:marLeft w:val="0"/>
          <w:marRight w:val="0"/>
          <w:marTop w:val="0"/>
          <w:marBottom w:val="0"/>
          <w:divBdr>
            <w:top w:val="none" w:sz="0" w:space="0" w:color="auto"/>
            <w:left w:val="none" w:sz="0" w:space="0" w:color="auto"/>
            <w:bottom w:val="none" w:sz="0" w:space="0" w:color="auto"/>
            <w:right w:val="none" w:sz="0" w:space="0" w:color="auto"/>
          </w:divBdr>
        </w:div>
        <w:div w:id="1602954710">
          <w:marLeft w:val="0"/>
          <w:marRight w:val="0"/>
          <w:marTop w:val="0"/>
          <w:marBottom w:val="0"/>
          <w:divBdr>
            <w:top w:val="none" w:sz="0" w:space="0" w:color="auto"/>
            <w:left w:val="none" w:sz="0" w:space="0" w:color="auto"/>
            <w:bottom w:val="none" w:sz="0" w:space="0" w:color="auto"/>
            <w:right w:val="none" w:sz="0" w:space="0" w:color="auto"/>
          </w:divBdr>
        </w:div>
      </w:divsChild>
    </w:div>
    <w:div w:id="1048335571">
      <w:bodyDiv w:val="1"/>
      <w:marLeft w:val="0"/>
      <w:marRight w:val="0"/>
      <w:marTop w:val="0"/>
      <w:marBottom w:val="0"/>
      <w:divBdr>
        <w:top w:val="none" w:sz="0" w:space="0" w:color="auto"/>
        <w:left w:val="none" w:sz="0" w:space="0" w:color="auto"/>
        <w:bottom w:val="none" w:sz="0" w:space="0" w:color="auto"/>
        <w:right w:val="none" w:sz="0" w:space="0" w:color="auto"/>
      </w:divBdr>
    </w:div>
    <w:div w:id="1049644580">
      <w:bodyDiv w:val="1"/>
      <w:marLeft w:val="0"/>
      <w:marRight w:val="0"/>
      <w:marTop w:val="0"/>
      <w:marBottom w:val="0"/>
      <w:divBdr>
        <w:top w:val="none" w:sz="0" w:space="0" w:color="auto"/>
        <w:left w:val="none" w:sz="0" w:space="0" w:color="auto"/>
        <w:bottom w:val="none" w:sz="0" w:space="0" w:color="auto"/>
        <w:right w:val="none" w:sz="0" w:space="0" w:color="auto"/>
      </w:divBdr>
    </w:div>
    <w:div w:id="1066533062">
      <w:bodyDiv w:val="1"/>
      <w:marLeft w:val="0"/>
      <w:marRight w:val="0"/>
      <w:marTop w:val="0"/>
      <w:marBottom w:val="0"/>
      <w:divBdr>
        <w:top w:val="none" w:sz="0" w:space="0" w:color="auto"/>
        <w:left w:val="none" w:sz="0" w:space="0" w:color="auto"/>
        <w:bottom w:val="none" w:sz="0" w:space="0" w:color="auto"/>
        <w:right w:val="none" w:sz="0" w:space="0" w:color="auto"/>
      </w:divBdr>
    </w:div>
    <w:div w:id="1068655069">
      <w:bodyDiv w:val="1"/>
      <w:marLeft w:val="0"/>
      <w:marRight w:val="0"/>
      <w:marTop w:val="0"/>
      <w:marBottom w:val="0"/>
      <w:divBdr>
        <w:top w:val="none" w:sz="0" w:space="0" w:color="auto"/>
        <w:left w:val="none" w:sz="0" w:space="0" w:color="auto"/>
        <w:bottom w:val="none" w:sz="0" w:space="0" w:color="auto"/>
        <w:right w:val="none" w:sz="0" w:space="0" w:color="auto"/>
      </w:divBdr>
      <w:divsChild>
        <w:div w:id="1477528313">
          <w:marLeft w:val="547"/>
          <w:marRight w:val="0"/>
          <w:marTop w:val="0"/>
          <w:marBottom w:val="0"/>
          <w:divBdr>
            <w:top w:val="none" w:sz="0" w:space="0" w:color="auto"/>
            <w:left w:val="none" w:sz="0" w:space="0" w:color="auto"/>
            <w:bottom w:val="none" w:sz="0" w:space="0" w:color="auto"/>
            <w:right w:val="none" w:sz="0" w:space="0" w:color="auto"/>
          </w:divBdr>
        </w:div>
      </w:divsChild>
    </w:div>
    <w:div w:id="1118571897">
      <w:bodyDiv w:val="1"/>
      <w:marLeft w:val="0"/>
      <w:marRight w:val="0"/>
      <w:marTop w:val="0"/>
      <w:marBottom w:val="0"/>
      <w:divBdr>
        <w:top w:val="none" w:sz="0" w:space="0" w:color="auto"/>
        <w:left w:val="none" w:sz="0" w:space="0" w:color="auto"/>
        <w:bottom w:val="none" w:sz="0" w:space="0" w:color="auto"/>
        <w:right w:val="none" w:sz="0" w:space="0" w:color="auto"/>
      </w:divBdr>
    </w:div>
    <w:div w:id="1124421179">
      <w:bodyDiv w:val="1"/>
      <w:marLeft w:val="0"/>
      <w:marRight w:val="0"/>
      <w:marTop w:val="0"/>
      <w:marBottom w:val="0"/>
      <w:divBdr>
        <w:top w:val="none" w:sz="0" w:space="0" w:color="auto"/>
        <w:left w:val="none" w:sz="0" w:space="0" w:color="auto"/>
        <w:bottom w:val="none" w:sz="0" w:space="0" w:color="auto"/>
        <w:right w:val="none" w:sz="0" w:space="0" w:color="auto"/>
      </w:divBdr>
    </w:div>
    <w:div w:id="1188255335">
      <w:bodyDiv w:val="1"/>
      <w:marLeft w:val="0"/>
      <w:marRight w:val="0"/>
      <w:marTop w:val="0"/>
      <w:marBottom w:val="0"/>
      <w:divBdr>
        <w:top w:val="none" w:sz="0" w:space="0" w:color="auto"/>
        <w:left w:val="none" w:sz="0" w:space="0" w:color="auto"/>
        <w:bottom w:val="none" w:sz="0" w:space="0" w:color="auto"/>
        <w:right w:val="none" w:sz="0" w:space="0" w:color="auto"/>
      </w:divBdr>
    </w:div>
    <w:div w:id="1196698786">
      <w:bodyDiv w:val="1"/>
      <w:marLeft w:val="0"/>
      <w:marRight w:val="0"/>
      <w:marTop w:val="0"/>
      <w:marBottom w:val="0"/>
      <w:divBdr>
        <w:top w:val="none" w:sz="0" w:space="0" w:color="auto"/>
        <w:left w:val="none" w:sz="0" w:space="0" w:color="auto"/>
        <w:bottom w:val="none" w:sz="0" w:space="0" w:color="auto"/>
        <w:right w:val="none" w:sz="0" w:space="0" w:color="auto"/>
      </w:divBdr>
    </w:div>
    <w:div w:id="1233083102">
      <w:bodyDiv w:val="1"/>
      <w:marLeft w:val="0"/>
      <w:marRight w:val="0"/>
      <w:marTop w:val="0"/>
      <w:marBottom w:val="0"/>
      <w:divBdr>
        <w:top w:val="none" w:sz="0" w:space="0" w:color="auto"/>
        <w:left w:val="none" w:sz="0" w:space="0" w:color="auto"/>
        <w:bottom w:val="none" w:sz="0" w:space="0" w:color="auto"/>
        <w:right w:val="none" w:sz="0" w:space="0" w:color="auto"/>
      </w:divBdr>
    </w:div>
    <w:div w:id="1269849618">
      <w:bodyDiv w:val="1"/>
      <w:marLeft w:val="0"/>
      <w:marRight w:val="0"/>
      <w:marTop w:val="0"/>
      <w:marBottom w:val="0"/>
      <w:divBdr>
        <w:top w:val="none" w:sz="0" w:space="0" w:color="auto"/>
        <w:left w:val="none" w:sz="0" w:space="0" w:color="auto"/>
        <w:bottom w:val="none" w:sz="0" w:space="0" w:color="auto"/>
        <w:right w:val="none" w:sz="0" w:space="0" w:color="auto"/>
      </w:divBdr>
    </w:div>
    <w:div w:id="1291131773">
      <w:bodyDiv w:val="1"/>
      <w:marLeft w:val="0"/>
      <w:marRight w:val="0"/>
      <w:marTop w:val="0"/>
      <w:marBottom w:val="0"/>
      <w:divBdr>
        <w:top w:val="none" w:sz="0" w:space="0" w:color="auto"/>
        <w:left w:val="none" w:sz="0" w:space="0" w:color="auto"/>
        <w:bottom w:val="none" w:sz="0" w:space="0" w:color="auto"/>
        <w:right w:val="none" w:sz="0" w:space="0" w:color="auto"/>
      </w:divBdr>
    </w:div>
    <w:div w:id="1365718554">
      <w:bodyDiv w:val="1"/>
      <w:marLeft w:val="0"/>
      <w:marRight w:val="0"/>
      <w:marTop w:val="0"/>
      <w:marBottom w:val="0"/>
      <w:divBdr>
        <w:top w:val="none" w:sz="0" w:space="0" w:color="auto"/>
        <w:left w:val="none" w:sz="0" w:space="0" w:color="auto"/>
        <w:bottom w:val="none" w:sz="0" w:space="0" w:color="auto"/>
        <w:right w:val="none" w:sz="0" w:space="0" w:color="auto"/>
      </w:divBdr>
    </w:div>
    <w:div w:id="1389378411">
      <w:bodyDiv w:val="1"/>
      <w:marLeft w:val="0"/>
      <w:marRight w:val="0"/>
      <w:marTop w:val="0"/>
      <w:marBottom w:val="0"/>
      <w:divBdr>
        <w:top w:val="none" w:sz="0" w:space="0" w:color="auto"/>
        <w:left w:val="none" w:sz="0" w:space="0" w:color="auto"/>
        <w:bottom w:val="none" w:sz="0" w:space="0" w:color="auto"/>
        <w:right w:val="none" w:sz="0" w:space="0" w:color="auto"/>
      </w:divBdr>
      <w:divsChild>
        <w:div w:id="1447845169">
          <w:marLeft w:val="0"/>
          <w:marRight w:val="0"/>
          <w:marTop w:val="0"/>
          <w:marBottom w:val="0"/>
          <w:divBdr>
            <w:top w:val="none" w:sz="0" w:space="0" w:color="auto"/>
            <w:left w:val="none" w:sz="0" w:space="0" w:color="auto"/>
            <w:bottom w:val="none" w:sz="0" w:space="0" w:color="auto"/>
            <w:right w:val="none" w:sz="0" w:space="0" w:color="auto"/>
          </w:divBdr>
          <w:divsChild>
            <w:div w:id="250047327">
              <w:marLeft w:val="0"/>
              <w:marRight w:val="0"/>
              <w:marTop w:val="0"/>
              <w:marBottom w:val="0"/>
              <w:divBdr>
                <w:top w:val="none" w:sz="0" w:space="0" w:color="auto"/>
                <w:left w:val="none" w:sz="0" w:space="0" w:color="auto"/>
                <w:bottom w:val="none" w:sz="0" w:space="0" w:color="auto"/>
                <w:right w:val="none" w:sz="0" w:space="0" w:color="auto"/>
              </w:divBdr>
              <w:divsChild>
                <w:div w:id="698966697">
                  <w:marLeft w:val="0"/>
                  <w:marRight w:val="0"/>
                  <w:marTop w:val="0"/>
                  <w:marBottom w:val="0"/>
                  <w:divBdr>
                    <w:top w:val="none" w:sz="0" w:space="0" w:color="auto"/>
                    <w:left w:val="none" w:sz="0" w:space="0" w:color="auto"/>
                    <w:bottom w:val="none" w:sz="0" w:space="0" w:color="auto"/>
                    <w:right w:val="none" w:sz="0" w:space="0" w:color="auto"/>
                  </w:divBdr>
                  <w:divsChild>
                    <w:div w:id="252783570">
                      <w:marLeft w:val="720"/>
                      <w:marRight w:val="0"/>
                      <w:marTop w:val="0"/>
                      <w:marBottom w:val="0"/>
                      <w:divBdr>
                        <w:top w:val="none" w:sz="0" w:space="0" w:color="auto"/>
                        <w:left w:val="none" w:sz="0" w:space="0" w:color="auto"/>
                        <w:bottom w:val="none" w:sz="0" w:space="0" w:color="auto"/>
                        <w:right w:val="none" w:sz="0" w:space="0" w:color="auto"/>
                      </w:divBdr>
                    </w:div>
                    <w:div w:id="387190228">
                      <w:marLeft w:val="720"/>
                      <w:marRight w:val="0"/>
                      <w:marTop w:val="0"/>
                      <w:marBottom w:val="0"/>
                      <w:divBdr>
                        <w:top w:val="none" w:sz="0" w:space="0" w:color="auto"/>
                        <w:left w:val="none" w:sz="0" w:space="0" w:color="auto"/>
                        <w:bottom w:val="none" w:sz="0" w:space="0" w:color="auto"/>
                        <w:right w:val="none" w:sz="0" w:space="0" w:color="auto"/>
                      </w:divBdr>
                    </w:div>
                    <w:div w:id="478501487">
                      <w:marLeft w:val="720"/>
                      <w:marRight w:val="0"/>
                      <w:marTop w:val="0"/>
                      <w:marBottom w:val="0"/>
                      <w:divBdr>
                        <w:top w:val="none" w:sz="0" w:space="0" w:color="auto"/>
                        <w:left w:val="none" w:sz="0" w:space="0" w:color="auto"/>
                        <w:bottom w:val="none" w:sz="0" w:space="0" w:color="auto"/>
                        <w:right w:val="none" w:sz="0" w:space="0" w:color="auto"/>
                      </w:divBdr>
                    </w:div>
                    <w:div w:id="575826828">
                      <w:marLeft w:val="720"/>
                      <w:marRight w:val="0"/>
                      <w:marTop w:val="0"/>
                      <w:marBottom w:val="0"/>
                      <w:divBdr>
                        <w:top w:val="none" w:sz="0" w:space="0" w:color="auto"/>
                        <w:left w:val="none" w:sz="0" w:space="0" w:color="auto"/>
                        <w:bottom w:val="none" w:sz="0" w:space="0" w:color="auto"/>
                        <w:right w:val="none" w:sz="0" w:space="0" w:color="auto"/>
                      </w:divBdr>
                    </w:div>
                    <w:div w:id="1358043095">
                      <w:marLeft w:val="720"/>
                      <w:marRight w:val="0"/>
                      <w:marTop w:val="0"/>
                      <w:marBottom w:val="0"/>
                      <w:divBdr>
                        <w:top w:val="none" w:sz="0" w:space="0" w:color="auto"/>
                        <w:left w:val="none" w:sz="0" w:space="0" w:color="auto"/>
                        <w:bottom w:val="none" w:sz="0" w:space="0" w:color="auto"/>
                        <w:right w:val="none" w:sz="0" w:space="0" w:color="auto"/>
                      </w:divBdr>
                    </w:div>
                    <w:div w:id="2070610424">
                      <w:marLeft w:val="720"/>
                      <w:marRight w:val="0"/>
                      <w:marTop w:val="0"/>
                      <w:marBottom w:val="0"/>
                      <w:divBdr>
                        <w:top w:val="none" w:sz="0" w:space="0" w:color="auto"/>
                        <w:left w:val="none" w:sz="0" w:space="0" w:color="auto"/>
                        <w:bottom w:val="none" w:sz="0" w:space="0" w:color="auto"/>
                        <w:right w:val="none" w:sz="0" w:space="0" w:color="auto"/>
                      </w:divBdr>
                    </w:div>
                    <w:div w:id="2075009755">
                      <w:marLeft w:val="720"/>
                      <w:marRight w:val="0"/>
                      <w:marTop w:val="0"/>
                      <w:marBottom w:val="0"/>
                      <w:divBdr>
                        <w:top w:val="none" w:sz="0" w:space="0" w:color="auto"/>
                        <w:left w:val="none" w:sz="0" w:space="0" w:color="auto"/>
                        <w:bottom w:val="none" w:sz="0" w:space="0" w:color="auto"/>
                        <w:right w:val="none" w:sz="0" w:space="0" w:color="auto"/>
                      </w:divBdr>
                    </w:div>
                    <w:div w:id="21436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8545">
      <w:bodyDiv w:val="1"/>
      <w:marLeft w:val="0"/>
      <w:marRight w:val="0"/>
      <w:marTop w:val="0"/>
      <w:marBottom w:val="0"/>
      <w:divBdr>
        <w:top w:val="none" w:sz="0" w:space="0" w:color="auto"/>
        <w:left w:val="none" w:sz="0" w:space="0" w:color="auto"/>
        <w:bottom w:val="none" w:sz="0" w:space="0" w:color="auto"/>
        <w:right w:val="none" w:sz="0" w:space="0" w:color="auto"/>
      </w:divBdr>
    </w:div>
    <w:div w:id="1420560493">
      <w:bodyDiv w:val="1"/>
      <w:marLeft w:val="0"/>
      <w:marRight w:val="0"/>
      <w:marTop w:val="0"/>
      <w:marBottom w:val="0"/>
      <w:divBdr>
        <w:top w:val="none" w:sz="0" w:space="0" w:color="auto"/>
        <w:left w:val="none" w:sz="0" w:space="0" w:color="auto"/>
        <w:bottom w:val="none" w:sz="0" w:space="0" w:color="auto"/>
        <w:right w:val="none" w:sz="0" w:space="0" w:color="auto"/>
      </w:divBdr>
    </w:div>
    <w:div w:id="1442339007">
      <w:bodyDiv w:val="1"/>
      <w:marLeft w:val="0"/>
      <w:marRight w:val="0"/>
      <w:marTop w:val="0"/>
      <w:marBottom w:val="0"/>
      <w:divBdr>
        <w:top w:val="none" w:sz="0" w:space="0" w:color="auto"/>
        <w:left w:val="none" w:sz="0" w:space="0" w:color="auto"/>
        <w:bottom w:val="none" w:sz="0" w:space="0" w:color="auto"/>
        <w:right w:val="none" w:sz="0" w:space="0" w:color="auto"/>
      </w:divBdr>
      <w:divsChild>
        <w:div w:id="1149983239">
          <w:marLeft w:val="0"/>
          <w:marRight w:val="0"/>
          <w:marTop w:val="0"/>
          <w:marBottom w:val="0"/>
          <w:divBdr>
            <w:top w:val="none" w:sz="0" w:space="0" w:color="auto"/>
            <w:left w:val="none" w:sz="0" w:space="0" w:color="auto"/>
            <w:bottom w:val="none" w:sz="0" w:space="0" w:color="auto"/>
            <w:right w:val="none" w:sz="0" w:space="0" w:color="auto"/>
          </w:divBdr>
          <w:divsChild>
            <w:div w:id="982854103">
              <w:marLeft w:val="0"/>
              <w:marRight w:val="0"/>
              <w:marTop w:val="0"/>
              <w:marBottom w:val="0"/>
              <w:divBdr>
                <w:top w:val="none" w:sz="0" w:space="0" w:color="auto"/>
                <w:left w:val="none" w:sz="0" w:space="0" w:color="auto"/>
                <w:bottom w:val="none" w:sz="0" w:space="0" w:color="auto"/>
                <w:right w:val="none" w:sz="0" w:space="0" w:color="auto"/>
              </w:divBdr>
              <w:divsChild>
                <w:div w:id="1168523690">
                  <w:marLeft w:val="0"/>
                  <w:marRight w:val="0"/>
                  <w:marTop w:val="0"/>
                  <w:marBottom w:val="0"/>
                  <w:divBdr>
                    <w:top w:val="none" w:sz="0" w:space="0" w:color="auto"/>
                    <w:left w:val="none" w:sz="0" w:space="0" w:color="auto"/>
                    <w:bottom w:val="none" w:sz="0" w:space="0" w:color="auto"/>
                    <w:right w:val="none" w:sz="0" w:space="0" w:color="auto"/>
                  </w:divBdr>
                  <w:divsChild>
                    <w:div w:id="1098020117">
                      <w:marLeft w:val="0"/>
                      <w:marRight w:val="0"/>
                      <w:marTop w:val="0"/>
                      <w:marBottom w:val="0"/>
                      <w:divBdr>
                        <w:top w:val="none" w:sz="0" w:space="0" w:color="auto"/>
                        <w:left w:val="none" w:sz="0" w:space="0" w:color="auto"/>
                        <w:bottom w:val="none" w:sz="0" w:space="0" w:color="auto"/>
                        <w:right w:val="none" w:sz="0" w:space="0" w:color="auto"/>
                      </w:divBdr>
                      <w:divsChild>
                        <w:div w:id="968978121">
                          <w:marLeft w:val="0"/>
                          <w:marRight w:val="0"/>
                          <w:marTop w:val="0"/>
                          <w:marBottom w:val="0"/>
                          <w:divBdr>
                            <w:top w:val="none" w:sz="0" w:space="0" w:color="auto"/>
                            <w:left w:val="none" w:sz="0" w:space="0" w:color="auto"/>
                            <w:bottom w:val="none" w:sz="0" w:space="0" w:color="auto"/>
                            <w:right w:val="none" w:sz="0" w:space="0" w:color="auto"/>
                          </w:divBdr>
                          <w:divsChild>
                            <w:div w:id="1103107171">
                              <w:marLeft w:val="0"/>
                              <w:marRight w:val="0"/>
                              <w:marTop w:val="0"/>
                              <w:marBottom w:val="0"/>
                              <w:divBdr>
                                <w:top w:val="none" w:sz="0" w:space="0" w:color="auto"/>
                                <w:left w:val="none" w:sz="0" w:space="0" w:color="auto"/>
                                <w:bottom w:val="none" w:sz="0" w:space="0" w:color="auto"/>
                                <w:right w:val="none" w:sz="0" w:space="0" w:color="auto"/>
                              </w:divBdr>
                              <w:divsChild>
                                <w:div w:id="2141142659">
                                  <w:marLeft w:val="0"/>
                                  <w:marRight w:val="0"/>
                                  <w:marTop w:val="0"/>
                                  <w:marBottom w:val="0"/>
                                  <w:divBdr>
                                    <w:top w:val="none" w:sz="0" w:space="0" w:color="auto"/>
                                    <w:left w:val="none" w:sz="0" w:space="0" w:color="auto"/>
                                    <w:bottom w:val="none" w:sz="0" w:space="0" w:color="auto"/>
                                    <w:right w:val="none" w:sz="0" w:space="0" w:color="auto"/>
                                  </w:divBdr>
                                  <w:divsChild>
                                    <w:div w:id="392629379">
                                      <w:marLeft w:val="0"/>
                                      <w:marRight w:val="0"/>
                                      <w:marTop w:val="0"/>
                                      <w:marBottom w:val="0"/>
                                      <w:divBdr>
                                        <w:top w:val="none" w:sz="0" w:space="0" w:color="auto"/>
                                        <w:left w:val="none" w:sz="0" w:space="0" w:color="auto"/>
                                        <w:bottom w:val="none" w:sz="0" w:space="0" w:color="auto"/>
                                        <w:right w:val="none" w:sz="0" w:space="0" w:color="auto"/>
                                      </w:divBdr>
                                      <w:divsChild>
                                        <w:div w:id="1696735775">
                                          <w:marLeft w:val="0"/>
                                          <w:marRight w:val="0"/>
                                          <w:marTop w:val="0"/>
                                          <w:marBottom w:val="0"/>
                                          <w:divBdr>
                                            <w:top w:val="none" w:sz="0" w:space="0" w:color="auto"/>
                                            <w:left w:val="none" w:sz="0" w:space="0" w:color="auto"/>
                                            <w:bottom w:val="none" w:sz="0" w:space="0" w:color="auto"/>
                                            <w:right w:val="none" w:sz="0" w:space="0" w:color="auto"/>
                                          </w:divBdr>
                                          <w:divsChild>
                                            <w:div w:id="1694527061">
                                              <w:marLeft w:val="0"/>
                                              <w:marRight w:val="0"/>
                                              <w:marTop w:val="0"/>
                                              <w:marBottom w:val="0"/>
                                              <w:divBdr>
                                                <w:top w:val="none" w:sz="0" w:space="0" w:color="auto"/>
                                                <w:left w:val="none" w:sz="0" w:space="0" w:color="auto"/>
                                                <w:bottom w:val="none" w:sz="0" w:space="0" w:color="auto"/>
                                                <w:right w:val="none" w:sz="0" w:space="0" w:color="auto"/>
                                              </w:divBdr>
                                              <w:divsChild>
                                                <w:div w:id="13850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227667">
      <w:bodyDiv w:val="1"/>
      <w:marLeft w:val="0"/>
      <w:marRight w:val="0"/>
      <w:marTop w:val="0"/>
      <w:marBottom w:val="0"/>
      <w:divBdr>
        <w:top w:val="none" w:sz="0" w:space="0" w:color="auto"/>
        <w:left w:val="none" w:sz="0" w:space="0" w:color="auto"/>
        <w:bottom w:val="none" w:sz="0" w:space="0" w:color="auto"/>
        <w:right w:val="none" w:sz="0" w:space="0" w:color="auto"/>
      </w:divBdr>
    </w:div>
    <w:div w:id="1568417730">
      <w:bodyDiv w:val="1"/>
      <w:marLeft w:val="0"/>
      <w:marRight w:val="0"/>
      <w:marTop w:val="0"/>
      <w:marBottom w:val="0"/>
      <w:divBdr>
        <w:top w:val="none" w:sz="0" w:space="0" w:color="auto"/>
        <w:left w:val="none" w:sz="0" w:space="0" w:color="auto"/>
        <w:bottom w:val="none" w:sz="0" w:space="0" w:color="auto"/>
        <w:right w:val="none" w:sz="0" w:space="0" w:color="auto"/>
      </w:divBdr>
      <w:divsChild>
        <w:div w:id="39406529">
          <w:marLeft w:val="0"/>
          <w:marRight w:val="0"/>
          <w:marTop w:val="0"/>
          <w:marBottom w:val="0"/>
          <w:divBdr>
            <w:top w:val="none" w:sz="0" w:space="0" w:color="auto"/>
            <w:left w:val="none" w:sz="0" w:space="0" w:color="auto"/>
            <w:bottom w:val="none" w:sz="0" w:space="0" w:color="auto"/>
            <w:right w:val="none" w:sz="0" w:space="0" w:color="auto"/>
          </w:divBdr>
        </w:div>
        <w:div w:id="45566142">
          <w:marLeft w:val="0"/>
          <w:marRight w:val="0"/>
          <w:marTop w:val="0"/>
          <w:marBottom w:val="0"/>
          <w:divBdr>
            <w:top w:val="none" w:sz="0" w:space="0" w:color="auto"/>
            <w:left w:val="none" w:sz="0" w:space="0" w:color="auto"/>
            <w:bottom w:val="none" w:sz="0" w:space="0" w:color="auto"/>
            <w:right w:val="none" w:sz="0" w:space="0" w:color="auto"/>
          </w:divBdr>
        </w:div>
        <w:div w:id="104886652">
          <w:marLeft w:val="0"/>
          <w:marRight w:val="0"/>
          <w:marTop w:val="0"/>
          <w:marBottom w:val="0"/>
          <w:divBdr>
            <w:top w:val="none" w:sz="0" w:space="0" w:color="auto"/>
            <w:left w:val="none" w:sz="0" w:space="0" w:color="auto"/>
            <w:bottom w:val="none" w:sz="0" w:space="0" w:color="auto"/>
            <w:right w:val="none" w:sz="0" w:space="0" w:color="auto"/>
          </w:divBdr>
        </w:div>
        <w:div w:id="112482756">
          <w:marLeft w:val="0"/>
          <w:marRight w:val="0"/>
          <w:marTop w:val="0"/>
          <w:marBottom w:val="0"/>
          <w:divBdr>
            <w:top w:val="none" w:sz="0" w:space="0" w:color="auto"/>
            <w:left w:val="none" w:sz="0" w:space="0" w:color="auto"/>
            <w:bottom w:val="none" w:sz="0" w:space="0" w:color="auto"/>
            <w:right w:val="none" w:sz="0" w:space="0" w:color="auto"/>
          </w:divBdr>
        </w:div>
        <w:div w:id="130638997">
          <w:marLeft w:val="0"/>
          <w:marRight w:val="0"/>
          <w:marTop w:val="0"/>
          <w:marBottom w:val="0"/>
          <w:divBdr>
            <w:top w:val="none" w:sz="0" w:space="0" w:color="auto"/>
            <w:left w:val="none" w:sz="0" w:space="0" w:color="auto"/>
            <w:bottom w:val="none" w:sz="0" w:space="0" w:color="auto"/>
            <w:right w:val="none" w:sz="0" w:space="0" w:color="auto"/>
          </w:divBdr>
        </w:div>
        <w:div w:id="139424847">
          <w:marLeft w:val="0"/>
          <w:marRight w:val="0"/>
          <w:marTop w:val="0"/>
          <w:marBottom w:val="0"/>
          <w:divBdr>
            <w:top w:val="none" w:sz="0" w:space="0" w:color="auto"/>
            <w:left w:val="none" w:sz="0" w:space="0" w:color="auto"/>
            <w:bottom w:val="none" w:sz="0" w:space="0" w:color="auto"/>
            <w:right w:val="none" w:sz="0" w:space="0" w:color="auto"/>
          </w:divBdr>
        </w:div>
        <w:div w:id="174273868">
          <w:marLeft w:val="0"/>
          <w:marRight w:val="0"/>
          <w:marTop w:val="0"/>
          <w:marBottom w:val="0"/>
          <w:divBdr>
            <w:top w:val="none" w:sz="0" w:space="0" w:color="auto"/>
            <w:left w:val="none" w:sz="0" w:space="0" w:color="auto"/>
            <w:bottom w:val="none" w:sz="0" w:space="0" w:color="auto"/>
            <w:right w:val="none" w:sz="0" w:space="0" w:color="auto"/>
          </w:divBdr>
        </w:div>
        <w:div w:id="178010725">
          <w:marLeft w:val="0"/>
          <w:marRight w:val="0"/>
          <w:marTop w:val="0"/>
          <w:marBottom w:val="0"/>
          <w:divBdr>
            <w:top w:val="none" w:sz="0" w:space="0" w:color="auto"/>
            <w:left w:val="none" w:sz="0" w:space="0" w:color="auto"/>
            <w:bottom w:val="none" w:sz="0" w:space="0" w:color="auto"/>
            <w:right w:val="none" w:sz="0" w:space="0" w:color="auto"/>
          </w:divBdr>
        </w:div>
        <w:div w:id="255557549">
          <w:marLeft w:val="0"/>
          <w:marRight w:val="0"/>
          <w:marTop w:val="0"/>
          <w:marBottom w:val="0"/>
          <w:divBdr>
            <w:top w:val="none" w:sz="0" w:space="0" w:color="auto"/>
            <w:left w:val="none" w:sz="0" w:space="0" w:color="auto"/>
            <w:bottom w:val="none" w:sz="0" w:space="0" w:color="auto"/>
            <w:right w:val="none" w:sz="0" w:space="0" w:color="auto"/>
          </w:divBdr>
        </w:div>
        <w:div w:id="322779341">
          <w:marLeft w:val="0"/>
          <w:marRight w:val="0"/>
          <w:marTop w:val="0"/>
          <w:marBottom w:val="0"/>
          <w:divBdr>
            <w:top w:val="none" w:sz="0" w:space="0" w:color="auto"/>
            <w:left w:val="none" w:sz="0" w:space="0" w:color="auto"/>
            <w:bottom w:val="none" w:sz="0" w:space="0" w:color="auto"/>
            <w:right w:val="none" w:sz="0" w:space="0" w:color="auto"/>
          </w:divBdr>
        </w:div>
        <w:div w:id="365376323">
          <w:marLeft w:val="0"/>
          <w:marRight w:val="0"/>
          <w:marTop w:val="0"/>
          <w:marBottom w:val="0"/>
          <w:divBdr>
            <w:top w:val="none" w:sz="0" w:space="0" w:color="auto"/>
            <w:left w:val="none" w:sz="0" w:space="0" w:color="auto"/>
            <w:bottom w:val="none" w:sz="0" w:space="0" w:color="auto"/>
            <w:right w:val="none" w:sz="0" w:space="0" w:color="auto"/>
          </w:divBdr>
        </w:div>
        <w:div w:id="383063231">
          <w:marLeft w:val="0"/>
          <w:marRight w:val="0"/>
          <w:marTop w:val="0"/>
          <w:marBottom w:val="0"/>
          <w:divBdr>
            <w:top w:val="none" w:sz="0" w:space="0" w:color="auto"/>
            <w:left w:val="none" w:sz="0" w:space="0" w:color="auto"/>
            <w:bottom w:val="none" w:sz="0" w:space="0" w:color="auto"/>
            <w:right w:val="none" w:sz="0" w:space="0" w:color="auto"/>
          </w:divBdr>
        </w:div>
        <w:div w:id="403338561">
          <w:marLeft w:val="0"/>
          <w:marRight w:val="0"/>
          <w:marTop w:val="0"/>
          <w:marBottom w:val="0"/>
          <w:divBdr>
            <w:top w:val="none" w:sz="0" w:space="0" w:color="auto"/>
            <w:left w:val="none" w:sz="0" w:space="0" w:color="auto"/>
            <w:bottom w:val="none" w:sz="0" w:space="0" w:color="auto"/>
            <w:right w:val="none" w:sz="0" w:space="0" w:color="auto"/>
          </w:divBdr>
        </w:div>
        <w:div w:id="437801569">
          <w:marLeft w:val="0"/>
          <w:marRight w:val="0"/>
          <w:marTop w:val="0"/>
          <w:marBottom w:val="0"/>
          <w:divBdr>
            <w:top w:val="none" w:sz="0" w:space="0" w:color="auto"/>
            <w:left w:val="none" w:sz="0" w:space="0" w:color="auto"/>
            <w:bottom w:val="none" w:sz="0" w:space="0" w:color="auto"/>
            <w:right w:val="none" w:sz="0" w:space="0" w:color="auto"/>
          </w:divBdr>
        </w:div>
        <w:div w:id="606155182">
          <w:marLeft w:val="0"/>
          <w:marRight w:val="0"/>
          <w:marTop w:val="0"/>
          <w:marBottom w:val="0"/>
          <w:divBdr>
            <w:top w:val="none" w:sz="0" w:space="0" w:color="auto"/>
            <w:left w:val="none" w:sz="0" w:space="0" w:color="auto"/>
            <w:bottom w:val="none" w:sz="0" w:space="0" w:color="auto"/>
            <w:right w:val="none" w:sz="0" w:space="0" w:color="auto"/>
          </w:divBdr>
        </w:div>
        <w:div w:id="649599966">
          <w:marLeft w:val="0"/>
          <w:marRight w:val="0"/>
          <w:marTop w:val="0"/>
          <w:marBottom w:val="0"/>
          <w:divBdr>
            <w:top w:val="none" w:sz="0" w:space="0" w:color="auto"/>
            <w:left w:val="none" w:sz="0" w:space="0" w:color="auto"/>
            <w:bottom w:val="none" w:sz="0" w:space="0" w:color="auto"/>
            <w:right w:val="none" w:sz="0" w:space="0" w:color="auto"/>
          </w:divBdr>
        </w:div>
        <w:div w:id="697776178">
          <w:marLeft w:val="0"/>
          <w:marRight w:val="0"/>
          <w:marTop w:val="0"/>
          <w:marBottom w:val="0"/>
          <w:divBdr>
            <w:top w:val="none" w:sz="0" w:space="0" w:color="auto"/>
            <w:left w:val="none" w:sz="0" w:space="0" w:color="auto"/>
            <w:bottom w:val="none" w:sz="0" w:space="0" w:color="auto"/>
            <w:right w:val="none" w:sz="0" w:space="0" w:color="auto"/>
          </w:divBdr>
        </w:div>
        <w:div w:id="709575706">
          <w:marLeft w:val="0"/>
          <w:marRight w:val="0"/>
          <w:marTop w:val="0"/>
          <w:marBottom w:val="0"/>
          <w:divBdr>
            <w:top w:val="none" w:sz="0" w:space="0" w:color="auto"/>
            <w:left w:val="none" w:sz="0" w:space="0" w:color="auto"/>
            <w:bottom w:val="none" w:sz="0" w:space="0" w:color="auto"/>
            <w:right w:val="none" w:sz="0" w:space="0" w:color="auto"/>
          </w:divBdr>
        </w:div>
        <w:div w:id="731465383">
          <w:marLeft w:val="0"/>
          <w:marRight w:val="0"/>
          <w:marTop w:val="0"/>
          <w:marBottom w:val="0"/>
          <w:divBdr>
            <w:top w:val="none" w:sz="0" w:space="0" w:color="auto"/>
            <w:left w:val="none" w:sz="0" w:space="0" w:color="auto"/>
            <w:bottom w:val="none" w:sz="0" w:space="0" w:color="auto"/>
            <w:right w:val="none" w:sz="0" w:space="0" w:color="auto"/>
          </w:divBdr>
        </w:div>
        <w:div w:id="770977573">
          <w:marLeft w:val="0"/>
          <w:marRight w:val="0"/>
          <w:marTop w:val="0"/>
          <w:marBottom w:val="0"/>
          <w:divBdr>
            <w:top w:val="none" w:sz="0" w:space="0" w:color="auto"/>
            <w:left w:val="none" w:sz="0" w:space="0" w:color="auto"/>
            <w:bottom w:val="none" w:sz="0" w:space="0" w:color="auto"/>
            <w:right w:val="none" w:sz="0" w:space="0" w:color="auto"/>
          </w:divBdr>
        </w:div>
        <w:div w:id="777876347">
          <w:marLeft w:val="0"/>
          <w:marRight w:val="0"/>
          <w:marTop w:val="0"/>
          <w:marBottom w:val="0"/>
          <w:divBdr>
            <w:top w:val="none" w:sz="0" w:space="0" w:color="auto"/>
            <w:left w:val="none" w:sz="0" w:space="0" w:color="auto"/>
            <w:bottom w:val="none" w:sz="0" w:space="0" w:color="auto"/>
            <w:right w:val="none" w:sz="0" w:space="0" w:color="auto"/>
          </w:divBdr>
        </w:div>
        <w:div w:id="839662888">
          <w:marLeft w:val="0"/>
          <w:marRight w:val="0"/>
          <w:marTop w:val="0"/>
          <w:marBottom w:val="0"/>
          <w:divBdr>
            <w:top w:val="none" w:sz="0" w:space="0" w:color="auto"/>
            <w:left w:val="none" w:sz="0" w:space="0" w:color="auto"/>
            <w:bottom w:val="none" w:sz="0" w:space="0" w:color="auto"/>
            <w:right w:val="none" w:sz="0" w:space="0" w:color="auto"/>
          </w:divBdr>
        </w:div>
        <w:div w:id="868223165">
          <w:marLeft w:val="0"/>
          <w:marRight w:val="0"/>
          <w:marTop w:val="0"/>
          <w:marBottom w:val="0"/>
          <w:divBdr>
            <w:top w:val="none" w:sz="0" w:space="0" w:color="auto"/>
            <w:left w:val="none" w:sz="0" w:space="0" w:color="auto"/>
            <w:bottom w:val="none" w:sz="0" w:space="0" w:color="auto"/>
            <w:right w:val="none" w:sz="0" w:space="0" w:color="auto"/>
          </w:divBdr>
        </w:div>
        <w:div w:id="949701947">
          <w:marLeft w:val="0"/>
          <w:marRight w:val="0"/>
          <w:marTop w:val="0"/>
          <w:marBottom w:val="0"/>
          <w:divBdr>
            <w:top w:val="none" w:sz="0" w:space="0" w:color="auto"/>
            <w:left w:val="none" w:sz="0" w:space="0" w:color="auto"/>
            <w:bottom w:val="none" w:sz="0" w:space="0" w:color="auto"/>
            <w:right w:val="none" w:sz="0" w:space="0" w:color="auto"/>
          </w:divBdr>
        </w:div>
        <w:div w:id="966356293">
          <w:marLeft w:val="0"/>
          <w:marRight w:val="0"/>
          <w:marTop w:val="0"/>
          <w:marBottom w:val="0"/>
          <w:divBdr>
            <w:top w:val="none" w:sz="0" w:space="0" w:color="auto"/>
            <w:left w:val="none" w:sz="0" w:space="0" w:color="auto"/>
            <w:bottom w:val="none" w:sz="0" w:space="0" w:color="auto"/>
            <w:right w:val="none" w:sz="0" w:space="0" w:color="auto"/>
          </w:divBdr>
        </w:div>
        <w:div w:id="981352723">
          <w:marLeft w:val="0"/>
          <w:marRight w:val="0"/>
          <w:marTop w:val="0"/>
          <w:marBottom w:val="0"/>
          <w:divBdr>
            <w:top w:val="none" w:sz="0" w:space="0" w:color="auto"/>
            <w:left w:val="none" w:sz="0" w:space="0" w:color="auto"/>
            <w:bottom w:val="none" w:sz="0" w:space="0" w:color="auto"/>
            <w:right w:val="none" w:sz="0" w:space="0" w:color="auto"/>
          </w:divBdr>
        </w:div>
        <w:div w:id="1026250552">
          <w:marLeft w:val="0"/>
          <w:marRight w:val="0"/>
          <w:marTop w:val="0"/>
          <w:marBottom w:val="0"/>
          <w:divBdr>
            <w:top w:val="none" w:sz="0" w:space="0" w:color="auto"/>
            <w:left w:val="none" w:sz="0" w:space="0" w:color="auto"/>
            <w:bottom w:val="none" w:sz="0" w:space="0" w:color="auto"/>
            <w:right w:val="none" w:sz="0" w:space="0" w:color="auto"/>
          </w:divBdr>
        </w:div>
        <w:div w:id="1034697293">
          <w:marLeft w:val="0"/>
          <w:marRight w:val="0"/>
          <w:marTop w:val="0"/>
          <w:marBottom w:val="0"/>
          <w:divBdr>
            <w:top w:val="none" w:sz="0" w:space="0" w:color="auto"/>
            <w:left w:val="none" w:sz="0" w:space="0" w:color="auto"/>
            <w:bottom w:val="none" w:sz="0" w:space="0" w:color="auto"/>
            <w:right w:val="none" w:sz="0" w:space="0" w:color="auto"/>
          </w:divBdr>
        </w:div>
        <w:div w:id="1042093201">
          <w:marLeft w:val="0"/>
          <w:marRight w:val="0"/>
          <w:marTop w:val="0"/>
          <w:marBottom w:val="0"/>
          <w:divBdr>
            <w:top w:val="none" w:sz="0" w:space="0" w:color="auto"/>
            <w:left w:val="none" w:sz="0" w:space="0" w:color="auto"/>
            <w:bottom w:val="none" w:sz="0" w:space="0" w:color="auto"/>
            <w:right w:val="none" w:sz="0" w:space="0" w:color="auto"/>
          </w:divBdr>
        </w:div>
        <w:div w:id="1045527014">
          <w:marLeft w:val="0"/>
          <w:marRight w:val="0"/>
          <w:marTop w:val="0"/>
          <w:marBottom w:val="0"/>
          <w:divBdr>
            <w:top w:val="none" w:sz="0" w:space="0" w:color="auto"/>
            <w:left w:val="none" w:sz="0" w:space="0" w:color="auto"/>
            <w:bottom w:val="none" w:sz="0" w:space="0" w:color="auto"/>
            <w:right w:val="none" w:sz="0" w:space="0" w:color="auto"/>
          </w:divBdr>
        </w:div>
        <w:div w:id="1068453826">
          <w:marLeft w:val="0"/>
          <w:marRight w:val="0"/>
          <w:marTop w:val="0"/>
          <w:marBottom w:val="0"/>
          <w:divBdr>
            <w:top w:val="none" w:sz="0" w:space="0" w:color="auto"/>
            <w:left w:val="none" w:sz="0" w:space="0" w:color="auto"/>
            <w:bottom w:val="none" w:sz="0" w:space="0" w:color="auto"/>
            <w:right w:val="none" w:sz="0" w:space="0" w:color="auto"/>
          </w:divBdr>
        </w:div>
        <w:div w:id="1084305968">
          <w:marLeft w:val="0"/>
          <w:marRight w:val="0"/>
          <w:marTop w:val="0"/>
          <w:marBottom w:val="0"/>
          <w:divBdr>
            <w:top w:val="none" w:sz="0" w:space="0" w:color="auto"/>
            <w:left w:val="none" w:sz="0" w:space="0" w:color="auto"/>
            <w:bottom w:val="none" w:sz="0" w:space="0" w:color="auto"/>
            <w:right w:val="none" w:sz="0" w:space="0" w:color="auto"/>
          </w:divBdr>
        </w:div>
        <w:div w:id="1135639431">
          <w:marLeft w:val="0"/>
          <w:marRight w:val="0"/>
          <w:marTop w:val="0"/>
          <w:marBottom w:val="0"/>
          <w:divBdr>
            <w:top w:val="none" w:sz="0" w:space="0" w:color="auto"/>
            <w:left w:val="none" w:sz="0" w:space="0" w:color="auto"/>
            <w:bottom w:val="none" w:sz="0" w:space="0" w:color="auto"/>
            <w:right w:val="none" w:sz="0" w:space="0" w:color="auto"/>
          </w:divBdr>
        </w:div>
        <w:div w:id="1247836503">
          <w:marLeft w:val="0"/>
          <w:marRight w:val="0"/>
          <w:marTop w:val="0"/>
          <w:marBottom w:val="0"/>
          <w:divBdr>
            <w:top w:val="none" w:sz="0" w:space="0" w:color="auto"/>
            <w:left w:val="none" w:sz="0" w:space="0" w:color="auto"/>
            <w:bottom w:val="none" w:sz="0" w:space="0" w:color="auto"/>
            <w:right w:val="none" w:sz="0" w:space="0" w:color="auto"/>
          </w:divBdr>
        </w:div>
        <w:div w:id="1286960230">
          <w:marLeft w:val="0"/>
          <w:marRight w:val="0"/>
          <w:marTop w:val="0"/>
          <w:marBottom w:val="0"/>
          <w:divBdr>
            <w:top w:val="none" w:sz="0" w:space="0" w:color="auto"/>
            <w:left w:val="none" w:sz="0" w:space="0" w:color="auto"/>
            <w:bottom w:val="none" w:sz="0" w:space="0" w:color="auto"/>
            <w:right w:val="none" w:sz="0" w:space="0" w:color="auto"/>
          </w:divBdr>
        </w:div>
        <w:div w:id="1328509926">
          <w:marLeft w:val="0"/>
          <w:marRight w:val="0"/>
          <w:marTop w:val="0"/>
          <w:marBottom w:val="0"/>
          <w:divBdr>
            <w:top w:val="none" w:sz="0" w:space="0" w:color="auto"/>
            <w:left w:val="none" w:sz="0" w:space="0" w:color="auto"/>
            <w:bottom w:val="none" w:sz="0" w:space="0" w:color="auto"/>
            <w:right w:val="none" w:sz="0" w:space="0" w:color="auto"/>
          </w:divBdr>
        </w:div>
        <w:div w:id="1542861402">
          <w:marLeft w:val="0"/>
          <w:marRight w:val="0"/>
          <w:marTop w:val="0"/>
          <w:marBottom w:val="0"/>
          <w:divBdr>
            <w:top w:val="none" w:sz="0" w:space="0" w:color="auto"/>
            <w:left w:val="none" w:sz="0" w:space="0" w:color="auto"/>
            <w:bottom w:val="none" w:sz="0" w:space="0" w:color="auto"/>
            <w:right w:val="none" w:sz="0" w:space="0" w:color="auto"/>
          </w:divBdr>
        </w:div>
        <w:div w:id="1585457816">
          <w:marLeft w:val="0"/>
          <w:marRight w:val="0"/>
          <w:marTop w:val="0"/>
          <w:marBottom w:val="0"/>
          <w:divBdr>
            <w:top w:val="none" w:sz="0" w:space="0" w:color="auto"/>
            <w:left w:val="none" w:sz="0" w:space="0" w:color="auto"/>
            <w:bottom w:val="none" w:sz="0" w:space="0" w:color="auto"/>
            <w:right w:val="none" w:sz="0" w:space="0" w:color="auto"/>
          </w:divBdr>
        </w:div>
        <w:div w:id="1597520850">
          <w:marLeft w:val="0"/>
          <w:marRight w:val="0"/>
          <w:marTop w:val="0"/>
          <w:marBottom w:val="0"/>
          <w:divBdr>
            <w:top w:val="none" w:sz="0" w:space="0" w:color="auto"/>
            <w:left w:val="none" w:sz="0" w:space="0" w:color="auto"/>
            <w:bottom w:val="none" w:sz="0" w:space="0" w:color="auto"/>
            <w:right w:val="none" w:sz="0" w:space="0" w:color="auto"/>
          </w:divBdr>
        </w:div>
        <w:div w:id="1739355359">
          <w:marLeft w:val="0"/>
          <w:marRight w:val="0"/>
          <w:marTop w:val="0"/>
          <w:marBottom w:val="0"/>
          <w:divBdr>
            <w:top w:val="none" w:sz="0" w:space="0" w:color="auto"/>
            <w:left w:val="none" w:sz="0" w:space="0" w:color="auto"/>
            <w:bottom w:val="none" w:sz="0" w:space="0" w:color="auto"/>
            <w:right w:val="none" w:sz="0" w:space="0" w:color="auto"/>
          </w:divBdr>
        </w:div>
        <w:div w:id="1753432257">
          <w:marLeft w:val="0"/>
          <w:marRight w:val="0"/>
          <w:marTop w:val="0"/>
          <w:marBottom w:val="0"/>
          <w:divBdr>
            <w:top w:val="none" w:sz="0" w:space="0" w:color="auto"/>
            <w:left w:val="none" w:sz="0" w:space="0" w:color="auto"/>
            <w:bottom w:val="none" w:sz="0" w:space="0" w:color="auto"/>
            <w:right w:val="none" w:sz="0" w:space="0" w:color="auto"/>
          </w:divBdr>
        </w:div>
        <w:div w:id="1772122108">
          <w:marLeft w:val="0"/>
          <w:marRight w:val="0"/>
          <w:marTop w:val="0"/>
          <w:marBottom w:val="0"/>
          <w:divBdr>
            <w:top w:val="none" w:sz="0" w:space="0" w:color="auto"/>
            <w:left w:val="none" w:sz="0" w:space="0" w:color="auto"/>
            <w:bottom w:val="none" w:sz="0" w:space="0" w:color="auto"/>
            <w:right w:val="none" w:sz="0" w:space="0" w:color="auto"/>
          </w:divBdr>
        </w:div>
        <w:div w:id="1813449622">
          <w:marLeft w:val="0"/>
          <w:marRight w:val="0"/>
          <w:marTop w:val="0"/>
          <w:marBottom w:val="0"/>
          <w:divBdr>
            <w:top w:val="none" w:sz="0" w:space="0" w:color="auto"/>
            <w:left w:val="none" w:sz="0" w:space="0" w:color="auto"/>
            <w:bottom w:val="none" w:sz="0" w:space="0" w:color="auto"/>
            <w:right w:val="none" w:sz="0" w:space="0" w:color="auto"/>
          </w:divBdr>
        </w:div>
        <w:div w:id="1885675083">
          <w:marLeft w:val="0"/>
          <w:marRight w:val="0"/>
          <w:marTop w:val="0"/>
          <w:marBottom w:val="0"/>
          <w:divBdr>
            <w:top w:val="none" w:sz="0" w:space="0" w:color="auto"/>
            <w:left w:val="none" w:sz="0" w:space="0" w:color="auto"/>
            <w:bottom w:val="none" w:sz="0" w:space="0" w:color="auto"/>
            <w:right w:val="none" w:sz="0" w:space="0" w:color="auto"/>
          </w:divBdr>
        </w:div>
        <w:div w:id="2076081167">
          <w:marLeft w:val="0"/>
          <w:marRight w:val="0"/>
          <w:marTop w:val="0"/>
          <w:marBottom w:val="0"/>
          <w:divBdr>
            <w:top w:val="none" w:sz="0" w:space="0" w:color="auto"/>
            <w:left w:val="none" w:sz="0" w:space="0" w:color="auto"/>
            <w:bottom w:val="none" w:sz="0" w:space="0" w:color="auto"/>
            <w:right w:val="none" w:sz="0" w:space="0" w:color="auto"/>
          </w:divBdr>
        </w:div>
        <w:div w:id="2095469010">
          <w:marLeft w:val="0"/>
          <w:marRight w:val="0"/>
          <w:marTop w:val="0"/>
          <w:marBottom w:val="0"/>
          <w:divBdr>
            <w:top w:val="none" w:sz="0" w:space="0" w:color="auto"/>
            <w:left w:val="none" w:sz="0" w:space="0" w:color="auto"/>
            <w:bottom w:val="none" w:sz="0" w:space="0" w:color="auto"/>
            <w:right w:val="none" w:sz="0" w:space="0" w:color="auto"/>
          </w:divBdr>
        </w:div>
      </w:divsChild>
    </w:div>
    <w:div w:id="1602881615">
      <w:bodyDiv w:val="1"/>
      <w:marLeft w:val="0"/>
      <w:marRight w:val="0"/>
      <w:marTop w:val="0"/>
      <w:marBottom w:val="0"/>
      <w:divBdr>
        <w:top w:val="none" w:sz="0" w:space="0" w:color="auto"/>
        <w:left w:val="none" w:sz="0" w:space="0" w:color="auto"/>
        <w:bottom w:val="none" w:sz="0" w:space="0" w:color="auto"/>
        <w:right w:val="none" w:sz="0" w:space="0" w:color="auto"/>
      </w:divBdr>
      <w:divsChild>
        <w:div w:id="213545881">
          <w:marLeft w:val="0"/>
          <w:marRight w:val="0"/>
          <w:marTop w:val="0"/>
          <w:marBottom w:val="0"/>
          <w:divBdr>
            <w:top w:val="none" w:sz="0" w:space="0" w:color="auto"/>
            <w:left w:val="none" w:sz="0" w:space="0" w:color="auto"/>
            <w:bottom w:val="none" w:sz="0" w:space="0" w:color="auto"/>
            <w:right w:val="none" w:sz="0" w:space="0" w:color="auto"/>
          </w:divBdr>
        </w:div>
        <w:div w:id="297881910">
          <w:marLeft w:val="0"/>
          <w:marRight w:val="0"/>
          <w:marTop w:val="0"/>
          <w:marBottom w:val="0"/>
          <w:divBdr>
            <w:top w:val="none" w:sz="0" w:space="0" w:color="auto"/>
            <w:left w:val="none" w:sz="0" w:space="0" w:color="auto"/>
            <w:bottom w:val="none" w:sz="0" w:space="0" w:color="auto"/>
            <w:right w:val="none" w:sz="0" w:space="0" w:color="auto"/>
          </w:divBdr>
        </w:div>
        <w:div w:id="340477170">
          <w:marLeft w:val="0"/>
          <w:marRight w:val="0"/>
          <w:marTop w:val="0"/>
          <w:marBottom w:val="0"/>
          <w:divBdr>
            <w:top w:val="none" w:sz="0" w:space="0" w:color="auto"/>
            <w:left w:val="none" w:sz="0" w:space="0" w:color="auto"/>
            <w:bottom w:val="none" w:sz="0" w:space="0" w:color="auto"/>
            <w:right w:val="none" w:sz="0" w:space="0" w:color="auto"/>
          </w:divBdr>
        </w:div>
        <w:div w:id="494103018">
          <w:marLeft w:val="0"/>
          <w:marRight w:val="0"/>
          <w:marTop w:val="0"/>
          <w:marBottom w:val="0"/>
          <w:divBdr>
            <w:top w:val="none" w:sz="0" w:space="0" w:color="auto"/>
            <w:left w:val="none" w:sz="0" w:space="0" w:color="auto"/>
            <w:bottom w:val="none" w:sz="0" w:space="0" w:color="auto"/>
            <w:right w:val="none" w:sz="0" w:space="0" w:color="auto"/>
          </w:divBdr>
        </w:div>
        <w:div w:id="546573634">
          <w:marLeft w:val="0"/>
          <w:marRight w:val="0"/>
          <w:marTop w:val="0"/>
          <w:marBottom w:val="0"/>
          <w:divBdr>
            <w:top w:val="none" w:sz="0" w:space="0" w:color="auto"/>
            <w:left w:val="none" w:sz="0" w:space="0" w:color="auto"/>
            <w:bottom w:val="none" w:sz="0" w:space="0" w:color="auto"/>
            <w:right w:val="none" w:sz="0" w:space="0" w:color="auto"/>
          </w:divBdr>
        </w:div>
        <w:div w:id="548346943">
          <w:marLeft w:val="0"/>
          <w:marRight w:val="0"/>
          <w:marTop w:val="0"/>
          <w:marBottom w:val="0"/>
          <w:divBdr>
            <w:top w:val="none" w:sz="0" w:space="0" w:color="auto"/>
            <w:left w:val="none" w:sz="0" w:space="0" w:color="auto"/>
            <w:bottom w:val="none" w:sz="0" w:space="0" w:color="auto"/>
            <w:right w:val="none" w:sz="0" w:space="0" w:color="auto"/>
          </w:divBdr>
        </w:div>
        <w:div w:id="646589266">
          <w:marLeft w:val="0"/>
          <w:marRight w:val="0"/>
          <w:marTop w:val="0"/>
          <w:marBottom w:val="0"/>
          <w:divBdr>
            <w:top w:val="none" w:sz="0" w:space="0" w:color="auto"/>
            <w:left w:val="none" w:sz="0" w:space="0" w:color="auto"/>
            <w:bottom w:val="none" w:sz="0" w:space="0" w:color="auto"/>
            <w:right w:val="none" w:sz="0" w:space="0" w:color="auto"/>
          </w:divBdr>
        </w:div>
        <w:div w:id="661351472">
          <w:marLeft w:val="0"/>
          <w:marRight w:val="0"/>
          <w:marTop w:val="0"/>
          <w:marBottom w:val="0"/>
          <w:divBdr>
            <w:top w:val="none" w:sz="0" w:space="0" w:color="auto"/>
            <w:left w:val="none" w:sz="0" w:space="0" w:color="auto"/>
            <w:bottom w:val="none" w:sz="0" w:space="0" w:color="auto"/>
            <w:right w:val="none" w:sz="0" w:space="0" w:color="auto"/>
          </w:divBdr>
        </w:div>
        <w:div w:id="695811364">
          <w:marLeft w:val="0"/>
          <w:marRight w:val="0"/>
          <w:marTop w:val="0"/>
          <w:marBottom w:val="0"/>
          <w:divBdr>
            <w:top w:val="none" w:sz="0" w:space="0" w:color="auto"/>
            <w:left w:val="none" w:sz="0" w:space="0" w:color="auto"/>
            <w:bottom w:val="none" w:sz="0" w:space="0" w:color="auto"/>
            <w:right w:val="none" w:sz="0" w:space="0" w:color="auto"/>
          </w:divBdr>
        </w:div>
        <w:div w:id="782922218">
          <w:marLeft w:val="0"/>
          <w:marRight w:val="0"/>
          <w:marTop w:val="0"/>
          <w:marBottom w:val="0"/>
          <w:divBdr>
            <w:top w:val="none" w:sz="0" w:space="0" w:color="auto"/>
            <w:left w:val="none" w:sz="0" w:space="0" w:color="auto"/>
            <w:bottom w:val="none" w:sz="0" w:space="0" w:color="auto"/>
            <w:right w:val="none" w:sz="0" w:space="0" w:color="auto"/>
          </w:divBdr>
        </w:div>
        <w:div w:id="899562198">
          <w:marLeft w:val="0"/>
          <w:marRight w:val="0"/>
          <w:marTop w:val="0"/>
          <w:marBottom w:val="0"/>
          <w:divBdr>
            <w:top w:val="none" w:sz="0" w:space="0" w:color="auto"/>
            <w:left w:val="none" w:sz="0" w:space="0" w:color="auto"/>
            <w:bottom w:val="none" w:sz="0" w:space="0" w:color="auto"/>
            <w:right w:val="none" w:sz="0" w:space="0" w:color="auto"/>
          </w:divBdr>
        </w:div>
        <w:div w:id="986279958">
          <w:marLeft w:val="0"/>
          <w:marRight w:val="0"/>
          <w:marTop w:val="0"/>
          <w:marBottom w:val="0"/>
          <w:divBdr>
            <w:top w:val="none" w:sz="0" w:space="0" w:color="auto"/>
            <w:left w:val="none" w:sz="0" w:space="0" w:color="auto"/>
            <w:bottom w:val="none" w:sz="0" w:space="0" w:color="auto"/>
            <w:right w:val="none" w:sz="0" w:space="0" w:color="auto"/>
          </w:divBdr>
        </w:div>
        <w:div w:id="1031953093">
          <w:marLeft w:val="0"/>
          <w:marRight w:val="0"/>
          <w:marTop w:val="0"/>
          <w:marBottom w:val="0"/>
          <w:divBdr>
            <w:top w:val="none" w:sz="0" w:space="0" w:color="auto"/>
            <w:left w:val="none" w:sz="0" w:space="0" w:color="auto"/>
            <w:bottom w:val="none" w:sz="0" w:space="0" w:color="auto"/>
            <w:right w:val="none" w:sz="0" w:space="0" w:color="auto"/>
          </w:divBdr>
        </w:div>
        <w:div w:id="1059204349">
          <w:marLeft w:val="0"/>
          <w:marRight w:val="0"/>
          <w:marTop w:val="0"/>
          <w:marBottom w:val="0"/>
          <w:divBdr>
            <w:top w:val="none" w:sz="0" w:space="0" w:color="auto"/>
            <w:left w:val="none" w:sz="0" w:space="0" w:color="auto"/>
            <w:bottom w:val="none" w:sz="0" w:space="0" w:color="auto"/>
            <w:right w:val="none" w:sz="0" w:space="0" w:color="auto"/>
          </w:divBdr>
        </w:div>
        <w:div w:id="1060205249">
          <w:marLeft w:val="0"/>
          <w:marRight w:val="0"/>
          <w:marTop w:val="0"/>
          <w:marBottom w:val="0"/>
          <w:divBdr>
            <w:top w:val="none" w:sz="0" w:space="0" w:color="auto"/>
            <w:left w:val="none" w:sz="0" w:space="0" w:color="auto"/>
            <w:bottom w:val="none" w:sz="0" w:space="0" w:color="auto"/>
            <w:right w:val="none" w:sz="0" w:space="0" w:color="auto"/>
          </w:divBdr>
        </w:div>
        <w:div w:id="1076905453">
          <w:marLeft w:val="0"/>
          <w:marRight w:val="0"/>
          <w:marTop w:val="0"/>
          <w:marBottom w:val="0"/>
          <w:divBdr>
            <w:top w:val="none" w:sz="0" w:space="0" w:color="auto"/>
            <w:left w:val="none" w:sz="0" w:space="0" w:color="auto"/>
            <w:bottom w:val="none" w:sz="0" w:space="0" w:color="auto"/>
            <w:right w:val="none" w:sz="0" w:space="0" w:color="auto"/>
          </w:divBdr>
        </w:div>
        <w:div w:id="1106316101">
          <w:marLeft w:val="0"/>
          <w:marRight w:val="0"/>
          <w:marTop w:val="0"/>
          <w:marBottom w:val="0"/>
          <w:divBdr>
            <w:top w:val="none" w:sz="0" w:space="0" w:color="auto"/>
            <w:left w:val="none" w:sz="0" w:space="0" w:color="auto"/>
            <w:bottom w:val="none" w:sz="0" w:space="0" w:color="auto"/>
            <w:right w:val="none" w:sz="0" w:space="0" w:color="auto"/>
          </w:divBdr>
        </w:div>
        <w:div w:id="1259020589">
          <w:marLeft w:val="0"/>
          <w:marRight w:val="0"/>
          <w:marTop w:val="0"/>
          <w:marBottom w:val="0"/>
          <w:divBdr>
            <w:top w:val="none" w:sz="0" w:space="0" w:color="auto"/>
            <w:left w:val="none" w:sz="0" w:space="0" w:color="auto"/>
            <w:bottom w:val="none" w:sz="0" w:space="0" w:color="auto"/>
            <w:right w:val="none" w:sz="0" w:space="0" w:color="auto"/>
          </w:divBdr>
        </w:div>
        <w:div w:id="1566448145">
          <w:marLeft w:val="0"/>
          <w:marRight w:val="0"/>
          <w:marTop w:val="0"/>
          <w:marBottom w:val="0"/>
          <w:divBdr>
            <w:top w:val="none" w:sz="0" w:space="0" w:color="auto"/>
            <w:left w:val="none" w:sz="0" w:space="0" w:color="auto"/>
            <w:bottom w:val="none" w:sz="0" w:space="0" w:color="auto"/>
            <w:right w:val="none" w:sz="0" w:space="0" w:color="auto"/>
          </w:divBdr>
        </w:div>
        <w:div w:id="1573545115">
          <w:marLeft w:val="0"/>
          <w:marRight w:val="0"/>
          <w:marTop w:val="0"/>
          <w:marBottom w:val="0"/>
          <w:divBdr>
            <w:top w:val="none" w:sz="0" w:space="0" w:color="auto"/>
            <w:left w:val="none" w:sz="0" w:space="0" w:color="auto"/>
            <w:bottom w:val="none" w:sz="0" w:space="0" w:color="auto"/>
            <w:right w:val="none" w:sz="0" w:space="0" w:color="auto"/>
          </w:divBdr>
        </w:div>
        <w:div w:id="1598640223">
          <w:marLeft w:val="0"/>
          <w:marRight w:val="0"/>
          <w:marTop w:val="0"/>
          <w:marBottom w:val="0"/>
          <w:divBdr>
            <w:top w:val="none" w:sz="0" w:space="0" w:color="auto"/>
            <w:left w:val="none" w:sz="0" w:space="0" w:color="auto"/>
            <w:bottom w:val="none" w:sz="0" w:space="0" w:color="auto"/>
            <w:right w:val="none" w:sz="0" w:space="0" w:color="auto"/>
          </w:divBdr>
        </w:div>
        <w:div w:id="1615555285">
          <w:marLeft w:val="0"/>
          <w:marRight w:val="0"/>
          <w:marTop w:val="0"/>
          <w:marBottom w:val="0"/>
          <w:divBdr>
            <w:top w:val="none" w:sz="0" w:space="0" w:color="auto"/>
            <w:left w:val="none" w:sz="0" w:space="0" w:color="auto"/>
            <w:bottom w:val="none" w:sz="0" w:space="0" w:color="auto"/>
            <w:right w:val="none" w:sz="0" w:space="0" w:color="auto"/>
          </w:divBdr>
        </w:div>
        <w:div w:id="1863590500">
          <w:marLeft w:val="0"/>
          <w:marRight w:val="0"/>
          <w:marTop w:val="0"/>
          <w:marBottom w:val="0"/>
          <w:divBdr>
            <w:top w:val="none" w:sz="0" w:space="0" w:color="auto"/>
            <w:left w:val="none" w:sz="0" w:space="0" w:color="auto"/>
            <w:bottom w:val="none" w:sz="0" w:space="0" w:color="auto"/>
            <w:right w:val="none" w:sz="0" w:space="0" w:color="auto"/>
          </w:divBdr>
        </w:div>
        <w:div w:id="2041321759">
          <w:marLeft w:val="0"/>
          <w:marRight w:val="0"/>
          <w:marTop w:val="0"/>
          <w:marBottom w:val="0"/>
          <w:divBdr>
            <w:top w:val="none" w:sz="0" w:space="0" w:color="auto"/>
            <w:left w:val="none" w:sz="0" w:space="0" w:color="auto"/>
            <w:bottom w:val="none" w:sz="0" w:space="0" w:color="auto"/>
            <w:right w:val="none" w:sz="0" w:space="0" w:color="auto"/>
          </w:divBdr>
        </w:div>
        <w:div w:id="2127772777">
          <w:marLeft w:val="0"/>
          <w:marRight w:val="0"/>
          <w:marTop w:val="0"/>
          <w:marBottom w:val="0"/>
          <w:divBdr>
            <w:top w:val="none" w:sz="0" w:space="0" w:color="auto"/>
            <w:left w:val="none" w:sz="0" w:space="0" w:color="auto"/>
            <w:bottom w:val="none" w:sz="0" w:space="0" w:color="auto"/>
            <w:right w:val="none" w:sz="0" w:space="0" w:color="auto"/>
          </w:divBdr>
        </w:div>
      </w:divsChild>
    </w:div>
    <w:div w:id="1656911102">
      <w:bodyDiv w:val="1"/>
      <w:marLeft w:val="0"/>
      <w:marRight w:val="0"/>
      <w:marTop w:val="0"/>
      <w:marBottom w:val="0"/>
      <w:divBdr>
        <w:top w:val="none" w:sz="0" w:space="0" w:color="auto"/>
        <w:left w:val="none" w:sz="0" w:space="0" w:color="auto"/>
        <w:bottom w:val="none" w:sz="0" w:space="0" w:color="auto"/>
        <w:right w:val="none" w:sz="0" w:space="0" w:color="auto"/>
      </w:divBdr>
    </w:div>
    <w:div w:id="1657759710">
      <w:bodyDiv w:val="1"/>
      <w:marLeft w:val="0"/>
      <w:marRight w:val="0"/>
      <w:marTop w:val="0"/>
      <w:marBottom w:val="0"/>
      <w:divBdr>
        <w:top w:val="none" w:sz="0" w:space="0" w:color="auto"/>
        <w:left w:val="none" w:sz="0" w:space="0" w:color="auto"/>
        <w:bottom w:val="none" w:sz="0" w:space="0" w:color="auto"/>
        <w:right w:val="none" w:sz="0" w:space="0" w:color="auto"/>
      </w:divBdr>
    </w:div>
    <w:div w:id="1671061708">
      <w:bodyDiv w:val="1"/>
      <w:marLeft w:val="0"/>
      <w:marRight w:val="0"/>
      <w:marTop w:val="0"/>
      <w:marBottom w:val="0"/>
      <w:divBdr>
        <w:top w:val="none" w:sz="0" w:space="0" w:color="auto"/>
        <w:left w:val="none" w:sz="0" w:space="0" w:color="auto"/>
        <w:bottom w:val="none" w:sz="0" w:space="0" w:color="auto"/>
        <w:right w:val="none" w:sz="0" w:space="0" w:color="auto"/>
      </w:divBdr>
    </w:div>
    <w:div w:id="1683580079">
      <w:bodyDiv w:val="1"/>
      <w:marLeft w:val="0"/>
      <w:marRight w:val="0"/>
      <w:marTop w:val="0"/>
      <w:marBottom w:val="0"/>
      <w:divBdr>
        <w:top w:val="none" w:sz="0" w:space="0" w:color="auto"/>
        <w:left w:val="none" w:sz="0" w:space="0" w:color="auto"/>
        <w:bottom w:val="none" w:sz="0" w:space="0" w:color="auto"/>
        <w:right w:val="none" w:sz="0" w:space="0" w:color="auto"/>
      </w:divBdr>
    </w:div>
    <w:div w:id="1751001971">
      <w:bodyDiv w:val="1"/>
      <w:marLeft w:val="0"/>
      <w:marRight w:val="0"/>
      <w:marTop w:val="0"/>
      <w:marBottom w:val="0"/>
      <w:divBdr>
        <w:top w:val="none" w:sz="0" w:space="0" w:color="auto"/>
        <w:left w:val="none" w:sz="0" w:space="0" w:color="auto"/>
        <w:bottom w:val="none" w:sz="0" w:space="0" w:color="auto"/>
        <w:right w:val="none" w:sz="0" w:space="0" w:color="auto"/>
      </w:divBdr>
      <w:divsChild>
        <w:div w:id="1156461305">
          <w:marLeft w:val="0"/>
          <w:marRight w:val="0"/>
          <w:marTop w:val="0"/>
          <w:marBottom w:val="0"/>
          <w:divBdr>
            <w:top w:val="none" w:sz="0" w:space="0" w:color="auto"/>
            <w:left w:val="none" w:sz="0" w:space="0" w:color="auto"/>
            <w:bottom w:val="none" w:sz="0" w:space="0" w:color="auto"/>
            <w:right w:val="none" w:sz="0" w:space="0" w:color="auto"/>
          </w:divBdr>
          <w:divsChild>
            <w:div w:id="1406803945">
              <w:marLeft w:val="0"/>
              <w:marRight w:val="0"/>
              <w:marTop w:val="0"/>
              <w:marBottom w:val="0"/>
              <w:divBdr>
                <w:top w:val="none" w:sz="0" w:space="0" w:color="auto"/>
                <w:left w:val="none" w:sz="0" w:space="0" w:color="auto"/>
                <w:bottom w:val="none" w:sz="0" w:space="0" w:color="auto"/>
                <w:right w:val="none" w:sz="0" w:space="0" w:color="auto"/>
              </w:divBdr>
              <w:divsChild>
                <w:div w:id="1048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5060">
      <w:bodyDiv w:val="1"/>
      <w:marLeft w:val="0"/>
      <w:marRight w:val="0"/>
      <w:marTop w:val="0"/>
      <w:marBottom w:val="0"/>
      <w:divBdr>
        <w:top w:val="none" w:sz="0" w:space="0" w:color="auto"/>
        <w:left w:val="none" w:sz="0" w:space="0" w:color="auto"/>
        <w:bottom w:val="none" w:sz="0" w:space="0" w:color="auto"/>
        <w:right w:val="none" w:sz="0" w:space="0" w:color="auto"/>
      </w:divBdr>
    </w:div>
    <w:div w:id="1784566598">
      <w:bodyDiv w:val="1"/>
      <w:marLeft w:val="0"/>
      <w:marRight w:val="0"/>
      <w:marTop w:val="0"/>
      <w:marBottom w:val="0"/>
      <w:divBdr>
        <w:top w:val="none" w:sz="0" w:space="0" w:color="auto"/>
        <w:left w:val="none" w:sz="0" w:space="0" w:color="auto"/>
        <w:bottom w:val="none" w:sz="0" w:space="0" w:color="auto"/>
        <w:right w:val="none" w:sz="0" w:space="0" w:color="auto"/>
      </w:divBdr>
      <w:divsChild>
        <w:div w:id="1072895644">
          <w:marLeft w:val="547"/>
          <w:marRight w:val="0"/>
          <w:marTop w:val="0"/>
          <w:marBottom w:val="0"/>
          <w:divBdr>
            <w:top w:val="none" w:sz="0" w:space="0" w:color="auto"/>
            <w:left w:val="none" w:sz="0" w:space="0" w:color="auto"/>
            <w:bottom w:val="none" w:sz="0" w:space="0" w:color="auto"/>
            <w:right w:val="none" w:sz="0" w:space="0" w:color="auto"/>
          </w:divBdr>
        </w:div>
      </w:divsChild>
    </w:div>
    <w:div w:id="1791314972">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9">
          <w:marLeft w:val="0"/>
          <w:marRight w:val="0"/>
          <w:marTop w:val="0"/>
          <w:marBottom w:val="0"/>
          <w:divBdr>
            <w:top w:val="none" w:sz="0" w:space="0" w:color="auto"/>
            <w:left w:val="none" w:sz="0" w:space="0" w:color="auto"/>
            <w:bottom w:val="none" w:sz="0" w:space="0" w:color="auto"/>
            <w:right w:val="none" w:sz="0" w:space="0" w:color="auto"/>
          </w:divBdr>
        </w:div>
        <w:div w:id="2080861328">
          <w:marLeft w:val="0"/>
          <w:marRight w:val="0"/>
          <w:marTop w:val="0"/>
          <w:marBottom w:val="0"/>
          <w:divBdr>
            <w:top w:val="none" w:sz="0" w:space="0" w:color="auto"/>
            <w:left w:val="none" w:sz="0" w:space="0" w:color="auto"/>
            <w:bottom w:val="none" w:sz="0" w:space="0" w:color="auto"/>
            <w:right w:val="none" w:sz="0" w:space="0" w:color="auto"/>
          </w:divBdr>
        </w:div>
      </w:divsChild>
    </w:div>
    <w:div w:id="1812625328">
      <w:bodyDiv w:val="1"/>
      <w:marLeft w:val="0"/>
      <w:marRight w:val="0"/>
      <w:marTop w:val="0"/>
      <w:marBottom w:val="0"/>
      <w:divBdr>
        <w:top w:val="none" w:sz="0" w:space="0" w:color="auto"/>
        <w:left w:val="none" w:sz="0" w:space="0" w:color="auto"/>
        <w:bottom w:val="none" w:sz="0" w:space="0" w:color="auto"/>
        <w:right w:val="none" w:sz="0" w:space="0" w:color="auto"/>
      </w:divBdr>
    </w:div>
    <w:div w:id="1862159530">
      <w:bodyDiv w:val="1"/>
      <w:marLeft w:val="0"/>
      <w:marRight w:val="0"/>
      <w:marTop w:val="0"/>
      <w:marBottom w:val="0"/>
      <w:divBdr>
        <w:top w:val="none" w:sz="0" w:space="0" w:color="auto"/>
        <w:left w:val="none" w:sz="0" w:space="0" w:color="auto"/>
        <w:bottom w:val="none" w:sz="0" w:space="0" w:color="auto"/>
        <w:right w:val="none" w:sz="0" w:space="0" w:color="auto"/>
      </w:divBdr>
    </w:div>
    <w:div w:id="1882400804">
      <w:bodyDiv w:val="1"/>
      <w:marLeft w:val="0"/>
      <w:marRight w:val="0"/>
      <w:marTop w:val="0"/>
      <w:marBottom w:val="0"/>
      <w:divBdr>
        <w:top w:val="none" w:sz="0" w:space="0" w:color="auto"/>
        <w:left w:val="none" w:sz="0" w:space="0" w:color="auto"/>
        <w:bottom w:val="none" w:sz="0" w:space="0" w:color="auto"/>
        <w:right w:val="none" w:sz="0" w:space="0" w:color="auto"/>
      </w:divBdr>
    </w:div>
    <w:div w:id="1884635036">
      <w:bodyDiv w:val="1"/>
      <w:marLeft w:val="0"/>
      <w:marRight w:val="0"/>
      <w:marTop w:val="0"/>
      <w:marBottom w:val="0"/>
      <w:divBdr>
        <w:top w:val="none" w:sz="0" w:space="0" w:color="auto"/>
        <w:left w:val="none" w:sz="0" w:space="0" w:color="auto"/>
        <w:bottom w:val="none" w:sz="0" w:space="0" w:color="auto"/>
        <w:right w:val="none" w:sz="0" w:space="0" w:color="auto"/>
      </w:divBdr>
      <w:divsChild>
        <w:div w:id="31998423">
          <w:marLeft w:val="0"/>
          <w:marRight w:val="0"/>
          <w:marTop w:val="100"/>
          <w:marBottom w:val="100"/>
          <w:divBdr>
            <w:top w:val="none" w:sz="0" w:space="0" w:color="auto"/>
            <w:left w:val="none" w:sz="0" w:space="0" w:color="auto"/>
            <w:bottom w:val="none" w:sz="0" w:space="0" w:color="auto"/>
            <w:right w:val="none" w:sz="0" w:space="0" w:color="auto"/>
          </w:divBdr>
          <w:divsChild>
            <w:div w:id="1764452329">
              <w:marLeft w:val="0"/>
              <w:marRight w:val="0"/>
              <w:marTop w:val="100"/>
              <w:marBottom w:val="100"/>
              <w:divBdr>
                <w:top w:val="none" w:sz="0" w:space="0" w:color="auto"/>
                <w:left w:val="none" w:sz="0" w:space="0" w:color="auto"/>
                <w:bottom w:val="none" w:sz="0" w:space="0" w:color="auto"/>
                <w:right w:val="none" w:sz="0" w:space="0" w:color="auto"/>
              </w:divBdr>
              <w:divsChild>
                <w:div w:id="68621409">
                  <w:marLeft w:val="0"/>
                  <w:marRight w:val="0"/>
                  <w:marTop w:val="0"/>
                  <w:marBottom w:val="0"/>
                  <w:divBdr>
                    <w:top w:val="none" w:sz="0" w:space="0" w:color="auto"/>
                    <w:left w:val="none" w:sz="0" w:space="0" w:color="auto"/>
                    <w:bottom w:val="none" w:sz="0" w:space="0" w:color="auto"/>
                    <w:right w:val="none" w:sz="0" w:space="0" w:color="auto"/>
                  </w:divBdr>
                  <w:divsChild>
                    <w:div w:id="890535398">
                      <w:marLeft w:val="0"/>
                      <w:marRight w:val="0"/>
                      <w:marTop w:val="0"/>
                      <w:marBottom w:val="0"/>
                      <w:divBdr>
                        <w:top w:val="none" w:sz="0" w:space="0" w:color="auto"/>
                        <w:left w:val="none" w:sz="0" w:space="0" w:color="auto"/>
                        <w:bottom w:val="none" w:sz="0" w:space="0" w:color="auto"/>
                        <w:right w:val="none" w:sz="0" w:space="0" w:color="auto"/>
                      </w:divBdr>
                      <w:divsChild>
                        <w:div w:id="913932048">
                          <w:marLeft w:val="0"/>
                          <w:marRight w:val="0"/>
                          <w:marTop w:val="0"/>
                          <w:marBottom w:val="0"/>
                          <w:divBdr>
                            <w:top w:val="none" w:sz="0" w:space="0" w:color="auto"/>
                            <w:left w:val="none" w:sz="0" w:space="0" w:color="auto"/>
                            <w:bottom w:val="none" w:sz="0" w:space="0" w:color="auto"/>
                            <w:right w:val="none" w:sz="0" w:space="0" w:color="auto"/>
                          </w:divBdr>
                          <w:divsChild>
                            <w:div w:id="1527327081">
                              <w:marLeft w:val="0"/>
                              <w:marRight w:val="0"/>
                              <w:marTop w:val="0"/>
                              <w:marBottom w:val="0"/>
                              <w:divBdr>
                                <w:top w:val="none" w:sz="0" w:space="0" w:color="auto"/>
                                <w:left w:val="none" w:sz="0" w:space="0" w:color="auto"/>
                                <w:bottom w:val="none" w:sz="0" w:space="0" w:color="auto"/>
                                <w:right w:val="none" w:sz="0" w:space="0" w:color="auto"/>
                              </w:divBdr>
                              <w:divsChild>
                                <w:div w:id="1430198419">
                                  <w:marLeft w:val="135"/>
                                  <w:marRight w:val="135"/>
                                  <w:marTop w:val="0"/>
                                  <w:marBottom w:val="270"/>
                                  <w:divBdr>
                                    <w:top w:val="none" w:sz="0" w:space="0" w:color="auto"/>
                                    <w:left w:val="none" w:sz="0" w:space="0" w:color="auto"/>
                                    <w:bottom w:val="none" w:sz="0" w:space="0" w:color="auto"/>
                                    <w:right w:val="none" w:sz="0" w:space="0" w:color="auto"/>
                                  </w:divBdr>
                                  <w:divsChild>
                                    <w:div w:id="360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28019">
      <w:bodyDiv w:val="1"/>
      <w:marLeft w:val="0"/>
      <w:marRight w:val="0"/>
      <w:marTop w:val="0"/>
      <w:marBottom w:val="0"/>
      <w:divBdr>
        <w:top w:val="none" w:sz="0" w:space="0" w:color="auto"/>
        <w:left w:val="none" w:sz="0" w:space="0" w:color="auto"/>
        <w:bottom w:val="none" w:sz="0" w:space="0" w:color="auto"/>
        <w:right w:val="none" w:sz="0" w:space="0" w:color="auto"/>
      </w:divBdr>
      <w:divsChild>
        <w:div w:id="1062172109">
          <w:marLeft w:val="547"/>
          <w:marRight w:val="0"/>
          <w:marTop w:val="0"/>
          <w:marBottom w:val="0"/>
          <w:divBdr>
            <w:top w:val="none" w:sz="0" w:space="0" w:color="auto"/>
            <w:left w:val="none" w:sz="0" w:space="0" w:color="auto"/>
            <w:bottom w:val="none" w:sz="0" w:space="0" w:color="auto"/>
            <w:right w:val="none" w:sz="0" w:space="0" w:color="auto"/>
          </w:divBdr>
        </w:div>
      </w:divsChild>
    </w:div>
    <w:div w:id="1935554360">
      <w:bodyDiv w:val="1"/>
      <w:marLeft w:val="0"/>
      <w:marRight w:val="0"/>
      <w:marTop w:val="0"/>
      <w:marBottom w:val="0"/>
      <w:divBdr>
        <w:top w:val="none" w:sz="0" w:space="0" w:color="auto"/>
        <w:left w:val="none" w:sz="0" w:space="0" w:color="auto"/>
        <w:bottom w:val="none" w:sz="0" w:space="0" w:color="auto"/>
        <w:right w:val="none" w:sz="0" w:space="0" w:color="auto"/>
      </w:divBdr>
    </w:div>
    <w:div w:id="1981886830">
      <w:bodyDiv w:val="1"/>
      <w:marLeft w:val="0"/>
      <w:marRight w:val="0"/>
      <w:marTop w:val="0"/>
      <w:marBottom w:val="0"/>
      <w:divBdr>
        <w:top w:val="none" w:sz="0" w:space="0" w:color="auto"/>
        <w:left w:val="none" w:sz="0" w:space="0" w:color="auto"/>
        <w:bottom w:val="none" w:sz="0" w:space="0" w:color="auto"/>
        <w:right w:val="none" w:sz="0" w:space="0" w:color="auto"/>
      </w:divBdr>
      <w:divsChild>
        <w:div w:id="1474906497">
          <w:marLeft w:val="0"/>
          <w:marRight w:val="0"/>
          <w:marTop w:val="30"/>
          <w:marBottom w:val="0"/>
          <w:divBdr>
            <w:top w:val="none" w:sz="0" w:space="0" w:color="auto"/>
            <w:left w:val="none" w:sz="0" w:space="0" w:color="auto"/>
            <w:bottom w:val="none" w:sz="0" w:space="0" w:color="auto"/>
            <w:right w:val="none" w:sz="0" w:space="0" w:color="auto"/>
          </w:divBdr>
          <w:divsChild>
            <w:div w:id="181518014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15499348">
      <w:bodyDiv w:val="1"/>
      <w:marLeft w:val="0"/>
      <w:marRight w:val="0"/>
      <w:marTop w:val="0"/>
      <w:marBottom w:val="0"/>
      <w:divBdr>
        <w:top w:val="none" w:sz="0" w:space="0" w:color="auto"/>
        <w:left w:val="none" w:sz="0" w:space="0" w:color="auto"/>
        <w:bottom w:val="none" w:sz="0" w:space="0" w:color="auto"/>
        <w:right w:val="none" w:sz="0" w:space="0" w:color="auto"/>
      </w:divBdr>
    </w:div>
    <w:div w:id="2083791733">
      <w:bodyDiv w:val="1"/>
      <w:marLeft w:val="0"/>
      <w:marRight w:val="0"/>
      <w:marTop w:val="0"/>
      <w:marBottom w:val="0"/>
      <w:divBdr>
        <w:top w:val="none" w:sz="0" w:space="0" w:color="auto"/>
        <w:left w:val="none" w:sz="0" w:space="0" w:color="auto"/>
        <w:bottom w:val="none" w:sz="0" w:space="0" w:color="auto"/>
        <w:right w:val="none" w:sz="0" w:space="0" w:color="auto"/>
      </w:divBdr>
    </w:div>
    <w:div w:id="2087065196">
      <w:bodyDiv w:val="1"/>
      <w:marLeft w:val="0"/>
      <w:marRight w:val="0"/>
      <w:marTop w:val="0"/>
      <w:marBottom w:val="0"/>
      <w:divBdr>
        <w:top w:val="none" w:sz="0" w:space="0" w:color="auto"/>
        <w:left w:val="none" w:sz="0" w:space="0" w:color="auto"/>
        <w:bottom w:val="none" w:sz="0" w:space="0" w:color="auto"/>
        <w:right w:val="none" w:sz="0" w:space="0" w:color="auto"/>
      </w:divBdr>
    </w:div>
    <w:div w:id="2120953535">
      <w:bodyDiv w:val="1"/>
      <w:marLeft w:val="0"/>
      <w:marRight w:val="0"/>
      <w:marTop w:val="0"/>
      <w:marBottom w:val="0"/>
      <w:divBdr>
        <w:top w:val="none" w:sz="0" w:space="0" w:color="auto"/>
        <w:left w:val="none" w:sz="0" w:space="0" w:color="auto"/>
        <w:bottom w:val="none" w:sz="0" w:space="0" w:color="auto"/>
        <w:right w:val="none" w:sz="0" w:space="0" w:color="auto"/>
      </w:divBdr>
    </w:div>
    <w:div w:id="2130127341">
      <w:bodyDiv w:val="1"/>
      <w:marLeft w:val="0"/>
      <w:marRight w:val="0"/>
      <w:marTop w:val="0"/>
      <w:marBottom w:val="0"/>
      <w:divBdr>
        <w:top w:val="none" w:sz="0" w:space="0" w:color="auto"/>
        <w:left w:val="none" w:sz="0" w:space="0" w:color="auto"/>
        <w:bottom w:val="none" w:sz="0" w:space="0" w:color="auto"/>
        <w:right w:val="none" w:sz="0" w:space="0" w:color="auto"/>
      </w:divBdr>
    </w:div>
    <w:div w:id="2133017159">
      <w:bodyDiv w:val="1"/>
      <w:marLeft w:val="0"/>
      <w:marRight w:val="0"/>
      <w:marTop w:val="0"/>
      <w:marBottom w:val="0"/>
      <w:divBdr>
        <w:top w:val="none" w:sz="0" w:space="0" w:color="auto"/>
        <w:left w:val="none" w:sz="0" w:space="0" w:color="auto"/>
        <w:bottom w:val="none" w:sz="0" w:space="0" w:color="auto"/>
        <w:right w:val="none" w:sz="0" w:space="0" w:color="auto"/>
      </w:divBdr>
      <w:divsChild>
        <w:div w:id="26764243">
          <w:marLeft w:val="0"/>
          <w:marRight w:val="0"/>
          <w:marTop w:val="0"/>
          <w:marBottom w:val="0"/>
          <w:divBdr>
            <w:top w:val="none" w:sz="0" w:space="0" w:color="auto"/>
            <w:left w:val="none" w:sz="0" w:space="0" w:color="auto"/>
            <w:bottom w:val="none" w:sz="0" w:space="0" w:color="auto"/>
            <w:right w:val="none" w:sz="0" w:space="0" w:color="auto"/>
          </w:divBdr>
        </w:div>
        <w:div w:id="27999163">
          <w:marLeft w:val="0"/>
          <w:marRight w:val="0"/>
          <w:marTop w:val="0"/>
          <w:marBottom w:val="0"/>
          <w:divBdr>
            <w:top w:val="none" w:sz="0" w:space="0" w:color="auto"/>
            <w:left w:val="none" w:sz="0" w:space="0" w:color="auto"/>
            <w:bottom w:val="none" w:sz="0" w:space="0" w:color="auto"/>
            <w:right w:val="none" w:sz="0" w:space="0" w:color="auto"/>
          </w:divBdr>
        </w:div>
        <w:div w:id="74404933">
          <w:marLeft w:val="0"/>
          <w:marRight w:val="0"/>
          <w:marTop w:val="0"/>
          <w:marBottom w:val="0"/>
          <w:divBdr>
            <w:top w:val="none" w:sz="0" w:space="0" w:color="auto"/>
            <w:left w:val="none" w:sz="0" w:space="0" w:color="auto"/>
            <w:bottom w:val="none" w:sz="0" w:space="0" w:color="auto"/>
            <w:right w:val="none" w:sz="0" w:space="0" w:color="auto"/>
          </w:divBdr>
        </w:div>
        <w:div w:id="109135411">
          <w:marLeft w:val="0"/>
          <w:marRight w:val="0"/>
          <w:marTop w:val="0"/>
          <w:marBottom w:val="0"/>
          <w:divBdr>
            <w:top w:val="none" w:sz="0" w:space="0" w:color="auto"/>
            <w:left w:val="none" w:sz="0" w:space="0" w:color="auto"/>
            <w:bottom w:val="none" w:sz="0" w:space="0" w:color="auto"/>
            <w:right w:val="none" w:sz="0" w:space="0" w:color="auto"/>
          </w:divBdr>
        </w:div>
        <w:div w:id="119492894">
          <w:marLeft w:val="0"/>
          <w:marRight w:val="0"/>
          <w:marTop w:val="0"/>
          <w:marBottom w:val="0"/>
          <w:divBdr>
            <w:top w:val="none" w:sz="0" w:space="0" w:color="auto"/>
            <w:left w:val="none" w:sz="0" w:space="0" w:color="auto"/>
            <w:bottom w:val="none" w:sz="0" w:space="0" w:color="auto"/>
            <w:right w:val="none" w:sz="0" w:space="0" w:color="auto"/>
          </w:divBdr>
        </w:div>
        <w:div w:id="180778110">
          <w:marLeft w:val="0"/>
          <w:marRight w:val="0"/>
          <w:marTop w:val="0"/>
          <w:marBottom w:val="0"/>
          <w:divBdr>
            <w:top w:val="none" w:sz="0" w:space="0" w:color="auto"/>
            <w:left w:val="none" w:sz="0" w:space="0" w:color="auto"/>
            <w:bottom w:val="none" w:sz="0" w:space="0" w:color="auto"/>
            <w:right w:val="none" w:sz="0" w:space="0" w:color="auto"/>
          </w:divBdr>
        </w:div>
        <w:div w:id="265312289">
          <w:marLeft w:val="0"/>
          <w:marRight w:val="0"/>
          <w:marTop w:val="0"/>
          <w:marBottom w:val="0"/>
          <w:divBdr>
            <w:top w:val="none" w:sz="0" w:space="0" w:color="auto"/>
            <w:left w:val="none" w:sz="0" w:space="0" w:color="auto"/>
            <w:bottom w:val="none" w:sz="0" w:space="0" w:color="auto"/>
            <w:right w:val="none" w:sz="0" w:space="0" w:color="auto"/>
          </w:divBdr>
        </w:div>
        <w:div w:id="330522893">
          <w:marLeft w:val="0"/>
          <w:marRight w:val="0"/>
          <w:marTop w:val="0"/>
          <w:marBottom w:val="0"/>
          <w:divBdr>
            <w:top w:val="none" w:sz="0" w:space="0" w:color="auto"/>
            <w:left w:val="none" w:sz="0" w:space="0" w:color="auto"/>
            <w:bottom w:val="none" w:sz="0" w:space="0" w:color="auto"/>
            <w:right w:val="none" w:sz="0" w:space="0" w:color="auto"/>
          </w:divBdr>
        </w:div>
        <w:div w:id="350256752">
          <w:marLeft w:val="0"/>
          <w:marRight w:val="0"/>
          <w:marTop w:val="0"/>
          <w:marBottom w:val="0"/>
          <w:divBdr>
            <w:top w:val="none" w:sz="0" w:space="0" w:color="auto"/>
            <w:left w:val="none" w:sz="0" w:space="0" w:color="auto"/>
            <w:bottom w:val="none" w:sz="0" w:space="0" w:color="auto"/>
            <w:right w:val="none" w:sz="0" w:space="0" w:color="auto"/>
          </w:divBdr>
        </w:div>
        <w:div w:id="433399033">
          <w:marLeft w:val="0"/>
          <w:marRight w:val="0"/>
          <w:marTop w:val="0"/>
          <w:marBottom w:val="0"/>
          <w:divBdr>
            <w:top w:val="none" w:sz="0" w:space="0" w:color="auto"/>
            <w:left w:val="none" w:sz="0" w:space="0" w:color="auto"/>
            <w:bottom w:val="none" w:sz="0" w:space="0" w:color="auto"/>
            <w:right w:val="none" w:sz="0" w:space="0" w:color="auto"/>
          </w:divBdr>
        </w:div>
        <w:div w:id="454954535">
          <w:marLeft w:val="0"/>
          <w:marRight w:val="0"/>
          <w:marTop w:val="0"/>
          <w:marBottom w:val="0"/>
          <w:divBdr>
            <w:top w:val="none" w:sz="0" w:space="0" w:color="auto"/>
            <w:left w:val="none" w:sz="0" w:space="0" w:color="auto"/>
            <w:bottom w:val="none" w:sz="0" w:space="0" w:color="auto"/>
            <w:right w:val="none" w:sz="0" w:space="0" w:color="auto"/>
          </w:divBdr>
        </w:div>
        <w:div w:id="491532774">
          <w:marLeft w:val="0"/>
          <w:marRight w:val="0"/>
          <w:marTop w:val="0"/>
          <w:marBottom w:val="0"/>
          <w:divBdr>
            <w:top w:val="none" w:sz="0" w:space="0" w:color="auto"/>
            <w:left w:val="none" w:sz="0" w:space="0" w:color="auto"/>
            <w:bottom w:val="none" w:sz="0" w:space="0" w:color="auto"/>
            <w:right w:val="none" w:sz="0" w:space="0" w:color="auto"/>
          </w:divBdr>
        </w:div>
        <w:div w:id="522480540">
          <w:marLeft w:val="0"/>
          <w:marRight w:val="0"/>
          <w:marTop w:val="0"/>
          <w:marBottom w:val="0"/>
          <w:divBdr>
            <w:top w:val="none" w:sz="0" w:space="0" w:color="auto"/>
            <w:left w:val="none" w:sz="0" w:space="0" w:color="auto"/>
            <w:bottom w:val="none" w:sz="0" w:space="0" w:color="auto"/>
            <w:right w:val="none" w:sz="0" w:space="0" w:color="auto"/>
          </w:divBdr>
        </w:div>
        <w:div w:id="603339597">
          <w:marLeft w:val="0"/>
          <w:marRight w:val="0"/>
          <w:marTop w:val="0"/>
          <w:marBottom w:val="0"/>
          <w:divBdr>
            <w:top w:val="none" w:sz="0" w:space="0" w:color="auto"/>
            <w:left w:val="none" w:sz="0" w:space="0" w:color="auto"/>
            <w:bottom w:val="none" w:sz="0" w:space="0" w:color="auto"/>
            <w:right w:val="none" w:sz="0" w:space="0" w:color="auto"/>
          </w:divBdr>
        </w:div>
        <w:div w:id="651103618">
          <w:marLeft w:val="0"/>
          <w:marRight w:val="0"/>
          <w:marTop w:val="0"/>
          <w:marBottom w:val="0"/>
          <w:divBdr>
            <w:top w:val="none" w:sz="0" w:space="0" w:color="auto"/>
            <w:left w:val="none" w:sz="0" w:space="0" w:color="auto"/>
            <w:bottom w:val="none" w:sz="0" w:space="0" w:color="auto"/>
            <w:right w:val="none" w:sz="0" w:space="0" w:color="auto"/>
          </w:divBdr>
        </w:div>
        <w:div w:id="662780612">
          <w:marLeft w:val="0"/>
          <w:marRight w:val="0"/>
          <w:marTop w:val="0"/>
          <w:marBottom w:val="0"/>
          <w:divBdr>
            <w:top w:val="none" w:sz="0" w:space="0" w:color="auto"/>
            <w:left w:val="none" w:sz="0" w:space="0" w:color="auto"/>
            <w:bottom w:val="none" w:sz="0" w:space="0" w:color="auto"/>
            <w:right w:val="none" w:sz="0" w:space="0" w:color="auto"/>
          </w:divBdr>
        </w:div>
        <w:div w:id="740299172">
          <w:marLeft w:val="0"/>
          <w:marRight w:val="0"/>
          <w:marTop w:val="0"/>
          <w:marBottom w:val="0"/>
          <w:divBdr>
            <w:top w:val="none" w:sz="0" w:space="0" w:color="auto"/>
            <w:left w:val="none" w:sz="0" w:space="0" w:color="auto"/>
            <w:bottom w:val="none" w:sz="0" w:space="0" w:color="auto"/>
            <w:right w:val="none" w:sz="0" w:space="0" w:color="auto"/>
          </w:divBdr>
        </w:div>
        <w:div w:id="752580491">
          <w:marLeft w:val="0"/>
          <w:marRight w:val="0"/>
          <w:marTop w:val="0"/>
          <w:marBottom w:val="0"/>
          <w:divBdr>
            <w:top w:val="none" w:sz="0" w:space="0" w:color="auto"/>
            <w:left w:val="none" w:sz="0" w:space="0" w:color="auto"/>
            <w:bottom w:val="none" w:sz="0" w:space="0" w:color="auto"/>
            <w:right w:val="none" w:sz="0" w:space="0" w:color="auto"/>
          </w:divBdr>
        </w:div>
        <w:div w:id="758913353">
          <w:marLeft w:val="0"/>
          <w:marRight w:val="0"/>
          <w:marTop w:val="0"/>
          <w:marBottom w:val="0"/>
          <w:divBdr>
            <w:top w:val="none" w:sz="0" w:space="0" w:color="auto"/>
            <w:left w:val="none" w:sz="0" w:space="0" w:color="auto"/>
            <w:bottom w:val="none" w:sz="0" w:space="0" w:color="auto"/>
            <w:right w:val="none" w:sz="0" w:space="0" w:color="auto"/>
          </w:divBdr>
        </w:div>
        <w:div w:id="760686695">
          <w:marLeft w:val="0"/>
          <w:marRight w:val="0"/>
          <w:marTop w:val="0"/>
          <w:marBottom w:val="0"/>
          <w:divBdr>
            <w:top w:val="none" w:sz="0" w:space="0" w:color="auto"/>
            <w:left w:val="none" w:sz="0" w:space="0" w:color="auto"/>
            <w:bottom w:val="none" w:sz="0" w:space="0" w:color="auto"/>
            <w:right w:val="none" w:sz="0" w:space="0" w:color="auto"/>
          </w:divBdr>
        </w:div>
        <w:div w:id="848715787">
          <w:marLeft w:val="0"/>
          <w:marRight w:val="0"/>
          <w:marTop w:val="0"/>
          <w:marBottom w:val="0"/>
          <w:divBdr>
            <w:top w:val="none" w:sz="0" w:space="0" w:color="auto"/>
            <w:left w:val="none" w:sz="0" w:space="0" w:color="auto"/>
            <w:bottom w:val="none" w:sz="0" w:space="0" w:color="auto"/>
            <w:right w:val="none" w:sz="0" w:space="0" w:color="auto"/>
          </w:divBdr>
        </w:div>
        <w:div w:id="876233540">
          <w:marLeft w:val="0"/>
          <w:marRight w:val="0"/>
          <w:marTop w:val="0"/>
          <w:marBottom w:val="0"/>
          <w:divBdr>
            <w:top w:val="none" w:sz="0" w:space="0" w:color="auto"/>
            <w:left w:val="none" w:sz="0" w:space="0" w:color="auto"/>
            <w:bottom w:val="none" w:sz="0" w:space="0" w:color="auto"/>
            <w:right w:val="none" w:sz="0" w:space="0" w:color="auto"/>
          </w:divBdr>
        </w:div>
        <w:div w:id="900794788">
          <w:marLeft w:val="0"/>
          <w:marRight w:val="0"/>
          <w:marTop w:val="0"/>
          <w:marBottom w:val="0"/>
          <w:divBdr>
            <w:top w:val="none" w:sz="0" w:space="0" w:color="auto"/>
            <w:left w:val="none" w:sz="0" w:space="0" w:color="auto"/>
            <w:bottom w:val="none" w:sz="0" w:space="0" w:color="auto"/>
            <w:right w:val="none" w:sz="0" w:space="0" w:color="auto"/>
          </w:divBdr>
        </w:div>
        <w:div w:id="950085155">
          <w:marLeft w:val="0"/>
          <w:marRight w:val="0"/>
          <w:marTop w:val="0"/>
          <w:marBottom w:val="0"/>
          <w:divBdr>
            <w:top w:val="none" w:sz="0" w:space="0" w:color="auto"/>
            <w:left w:val="none" w:sz="0" w:space="0" w:color="auto"/>
            <w:bottom w:val="none" w:sz="0" w:space="0" w:color="auto"/>
            <w:right w:val="none" w:sz="0" w:space="0" w:color="auto"/>
          </w:divBdr>
        </w:div>
        <w:div w:id="953554706">
          <w:marLeft w:val="0"/>
          <w:marRight w:val="0"/>
          <w:marTop w:val="0"/>
          <w:marBottom w:val="0"/>
          <w:divBdr>
            <w:top w:val="none" w:sz="0" w:space="0" w:color="auto"/>
            <w:left w:val="none" w:sz="0" w:space="0" w:color="auto"/>
            <w:bottom w:val="none" w:sz="0" w:space="0" w:color="auto"/>
            <w:right w:val="none" w:sz="0" w:space="0" w:color="auto"/>
          </w:divBdr>
        </w:div>
        <w:div w:id="1051535049">
          <w:marLeft w:val="0"/>
          <w:marRight w:val="0"/>
          <w:marTop w:val="0"/>
          <w:marBottom w:val="0"/>
          <w:divBdr>
            <w:top w:val="none" w:sz="0" w:space="0" w:color="auto"/>
            <w:left w:val="none" w:sz="0" w:space="0" w:color="auto"/>
            <w:bottom w:val="none" w:sz="0" w:space="0" w:color="auto"/>
            <w:right w:val="none" w:sz="0" w:space="0" w:color="auto"/>
          </w:divBdr>
        </w:div>
        <w:div w:id="1083330747">
          <w:marLeft w:val="0"/>
          <w:marRight w:val="0"/>
          <w:marTop w:val="0"/>
          <w:marBottom w:val="0"/>
          <w:divBdr>
            <w:top w:val="none" w:sz="0" w:space="0" w:color="auto"/>
            <w:left w:val="none" w:sz="0" w:space="0" w:color="auto"/>
            <w:bottom w:val="none" w:sz="0" w:space="0" w:color="auto"/>
            <w:right w:val="none" w:sz="0" w:space="0" w:color="auto"/>
          </w:divBdr>
        </w:div>
        <w:div w:id="1094324444">
          <w:marLeft w:val="0"/>
          <w:marRight w:val="0"/>
          <w:marTop w:val="0"/>
          <w:marBottom w:val="0"/>
          <w:divBdr>
            <w:top w:val="none" w:sz="0" w:space="0" w:color="auto"/>
            <w:left w:val="none" w:sz="0" w:space="0" w:color="auto"/>
            <w:bottom w:val="none" w:sz="0" w:space="0" w:color="auto"/>
            <w:right w:val="none" w:sz="0" w:space="0" w:color="auto"/>
          </w:divBdr>
        </w:div>
        <w:div w:id="1097481955">
          <w:marLeft w:val="0"/>
          <w:marRight w:val="0"/>
          <w:marTop w:val="0"/>
          <w:marBottom w:val="0"/>
          <w:divBdr>
            <w:top w:val="none" w:sz="0" w:space="0" w:color="auto"/>
            <w:left w:val="none" w:sz="0" w:space="0" w:color="auto"/>
            <w:bottom w:val="none" w:sz="0" w:space="0" w:color="auto"/>
            <w:right w:val="none" w:sz="0" w:space="0" w:color="auto"/>
          </w:divBdr>
        </w:div>
        <w:div w:id="1123422027">
          <w:marLeft w:val="0"/>
          <w:marRight w:val="0"/>
          <w:marTop w:val="0"/>
          <w:marBottom w:val="0"/>
          <w:divBdr>
            <w:top w:val="none" w:sz="0" w:space="0" w:color="auto"/>
            <w:left w:val="none" w:sz="0" w:space="0" w:color="auto"/>
            <w:bottom w:val="none" w:sz="0" w:space="0" w:color="auto"/>
            <w:right w:val="none" w:sz="0" w:space="0" w:color="auto"/>
          </w:divBdr>
        </w:div>
        <w:div w:id="1159737036">
          <w:marLeft w:val="0"/>
          <w:marRight w:val="0"/>
          <w:marTop w:val="0"/>
          <w:marBottom w:val="0"/>
          <w:divBdr>
            <w:top w:val="none" w:sz="0" w:space="0" w:color="auto"/>
            <w:left w:val="none" w:sz="0" w:space="0" w:color="auto"/>
            <w:bottom w:val="none" w:sz="0" w:space="0" w:color="auto"/>
            <w:right w:val="none" w:sz="0" w:space="0" w:color="auto"/>
          </w:divBdr>
        </w:div>
        <w:div w:id="1253122515">
          <w:marLeft w:val="0"/>
          <w:marRight w:val="0"/>
          <w:marTop w:val="0"/>
          <w:marBottom w:val="0"/>
          <w:divBdr>
            <w:top w:val="none" w:sz="0" w:space="0" w:color="auto"/>
            <w:left w:val="none" w:sz="0" w:space="0" w:color="auto"/>
            <w:bottom w:val="none" w:sz="0" w:space="0" w:color="auto"/>
            <w:right w:val="none" w:sz="0" w:space="0" w:color="auto"/>
          </w:divBdr>
        </w:div>
        <w:div w:id="1397431871">
          <w:marLeft w:val="0"/>
          <w:marRight w:val="0"/>
          <w:marTop w:val="0"/>
          <w:marBottom w:val="0"/>
          <w:divBdr>
            <w:top w:val="none" w:sz="0" w:space="0" w:color="auto"/>
            <w:left w:val="none" w:sz="0" w:space="0" w:color="auto"/>
            <w:bottom w:val="none" w:sz="0" w:space="0" w:color="auto"/>
            <w:right w:val="none" w:sz="0" w:space="0" w:color="auto"/>
          </w:divBdr>
        </w:div>
        <w:div w:id="1454053115">
          <w:marLeft w:val="0"/>
          <w:marRight w:val="0"/>
          <w:marTop w:val="0"/>
          <w:marBottom w:val="0"/>
          <w:divBdr>
            <w:top w:val="none" w:sz="0" w:space="0" w:color="auto"/>
            <w:left w:val="none" w:sz="0" w:space="0" w:color="auto"/>
            <w:bottom w:val="none" w:sz="0" w:space="0" w:color="auto"/>
            <w:right w:val="none" w:sz="0" w:space="0" w:color="auto"/>
          </w:divBdr>
        </w:div>
        <w:div w:id="1544560562">
          <w:marLeft w:val="0"/>
          <w:marRight w:val="0"/>
          <w:marTop w:val="0"/>
          <w:marBottom w:val="0"/>
          <w:divBdr>
            <w:top w:val="none" w:sz="0" w:space="0" w:color="auto"/>
            <w:left w:val="none" w:sz="0" w:space="0" w:color="auto"/>
            <w:bottom w:val="none" w:sz="0" w:space="0" w:color="auto"/>
            <w:right w:val="none" w:sz="0" w:space="0" w:color="auto"/>
          </w:divBdr>
        </w:div>
        <w:div w:id="1736901140">
          <w:marLeft w:val="0"/>
          <w:marRight w:val="0"/>
          <w:marTop w:val="0"/>
          <w:marBottom w:val="0"/>
          <w:divBdr>
            <w:top w:val="none" w:sz="0" w:space="0" w:color="auto"/>
            <w:left w:val="none" w:sz="0" w:space="0" w:color="auto"/>
            <w:bottom w:val="none" w:sz="0" w:space="0" w:color="auto"/>
            <w:right w:val="none" w:sz="0" w:space="0" w:color="auto"/>
          </w:divBdr>
        </w:div>
        <w:div w:id="1807508222">
          <w:marLeft w:val="0"/>
          <w:marRight w:val="0"/>
          <w:marTop w:val="0"/>
          <w:marBottom w:val="0"/>
          <w:divBdr>
            <w:top w:val="none" w:sz="0" w:space="0" w:color="auto"/>
            <w:left w:val="none" w:sz="0" w:space="0" w:color="auto"/>
            <w:bottom w:val="none" w:sz="0" w:space="0" w:color="auto"/>
            <w:right w:val="none" w:sz="0" w:space="0" w:color="auto"/>
          </w:divBdr>
        </w:div>
        <w:div w:id="1861163831">
          <w:marLeft w:val="0"/>
          <w:marRight w:val="0"/>
          <w:marTop w:val="0"/>
          <w:marBottom w:val="0"/>
          <w:divBdr>
            <w:top w:val="none" w:sz="0" w:space="0" w:color="auto"/>
            <w:left w:val="none" w:sz="0" w:space="0" w:color="auto"/>
            <w:bottom w:val="none" w:sz="0" w:space="0" w:color="auto"/>
            <w:right w:val="none" w:sz="0" w:space="0" w:color="auto"/>
          </w:divBdr>
        </w:div>
        <w:div w:id="1887721651">
          <w:marLeft w:val="0"/>
          <w:marRight w:val="0"/>
          <w:marTop w:val="0"/>
          <w:marBottom w:val="0"/>
          <w:divBdr>
            <w:top w:val="none" w:sz="0" w:space="0" w:color="auto"/>
            <w:left w:val="none" w:sz="0" w:space="0" w:color="auto"/>
            <w:bottom w:val="none" w:sz="0" w:space="0" w:color="auto"/>
            <w:right w:val="none" w:sz="0" w:space="0" w:color="auto"/>
          </w:divBdr>
        </w:div>
        <w:div w:id="1910530541">
          <w:marLeft w:val="0"/>
          <w:marRight w:val="0"/>
          <w:marTop w:val="0"/>
          <w:marBottom w:val="0"/>
          <w:divBdr>
            <w:top w:val="none" w:sz="0" w:space="0" w:color="auto"/>
            <w:left w:val="none" w:sz="0" w:space="0" w:color="auto"/>
            <w:bottom w:val="none" w:sz="0" w:space="0" w:color="auto"/>
            <w:right w:val="none" w:sz="0" w:space="0" w:color="auto"/>
          </w:divBdr>
        </w:div>
        <w:div w:id="1934824135">
          <w:marLeft w:val="0"/>
          <w:marRight w:val="0"/>
          <w:marTop w:val="0"/>
          <w:marBottom w:val="0"/>
          <w:divBdr>
            <w:top w:val="none" w:sz="0" w:space="0" w:color="auto"/>
            <w:left w:val="none" w:sz="0" w:space="0" w:color="auto"/>
            <w:bottom w:val="none" w:sz="0" w:space="0" w:color="auto"/>
            <w:right w:val="none" w:sz="0" w:space="0" w:color="auto"/>
          </w:divBdr>
        </w:div>
        <w:div w:id="1945648785">
          <w:marLeft w:val="0"/>
          <w:marRight w:val="0"/>
          <w:marTop w:val="0"/>
          <w:marBottom w:val="0"/>
          <w:divBdr>
            <w:top w:val="none" w:sz="0" w:space="0" w:color="auto"/>
            <w:left w:val="none" w:sz="0" w:space="0" w:color="auto"/>
            <w:bottom w:val="none" w:sz="0" w:space="0" w:color="auto"/>
            <w:right w:val="none" w:sz="0" w:space="0" w:color="auto"/>
          </w:divBdr>
        </w:div>
        <w:div w:id="1969819333">
          <w:marLeft w:val="0"/>
          <w:marRight w:val="0"/>
          <w:marTop w:val="0"/>
          <w:marBottom w:val="0"/>
          <w:divBdr>
            <w:top w:val="none" w:sz="0" w:space="0" w:color="auto"/>
            <w:left w:val="none" w:sz="0" w:space="0" w:color="auto"/>
            <w:bottom w:val="none" w:sz="0" w:space="0" w:color="auto"/>
            <w:right w:val="none" w:sz="0" w:space="0" w:color="auto"/>
          </w:divBdr>
        </w:div>
        <w:div w:id="1986201138">
          <w:marLeft w:val="0"/>
          <w:marRight w:val="0"/>
          <w:marTop w:val="0"/>
          <w:marBottom w:val="0"/>
          <w:divBdr>
            <w:top w:val="none" w:sz="0" w:space="0" w:color="auto"/>
            <w:left w:val="none" w:sz="0" w:space="0" w:color="auto"/>
            <w:bottom w:val="none" w:sz="0" w:space="0" w:color="auto"/>
            <w:right w:val="none" w:sz="0" w:space="0" w:color="auto"/>
          </w:divBdr>
        </w:div>
        <w:div w:id="2086994845">
          <w:marLeft w:val="0"/>
          <w:marRight w:val="0"/>
          <w:marTop w:val="0"/>
          <w:marBottom w:val="0"/>
          <w:divBdr>
            <w:top w:val="none" w:sz="0" w:space="0" w:color="auto"/>
            <w:left w:val="none" w:sz="0" w:space="0" w:color="auto"/>
            <w:bottom w:val="none" w:sz="0" w:space="0" w:color="auto"/>
            <w:right w:val="none" w:sz="0" w:space="0" w:color="auto"/>
          </w:divBdr>
        </w:div>
        <w:div w:id="213755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2.jpeg"/><Relationship Id="rId22" Type="http://schemas.openxmlformats.org/officeDocument/2006/relationships/image" Target="media/image8.emf"/></Relationships>

</file>

<file path=word/_rels/footer1.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91987-A887-4F92-91D4-6C98178E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35</Pages>
  <Words>9002</Words>
  <Characters>49517</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APC Colombia</Company>
  <LinksUpToDate>false</LinksUpToDate>
  <CharactersWithSpaces>58403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Marcela Cortes Diaz</dc:creator>
  <cp:keywords/>
  <dc:description/>
  <cp:lastModifiedBy>Victoria Losada</cp:lastModifiedBy>
  <cp:revision>84</cp:revision>
  <cp:lastPrinted>2016-10-12T23:19:00Z</cp:lastPrinted>
  <dcterms:created xsi:type="dcterms:W3CDTF">2020-01-30T20:11:00Z</dcterms:created>
  <dcterms:modified xsi:type="dcterms:W3CDTF">2020-05-12T17:28:00Z</dcterms:modified>
</cp:coreProperties>
</file>