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36" w:rsidRDefault="00116F36" w:rsidP="00116F36">
      <w:pPr>
        <w:jc w:val="center"/>
        <w:rPr>
          <w:rFonts w:ascii="Arial" w:hAnsi="Arial" w:cs="Arial"/>
          <w:b/>
          <w:lang w:val="es-MX"/>
        </w:rPr>
      </w:pPr>
      <w:r>
        <w:rPr>
          <w:rFonts w:ascii="Arial" w:hAnsi="Arial" w:cs="Arial"/>
          <w:b/>
          <w:lang w:val="es-MX"/>
        </w:rPr>
        <w:t>AGENCIA PRESIDENCIAL DE COOPERACIÓN INTENACIONAL DE COLOMBIA</w:t>
      </w:r>
    </w:p>
    <w:p w:rsidR="00116F36" w:rsidRDefault="00116F36" w:rsidP="00116F36">
      <w:pPr>
        <w:jc w:val="center"/>
        <w:rPr>
          <w:rFonts w:ascii="Arial" w:hAnsi="Arial" w:cs="Arial"/>
          <w:b/>
          <w:lang w:val="es-MX"/>
        </w:rPr>
      </w:pPr>
    </w:p>
    <w:p w:rsidR="00116F36" w:rsidRPr="00FD7ECD" w:rsidRDefault="00116F36" w:rsidP="00116F36">
      <w:pPr>
        <w:jc w:val="center"/>
        <w:rPr>
          <w:rFonts w:ascii="Arial" w:hAnsi="Arial" w:cs="Arial"/>
          <w:b/>
          <w:lang w:val="es-MX"/>
        </w:rPr>
      </w:pPr>
      <w:r>
        <w:rPr>
          <w:rFonts w:ascii="Arial" w:hAnsi="Arial" w:cs="Arial"/>
          <w:b/>
          <w:lang w:val="es-MX"/>
        </w:rPr>
        <w:t>INFORME PQRSD MES</w:t>
      </w:r>
      <w:r w:rsidR="00640DBE">
        <w:rPr>
          <w:rFonts w:ascii="Arial" w:hAnsi="Arial" w:cs="Arial"/>
          <w:b/>
          <w:lang w:val="es-MX"/>
        </w:rPr>
        <w:t xml:space="preserve">ES SEPTIEMBRE Y OCTUBRE </w:t>
      </w:r>
      <w:r>
        <w:rPr>
          <w:rFonts w:ascii="Arial" w:hAnsi="Arial" w:cs="Arial"/>
          <w:b/>
          <w:lang w:val="es-MX"/>
        </w:rPr>
        <w:t>DE 2017</w:t>
      </w:r>
    </w:p>
    <w:p w:rsidR="00116F36" w:rsidRDefault="00116F36" w:rsidP="00116F36">
      <w:pPr>
        <w:rPr>
          <w:rFonts w:ascii="Arial" w:hAnsi="Arial" w:cs="Arial"/>
          <w:b/>
          <w:lang w:val="es-MX"/>
        </w:rPr>
      </w:pPr>
    </w:p>
    <w:p w:rsidR="00116F36" w:rsidRPr="00FD7ECD" w:rsidRDefault="00116F36" w:rsidP="00116F36">
      <w:pPr>
        <w:rPr>
          <w:rFonts w:ascii="Arial" w:hAnsi="Arial" w:cs="Arial"/>
          <w:b/>
          <w:lang w:val="es-MX"/>
        </w:rPr>
      </w:pPr>
    </w:p>
    <w:p w:rsidR="00116F36" w:rsidRPr="0063437A" w:rsidRDefault="00116F36" w:rsidP="00116F36">
      <w:pPr>
        <w:numPr>
          <w:ilvl w:val="0"/>
          <w:numId w:val="3"/>
        </w:numPr>
        <w:ind w:left="284" w:hanging="284"/>
        <w:rPr>
          <w:rFonts w:ascii="Arial" w:hAnsi="Arial" w:cs="Arial"/>
          <w:b/>
          <w:lang w:val="es-MX"/>
        </w:rPr>
      </w:pPr>
      <w:r w:rsidRPr="0063437A">
        <w:rPr>
          <w:rFonts w:ascii="Arial" w:hAnsi="Arial" w:cs="Arial"/>
          <w:b/>
          <w:lang w:val="es-MX"/>
        </w:rPr>
        <w:t>Revisión de datos generales relacionados con Peticiones, quejas, reclamos y sugerencias (PQRSD), recibidas en l</w:t>
      </w:r>
      <w:r w:rsidR="00640DBE">
        <w:rPr>
          <w:rFonts w:ascii="Arial" w:hAnsi="Arial" w:cs="Arial"/>
          <w:b/>
          <w:lang w:val="es-MX"/>
        </w:rPr>
        <w:t>os</w:t>
      </w:r>
      <w:r w:rsidRPr="0063437A">
        <w:rPr>
          <w:rFonts w:ascii="Arial" w:hAnsi="Arial" w:cs="Arial"/>
          <w:b/>
          <w:lang w:val="es-MX"/>
        </w:rPr>
        <w:t xml:space="preserve"> mes</w:t>
      </w:r>
      <w:r w:rsidR="00640DBE">
        <w:rPr>
          <w:rFonts w:ascii="Arial" w:hAnsi="Arial" w:cs="Arial"/>
          <w:b/>
          <w:lang w:val="es-MX"/>
        </w:rPr>
        <w:t>es</w:t>
      </w:r>
      <w:r w:rsidRPr="0063437A">
        <w:rPr>
          <w:rFonts w:ascii="Arial" w:hAnsi="Arial" w:cs="Arial"/>
          <w:b/>
          <w:lang w:val="es-MX"/>
        </w:rPr>
        <w:t xml:space="preserve"> de </w:t>
      </w:r>
      <w:r w:rsidR="00640DBE">
        <w:rPr>
          <w:rFonts w:ascii="Arial" w:hAnsi="Arial" w:cs="Arial"/>
          <w:b/>
          <w:lang w:val="es-MX"/>
        </w:rPr>
        <w:t>septiembre y octubre</w:t>
      </w:r>
      <w:r w:rsidRPr="0063437A">
        <w:rPr>
          <w:rFonts w:ascii="Arial" w:hAnsi="Arial" w:cs="Arial"/>
          <w:b/>
          <w:lang w:val="es-MX"/>
        </w:rPr>
        <w:t xml:space="preserve"> de 2017.</w:t>
      </w:r>
    </w:p>
    <w:p w:rsidR="00116F36" w:rsidRPr="007511EF" w:rsidRDefault="00116F36" w:rsidP="00116F36">
      <w:pPr>
        <w:ind w:left="284"/>
        <w:rPr>
          <w:rFonts w:ascii="Arial" w:hAnsi="Arial" w:cs="Arial"/>
          <w:lang w:val="es-MX"/>
        </w:rPr>
      </w:pPr>
    </w:p>
    <w:p w:rsidR="00116F36" w:rsidRDefault="00116F36" w:rsidP="00116F36">
      <w:pPr>
        <w:rPr>
          <w:rFonts w:ascii="Arial" w:hAnsi="Arial" w:cs="Arial"/>
          <w:b/>
          <w:lang w:val="es-MX"/>
        </w:rPr>
      </w:pPr>
    </w:p>
    <w:p w:rsidR="00116F36" w:rsidRDefault="00FB12B7" w:rsidP="00116F36">
      <w:pPr>
        <w:jc w:val="both"/>
        <w:rPr>
          <w:rFonts w:ascii="Arial" w:hAnsi="Arial" w:cs="Arial"/>
          <w:lang w:val="es-MX"/>
        </w:rPr>
      </w:pPr>
      <w:r>
        <w:rPr>
          <w:rFonts w:ascii="Arial" w:hAnsi="Arial" w:cs="Arial"/>
          <w:lang w:val="es-MX"/>
        </w:rPr>
        <w:t xml:space="preserve">Durante </w:t>
      </w:r>
      <w:r w:rsidR="00116F36">
        <w:rPr>
          <w:rFonts w:ascii="Arial" w:hAnsi="Arial" w:cs="Arial"/>
          <w:lang w:val="es-MX"/>
        </w:rPr>
        <w:t>l</w:t>
      </w:r>
      <w:r>
        <w:rPr>
          <w:rFonts w:ascii="Arial" w:hAnsi="Arial" w:cs="Arial"/>
          <w:lang w:val="es-MX"/>
        </w:rPr>
        <w:t>os</w:t>
      </w:r>
      <w:r w:rsidR="00116F36">
        <w:rPr>
          <w:rFonts w:ascii="Arial" w:hAnsi="Arial" w:cs="Arial"/>
          <w:lang w:val="es-MX"/>
        </w:rPr>
        <w:t xml:space="preserve"> mes</w:t>
      </w:r>
      <w:r>
        <w:rPr>
          <w:rFonts w:ascii="Arial" w:hAnsi="Arial" w:cs="Arial"/>
          <w:lang w:val="es-MX"/>
        </w:rPr>
        <w:t xml:space="preserve">es de septiembre a octubre </w:t>
      </w:r>
      <w:r w:rsidR="00116F36">
        <w:rPr>
          <w:rFonts w:ascii="Arial" w:hAnsi="Arial" w:cs="Arial"/>
          <w:lang w:val="es-MX"/>
        </w:rPr>
        <w:t xml:space="preserve">de 2017, se recibieron un total de </w:t>
      </w:r>
      <w:r>
        <w:rPr>
          <w:rFonts w:ascii="Arial" w:hAnsi="Arial" w:cs="Arial"/>
          <w:lang w:val="es-MX"/>
        </w:rPr>
        <w:t>95</w:t>
      </w:r>
      <w:r w:rsidR="00116F36">
        <w:rPr>
          <w:rFonts w:ascii="Arial" w:hAnsi="Arial" w:cs="Arial"/>
          <w:lang w:val="es-MX"/>
        </w:rPr>
        <w:t xml:space="preserve"> peticiones, las cuales fueron atendidas en su totalidad dentro de los términos de ley y de forma oportuna, prueba de ello es que sólo se </w:t>
      </w:r>
      <w:r w:rsidR="00EE405C">
        <w:rPr>
          <w:rFonts w:ascii="Arial" w:hAnsi="Arial" w:cs="Arial"/>
          <w:lang w:val="es-MX"/>
        </w:rPr>
        <w:t>usaron u</w:t>
      </w:r>
      <w:r w:rsidR="00116F36">
        <w:rPr>
          <w:rFonts w:ascii="Arial" w:hAnsi="Arial" w:cs="Arial"/>
          <w:lang w:val="es-MX"/>
        </w:rPr>
        <w:t xml:space="preserve">n promedio </w:t>
      </w:r>
      <w:r w:rsidR="00EE405C">
        <w:rPr>
          <w:rFonts w:ascii="Arial" w:hAnsi="Arial" w:cs="Arial"/>
          <w:lang w:val="es-MX"/>
        </w:rPr>
        <w:t xml:space="preserve">de </w:t>
      </w:r>
      <w:r>
        <w:rPr>
          <w:rFonts w:ascii="Arial" w:hAnsi="Arial" w:cs="Arial"/>
          <w:lang w:val="es-MX"/>
        </w:rPr>
        <w:t>8</w:t>
      </w:r>
      <w:r w:rsidR="00116F36">
        <w:rPr>
          <w:rFonts w:ascii="Arial" w:hAnsi="Arial" w:cs="Arial"/>
          <w:lang w:val="es-MX"/>
        </w:rPr>
        <w:t xml:space="preserve"> días para dar respuesta a las peticiones, lo que evidencia la importancia que ha tenido para APC-Colombia la atención de los ciudadanos, teniendo en cuenta que inclusive en este conteo se encuentran las consultas, y pes</w:t>
      </w:r>
      <w:r>
        <w:rPr>
          <w:rFonts w:ascii="Arial" w:hAnsi="Arial" w:cs="Arial"/>
          <w:lang w:val="es-MX"/>
        </w:rPr>
        <w:t>e</w:t>
      </w:r>
      <w:r w:rsidR="00116F36">
        <w:rPr>
          <w:rFonts w:ascii="Arial" w:hAnsi="Arial" w:cs="Arial"/>
          <w:lang w:val="es-MX"/>
        </w:rPr>
        <w:t xml:space="preserve"> a ello </w:t>
      </w:r>
      <w:r>
        <w:rPr>
          <w:rFonts w:ascii="Arial" w:hAnsi="Arial" w:cs="Arial"/>
          <w:lang w:val="es-MX"/>
        </w:rPr>
        <w:t>se arroja un promedio de respuesta que muy inferior a los términos establecido en</w:t>
      </w:r>
      <w:r w:rsidR="00116F36">
        <w:rPr>
          <w:rFonts w:ascii="Arial" w:hAnsi="Arial" w:cs="Arial"/>
          <w:lang w:val="es-MX"/>
        </w:rPr>
        <w:t xml:space="preserve"> la Ley 1755 de 2015.  </w:t>
      </w:r>
    </w:p>
    <w:p w:rsidR="00116F36" w:rsidRDefault="00116F36" w:rsidP="00116F36">
      <w:pPr>
        <w:rPr>
          <w:rFonts w:ascii="Arial" w:hAnsi="Arial" w:cs="Arial"/>
          <w:lang w:val="es-MX"/>
        </w:rPr>
      </w:pPr>
    </w:p>
    <w:tbl>
      <w:tblPr>
        <w:tblW w:w="3898" w:type="dxa"/>
        <w:jc w:val="center"/>
        <w:tblCellMar>
          <w:left w:w="70" w:type="dxa"/>
          <w:right w:w="70" w:type="dxa"/>
        </w:tblCellMar>
        <w:tblLook w:val="04A0" w:firstRow="1" w:lastRow="0" w:firstColumn="1" w:lastColumn="0" w:noHBand="0" w:noVBand="1"/>
      </w:tblPr>
      <w:tblGrid>
        <w:gridCol w:w="3472"/>
        <w:gridCol w:w="426"/>
      </w:tblGrid>
      <w:tr w:rsidR="00116F36" w:rsidTr="00487937">
        <w:trPr>
          <w:trHeight w:val="360"/>
          <w:jc w:val="center"/>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116F36" w:rsidP="00487937">
            <w:pPr>
              <w:jc w:val="center"/>
              <w:rPr>
                <w:rFonts w:ascii="Calibri" w:hAnsi="Calibri"/>
                <w:b/>
                <w:bCs/>
                <w:color w:val="000000"/>
                <w:sz w:val="27"/>
                <w:szCs w:val="27"/>
              </w:rPr>
            </w:pPr>
            <w:r>
              <w:rPr>
                <w:rFonts w:ascii="Calibri" w:hAnsi="Calibri"/>
                <w:b/>
                <w:bCs/>
                <w:color w:val="000000"/>
                <w:sz w:val="27"/>
                <w:szCs w:val="27"/>
              </w:rPr>
              <w:t>CONSOLIDADO GENERAL</w:t>
            </w:r>
          </w:p>
        </w:tc>
      </w:tr>
      <w:tr w:rsidR="00116F36" w:rsidTr="00487937">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116F36" w:rsidP="00487937">
            <w:pPr>
              <w:rPr>
                <w:rFonts w:ascii="Calibri" w:hAnsi="Calibri"/>
                <w:color w:val="000000"/>
                <w:sz w:val="22"/>
                <w:szCs w:val="22"/>
              </w:rPr>
            </w:pPr>
            <w:r>
              <w:rPr>
                <w:rFonts w:ascii="Calibri" w:hAnsi="Calibri"/>
                <w:color w:val="000000"/>
                <w:sz w:val="22"/>
                <w:szCs w:val="22"/>
              </w:rPr>
              <w:t xml:space="preserve">Cantidad de solicitudes recibidas: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FB12B7" w:rsidP="00FB12B7">
            <w:pPr>
              <w:rPr>
                <w:rFonts w:ascii="Calibri" w:hAnsi="Calibri"/>
                <w:color w:val="000000"/>
                <w:sz w:val="22"/>
                <w:szCs w:val="22"/>
              </w:rPr>
            </w:pPr>
            <w:r>
              <w:rPr>
                <w:rFonts w:ascii="Calibri" w:hAnsi="Calibri"/>
                <w:color w:val="000000"/>
                <w:sz w:val="22"/>
                <w:szCs w:val="22"/>
              </w:rPr>
              <w:t>95</w:t>
            </w:r>
          </w:p>
        </w:tc>
      </w:tr>
      <w:tr w:rsidR="00116F36" w:rsidTr="00487937">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116F36" w:rsidP="00487937">
            <w:pPr>
              <w:rPr>
                <w:rFonts w:ascii="Calibri" w:hAnsi="Calibri"/>
                <w:color w:val="000000"/>
                <w:sz w:val="22"/>
                <w:szCs w:val="22"/>
              </w:rPr>
            </w:pPr>
            <w:r>
              <w:rPr>
                <w:rFonts w:ascii="Calibri" w:hAnsi="Calibri"/>
                <w:color w:val="000000"/>
                <w:sz w:val="22"/>
                <w:szCs w:val="22"/>
              </w:rPr>
              <w:t xml:space="preserve">Cantidad de solicitudes contestadas oportunamente: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FB12B7" w:rsidP="00487937">
            <w:pPr>
              <w:rPr>
                <w:rFonts w:ascii="Calibri" w:hAnsi="Calibri"/>
                <w:color w:val="000000"/>
                <w:sz w:val="22"/>
                <w:szCs w:val="22"/>
              </w:rPr>
            </w:pPr>
            <w:r>
              <w:rPr>
                <w:rFonts w:ascii="Calibri" w:hAnsi="Calibri"/>
                <w:color w:val="000000"/>
                <w:sz w:val="22"/>
                <w:szCs w:val="22"/>
              </w:rPr>
              <w:t>95</w:t>
            </w:r>
            <w:r w:rsidR="00116F36">
              <w:rPr>
                <w:rFonts w:ascii="Calibri" w:hAnsi="Calibri"/>
                <w:color w:val="000000"/>
                <w:sz w:val="22"/>
                <w:szCs w:val="22"/>
              </w:rPr>
              <w:t xml:space="preserve"> </w:t>
            </w:r>
          </w:p>
        </w:tc>
      </w:tr>
      <w:tr w:rsidR="00116F36" w:rsidTr="00487937">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116F36" w:rsidP="00487937">
            <w:pPr>
              <w:rPr>
                <w:rFonts w:ascii="Calibri" w:hAnsi="Calibri"/>
                <w:b/>
                <w:bCs/>
                <w:color w:val="000000"/>
                <w:sz w:val="22"/>
                <w:szCs w:val="22"/>
              </w:rPr>
            </w:pPr>
            <w:r>
              <w:rPr>
                <w:rFonts w:ascii="Calibri" w:hAnsi="Calibri"/>
                <w:b/>
                <w:bCs/>
                <w:color w:val="000000"/>
                <w:sz w:val="22"/>
                <w:szCs w:val="22"/>
              </w:rPr>
              <w:t>Tiempo promedio de respuesta:</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F36" w:rsidRDefault="00FB12B7" w:rsidP="00487937">
            <w:pPr>
              <w:rPr>
                <w:rFonts w:ascii="Calibri" w:hAnsi="Calibri"/>
                <w:b/>
                <w:bCs/>
                <w:color w:val="000000"/>
                <w:sz w:val="22"/>
                <w:szCs w:val="22"/>
              </w:rPr>
            </w:pPr>
            <w:r>
              <w:rPr>
                <w:rFonts w:ascii="Calibri" w:hAnsi="Calibri"/>
                <w:b/>
                <w:bCs/>
                <w:color w:val="000000"/>
                <w:sz w:val="22"/>
                <w:szCs w:val="22"/>
              </w:rPr>
              <w:t>8</w:t>
            </w:r>
          </w:p>
        </w:tc>
      </w:tr>
    </w:tbl>
    <w:p w:rsidR="00116F36" w:rsidRDefault="00116F36" w:rsidP="00116F36">
      <w:pPr>
        <w:rPr>
          <w:rFonts w:ascii="Arial" w:hAnsi="Arial" w:cs="Arial"/>
          <w:b/>
          <w:lang w:val="es-MX"/>
        </w:rPr>
      </w:pPr>
    </w:p>
    <w:p w:rsidR="00116F36" w:rsidRDefault="00116F36" w:rsidP="00116F36">
      <w:pPr>
        <w:tabs>
          <w:tab w:val="left" w:pos="5725"/>
        </w:tabs>
        <w:jc w:val="both"/>
        <w:rPr>
          <w:rFonts w:ascii="Arial" w:hAnsi="Arial" w:cs="Arial"/>
          <w:lang w:val="es-MX"/>
        </w:rPr>
      </w:pPr>
    </w:p>
    <w:p w:rsidR="00116F36" w:rsidRPr="0063437A" w:rsidRDefault="00116F36" w:rsidP="00116F36">
      <w:pPr>
        <w:numPr>
          <w:ilvl w:val="0"/>
          <w:numId w:val="3"/>
        </w:numPr>
        <w:ind w:left="284" w:hanging="284"/>
        <w:jc w:val="both"/>
        <w:rPr>
          <w:rFonts w:ascii="Arial" w:hAnsi="Arial" w:cs="Arial"/>
          <w:b/>
          <w:noProof/>
          <w:lang w:val="es-CO" w:eastAsia="es-CO"/>
        </w:rPr>
      </w:pPr>
      <w:r w:rsidRPr="0063437A">
        <w:rPr>
          <w:rFonts w:ascii="Arial" w:hAnsi="Arial" w:cs="Arial"/>
          <w:b/>
          <w:noProof/>
          <w:lang w:val="es-CO" w:eastAsia="es-CO"/>
        </w:rPr>
        <w:t>Análisis por tipo de petición según el objeto.</w:t>
      </w:r>
    </w:p>
    <w:p w:rsidR="00116F36" w:rsidRDefault="00116F36" w:rsidP="00116F36">
      <w:pPr>
        <w:jc w:val="both"/>
        <w:rPr>
          <w:rFonts w:ascii="Arial" w:hAnsi="Arial" w:cs="Arial"/>
          <w:noProof/>
          <w:lang w:val="es-CO" w:eastAsia="es-CO"/>
        </w:rPr>
      </w:pPr>
    </w:p>
    <w:p w:rsidR="00116F36" w:rsidRDefault="00FB12B7" w:rsidP="00116F36">
      <w:pPr>
        <w:jc w:val="both"/>
        <w:rPr>
          <w:rFonts w:ascii="Arial" w:hAnsi="Arial" w:cs="Arial"/>
          <w:noProof/>
          <w:lang w:val="es-CO" w:eastAsia="es-CO"/>
        </w:rPr>
      </w:pPr>
      <w:r>
        <w:rPr>
          <w:noProof/>
          <w:lang w:val="es-CO" w:eastAsia="es-CO"/>
        </w:rPr>
        <w:drawing>
          <wp:inline distT="0" distB="0" distL="0" distR="0" wp14:anchorId="056D008B" wp14:editId="2019B04B">
            <wp:extent cx="5391150" cy="2832100"/>
            <wp:effectExtent l="0" t="0" r="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12B7" w:rsidRDefault="00FB12B7" w:rsidP="00116F36">
      <w:pPr>
        <w:jc w:val="both"/>
        <w:rPr>
          <w:rFonts w:ascii="Arial" w:hAnsi="Arial" w:cs="Arial"/>
          <w:b/>
          <w:noProof/>
          <w:lang w:val="es-CO" w:eastAsia="es-CO"/>
        </w:rPr>
      </w:pPr>
      <w:r>
        <w:rPr>
          <w:rFonts w:ascii="Arial" w:hAnsi="Arial" w:cs="Arial"/>
          <w:b/>
          <w:noProof/>
          <w:lang w:val="es-CO" w:eastAsia="es-CO"/>
        </w:rPr>
        <w:lastRenderedPageBreak/>
        <w:t xml:space="preserve">2.1. </w:t>
      </w:r>
      <w:r w:rsidR="007472C5">
        <w:rPr>
          <w:rFonts w:ascii="Arial" w:hAnsi="Arial" w:cs="Arial"/>
          <w:b/>
          <w:noProof/>
          <w:lang w:val="es-CO" w:eastAsia="es-CO"/>
        </w:rPr>
        <w:t>Peticiones Generales</w:t>
      </w:r>
    </w:p>
    <w:p w:rsidR="00FB12B7" w:rsidRDefault="00FB12B7" w:rsidP="00116F36">
      <w:pPr>
        <w:jc w:val="both"/>
        <w:rPr>
          <w:rFonts w:ascii="Arial" w:hAnsi="Arial" w:cs="Arial"/>
          <w:b/>
          <w:noProof/>
          <w:lang w:val="es-CO" w:eastAsia="es-CO"/>
        </w:rPr>
      </w:pPr>
    </w:p>
    <w:p w:rsidR="007472C5" w:rsidRDefault="00FB12B7" w:rsidP="00116F36">
      <w:pPr>
        <w:jc w:val="both"/>
        <w:rPr>
          <w:rFonts w:ascii="Arial" w:hAnsi="Arial" w:cs="Arial"/>
          <w:noProof/>
          <w:lang w:val="es-CO" w:eastAsia="es-CO"/>
        </w:rPr>
      </w:pPr>
      <w:r>
        <w:rPr>
          <w:rFonts w:ascii="Arial" w:hAnsi="Arial" w:cs="Arial"/>
          <w:noProof/>
          <w:lang w:val="es-CO" w:eastAsia="es-CO"/>
        </w:rPr>
        <w:t xml:space="preserve">El mayor porcentaje de PQRSD se enmarcar dentro de la clasifiación de peticiones </w:t>
      </w:r>
      <w:r w:rsidR="007472C5">
        <w:rPr>
          <w:rFonts w:ascii="Arial" w:hAnsi="Arial" w:cs="Arial"/>
          <w:noProof/>
          <w:lang w:val="es-CO" w:eastAsia="es-CO"/>
        </w:rPr>
        <w:t>generales.</w:t>
      </w:r>
    </w:p>
    <w:p w:rsidR="007472C5" w:rsidRDefault="007472C5" w:rsidP="00116F36">
      <w:pPr>
        <w:jc w:val="both"/>
        <w:rPr>
          <w:rFonts w:ascii="Arial" w:hAnsi="Arial" w:cs="Arial"/>
          <w:noProof/>
          <w:lang w:val="es-CO" w:eastAsia="es-CO"/>
        </w:rPr>
      </w:pPr>
    </w:p>
    <w:p w:rsidR="00FB12B7" w:rsidRDefault="007472C5" w:rsidP="00116F36">
      <w:pPr>
        <w:jc w:val="both"/>
        <w:rPr>
          <w:rFonts w:ascii="Arial" w:hAnsi="Arial" w:cs="Arial"/>
          <w:noProof/>
          <w:lang w:val="es-CO" w:eastAsia="es-CO"/>
        </w:rPr>
      </w:pPr>
      <w:r>
        <w:rPr>
          <w:rFonts w:ascii="Arial" w:hAnsi="Arial" w:cs="Arial"/>
          <w:noProof/>
          <w:lang w:val="es-CO" w:eastAsia="es-CO"/>
        </w:rPr>
        <w:t>De este tipo, las peticiones más recurrentes durante el bimestre informado, fueron las ralacinadas con el trámite de registro de recursos de cooperación internacional, por se un trámite nuevo de APC-Colombia, y tambien, pese a abordarse el asunto en las preguntas frecuentes, son reiterativas las peticiones presentando proyectos sobre los cuales existe interes de conseguir financiación de la cooperación internacional, derivando este asunto en dos preguntas, esto es, si APC-Colombia financia ese tipo de proyectos o cuáles fuentes de cooperación internacin</w:t>
      </w:r>
      <w:r w:rsidR="00EE405C">
        <w:rPr>
          <w:rFonts w:ascii="Arial" w:hAnsi="Arial" w:cs="Arial"/>
          <w:noProof/>
          <w:lang w:val="es-CO" w:eastAsia="es-CO"/>
        </w:rPr>
        <w:t>o</w:t>
      </w:r>
      <w:r>
        <w:rPr>
          <w:rFonts w:ascii="Arial" w:hAnsi="Arial" w:cs="Arial"/>
          <w:noProof/>
          <w:lang w:val="es-CO" w:eastAsia="es-CO"/>
        </w:rPr>
        <w:t>al, son las entiddes interesadas.</w:t>
      </w:r>
    </w:p>
    <w:p w:rsidR="007472C5" w:rsidRDefault="007472C5" w:rsidP="00116F36">
      <w:pPr>
        <w:jc w:val="both"/>
        <w:rPr>
          <w:rFonts w:ascii="Arial" w:hAnsi="Arial" w:cs="Arial"/>
          <w:noProof/>
          <w:lang w:val="es-CO" w:eastAsia="es-CO"/>
        </w:rPr>
      </w:pPr>
    </w:p>
    <w:p w:rsidR="007472C5" w:rsidRDefault="007472C5" w:rsidP="00116F36">
      <w:pPr>
        <w:jc w:val="both"/>
        <w:rPr>
          <w:rFonts w:ascii="Arial" w:hAnsi="Arial" w:cs="Arial"/>
          <w:b/>
          <w:noProof/>
          <w:lang w:val="es-CO" w:eastAsia="es-CO"/>
        </w:rPr>
      </w:pPr>
      <w:r w:rsidRPr="007472C5">
        <w:rPr>
          <w:rFonts w:ascii="Arial" w:hAnsi="Arial" w:cs="Arial"/>
          <w:b/>
          <w:noProof/>
          <w:lang w:val="es-CO" w:eastAsia="es-CO"/>
        </w:rPr>
        <w:t xml:space="preserve">2.2. </w:t>
      </w:r>
      <w:r>
        <w:rPr>
          <w:rFonts w:ascii="Arial" w:hAnsi="Arial" w:cs="Arial"/>
          <w:b/>
          <w:noProof/>
          <w:lang w:val="es-CO" w:eastAsia="es-CO"/>
        </w:rPr>
        <w:t>Peticiones de consulta</w:t>
      </w:r>
    </w:p>
    <w:p w:rsidR="00116F36" w:rsidRDefault="00116F36" w:rsidP="00116F36">
      <w:pPr>
        <w:jc w:val="both"/>
        <w:rPr>
          <w:rFonts w:ascii="Arial" w:hAnsi="Arial" w:cs="Arial"/>
          <w:b/>
          <w:noProof/>
          <w:lang w:val="es-CO" w:eastAsia="es-CO"/>
        </w:rPr>
      </w:pPr>
    </w:p>
    <w:p w:rsidR="007472C5" w:rsidRDefault="007472C5" w:rsidP="00116F36">
      <w:pPr>
        <w:jc w:val="both"/>
        <w:rPr>
          <w:rFonts w:ascii="Arial" w:hAnsi="Arial" w:cs="Arial"/>
          <w:noProof/>
          <w:lang w:val="es-CO" w:eastAsia="es-CO"/>
        </w:rPr>
      </w:pPr>
      <w:r>
        <w:rPr>
          <w:rFonts w:ascii="Arial" w:hAnsi="Arial" w:cs="Arial"/>
          <w:noProof/>
          <w:lang w:val="es-CO" w:eastAsia="es-CO"/>
        </w:rPr>
        <w:t>Este tipo de peticiones ha</w:t>
      </w:r>
      <w:r w:rsidR="00EE405C">
        <w:rPr>
          <w:rFonts w:ascii="Arial" w:hAnsi="Arial" w:cs="Arial"/>
          <w:noProof/>
          <w:lang w:val="es-CO" w:eastAsia="es-CO"/>
        </w:rPr>
        <w:t>n</w:t>
      </w:r>
      <w:r>
        <w:rPr>
          <w:rFonts w:ascii="Arial" w:hAnsi="Arial" w:cs="Arial"/>
          <w:noProof/>
          <w:lang w:val="es-CO" w:eastAsia="es-CO"/>
        </w:rPr>
        <w:t xml:space="preserve"> crecido</w:t>
      </w:r>
      <w:r w:rsidR="008143F8">
        <w:rPr>
          <w:rFonts w:ascii="Arial" w:hAnsi="Arial" w:cs="Arial"/>
          <w:noProof/>
          <w:lang w:val="es-CO" w:eastAsia="es-CO"/>
        </w:rPr>
        <w:t xml:space="preserve"> durante el periodo establecido, y la causa detectada es la relacionada con el incio de periodo de ley de garantías, generandose la solicitud de concepto jurídico por parte de APC-Colombia</w:t>
      </w:r>
      <w:r w:rsidR="00EE405C">
        <w:rPr>
          <w:rFonts w:ascii="Arial" w:hAnsi="Arial" w:cs="Arial"/>
          <w:noProof/>
          <w:lang w:val="es-CO" w:eastAsia="es-CO"/>
        </w:rPr>
        <w:t>,</w:t>
      </w:r>
      <w:r w:rsidR="008143F8">
        <w:rPr>
          <w:rFonts w:ascii="Arial" w:hAnsi="Arial" w:cs="Arial"/>
          <w:noProof/>
          <w:lang w:val="es-CO" w:eastAsia="es-CO"/>
        </w:rPr>
        <w:t xml:space="preserve"> en esp</w:t>
      </w:r>
      <w:r w:rsidR="00EE405C">
        <w:rPr>
          <w:rFonts w:ascii="Arial" w:hAnsi="Arial" w:cs="Arial"/>
          <w:noProof/>
          <w:lang w:val="es-CO" w:eastAsia="es-CO"/>
        </w:rPr>
        <w:t>e</w:t>
      </w:r>
      <w:r w:rsidR="008143F8">
        <w:rPr>
          <w:rFonts w:ascii="Arial" w:hAnsi="Arial" w:cs="Arial"/>
          <w:noProof/>
          <w:lang w:val="es-CO" w:eastAsia="es-CO"/>
        </w:rPr>
        <w:t>cial lo</w:t>
      </w:r>
      <w:r w:rsidR="00EE405C">
        <w:rPr>
          <w:rFonts w:ascii="Arial" w:hAnsi="Arial" w:cs="Arial"/>
          <w:noProof/>
          <w:lang w:val="es-CO" w:eastAsia="es-CO"/>
        </w:rPr>
        <w:t xml:space="preserve">s relacionados con </w:t>
      </w:r>
      <w:r w:rsidR="008143F8">
        <w:rPr>
          <w:rFonts w:ascii="Arial" w:hAnsi="Arial" w:cs="Arial"/>
          <w:noProof/>
          <w:lang w:val="es-CO" w:eastAsia="es-CO"/>
        </w:rPr>
        <w:t>los conveni</w:t>
      </w:r>
      <w:r w:rsidR="00EE405C">
        <w:rPr>
          <w:rFonts w:ascii="Arial" w:hAnsi="Arial" w:cs="Arial"/>
          <w:noProof/>
          <w:lang w:val="es-CO" w:eastAsia="es-CO"/>
        </w:rPr>
        <w:t>o</w:t>
      </w:r>
      <w:r w:rsidR="008143F8">
        <w:rPr>
          <w:rFonts w:ascii="Arial" w:hAnsi="Arial" w:cs="Arial"/>
          <w:noProof/>
          <w:lang w:val="es-CO" w:eastAsia="es-CO"/>
        </w:rPr>
        <w:t>s de cooperación y la contratación derivada</w:t>
      </w:r>
      <w:r w:rsidR="00EE405C">
        <w:rPr>
          <w:rFonts w:ascii="Arial" w:hAnsi="Arial" w:cs="Arial"/>
          <w:noProof/>
          <w:lang w:val="es-CO" w:eastAsia="es-CO"/>
        </w:rPr>
        <w:t xml:space="preserve"> durante este periodo de tiempo</w:t>
      </w:r>
      <w:r w:rsidR="008143F8">
        <w:rPr>
          <w:rFonts w:ascii="Arial" w:hAnsi="Arial" w:cs="Arial"/>
          <w:noProof/>
          <w:lang w:val="es-CO" w:eastAsia="es-CO"/>
        </w:rPr>
        <w:t>.</w:t>
      </w:r>
    </w:p>
    <w:p w:rsidR="008143F8" w:rsidRDefault="008143F8" w:rsidP="00116F36">
      <w:pPr>
        <w:jc w:val="both"/>
        <w:rPr>
          <w:rFonts w:ascii="Arial" w:hAnsi="Arial" w:cs="Arial"/>
          <w:noProof/>
          <w:lang w:val="es-CO" w:eastAsia="es-CO"/>
        </w:rPr>
      </w:pPr>
    </w:p>
    <w:p w:rsidR="008143F8" w:rsidRPr="007472C5" w:rsidRDefault="008143F8" w:rsidP="00116F36">
      <w:pPr>
        <w:jc w:val="both"/>
        <w:rPr>
          <w:rFonts w:ascii="Arial" w:hAnsi="Arial" w:cs="Arial"/>
          <w:noProof/>
          <w:lang w:val="es-CO" w:eastAsia="es-CO"/>
        </w:rPr>
      </w:pPr>
      <w:r>
        <w:rPr>
          <w:rFonts w:ascii="Arial" w:hAnsi="Arial" w:cs="Arial"/>
          <w:noProof/>
          <w:lang w:val="es-CO" w:eastAsia="es-CO"/>
        </w:rPr>
        <w:t xml:space="preserve">En este asunto tambien vale la pena enfatizar que algunas peticiones fueron clasificadas por el ciudadano como consultas, pero en realidad obedecen a peticiones generales, sólo que </w:t>
      </w:r>
      <w:r w:rsidR="00EE405C">
        <w:rPr>
          <w:rFonts w:ascii="Arial" w:hAnsi="Arial" w:cs="Arial"/>
          <w:noProof/>
          <w:lang w:val="es-CO" w:eastAsia="es-CO"/>
        </w:rPr>
        <w:t xml:space="preserve">al </w:t>
      </w:r>
      <w:r>
        <w:rPr>
          <w:rFonts w:ascii="Arial" w:hAnsi="Arial" w:cs="Arial"/>
          <w:noProof/>
          <w:lang w:val="es-CO" w:eastAsia="es-CO"/>
        </w:rPr>
        <w:t>tener relación con el trámite de registro de recursos de cooperación internacional, se encuadr</w:t>
      </w:r>
      <w:r w:rsidR="00EE405C">
        <w:rPr>
          <w:rFonts w:ascii="Arial" w:hAnsi="Arial" w:cs="Arial"/>
          <w:noProof/>
          <w:lang w:val="es-CO" w:eastAsia="es-CO"/>
        </w:rPr>
        <w:t>aron</w:t>
      </w:r>
      <w:r>
        <w:rPr>
          <w:rFonts w:ascii="Arial" w:hAnsi="Arial" w:cs="Arial"/>
          <w:noProof/>
          <w:lang w:val="es-CO" w:eastAsia="es-CO"/>
        </w:rPr>
        <w:t xml:space="preserve"> como consulta</w:t>
      </w:r>
      <w:r w:rsidR="00EE405C">
        <w:rPr>
          <w:rFonts w:ascii="Arial" w:hAnsi="Arial" w:cs="Arial"/>
          <w:noProof/>
          <w:lang w:val="es-CO" w:eastAsia="es-CO"/>
        </w:rPr>
        <w:t>s</w:t>
      </w:r>
      <w:r>
        <w:rPr>
          <w:rFonts w:ascii="Arial" w:hAnsi="Arial" w:cs="Arial"/>
          <w:noProof/>
          <w:lang w:val="es-CO" w:eastAsia="es-CO"/>
        </w:rPr>
        <w:t xml:space="preserve"> por desconocimiento del ciudadano.</w:t>
      </w:r>
    </w:p>
    <w:p w:rsidR="00116F36" w:rsidRDefault="00116F36" w:rsidP="00116F36">
      <w:pPr>
        <w:jc w:val="both"/>
        <w:rPr>
          <w:rFonts w:ascii="Arial" w:hAnsi="Arial" w:cs="Arial"/>
          <w:noProof/>
          <w:lang w:val="es-CO" w:eastAsia="es-CO"/>
        </w:rPr>
      </w:pPr>
    </w:p>
    <w:p w:rsidR="00116F36" w:rsidRDefault="008143F8" w:rsidP="00116F36">
      <w:pPr>
        <w:jc w:val="both"/>
        <w:rPr>
          <w:rFonts w:ascii="Arial" w:hAnsi="Arial" w:cs="Arial"/>
          <w:b/>
          <w:noProof/>
          <w:lang w:val="es-CO" w:eastAsia="es-CO"/>
        </w:rPr>
      </w:pPr>
      <w:r>
        <w:rPr>
          <w:rFonts w:ascii="Arial" w:hAnsi="Arial" w:cs="Arial"/>
          <w:b/>
          <w:noProof/>
          <w:lang w:val="es-CO" w:eastAsia="es-CO"/>
        </w:rPr>
        <w:t xml:space="preserve">2.3. </w:t>
      </w:r>
      <w:r w:rsidR="00582B9A">
        <w:rPr>
          <w:rFonts w:ascii="Arial" w:hAnsi="Arial" w:cs="Arial"/>
          <w:b/>
          <w:noProof/>
          <w:lang w:val="es-CO" w:eastAsia="es-CO"/>
        </w:rPr>
        <w:t>Peticiones de información</w:t>
      </w:r>
    </w:p>
    <w:p w:rsidR="00582B9A" w:rsidRDefault="00582B9A" w:rsidP="00116F36">
      <w:pPr>
        <w:jc w:val="both"/>
        <w:rPr>
          <w:rFonts w:ascii="Arial" w:hAnsi="Arial" w:cs="Arial"/>
          <w:b/>
          <w:noProof/>
          <w:lang w:val="es-CO" w:eastAsia="es-CO"/>
        </w:rPr>
      </w:pPr>
    </w:p>
    <w:p w:rsidR="00582B9A" w:rsidRDefault="00582B9A" w:rsidP="00116F36">
      <w:pPr>
        <w:jc w:val="both"/>
        <w:rPr>
          <w:rFonts w:ascii="Arial" w:hAnsi="Arial" w:cs="Arial"/>
          <w:noProof/>
          <w:lang w:val="es-CO" w:eastAsia="es-CO"/>
        </w:rPr>
      </w:pPr>
      <w:r>
        <w:rPr>
          <w:rFonts w:ascii="Arial" w:hAnsi="Arial" w:cs="Arial"/>
          <w:noProof/>
          <w:lang w:val="es-CO" w:eastAsia="es-CO"/>
        </w:rPr>
        <w:t>El porcentaje de información recibido y que son clasificadas en este tipo, generalmente se refieren a la información públicada a través del mapa de cooperación, sin embargo los ciudadanos prefieren peticionar a la entidad para confirmar la información publicada.</w:t>
      </w:r>
    </w:p>
    <w:p w:rsidR="00582B9A" w:rsidRDefault="00582B9A" w:rsidP="00116F36">
      <w:pPr>
        <w:jc w:val="both"/>
        <w:rPr>
          <w:rFonts w:ascii="Arial" w:hAnsi="Arial" w:cs="Arial"/>
          <w:noProof/>
          <w:lang w:val="es-CO" w:eastAsia="es-CO"/>
        </w:rPr>
      </w:pPr>
    </w:p>
    <w:p w:rsidR="00582B9A" w:rsidRDefault="00582B9A" w:rsidP="00116F36">
      <w:pPr>
        <w:jc w:val="both"/>
        <w:rPr>
          <w:rFonts w:ascii="Arial" w:hAnsi="Arial" w:cs="Arial"/>
          <w:noProof/>
          <w:lang w:val="es-CO" w:eastAsia="es-CO"/>
        </w:rPr>
      </w:pPr>
      <w:r>
        <w:rPr>
          <w:rFonts w:ascii="Arial" w:hAnsi="Arial" w:cs="Arial"/>
          <w:noProof/>
          <w:lang w:val="es-CO" w:eastAsia="es-CO"/>
        </w:rPr>
        <w:t>Por lo general, corresponde a información que es usad</w:t>
      </w:r>
      <w:r w:rsidR="00EE405C">
        <w:rPr>
          <w:rFonts w:ascii="Arial" w:hAnsi="Arial" w:cs="Arial"/>
          <w:noProof/>
          <w:lang w:val="es-CO" w:eastAsia="es-CO"/>
        </w:rPr>
        <w:t>a</w:t>
      </w:r>
      <w:r>
        <w:rPr>
          <w:rFonts w:ascii="Arial" w:hAnsi="Arial" w:cs="Arial"/>
          <w:noProof/>
          <w:lang w:val="es-CO" w:eastAsia="es-CO"/>
        </w:rPr>
        <w:t xml:space="preserve"> con fines acádemicos y recae sobre asuntos misionales de cooperación de oferta y de demanda.</w:t>
      </w:r>
    </w:p>
    <w:p w:rsidR="00582B9A" w:rsidRDefault="00582B9A" w:rsidP="00116F36">
      <w:pPr>
        <w:jc w:val="both"/>
        <w:rPr>
          <w:rFonts w:ascii="Arial" w:hAnsi="Arial" w:cs="Arial"/>
          <w:noProof/>
          <w:lang w:val="es-CO" w:eastAsia="es-CO"/>
        </w:rPr>
      </w:pPr>
    </w:p>
    <w:p w:rsidR="000E0C90" w:rsidRDefault="000E0C90" w:rsidP="00116F36">
      <w:pPr>
        <w:jc w:val="both"/>
        <w:rPr>
          <w:rFonts w:ascii="Arial" w:hAnsi="Arial" w:cs="Arial"/>
          <w:b/>
          <w:noProof/>
          <w:lang w:val="es-CO" w:eastAsia="es-CO"/>
        </w:rPr>
      </w:pPr>
      <w:r>
        <w:rPr>
          <w:rFonts w:ascii="Arial" w:hAnsi="Arial" w:cs="Arial"/>
          <w:b/>
          <w:noProof/>
          <w:lang w:val="es-CO" w:eastAsia="es-CO"/>
        </w:rPr>
        <w:t xml:space="preserve">2.4. Peticiones de sugerencias </w:t>
      </w:r>
    </w:p>
    <w:p w:rsidR="000E0C90" w:rsidRDefault="000E0C90" w:rsidP="00116F36">
      <w:pPr>
        <w:jc w:val="both"/>
        <w:rPr>
          <w:rFonts w:ascii="Arial" w:hAnsi="Arial" w:cs="Arial"/>
          <w:b/>
          <w:noProof/>
          <w:lang w:val="es-CO" w:eastAsia="es-CO"/>
        </w:rPr>
      </w:pPr>
    </w:p>
    <w:p w:rsidR="000E0C90" w:rsidRDefault="000E0C90" w:rsidP="00116F36">
      <w:pPr>
        <w:jc w:val="both"/>
        <w:rPr>
          <w:rFonts w:ascii="Arial" w:hAnsi="Arial" w:cs="Arial"/>
          <w:noProof/>
          <w:lang w:val="es-CO" w:eastAsia="es-CO"/>
        </w:rPr>
      </w:pPr>
      <w:r>
        <w:rPr>
          <w:rFonts w:ascii="Arial" w:hAnsi="Arial" w:cs="Arial"/>
          <w:noProof/>
          <w:lang w:val="es-CO" w:eastAsia="es-CO"/>
        </w:rPr>
        <w:t xml:space="preserve">Las dos solicitudes recibidas refieren a la presentación de un proyecto y un progrma,  sugiriendo a APC-Colombia reunión para evaluarlos y conocer lo que los peticinarios gestionan al respecto. En el caso del programa relacionado con </w:t>
      </w:r>
      <w:r w:rsidR="007704E2">
        <w:rPr>
          <w:rFonts w:ascii="Arial" w:hAnsi="Arial" w:cs="Arial"/>
          <w:noProof/>
          <w:lang w:val="es-CO" w:eastAsia="es-CO"/>
        </w:rPr>
        <w:t xml:space="preserve">superación de pobreza, </w:t>
      </w:r>
      <w:r w:rsidR="006E2919">
        <w:rPr>
          <w:rFonts w:ascii="Arial" w:hAnsi="Arial" w:cs="Arial"/>
          <w:noProof/>
          <w:lang w:val="es-CO" w:eastAsia="es-CO"/>
        </w:rPr>
        <w:t>se procedio a brindar el espacio de r</w:t>
      </w:r>
      <w:r w:rsidR="00EE405C">
        <w:rPr>
          <w:rFonts w:ascii="Arial" w:hAnsi="Arial" w:cs="Arial"/>
          <w:noProof/>
          <w:lang w:val="es-CO" w:eastAsia="es-CO"/>
        </w:rPr>
        <w:t>e</w:t>
      </w:r>
      <w:r w:rsidR="006E2919">
        <w:rPr>
          <w:rFonts w:ascii="Arial" w:hAnsi="Arial" w:cs="Arial"/>
          <w:noProof/>
          <w:lang w:val="es-CO" w:eastAsia="es-CO"/>
        </w:rPr>
        <w:t>unión con los demás actores interesados.</w:t>
      </w:r>
    </w:p>
    <w:p w:rsidR="006E2919" w:rsidRDefault="006E2919" w:rsidP="00116F36">
      <w:pPr>
        <w:jc w:val="both"/>
        <w:rPr>
          <w:rFonts w:ascii="Arial" w:hAnsi="Arial" w:cs="Arial"/>
          <w:noProof/>
          <w:lang w:val="es-CO" w:eastAsia="es-CO"/>
        </w:rPr>
      </w:pPr>
    </w:p>
    <w:p w:rsidR="006E2919" w:rsidRDefault="006E2919" w:rsidP="00116F36">
      <w:pPr>
        <w:jc w:val="both"/>
        <w:rPr>
          <w:rFonts w:ascii="Arial" w:hAnsi="Arial" w:cs="Arial"/>
          <w:noProof/>
          <w:lang w:val="es-CO" w:eastAsia="es-CO"/>
        </w:rPr>
      </w:pPr>
    </w:p>
    <w:p w:rsidR="006E2919" w:rsidRDefault="006E2919" w:rsidP="00116F36">
      <w:pPr>
        <w:jc w:val="both"/>
        <w:rPr>
          <w:rFonts w:ascii="Arial" w:hAnsi="Arial" w:cs="Arial"/>
          <w:noProof/>
          <w:lang w:val="es-CO" w:eastAsia="es-CO"/>
        </w:rPr>
      </w:pPr>
    </w:p>
    <w:p w:rsidR="000E0C90" w:rsidRDefault="006E2919" w:rsidP="00116F36">
      <w:pPr>
        <w:jc w:val="both"/>
        <w:rPr>
          <w:rFonts w:ascii="Arial" w:hAnsi="Arial" w:cs="Arial"/>
          <w:b/>
          <w:noProof/>
          <w:lang w:val="es-CO" w:eastAsia="es-CO"/>
        </w:rPr>
      </w:pPr>
      <w:r>
        <w:rPr>
          <w:rFonts w:ascii="Arial" w:hAnsi="Arial" w:cs="Arial"/>
          <w:b/>
          <w:noProof/>
          <w:lang w:val="es-CO" w:eastAsia="es-CO"/>
        </w:rPr>
        <w:lastRenderedPageBreak/>
        <w:t xml:space="preserve">2.5. Peticiones </w:t>
      </w:r>
      <w:r w:rsidR="000E0C90">
        <w:rPr>
          <w:rFonts w:ascii="Arial" w:hAnsi="Arial" w:cs="Arial"/>
          <w:b/>
          <w:noProof/>
          <w:lang w:val="es-CO" w:eastAsia="es-CO"/>
        </w:rPr>
        <w:t>presentadas por miembros del Congreso de la República</w:t>
      </w:r>
    </w:p>
    <w:p w:rsidR="000E0C90" w:rsidRDefault="000E0C90" w:rsidP="00116F36">
      <w:pPr>
        <w:jc w:val="both"/>
        <w:rPr>
          <w:rFonts w:ascii="Arial" w:hAnsi="Arial" w:cs="Arial"/>
          <w:b/>
          <w:noProof/>
          <w:lang w:val="es-CO" w:eastAsia="es-CO"/>
        </w:rPr>
      </w:pPr>
    </w:p>
    <w:p w:rsidR="000E0C90" w:rsidRDefault="006E2919" w:rsidP="00116F36">
      <w:pPr>
        <w:jc w:val="both"/>
        <w:rPr>
          <w:rFonts w:ascii="Arial" w:hAnsi="Arial" w:cs="Arial"/>
          <w:noProof/>
          <w:lang w:val="es-CO" w:eastAsia="es-CO"/>
        </w:rPr>
      </w:pPr>
      <w:r>
        <w:rPr>
          <w:rFonts w:ascii="Arial" w:hAnsi="Arial" w:cs="Arial"/>
          <w:noProof/>
          <w:lang w:val="es-CO" w:eastAsia="es-CO"/>
        </w:rPr>
        <w:t>Si bien esta no corresponde a una tipología de la laey 1755 de 2015, consid</w:t>
      </w:r>
      <w:r w:rsidR="00EE405C">
        <w:rPr>
          <w:rFonts w:ascii="Arial" w:hAnsi="Arial" w:cs="Arial"/>
          <w:noProof/>
          <w:lang w:val="es-CO" w:eastAsia="es-CO"/>
        </w:rPr>
        <w:t>e</w:t>
      </w:r>
      <w:r>
        <w:rPr>
          <w:rFonts w:ascii="Arial" w:hAnsi="Arial" w:cs="Arial"/>
          <w:noProof/>
          <w:lang w:val="es-CO" w:eastAsia="es-CO"/>
        </w:rPr>
        <w:t>ramos importante mostrarla en este análisis por qué tiene reglas especiales de respuestas establecidas en la ley 5 de 1992 y el término para atender</w:t>
      </w:r>
      <w:r w:rsidR="00EE405C">
        <w:rPr>
          <w:rFonts w:ascii="Arial" w:hAnsi="Arial" w:cs="Arial"/>
          <w:noProof/>
          <w:lang w:val="es-CO" w:eastAsia="es-CO"/>
        </w:rPr>
        <w:t>la</w:t>
      </w:r>
      <w:r>
        <w:rPr>
          <w:rFonts w:ascii="Arial" w:hAnsi="Arial" w:cs="Arial"/>
          <w:noProof/>
          <w:lang w:val="es-CO" w:eastAsia="es-CO"/>
        </w:rPr>
        <w:t xml:space="preserve"> es sólo de 5 días hábiles, en este caso la petición se recibió el 26 de septiembre y el 2 de octubre fue atendida por la Directora de Coordianción Interinstitucinal de Cooperación Internacinal de APC-Colombia. </w:t>
      </w:r>
    </w:p>
    <w:p w:rsidR="000D5973" w:rsidRDefault="000D5973" w:rsidP="00116F36">
      <w:pPr>
        <w:jc w:val="both"/>
        <w:rPr>
          <w:rFonts w:ascii="Arial" w:hAnsi="Arial" w:cs="Arial"/>
          <w:noProof/>
          <w:lang w:val="es-CO" w:eastAsia="es-CO"/>
        </w:rPr>
      </w:pPr>
    </w:p>
    <w:p w:rsidR="006E2919" w:rsidRPr="006E2919" w:rsidRDefault="006E2919" w:rsidP="006E2919">
      <w:pPr>
        <w:ind w:left="360"/>
        <w:jc w:val="both"/>
        <w:rPr>
          <w:rFonts w:ascii="Arial" w:hAnsi="Arial" w:cs="Arial"/>
          <w:noProof/>
          <w:lang w:val="es-CO" w:eastAsia="es-CO"/>
        </w:rPr>
      </w:pPr>
    </w:p>
    <w:p w:rsidR="00116F36" w:rsidRPr="0063437A" w:rsidRDefault="00116F36" w:rsidP="00116F36">
      <w:pPr>
        <w:numPr>
          <w:ilvl w:val="0"/>
          <w:numId w:val="3"/>
        </w:numPr>
        <w:jc w:val="both"/>
        <w:rPr>
          <w:rFonts w:ascii="Arial" w:hAnsi="Arial" w:cs="Arial"/>
          <w:b/>
          <w:noProof/>
          <w:lang w:val="es-CO" w:eastAsia="es-CO"/>
        </w:rPr>
      </w:pPr>
      <w:r w:rsidRPr="0063437A">
        <w:rPr>
          <w:rFonts w:ascii="Arial" w:hAnsi="Arial" w:cs="Arial"/>
          <w:b/>
          <w:noProof/>
          <w:lang w:val="es-CO" w:eastAsia="es-CO"/>
        </w:rPr>
        <w:t xml:space="preserve">Medios utilizados para radicar </w:t>
      </w:r>
    </w:p>
    <w:p w:rsidR="00116F36" w:rsidRDefault="00116F36" w:rsidP="00116F36">
      <w:pPr>
        <w:jc w:val="both"/>
        <w:rPr>
          <w:rFonts w:ascii="Arial" w:hAnsi="Arial" w:cs="Arial"/>
          <w:noProof/>
          <w:lang w:val="es-CO" w:eastAsia="es-CO"/>
        </w:rPr>
      </w:pPr>
    </w:p>
    <w:p w:rsidR="00116F36" w:rsidRPr="000238AB" w:rsidRDefault="00116F36" w:rsidP="00116F36">
      <w:pPr>
        <w:jc w:val="both"/>
        <w:rPr>
          <w:rFonts w:ascii="Arial" w:hAnsi="Arial" w:cs="Arial"/>
          <w:lang w:val="es-MX"/>
        </w:rPr>
      </w:pPr>
      <w:r>
        <w:rPr>
          <w:rFonts w:ascii="Arial" w:hAnsi="Arial" w:cs="Arial"/>
          <w:lang w:val="es-MX"/>
        </w:rPr>
        <w:t xml:space="preserve">Se procedió a revisar los datos de medios utilizados, encontrando una tendencia </w:t>
      </w:r>
      <w:r w:rsidR="009E0BB7">
        <w:rPr>
          <w:rFonts w:ascii="Arial" w:hAnsi="Arial" w:cs="Arial"/>
          <w:lang w:val="es-MX"/>
        </w:rPr>
        <w:t xml:space="preserve">vía </w:t>
      </w:r>
      <w:r>
        <w:rPr>
          <w:rFonts w:ascii="Arial" w:hAnsi="Arial" w:cs="Arial"/>
          <w:lang w:val="es-MX"/>
        </w:rPr>
        <w:t xml:space="preserve">e-mail, </w:t>
      </w:r>
      <w:r w:rsidR="009E0BB7">
        <w:rPr>
          <w:rFonts w:ascii="Arial" w:hAnsi="Arial" w:cs="Arial"/>
          <w:lang w:val="es-MX"/>
        </w:rPr>
        <w:t>lo que es una constante en todos los periodos, lo cual es coherente con la forma en que se desarrollan hoy las relaciones y más con la políticas de gobierno en línea, la cual</w:t>
      </w:r>
      <w:r w:rsidR="00EE405C">
        <w:rPr>
          <w:rFonts w:ascii="Arial" w:hAnsi="Arial" w:cs="Arial"/>
          <w:lang w:val="es-MX"/>
        </w:rPr>
        <w:t xml:space="preserve"> cumple</w:t>
      </w:r>
      <w:r w:rsidR="009E0BB7">
        <w:rPr>
          <w:rFonts w:ascii="Arial" w:hAnsi="Arial" w:cs="Arial"/>
          <w:lang w:val="es-MX"/>
        </w:rPr>
        <w:t xml:space="preserve"> APC-Colombia.</w:t>
      </w:r>
    </w:p>
    <w:p w:rsidR="00116F36" w:rsidRPr="002D5A80" w:rsidRDefault="009E0BB7" w:rsidP="00116F36">
      <w:pPr>
        <w:rPr>
          <w:rFonts w:ascii="Arial" w:hAnsi="Arial" w:cs="Arial"/>
          <w:lang w:val="es-MX"/>
        </w:rPr>
      </w:pPr>
      <w:r>
        <w:rPr>
          <w:noProof/>
          <w:lang w:val="es-CO" w:eastAsia="es-CO"/>
        </w:rPr>
        <w:drawing>
          <wp:inline distT="0" distB="0" distL="0" distR="0" wp14:anchorId="65388771" wp14:editId="675CF7EE">
            <wp:extent cx="5448300" cy="3576320"/>
            <wp:effectExtent l="0" t="0" r="0" b="508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6F36" w:rsidRDefault="00116F36" w:rsidP="00116F36">
      <w:pPr>
        <w:rPr>
          <w:rFonts w:ascii="Arial" w:hAnsi="Arial" w:cs="Arial"/>
          <w:b/>
          <w:lang w:val="es-MX"/>
        </w:rPr>
      </w:pPr>
    </w:p>
    <w:p w:rsidR="00116F36" w:rsidRDefault="00116F36" w:rsidP="00116F36">
      <w:pPr>
        <w:rPr>
          <w:rFonts w:ascii="Arial" w:hAnsi="Arial" w:cs="Arial"/>
          <w:b/>
          <w:lang w:val="es-MX"/>
        </w:rPr>
      </w:pPr>
    </w:p>
    <w:p w:rsidR="009E0BB7" w:rsidRDefault="009E0BB7" w:rsidP="00116F36">
      <w:pPr>
        <w:rPr>
          <w:rFonts w:ascii="Arial" w:hAnsi="Arial" w:cs="Arial"/>
          <w:b/>
          <w:lang w:val="es-MX"/>
        </w:rPr>
      </w:pPr>
    </w:p>
    <w:p w:rsidR="009E0BB7" w:rsidRDefault="009E0BB7" w:rsidP="00116F36">
      <w:pPr>
        <w:rPr>
          <w:rFonts w:ascii="Arial" w:hAnsi="Arial" w:cs="Arial"/>
          <w:b/>
          <w:lang w:val="es-MX"/>
        </w:rPr>
      </w:pPr>
    </w:p>
    <w:p w:rsidR="009E0BB7" w:rsidRDefault="009E0BB7" w:rsidP="00116F36">
      <w:pPr>
        <w:rPr>
          <w:rFonts w:ascii="Arial" w:hAnsi="Arial" w:cs="Arial"/>
          <w:b/>
          <w:lang w:val="es-MX"/>
        </w:rPr>
      </w:pPr>
    </w:p>
    <w:p w:rsidR="009E0BB7" w:rsidRPr="00FD7ECD" w:rsidRDefault="009E0BB7" w:rsidP="00116F36">
      <w:pPr>
        <w:rPr>
          <w:rFonts w:ascii="Arial" w:hAnsi="Arial" w:cs="Arial"/>
          <w:b/>
          <w:lang w:val="es-MX"/>
        </w:rPr>
      </w:pPr>
    </w:p>
    <w:p w:rsidR="00116F36" w:rsidRDefault="00116F36" w:rsidP="00116F36">
      <w:pPr>
        <w:rPr>
          <w:rFonts w:ascii="Arial" w:hAnsi="Arial" w:cs="Arial"/>
          <w:b/>
          <w:lang w:val="es-MX"/>
        </w:rPr>
      </w:pPr>
    </w:p>
    <w:p w:rsidR="00116F36" w:rsidRDefault="00116F36" w:rsidP="00116F36">
      <w:pPr>
        <w:numPr>
          <w:ilvl w:val="0"/>
          <w:numId w:val="3"/>
        </w:numPr>
        <w:rPr>
          <w:rFonts w:ascii="Arial" w:hAnsi="Arial" w:cs="Arial"/>
          <w:b/>
          <w:lang w:val="es-MX"/>
        </w:rPr>
      </w:pPr>
      <w:r>
        <w:rPr>
          <w:rFonts w:ascii="Arial" w:hAnsi="Arial" w:cs="Arial"/>
          <w:b/>
          <w:lang w:val="es-MX"/>
        </w:rPr>
        <w:lastRenderedPageBreak/>
        <w:t>Análisis por dependencia que atiende PQRSD</w:t>
      </w:r>
    </w:p>
    <w:p w:rsidR="00116F36" w:rsidRDefault="00116F36" w:rsidP="00116F36">
      <w:pPr>
        <w:rPr>
          <w:rFonts w:ascii="Arial" w:hAnsi="Arial" w:cs="Arial"/>
          <w:b/>
          <w:lang w:val="es-MX"/>
        </w:rPr>
      </w:pPr>
    </w:p>
    <w:p w:rsidR="00116F36" w:rsidRDefault="00D27581" w:rsidP="00116F36">
      <w:pPr>
        <w:rPr>
          <w:noProof/>
          <w:lang w:val="es-CO" w:eastAsia="es-CO"/>
        </w:rPr>
      </w:pPr>
      <w:r>
        <w:rPr>
          <w:noProof/>
          <w:lang w:val="es-CO" w:eastAsia="es-CO"/>
        </w:rPr>
        <w:drawing>
          <wp:inline distT="0" distB="0" distL="0" distR="0" wp14:anchorId="51CAEE3B" wp14:editId="49D5D13C">
            <wp:extent cx="55245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6F36" w:rsidRDefault="00116F36" w:rsidP="00116F36">
      <w:pPr>
        <w:rPr>
          <w:noProof/>
          <w:lang w:val="es-CO" w:eastAsia="es-CO"/>
        </w:rPr>
      </w:pPr>
    </w:p>
    <w:p w:rsidR="00116F36" w:rsidRDefault="00116F36" w:rsidP="00116F36">
      <w:pPr>
        <w:jc w:val="both"/>
        <w:rPr>
          <w:rFonts w:ascii="Arial" w:hAnsi="Arial" w:cs="Arial"/>
          <w:lang w:val="es-MX"/>
        </w:rPr>
      </w:pPr>
      <w:r>
        <w:rPr>
          <w:rFonts w:ascii="Arial" w:hAnsi="Arial" w:cs="Arial"/>
          <w:lang w:val="es-MX"/>
        </w:rPr>
        <w:t xml:space="preserve">En el </w:t>
      </w:r>
      <w:r w:rsidR="009E0BB7">
        <w:rPr>
          <w:rFonts w:ascii="Arial" w:hAnsi="Arial" w:cs="Arial"/>
          <w:lang w:val="es-MX"/>
        </w:rPr>
        <w:t xml:space="preserve">periodo informado se evidencia </w:t>
      </w:r>
      <w:r w:rsidR="00D27581">
        <w:rPr>
          <w:rFonts w:ascii="Arial" w:hAnsi="Arial" w:cs="Arial"/>
          <w:lang w:val="es-MX"/>
        </w:rPr>
        <w:t>una similitud de peticiones atendidas entre Dirección de Coordinación Interinstitucional y Dirección General, similitud que obedece al incremento de peticiones sobre el trámite de registro de los recursos de cooperación internacional, peticiones que fueron atendidas desde la Dirección General</w:t>
      </w:r>
      <w:r w:rsidR="00EE405C">
        <w:rPr>
          <w:rFonts w:ascii="Arial" w:hAnsi="Arial" w:cs="Arial"/>
          <w:lang w:val="es-MX"/>
        </w:rPr>
        <w:t xml:space="preserve"> (área jurídica) en coordinación con l</w:t>
      </w:r>
      <w:r w:rsidR="00D27581">
        <w:rPr>
          <w:rFonts w:ascii="Arial" w:hAnsi="Arial" w:cs="Arial"/>
          <w:lang w:val="es-MX"/>
        </w:rPr>
        <w:t xml:space="preserve">a Dirección de Coordinación Interinstitucional, siendo esta última dependencia la que siempre recibe el mayor número de peticiones por su relacionamiento con las demás entidades de los territorios. </w:t>
      </w:r>
    </w:p>
    <w:p w:rsidR="00116F36" w:rsidRDefault="00116F36" w:rsidP="00116F36">
      <w:pPr>
        <w:jc w:val="both"/>
        <w:rPr>
          <w:rFonts w:ascii="Arial" w:hAnsi="Arial" w:cs="Arial"/>
          <w:lang w:val="es-MX"/>
        </w:rPr>
      </w:pPr>
    </w:p>
    <w:p w:rsidR="00294239" w:rsidRDefault="00116F36" w:rsidP="00116F36">
      <w:pPr>
        <w:rPr>
          <w:rFonts w:ascii="Arial" w:hAnsi="Arial" w:cs="Arial"/>
          <w:b/>
          <w:lang w:val="es-MX"/>
        </w:rPr>
      </w:pPr>
      <w:r>
        <w:rPr>
          <w:rFonts w:ascii="Arial" w:hAnsi="Arial" w:cs="Arial"/>
          <w:b/>
          <w:lang w:val="es-MX"/>
        </w:rPr>
        <w:t>CONCLUSIÓN</w:t>
      </w:r>
    </w:p>
    <w:p w:rsidR="00116F36" w:rsidRDefault="00116F36" w:rsidP="00116F36">
      <w:pPr>
        <w:rPr>
          <w:rFonts w:ascii="Arial" w:hAnsi="Arial" w:cs="Arial"/>
          <w:b/>
          <w:lang w:val="es-MX"/>
        </w:rPr>
      </w:pPr>
    </w:p>
    <w:p w:rsidR="00116F36" w:rsidRDefault="00116F36" w:rsidP="00116F36">
      <w:pPr>
        <w:jc w:val="both"/>
        <w:rPr>
          <w:rFonts w:ascii="Arial" w:hAnsi="Arial" w:cs="Arial"/>
          <w:lang w:val="es-MX"/>
        </w:rPr>
      </w:pPr>
      <w:r>
        <w:rPr>
          <w:rFonts w:ascii="Arial" w:hAnsi="Arial" w:cs="Arial"/>
          <w:lang w:val="es-MX"/>
        </w:rPr>
        <w:t>Como conclusión del análisis de información</w:t>
      </w:r>
      <w:r w:rsidR="00EE405C">
        <w:rPr>
          <w:rFonts w:ascii="Arial" w:hAnsi="Arial" w:cs="Arial"/>
          <w:lang w:val="es-MX"/>
        </w:rPr>
        <w:t>,</w:t>
      </w:r>
      <w:r>
        <w:rPr>
          <w:rFonts w:ascii="Arial" w:hAnsi="Arial" w:cs="Arial"/>
          <w:lang w:val="es-MX"/>
        </w:rPr>
        <w:t xml:space="preserve"> es preciso señalar </w:t>
      </w:r>
      <w:r w:rsidR="00D27581">
        <w:rPr>
          <w:rFonts w:ascii="Arial" w:hAnsi="Arial" w:cs="Arial"/>
          <w:lang w:val="es-MX"/>
        </w:rPr>
        <w:t xml:space="preserve">el aumento en peticiones relacionadas </w:t>
      </w:r>
      <w:r>
        <w:rPr>
          <w:rFonts w:ascii="Arial" w:hAnsi="Arial" w:cs="Arial"/>
          <w:lang w:val="es-MX"/>
        </w:rPr>
        <w:t xml:space="preserve">con el trámite de registro de recursos de cooperación internacional, </w:t>
      </w:r>
      <w:r w:rsidR="00D27581">
        <w:rPr>
          <w:rFonts w:ascii="Arial" w:hAnsi="Arial" w:cs="Arial"/>
          <w:lang w:val="es-MX"/>
        </w:rPr>
        <w:t xml:space="preserve">aumento que obedece al </w:t>
      </w:r>
      <w:r>
        <w:rPr>
          <w:rFonts w:ascii="Arial" w:hAnsi="Arial" w:cs="Arial"/>
          <w:lang w:val="es-MX"/>
        </w:rPr>
        <w:t xml:space="preserve">impacto </w:t>
      </w:r>
      <w:r w:rsidR="00D27581">
        <w:rPr>
          <w:rFonts w:ascii="Arial" w:hAnsi="Arial" w:cs="Arial"/>
          <w:lang w:val="es-MX"/>
        </w:rPr>
        <w:t>del nuevo trámite.</w:t>
      </w:r>
    </w:p>
    <w:p w:rsidR="00116F36" w:rsidRDefault="00116F36" w:rsidP="00116F36">
      <w:pPr>
        <w:jc w:val="both"/>
        <w:rPr>
          <w:rFonts w:ascii="Arial" w:hAnsi="Arial" w:cs="Arial"/>
          <w:lang w:val="es-MX"/>
        </w:rPr>
      </w:pPr>
    </w:p>
    <w:p w:rsidR="00D27581" w:rsidRDefault="00116F36" w:rsidP="00116F36">
      <w:pPr>
        <w:jc w:val="both"/>
        <w:rPr>
          <w:rFonts w:ascii="Arial" w:hAnsi="Arial" w:cs="Arial"/>
          <w:lang w:val="es-MX"/>
        </w:rPr>
      </w:pPr>
      <w:r>
        <w:rPr>
          <w:rFonts w:ascii="Arial" w:hAnsi="Arial" w:cs="Arial"/>
          <w:lang w:val="es-MX"/>
        </w:rPr>
        <w:t>Por otro lado, persisten las peticiones relacionadas con consulta</w:t>
      </w:r>
      <w:r w:rsidR="00EE405C">
        <w:rPr>
          <w:rFonts w:ascii="Arial" w:hAnsi="Arial" w:cs="Arial"/>
          <w:lang w:val="es-MX"/>
        </w:rPr>
        <w:t>s</w:t>
      </w:r>
      <w:bookmarkStart w:id="0" w:name="_GoBack"/>
      <w:bookmarkEnd w:id="0"/>
      <w:r>
        <w:rPr>
          <w:rFonts w:ascii="Arial" w:hAnsi="Arial" w:cs="Arial"/>
          <w:lang w:val="es-MX"/>
        </w:rPr>
        <w:t xml:space="preserve"> sobre proyectos adelantados a través de la cooperación o las fuentes para financia</w:t>
      </w:r>
      <w:r w:rsidR="00D27581">
        <w:rPr>
          <w:rFonts w:ascii="Arial" w:hAnsi="Arial" w:cs="Arial"/>
          <w:lang w:val="es-MX"/>
        </w:rPr>
        <w:t>r algunos proyectos en especial, y que en su mayoría de veces son atendidas desde la Dirección de Coordinación Interinstitucional.</w:t>
      </w:r>
    </w:p>
    <w:p w:rsidR="00D27581" w:rsidRDefault="00D27581" w:rsidP="00116F36">
      <w:pPr>
        <w:jc w:val="both"/>
        <w:rPr>
          <w:rFonts w:ascii="Arial" w:hAnsi="Arial" w:cs="Arial"/>
          <w:lang w:val="es-MX"/>
        </w:rPr>
      </w:pPr>
    </w:p>
    <w:p w:rsidR="00D27581" w:rsidRDefault="00D27581" w:rsidP="00116F36">
      <w:pPr>
        <w:jc w:val="both"/>
        <w:rPr>
          <w:rFonts w:ascii="Arial" w:hAnsi="Arial" w:cs="Arial"/>
          <w:lang w:val="es-MX"/>
        </w:rPr>
      </w:pPr>
      <w:r>
        <w:rPr>
          <w:rFonts w:ascii="Arial" w:hAnsi="Arial" w:cs="Arial"/>
          <w:lang w:val="es-MX"/>
        </w:rPr>
        <w:t>También se resalta el tiempo de respuesta tomado por la entidad, que sigue siendo inferior al legalmente establecido.</w:t>
      </w:r>
    </w:p>
    <w:p w:rsidR="00116F36" w:rsidRDefault="00116F36" w:rsidP="00116F36">
      <w:pPr>
        <w:jc w:val="both"/>
        <w:rPr>
          <w:rFonts w:ascii="Arial" w:hAnsi="Arial" w:cs="Arial"/>
          <w:lang w:val="es-MX"/>
        </w:rPr>
      </w:pPr>
    </w:p>
    <w:p w:rsidR="00116F36" w:rsidRDefault="00116F36" w:rsidP="00116F36">
      <w:pPr>
        <w:jc w:val="both"/>
        <w:rPr>
          <w:rFonts w:ascii="Arial" w:hAnsi="Arial" w:cs="Arial"/>
          <w:lang w:val="es-MX"/>
        </w:rPr>
      </w:pPr>
    </w:p>
    <w:p w:rsidR="00116F36" w:rsidRPr="00116F36" w:rsidRDefault="00116F36" w:rsidP="00116F36">
      <w:pPr>
        <w:jc w:val="both"/>
        <w:rPr>
          <w:b/>
        </w:rPr>
      </w:pPr>
    </w:p>
    <w:sectPr w:rsidR="00116F36" w:rsidRPr="00116F36" w:rsidSect="00981DC4">
      <w:headerReference w:type="default" r:id="rId10"/>
      <w:footerReference w:type="default" r:id="rId11"/>
      <w:pgSz w:w="12240" w:h="15840"/>
      <w:pgMar w:top="2269"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2F" w:rsidRDefault="0034392F" w:rsidP="000D42D2">
      <w:r>
        <w:separator/>
      </w:r>
    </w:p>
  </w:endnote>
  <w:endnote w:type="continuationSeparator" w:id="0">
    <w:p w:rsidR="0034392F" w:rsidRDefault="0034392F"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C4" w:rsidRDefault="00FE1399">
    <w:pPr>
      <w:pStyle w:val="Piedepgina"/>
    </w:pPr>
    <w:r>
      <w:rPr>
        <w:noProof/>
        <w:lang w:val="es-CO" w:eastAsia="es-CO"/>
      </w:rPr>
      <w:drawing>
        <wp:anchor distT="0" distB="0" distL="114300" distR="114300" simplePos="0" relativeHeight="251662336" behindDoc="1" locked="0" layoutInCell="1" allowOverlap="1" wp14:editId="42378B85">
          <wp:simplePos x="0" y="0"/>
          <wp:positionH relativeFrom="column">
            <wp:posOffset>-553085</wp:posOffset>
          </wp:positionH>
          <wp:positionV relativeFrom="paragraph">
            <wp:posOffset>-407035</wp:posOffset>
          </wp:positionV>
          <wp:extent cx="3943350" cy="972629"/>
          <wp:effectExtent l="0" t="0" r="0" b="0"/>
          <wp:wrapNone/>
          <wp:docPr id="11" name="Imagen 11" descr="Macintosh HD:Users:dcastrillon:Documents:Logotipo APC-2017:Piezas:Hoja Carta:2:Formato-hoja-cart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acintosh HD:Users:dcastrillon:Documents:Logotipo APC-2017:Piezas:Hoja Carta:2:Formato-hoja-carta-04.jpg"/>
                  <pic:cNvPicPr>
                    <a:picLocks noChangeAspect="1" noChangeArrowheads="1"/>
                  </pic:cNvPicPr>
                </pic:nvPicPr>
                <pic:blipFill>
                  <a:blip r:embed="rId1">
                    <a:extLst>
                      <a:ext uri="{28A0092B-C50C-407E-A947-70E740481C1C}">
                        <a14:useLocalDpi xmlns:a14="http://schemas.microsoft.com/office/drawing/2010/main" val="0"/>
                      </a:ext>
                    </a:extLst>
                  </a:blip>
                  <a:srcRect l="1541" r="46571"/>
                  <a:stretch>
                    <a:fillRect/>
                  </a:stretch>
                </pic:blipFill>
                <pic:spPr bwMode="auto">
                  <a:xfrm>
                    <a:off x="0" y="0"/>
                    <a:ext cx="3969898" cy="9791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1" locked="0" layoutInCell="1" allowOverlap="1" wp14:editId="06B09A47">
          <wp:simplePos x="0" y="0"/>
          <wp:positionH relativeFrom="column">
            <wp:posOffset>-50165</wp:posOffset>
          </wp:positionH>
          <wp:positionV relativeFrom="paragraph">
            <wp:posOffset>9163050</wp:posOffset>
          </wp:positionV>
          <wp:extent cx="4170680" cy="1028700"/>
          <wp:effectExtent l="0" t="0" r="1270" b="0"/>
          <wp:wrapNone/>
          <wp:docPr id="10" name="Imagen 10" descr="Macintosh HD:Users:dcastrillon:Documents:Logotipo APC-2017:Piezas:Hoja Carta:2:Formato-hoja-cart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acintosh HD:Users:dcastrillon:Documents:Logotipo APC-2017:Piezas:Hoja Carta:2:Formato-hoja-carta-04.jpg"/>
                  <pic:cNvPicPr>
                    <a:picLocks noChangeAspect="1" noChangeArrowheads="1"/>
                  </pic:cNvPicPr>
                </pic:nvPicPr>
                <pic:blipFill>
                  <a:blip r:embed="rId1">
                    <a:extLst>
                      <a:ext uri="{28A0092B-C50C-407E-A947-70E740481C1C}">
                        <a14:useLocalDpi xmlns:a14="http://schemas.microsoft.com/office/drawing/2010/main" val="0"/>
                      </a:ext>
                    </a:extLst>
                  </a:blip>
                  <a:srcRect l="1541" r="46571"/>
                  <a:stretch>
                    <a:fillRect/>
                  </a:stretch>
                </pic:blipFill>
                <pic:spPr bwMode="auto">
                  <a:xfrm>
                    <a:off x="0" y="0"/>
                    <a:ext cx="41706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2F" w:rsidRDefault="0034392F" w:rsidP="000D42D2">
      <w:r>
        <w:separator/>
      </w:r>
    </w:p>
  </w:footnote>
  <w:footnote w:type="continuationSeparator" w:id="0">
    <w:p w:rsidR="0034392F" w:rsidRDefault="0034392F" w:rsidP="000D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C4" w:rsidRDefault="00981DC4">
    <w:pPr>
      <w:pStyle w:val="Encabezado"/>
    </w:pPr>
    <w:r>
      <w:rPr>
        <w:noProof/>
        <w:lang w:val="es-CO" w:eastAsia="es-CO"/>
      </w:rPr>
      <w:drawing>
        <wp:anchor distT="0" distB="0" distL="114300" distR="114300" simplePos="0" relativeHeight="251660288" behindDoc="1" locked="0" layoutInCell="1" allowOverlap="1" wp14:anchorId="7FFAC0CA" wp14:editId="36A0BAD8">
          <wp:simplePos x="0" y="0"/>
          <wp:positionH relativeFrom="column">
            <wp:posOffset>-1143000</wp:posOffset>
          </wp:positionH>
          <wp:positionV relativeFrom="paragraph">
            <wp:posOffset>-494665</wp:posOffset>
          </wp:positionV>
          <wp:extent cx="7772400" cy="1377232"/>
          <wp:effectExtent l="0" t="0" r="0" b="0"/>
          <wp:wrapNone/>
          <wp:docPr id="7" name="Imagen 4" descr="Macintosh HD:Users:dcastrillon:Documents:Logotipo APC-2017:Piezas:Hoja Carta:2:Formato-hoja-cart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castrillon:Documents:Logotipo APC-2017:Piezas:Hoja Carta:2:Formato-hoja-carta-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7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593"/>
    <w:multiLevelType w:val="hybridMultilevel"/>
    <w:tmpl w:val="9D3EC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A35170"/>
    <w:multiLevelType w:val="hybridMultilevel"/>
    <w:tmpl w:val="DA163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0962CA"/>
    <w:multiLevelType w:val="hybridMultilevel"/>
    <w:tmpl w:val="FD567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37FFC"/>
    <w:rsid w:val="000D42D2"/>
    <w:rsid w:val="000D5973"/>
    <w:rsid w:val="000E0C90"/>
    <w:rsid w:val="00116F36"/>
    <w:rsid w:val="001F205D"/>
    <w:rsid w:val="00205323"/>
    <w:rsid w:val="00212C54"/>
    <w:rsid w:val="00272FA6"/>
    <w:rsid w:val="00294239"/>
    <w:rsid w:val="002A7205"/>
    <w:rsid w:val="002C5256"/>
    <w:rsid w:val="0034392F"/>
    <w:rsid w:val="003C396A"/>
    <w:rsid w:val="00490925"/>
    <w:rsid w:val="0055531A"/>
    <w:rsid w:val="00557EC0"/>
    <w:rsid w:val="00582B9A"/>
    <w:rsid w:val="005A30D5"/>
    <w:rsid w:val="00640DBE"/>
    <w:rsid w:val="00675F77"/>
    <w:rsid w:val="006D2CA4"/>
    <w:rsid w:val="006E2919"/>
    <w:rsid w:val="00736870"/>
    <w:rsid w:val="007472C5"/>
    <w:rsid w:val="00755783"/>
    <w:rsid w:val="007704E2"/>
    <w:rsid w:val="008143F8"/>
    <w:rsid w:val="008A2C14"/>
    <w:rsid w:val="008B33C0"/>
    <w:rsid w:val="0091442D"/>
    <w:rsid w:val="00981DC4"/>
    <w:rsid w:val="009C7BB9"/>
    <w:rsid w:val="009E0BB7"/>
    <w:rsid w:val="009E7CAD"/>
    <w:rsid w:val="00AF184C"/>
    <w:rsid w:val="00B149D6"/>
    <w:rsid w:val="00B64371"/>
    <w:rsid w:val="00B7064A"/>
    <w:rsid w:val="00D02C34"/>
    <w:rsid w:val="00D15DF4"/>
    <w:rsid w:val="00D27581"/>
    <w:rsid w:val="00D44A50"/>
    <w:rsid w:val="00DB5F12"/>
    <w:rsid w:val="00EE405C"/>
    <w:rsid w:val="00F21F46"/>
    <w:rsid w:val="00F65146"/>
    <w:rsid w:val="00FB12B7"/>
    <w:rsid w:val="00FB6AEC"/>
    <w:rsid w:val="00FE1399"/>
    <w:rsid w:val="00FE33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nhideWhenUsed/>
    <w:rsid w:val="000D42D2"/>
    <w:pPr>
      <w:tabs>
        <w:tab w:val="center" w:pos="4252"/>
        <w:tab w:val="right" w:pos="8504"/>
      </w:tabs>
    </w:pPr>
  </w:style>
  <w:style w:type="character" w:customStyle="1" w:styleId="PiedepginaCar">
    <w:name w:val="Pie de página Car"/>
    <w:basedOn w:val="Fuentedeprrafopredeter"/>
    <w:link w:val="Piedepgina"/>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basedOn w:val="Normal"/>
    <w:uiPriority w:val="99"/>
    <w:semiHidden/>
    <w:unhideWhenUsed/>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styleId="Prrafodelista">
    <w:name w:val="List Paragraph"/>
    <w:basedOn w:val="Normal"/>
    <w:uiPriority w:val="34"/>
    <w:qFormat/>
    <w:rsid w:val="001F205D"/>
    <w:pPr>
      <w:spacing w:after="160" w:line="259" w:lineRule="auto"/>
      <w:ind w:left="720"/>
      <w:contextualSpacing/>
    </w:pPr>
    <w:rPr>
      <w:rFonts w:eastAsiaTheme="minorHAnsi"/>
      <w:sz w:val="22"/>
      <w:szCs w:val="22"/>
      <w:lang w:val="es-CO" w:eastAsia="en-US"/>
    </w:rPr>
  </w:style>
  <w:style w:type="table" w:styleId="Tablaconcuadrcula">
    <w:name w:val="Table Grid"/>
    <w:basedOn w:val="Tablanormal"/>
    <w:uiPriority w:val="39"/>
    <w:rsid w:val="001F205D"/>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05D"/>
    <w:pPr>
      <w:autoSpaceDE w:val="0"/>
      <w:autoSpaceDN w:val="0"/>
      <w:adjustRightInd w:val="0"/>
    </w:pPr>
    <w:rPr>
      <w:rFonts w:ascii="Calibri" w:eastAsiaTheme="minorHAnsi" w:hAnsi="Calibri" w:cs="Calibri"/>
      <w:color w:val="00000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gutierrez.APC\Documents\VIGENCIA%202017\PQRSD\INFORME%20CONSOLIDADO%20DE%20SEPTIEMBRE%20Y%20OCTUB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gutierrez.APC\Documents\VIGENCIA%202017\PQRSD\INFORME%20CONSOLIDADO%20DE%20SEPTIEMBRE%20Y%20OCTUB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losgutierrez.APC\Documents\VIGENCIA%202017\PQRSD\INFORME%20CONSOLIDADO%20DE%20SEPTIEMBRE%20Y%20OCTUBR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POR TIPO DE SOLICITUD</a:t>
            </a:r>
            <a:endParaRPr lang="es-CO"/>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Tipo Documento'!$A$3:$A$10</c:f>
              <c:strCache>
                <c:ptCount val="7"/>
                <c:pt idx="1">
                  <c:v>DE DENUNCIA</c:v>
                </c:pt>
                <c:pt idx="2">
                  <c:v>DE INFORMACIÓN</c:v>
                </c:pt>
                <c:pt idx="3">
                  <c:v>DEL CONGRESO DE LA REPUBLICA</c:v>
                </c:pt>
                <c:pt idx="4">
                  <c:v>DE PETICION</c:v>
                </c:pt>
                <c:pt idx="5">
                  <c:v>DE SUGERENCIA</c:v>
                </c:pt>
                <c:pt idx="6">
                  <c:v>DE CONSULTA</c:v>
                </c:pt>
              </c:strCache>
            </c:strRef>
          </c:cat>
          <c:val>
            <c:numRef>
              <c:f>'Consolidado Tipo Documento'!$B$3:$B$10</c:f>
              <c:numCache>
                <c:formatCode>General</c:formatCode>
                <c:ptCount val="8"/>
                <c:pt idx="1">
                  <c:v>1</c:v>
                </c:pt>
                <c:pt idx="2">
                  <c:v>14</c:v>
                </c:pt>
                <c:pt idx="3">
                  <c:v>1</c:v>
                </c:pt>
                <c:pt idx="4">
                  <c:v>58</c:v>
                </c:pt>
                <c:pt idx="5">
                  <c:v>2</c:v>
                </c:pt>
                <c:pt idx="6">
                  <c:v>19</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Tipo Documento'!$A$3:$A$10</c:f>
              <c:strCache>
                <c:ptCount val="7"/>
                <c:pt idx="1">
                  <c:v>DE DENUNCIA</c:v>
                </c:pt>
                <c:pt idx="2">
                  <c:v>DE INFORMACIÓN</c:v>
                </c:pt>
                <c:pt idx="3">
                  <c:v>DEL CONGRESO DE LA REPUBLICA</c:v>
                </c:pt>
                <c:pt idx="4">
                  <c:v>DE PETICION</c:v>
                </c:pt>
                <c:pt idx="5">
                  <c:v>DE SUGERENCIA</c:v>
                </c:pt>
                <c:pt idx="6">
                  <c:v>DE CONSULTA</c:v>
                </c:pt>
              </c:strCache>
            </c:strRef>
          </c:cat>
          <c:val>
            <c:numRef>
              <c:f>'Consolidado Tipo Documento'!$C$3:$C$10</c:f>
              <c:numCache>
                <c:formatCode>0%</c:formatCode>
                <c:ptCount val="8"/>
                <c:pt idx="1">
                  <c:v>1.0526315789473684E-2</c:v>
                </c:pt>
                <c:pt idx="2">
                  <c:v>0.14736842105263157</c:v>
                </c:pt>
                <c:pt idx="3">
                  <c:v>1.0526315789473684E-2</c:v>
                </c:pt>
                <c:pt idx="4">
                  <c:v>0.61052631578947369</c:v>
                </c:pt>
                <c:pt idx="5">
                  <c:v>2.1052631578947368E-2</c:v>
                </c:pt>
                <c:pt idx="6">
                  <c:v>0.2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7"/>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MEDIOS DE RECEPCIÓN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dLbl>
              <c:idx val="2"/>
              <c:layout>
                <c:manualLayout>
                  <c:x val="-5.773817195006313E-2"/>
                  <c:y val="-2.6060779407706511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3575327036216281"/>
                  <c:y val="-7.0520396383308467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Medio Recepción'!$A$3:$A$8</c:f>
              <c:strCache>
                <c:ptCount val="6"/>
                <c:pt idx="1">
                  <c:v>Correspondencia</c:v>
                </c:pt>
                <c:pt idx="2">
                  <c:v>Personal</c:v>
                </c:pt>
                <c:pt idx="3">
                  <c:v>Facebook</c:v>
                </c:pt>
                <c:pt idx="4">
                  <c:v>Mail</c:v>
                </c:pt>
                <c:pt idx="5">
                  <c:v>Formulario web</c:v>
                </c:pt>
              </c:strCache>
            </c:strRef>
          </c:cat>
          <c:val>
            <c:numRef>
              <c:f>'Consolidado Medio Recepción'!$B$3:$B$8</c:f>
              <c:numCache>
                <c:formatCode>General</c:formatCode>
                <c:ptCount val="6"/>
                <c:pt idx="1">
                  <c:v>22</c:v>
                </c:pt>
                <c:pt idx="2">
                  <c:v>2</c:v>
                </c:pt>
                <c:pt idx="3">
                  <c:v>1</c:v>
                </c:pt>
                <c:pt idx="4">
                  <c:v>55</c:v>
                </c:pt>
                <c:pt idx="5">
                  <c:v>15</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Medio Recepción'!$A$3:$A$8</c:f>
              <c:strCache>
                <c:ptCount val="6"/>
                <c:pt idx="1">
                  <c:v>Correspondencia</c:v>
                </c:pt>
                <c:pt idx="2">
                  <c:v>Personal</c:v>
                </c:pt>
                <c:pt idx="3">
                  <c:v>Facebook</c:v>
                </c:pt>
                <c:pt idx="4">
                  <c:v>Mail</c:v>
                </c:pt>
                <c:pt idx="5">
                  <c:v>Formulario web</c:v>
                </c:pt>
              </c:strCache>
            </c:strRef>
          </c:cat>
          <c:val>
            <c:numRef>
              <c:f>'Consolidado Medio Recepción'!$C$3:$C$8</c:f>
              <c:numCache>
                <c:formatCode>0%</c:formatCode>
                <c:ptCount val="6"/>
                <c:pt idx="1">
                  <c:v>0.23157894736842105</c:v>
                </c:pt>
                <c:pt idx="2">
                  <c:v>2.1052631578947368E-2</c:v>
                </c:pt>
                <c:pt idx="3">
                  <c:v>1.0526315789473684E-2</c:v>
                </c:pt>
                <c:pt idx="4">
                  <c:v>0.57894736842105265</c:v>
                </c:pt>
                <c:pt idx="5">
                  <c:v>0.15789473684210525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POR DEPENDENCIAS</a:t>
            </a:r>
            <a:endParaRPr lang="es-CO"/>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Dependencia'!$A$3:$A$8</c:f>
              <c:strCache>
                <c:ptCount val="6"/>
                <c:pt idx="0">
                  <c:v>Dependencia</c:v>
                </c:pt>
                <c:pt idx="1">
                  <c:v>DIRECCIÓN DE OFERTA</c:v>
                </c:pt>
                <c:pt idx="2">
                  <c:v>DIRECCIÓN GENERAL</c:v>
                </c:pt>
                <c:pt idx="3">
                  <c:v>DIRECCION DE COORDINACION INTERINSTITUCIONAL</c:v>
                </c:pt>
                <c:pt idx="4">
                  <c:v>DIRECCION ADMINISTRATIVA Y FINANCIERA</c:v>
                </c:pt>
                <c:pt idx="5">
                  <c:v>DIRECCIÓN DE DEMANDA</c:v>
                </c:pt>
              </c:strCache>
            </c:strRef>
          </c:cat>
          <c:val>
            <c:numRef>
              <c:f>'Consolidado Dependencia'!$B$3:$B$8</c:f>
              <c:numCache>
                <c:formatCode>General</c:formatCode>
                <c:ptCount val="6"/>
                <c:pt idx="1">
                  <c:v>10</c:v>
                </c:pt>
                <c:pt idx="2">
                  <c:v>32</c:v>
                </c:pt>
                <c:pt idx="3">
                  <c:v>34</c:v>
                </c:pt>
                <c:pt idx="4">
                  <c:v>3</c:v>
                </c:pt>
                <c:pt idx="5">
                  <c:v>16</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Dependencia'!$A$3:$A$8</c:f>
              <c:strCache>
                <c:ptCount val="6"/>
                <c:pt idx="0">
                  <c:v>Dependencia</c:v>
                </c:pt>
                <c:pt idx="1">
                  <c:v>DIRECCIÓN DE OFERTA</c:v>
                </c:pt>
                <c:pt idx="2">
                  <c:v>DIRECCIÓN GENERAL</c:v>
                </c:pt>
                <c:pt idx="3">
                  <c:v>DIRECCION DE COORDINACION INTERINSTITUCIONAL</c:v>
                </c:pt>
                <c:pt idx="4">
                  <c:v>DIRECCION ADMINISTRATIVA Y FINANCIERA</c:v>
                </c:pt>
                <c:pt idx="5">
                  <c:v>DIRECCIÓN DE DEMANDA</c:v>
                </c:pt>
              </c:strCache>
            </c:strRef>
          </c:cat>
          <c:val>
            <c:numRef>
              <c:f>'Consolidado Dependencia'!$C$3:$C$8</c:f>
              <c:numCache>
                <c:formatCode>0%</c:formatCode>
                <c:ptCount val="6"/>
                <c:pt idx="1">
                  <c:v>0.10526315789473684</c:v>
                </c:pt>
                <c:pt idx="2">
                  <c:v>0.33684210526315789</c:v>
                </c:pt>
                <c:pt idx="3">
                  <c:v>0.35789473684210527</c:v>
                </c:pt>
                <c:pt idx="4">
                  <c:v>3.1578947368421054E-2</c:v>
                </c:pt>
                <c:pt idx="5">
                  <c:v>0.16842105263157894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Diana Marcela Niño Tapia</cp:lastModifiedBy>
  <cp:revision>4</cp:revision>
  <cp:lastPrinted>2017-02-23T16:56:00Z</cp:lastPrinted>
  <dcterms:created xsi:type="dcterms:W3CDTF">2017-12-11T21:22:00Z</dcterms:created>
  <dcterms:modified xsi:type="dcterms:W3CDTF">2017-12-11T21:32:00Z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8717790</vt:i4>
  </property>
</Properties>
</file>