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FDF2D" w14:textId="77777777" w:rsidR="009417EF" w:rsidRPr="00111989" w:rsidRDefault="009417EF" w:rsidP="009417EF">
      <w:pPr>
        <w:jc w:val="center"/>
        <w:rPr>
          <w:rFonts w:ascii="Arial Narrow" w:hAnsi="Arial Narrow" w:cs="Arial"/>
          <w:b/>
          <w:lang w:val="es-MX"/>
        </w:rPr>
      </w:pPr>
      <w:bookmarkStart w:id="0" w:name="_GoBack"/>
      <w:bookmarkEnd w:id="0"/>
    </w:p>
    <w:p w14:paraId="4D11AC32" w14:textId="0226DC83" w:rsidR="009417EF" w:rsidRPr="00111989" w:rsidRDefault="009417EF" w:rsidP="009417EF">
      <w:pPr>
        <w:jc w:val="center"/>
        <w:rPr>
          <w:rFonts w:ascii="Arial Narrow" w:hAnsi="Arial Narrow" w:cs="Arial"/>
          <w:b/>
          <w:lang w:val="es-MX"/>
        </w:rPr>
      </w:pPr>
      <w:r w:rsidRPr="00111989">
        <w:rPr>
          <w:rFonts w:ascii="Arial Narrow" w:hAnsi="Arial Narrow" w:cs="Arial"/>
          <w:b/>
          <w:lang w:val="es-MX"/>
        </w:rPr>
        <w:t>INFORME PQRSD MENSUAL</w:t>
      </w:r>
      <w:r w:rsidR="00E7533A">
        <w:rPr>
          <w:rFonts w:ascii="Arial Narrow" w:hAnsi="Arial Narrow" w:cs="Arial"/>
          <w:b/>
          <w:lang w:val="es-MX"/>
        </w:rPr>
        <w:t xml:space="preserve"> MAYO</w:t>
      </w:r>
      <w:r w:rsidR="00A5043C">
        <w:rPr>
          <w:rFonts w:ascii="Arial Narrow" w:hAnsi="Arial Narrow" w:cs="Arial"/>
          <w:b/>
          <w:lang w:val="es-MX"/>
        </w:rPr>
        <w:t xml:space="preserve"> </w:t>
      </w:r>
      <w:r w:rsidR="00801A4B" w:rsidRPr="00111989">
        <w:rPr>
          <w:rFonts w:ascii="Arial Narrow" w:hAnsi="Arial Narrow" w:cs="Arial"/>
          <w:b/>
          <w:lang w:val="es-MX"/>
        </w:rPr>
        <w:t>DE 2018</w:t>
      </w:r>
    </w:p>
    <w:p w14:paraId="3A07D4C1" w14:textId="77777777" w:rsidR="009417EF" w:rsidRDefault="009417EF" w:rsidP="009417EF">
      <w:pPr>
        <w:rPr>
          <w:rFonts w:ascii="Arial Narrow" w:hAnsi="Arial Narrow" w:cs="Arial"/>
          <w:b/>
          <w:lang w:val="es-MX"/>
        </w:rPr>
      </w:pPr>
    </w:p>
    <w:p w14:paraId="7141DAA7" w14:textId="77777777" w:rsidR="00E7533A" w:rsidRDefault="00E7533A" w:rsidP="009417EF">
      <w:pPr>
        <w:rPr>
          <w:rFonts w:ascii="Arial Narrow" w:hAnsi="Arial Narrow" w:cs="Arial"/>
          <w:b/>
          <w:lang w:val="es-MX"/>
        </w:rPr>
      </w:pPr>
    </w:p>
    <w:p w14:paraId="066E25C4" w14:textId="77777777" w:rsidR="00E7533A" w:rsidRPr="00111989" w:rsidRDefault="00E7533A" w:rsidP="009417EF">
      <w:pPr>
        <w:rPr>
          <w:rFonts w:ascii="Arial Narrow" w:hAnsi="Arial Narrow" w:cs="Arial"/>
          <w:b/>
          <w:lang w:val="es-MX"/>
        </w:rPr>
      </w:pPr>
    </w:p>
    <w:p w14:paraId="2DFDE191" w14:textId="53F07C71" w:rsidR="009417EF" w:rsidRPr="00111989" w:rsidRDefault="009417EF" w:rsidP="00A053EF">
      <w:pPr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b/>
          <w:lang w:val="es-MX"/>
        </w:rPr>
      </w:pPr>
      <w:r w:rsidRPr="00111989">
        <w:rPr>
          <w:rFonts w:ascii="Arial Narrow" w:hAnsi="Arial Narrow" w:cs="Arial"/>
          <w:b/>
          <w:lang w:val="es-MX"/>
        </w:rPr>
        <w:t xml:space="preserve">Revisión de datos generales relacionados con Peticiones, </w:t>
      </w:r>
      <w:r w:rsidR="00301336">
        <w:rPr>
          <w:rFonts w:ascii="Arial Narrow" w:hAnsi="Arial Narrow" w:cs="Arial"/>
          <w:b/>
          <w:lang w:val="es-MX"/>
        </w:rPr>
        <w:t>Q</w:t>
      </w:r>
      <w:r w:rsidRPr="00111989">
        <w:rPr>
          <w:rFonts w:ascii="Arial Narrow" w:hAnsi="Arial Narrow" w:cs="Arial"/>
          <w:b/>
          <w:lang w:val="es-MX"/>
        </w:rPr>
        <w:t xml:space="preserve">uejas, </w:t>
      </w:r>
      <w:r w:rsidR="00301336">
        <w:rPr>
          <w:rFonts w:ascii="Arial Narrow" w:hAnsi="Arial Narrow" w:cs="Arial"/>
          <w:b/>
          <w:lang w:val="es-MX"/>
        </w:rPr>
        <w:t>R</w:t>
      </w:r>
      <w:r w:rsidRPr="00111989">
        <w:rPr>
          <w:rFonts w:ascii="Arial Narrow" w:hAnsi="Arial Narrow" w:cs="Arial"/>
          <w:b/>
          <w:lang w:val="es-MX"/>
        </w:rPr>
        <w:t xml:space="preserve">eclamos y </w:t>
      </w:r>
      <w:r w:rsidR="00301336">
        <w:rPr>
          <w:rFonts w:ascii="Arial Narrow" w:hAnsi="Arial Narrow" w:cs="Arial"/>
          <w:b/>
          <w:lang w:val="es-MX"/>
        </w:rPr>
        <w:t>S</w:t>
      </w:r>
      <w:r w:rsidRPr="00111989">
        <w:rPr>
          <w:rFonts w:ascii="Arial Narrow" w:hAnsi="Arial Narrow" w:cs="Arial"/>
          <w:b/>
          <w:lang w:val="es-MX"/>
        </w:rPr>
        <w:t xml:space="preserve">ugerencias (PQRSD), recibidas en el mes de </w:t>
      </w:r>
      <w:r w:rsidR="00E7533A">
        <w:rPr>
          <w:rFonts w:ascii="Arial Narrow" w:hAnsi="Arial Narrow" w:cs="Arial"/>
          <w:b/>
          <w:lang w:val="es-MX"/>
        </w:rPr>
        <w:t>mayo</w:t>
      </w:r>
      <w:r w:rsidR="00E7533A" w:rsidRPr="00111989">
        <w:rPr>
          <w:rFonts w:ascii="Arial Narrow" w:hAnsi="Arial Narrow" w:cs="Arial"/>
          <w:b/>
          <w:lang w:val="es-MX"/>
        </w:rPr>
        <w:t xml:space="preserve"> </w:t>
      </w:r>
      <w:r w:rsidRPr="00111989">
        <w:rPr>
          <w:rFonts w:ascii="Arial Narrow" w:hAnsi="Arial Narrow" w:cs="Arial"/>
          <w:b/>
          <w:lang w:val="es-MX"/>
        </w:rPr>
        <w:t>de 201</w:t>
      </w:r>
      <w:r w:rsidR="00801A4B" w:rsidRPr="00111989">
        <w:rPr>
          <w:rFonts w:ascii="Arial Narrow" w:hAnsi="Arial Narrow" w:cs="Arial"/>
          <w:b/>
          <w:lang w:val="es-MX"/>
        </w:rPr>
        <w:t>8</w:t>
      </w:r>
      <w:r w:rsidRPr="00111989">
        <w:rPr>
          <w:rFonts w:ascii="Arial Narrow" w:hAnsi="Arial Narrow" w:cs="Arial"/>
          <w:b/>
          <w:lang w:val="es-MX"/>
        </w:rPr>
        <w:t>.</w:t>
      </w:r>
    </w:p>
    <w:p w14:paraId="7FC349A5" w14:textId="77777777" w:rsidR="009417EF" w:rsidRPr="00111989" w:rsidRDefault="009417EF" w:rsidP="009417EF">
      <w:pPr>
        <w:ind w:left="284"/>
        <w:rPr>
          <w:rFonts w:ascii="Arial Narrow" w:hAnsi="Arial Narrow" w:cs="Arial"/>
          <w:lang w:val="es-MX"/>
        </w:rPr>
      </w:pPr>
    </w:p>
    <w:p w14:paraId="03F89313" w14:textId="6D2A7565" w:rsidR="009417EF" w:rsidRPr="00111989" w:rsidRDefault="009417EF" w:rsidP="009417EF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 xml:space="preserve">Durante el mes de </w:t>
      </w:r>
      <w:r w:rsidR="00E7533A">
        <w:rPr>
          <w:rFonts w:ascii="Arial Narrow" w:hAnsi="Arial Narrow" w:cs="Arial"/>
          <w:lang w:val="es-MX"/>
        </w:rPr>
        <w:t>mayo</w:t>
      </w:r>
      <w:r w:rsidR="00E7533A" w:rsidRPr="00111989">
        <w:rPr>
          <w:rFonts w:ascii="Arial Narrow" w:hAnsi="Arial Narrow" w:cs="Arial"/>
          <w:lang w:val="es-MX"/>
        </w:rPr>
        <w:t xml:space="preserve"> </w:t>
      </w:r>
      <w:r w:rsidRPr="00111989">
        <w:rPr>
          <w:rFonts w:ascii="Arial Narrow" w:hAnsi="Arial Narrow" w:cs="Arial"/>
          <w:lang w:val="es-MX"/>
        </w:rPr>
        <w:t>de 201</w:t>
      </w:r>
      <w:r w:rsidR="00801A4B" w:rsidRPr="00111989">
        <w:rPr>
          <w:rFonts w:ascii="Arial Narrow" w:hAnsi="Arial Narrow" w:cs="Arial"/>
          <w:lang w:val="es-MX"/>
        </w:rPr>
        <w:t>8</w:t>
      </w:r>
      <w:r w:rsidRPr="00111989">
        <w:rPr>
          <w:rFonts w:ascii="Arial Narrow" w:hAnsi="Arial Narrow" w:cs="Arial"/>
          <w:lang w:val="es-MX"/>
        </w:rPr>
        <w:t xml:space="preserve">, se recibieron un total de </w:t>
      </w:r>
      <w:r w:rsidR="00E7533A">
        <w:rPr>
          <w:rFonts w:ascii="Arial Narrow" w:hAnsi="Arial Narrow" w:cs="Arial"/>
          <w:lang w:val="es-MX"/>
        </w:rPr>
        <w:t>49</w:t>
      </w:r>
      <w:r w:rsidR="00E7533A" w:rsidRPr="00111989">
        <w:rPr>
          <w:rFonts w:ascii="Arial Narrow" w:hAnsi="Arial Narrow" w:cs="Arial"/>
          <w:lang w:val="es-MX"/>
        </w:rPr>
        <w:t xml:space="preserve"> </w:t>
      </w:r>
      <w:r w:rsidRPr="00111989">
        <w:rPr>
          <w:rFonts w:ascii="Arial Narrow" w:hAnsi="Arial Narrow" w:cs="Arial"/>
          <w:lang w:val="es-MX"/>
        </w:rPr>
        <w:t xml:space="preserve">peticiones, </w:t>
      </w:r>
      <w:r w:rsidR="00EA6483" w:rsidRPr="00111989">
        <w:rPr>
          <w:rFonts w:ascii="Arial Narrow" w:hAnsi="Arial Narrow" w:cs="Arial"/>
          <w:lang w:val="es-MX"/>
        </w:rPr>
        <w:t xml:space="preserve">con </w:t>
      </w:r>
      <w:r w:rsidR="005633F9" w:rsidRPr="00111989">
        <w:rPr>
          <w:rFonts w:ascii="Arial Narrow" w:hAnsi="Arial Narrow" w:cs="Arial"/>
          <w:lang w:val="es-MX"/>
        </w:rPr>
        <w:t>un promedio</w:t>
      </w:r>
      <w:r w:rsidR="00EA6483" w:rsidRPr="00111989">
        <w:rPr>
          <w:rFonts w:ascii="Arial Narrow" w:hAnsi="Arial Narrow" w:cs="Arial"/>
          <w:lang w:val="es-MX"/>
        </w:rPr>
        <w:t xml:space="preserve"> de respuesta igual a</w:t>
      </w:r>
      <w:r w:rsidR="00801A4B" w:rsidRPr="00111989">
        <w:rPr>
          <w:rFonts w:ascii="Arial Narrow" w:hAnsi="Arial Narrow" w:cs="Arial"/>
          <w:lang w:val="es-MX"/>
        </w:rPr>
        <w:t xml:space="preserve"> </w:t>
      </w:r>
      <w:r w:rsidR="00E7533A">
        <w:rPr>
          <w:rFonts w:ascii="Arial Narrow" w:hAnsi="Arial Narrow" w:cs="Arial"/>
          <w:lang w:val="es-MX"/>
        </w:rPr>
        <w:t>ocho</w:t>
      </w:r>
      <w:r w:rsidR="00E7533A" w:rsidRPr="00111989">
        <w:rPr>
          <w:rFonts w:ascii="Arial Narrow" w:hAnsi="Arial Narrow" w:cs="Arial"/>
          <w:lang w:val="es-MX"/>
        </w:rPr>
        <w:t xml:space="preserve"> </w:t>
      </w:r>
      <w:r w:rsidR="00EA6483" w:rsidRPr="00111989">
        <w:rPr>
          <w:rFonts w:ascii="Arial Narrow" w:hAnsi="Arial Narrow" w:cs="Arial"/>
          <w:lang w:val="es-MX"/>
        </w:rPr>
        <w:t>(</w:t>
      </w:r>
      <w:r w:rsidR="00E7533A">
        <w:rPr>
          <w:rFonts w:ascii="Arial Narrow" w:hAnsi="Arial Narrow" w:cs="Arial"/>
          <w:lang w:val="es-MX"/>
        </w:rPr>
        <w:t>8</w:t>
      </w:r>
      <w:r w:rsidR="00EA6483" w:rsidRPr="00111989">
        <w:rPr>
          <w:rFonts w:ascii="Arial Narrow" w:hAnsi="Arial Narrow" w:cs="Arial"/>
          <w:lang w:val="es-MX"/>
        </w:rPr>
        <w:t>)</w:t>
      </w:r>
      <w:r w:rsidRPr="00111989">
        <w:rPr>
          <w:rFonts w:ascii="Arial Narrow" w:hAnsi="Arial Narrow" w:cs="Arial"/>
          <w:lang w:val="es-MX"/>
        </w:rPr>
        <w:t xml:space="preserve"> días</w:t>
      </w:r>
      <w:r w:rsidR="00EA6483" w:rsidRPr="00111989">
        <w:rPr>
          <w:rFonts w:ascii="Arial Narrow" w:hAnsi="Arial Narrow" w:cs="Arial"/>
          <w:lang w:val="es-MX"/>
        </w:rPr>
        <w:t>.</w:t>
      </w:r>
      <w:r w:rsidRPr="00111989">
        <w:rPr>
          <w:rFonts w:ascii="Arial Narrow" w:hAnsi="Arial Narrow" w:cs="Arial"/>
          <w:lang w:val="es-MX"/>
        </w:rPr>
        <w:t xml:space="preserve"> </w:t>
      </w:r>
    </w:p>
    <w:p w14:paraId="722EEDC2" w14:textId="77777777" w:rsidR="009417EF" w:rsidRPr="00111989" w:rsidRDefault="009417EF" w:rsidP="009417EF">
      <w:pPr>
        <w:rPr>
          <w:rFonts w:ascii="Arial Narrow" w:hAnsi="Arial Narrow" w:cs="Arial"/>
          <w:lang w:val="es-MX"/>
        </w:rPr>
      </w:pPr>
    </w:p>
    <w:tbl>
      <w:tblPr>
        <w:tblW w:w="45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059"/>
      </w:tblGrid>
      <w:tr w:rsidR="009417EF" w:rsidRPr="00111989" w14:paraId="559057AB" w14:textId="77777777" w:rsidTr="009C70EF">
        <w:trPr>
          <w:trHeight w:val="36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229B" w14:textId="77777777" w:rsidR="009417EF" w:rsidRPr="00111989" w:rsidRDefault="009417EF" w:rsidP="00FA2D23">
            <w:pPr>
              <w:jc w:val="center"/>
              <w:rPr>
                <w:rFonts w:ascii="Arial Narrow" w:hAnsi="Arial Narrow"/>
                <w:b/>
                <w:bCs/>
                <w:color w:val="000000"/>
                <w:sz w:val="27"/>
                <w:szCs w:val="27"/>
              </w:rPr>
            </w:pPr>
            <w:r w:rsidRPr="00111989">
              <w:rPr>
                <w:rFonts w:ascii="Arial Narrow" w:hAnsi="Arial Narrow"/>
                <w:b/>
                <w:bCs/>
                <w:color w:val="000000"/>
                <w:sz w:val="27"/>
                <w:szCs w:val="27"/>
              </w:rPr>
              <w:t>CONSOLIDADO GENERAL</w:t>
            </w:r>
          </w:p>
        </w:tc>
      </w:tr>
      <w:tr w:rsidR="009417EF" w:rsidRPr="00111989" w14:paraId="0BF11584" w14:textId="77777777" w:rsidTr="009C70EF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2047" w14:textId="77777777" w:rsidR="009417EF" w:rsidRPr="00111989" w:rsidRDefault="009417EF" w:rsidP="00FA2D2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11989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FF82" w14:textId="10E6A77E" w:rsidR="009417EF" w:rsidRPr="00111989" w:rsidRDefault="00E7533A" w:rsidP="00EA648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49</w:t>
            </w:r>
          </w:p>
        </w:tc>
      </w:tr>
      <w:tr w:rsidR="009417EF" w:rsidRPr="00111989" w14:paraId="7F990E9B" w14:textId="77777777" w:rsidTr="009C70EF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4B98" w14:textId="77777777" w:rsidR="009417EF" w:rsidRPr="00111989" w:rsidRDefault="009417EF" w:rsidP="00FA2D23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1198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EF9" w14:textId="7BB453BA" w:rsidR="009417EF" w:rsidRPr="00111989" w:rsidRDefault="00333734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="00E7533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8</w:t>
            </w:r>
            <w:r w:rsidR="00D0350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Días</w:t>
            </w:r>
          </w:p>
        </w:tc>
      </w:tr>
    </w:tbl>
    <w:p w14:paraId="04C52FAC" w14:textId="77777777" w:rsidR="00EA6483" w:rsidRDefault="00EA6483" w:rsidP="009417EF">
      <w:pPr>
        <w:rPr>
          <w:rFonts w:ascii="Arial Narrow" w:hAnsi="Arial Narrow" w:cs="Arial"/>
          <w:b/>
          <w:lang w:val="es-MX"/>
        </w:rPr>
      </w:pPr>
    </w:p>
    <w:p w14:paraId="6E469498" w14:textId="77777777" w:rsidR="00E7533A" w:rsidRDefault="00E7533A" w:rsidP="009417EF">
      <w:pPr>
        <w:rPr>
          <w:rFonts w:ascii="Arial Narrow" w:hAnsi="Arial Narrow" w:cs="Arial"/>
          <w:b/>
          <w:lang w:val="es-MX"/>
        </w:rPr>
      </w:pPr>
    </w:p>
    <w:p w14:paraId="6A747C21" w14:textId="77777777" w:rsidR="00E7533A" w:rsidRDefault="00E7533A" w:rsidP="009417EF">
      <w:pPr>
        <w:rPr>
          <w:rFonts w:ascii="Arial Narrow" w:hAnsi="Arial Narrow" w:cs="Arial"/>
          <w:b/>
          <w:lang w:val="es-MX"/>
        </w:rPr>
      </w:pPr>
    </w:p>
    <w:p w14:paraId="5BDEF145" w14:textId="77777777" w:rsidR="00D03506" w:rsidRDefault="00D03506" w:rsidP="00D03506">
      <w:pPr>
        <w:numPr>
          <w:ilvl w:val="0"/>
          <w:numId w:val="3"/>
        </w:numPr>
        <w:jc w:val="both"/>
        <w:rPr>
          <w:rFonts w:ascii="Arial Narrow" w:hAnsi="Arial Narrow" w:cs="Arial"/>
          <w:b/>
          <w:noProof/>
          <w:lang w:val="es-CO" w:eastAsia="es-CO"/>
        </w:rPr>
      </w:pPr>
      <w:r>
        <w:rPr>
          <w:rFonts w:ascii="Arial Narrow" w:hAnsi="Arial Narrow" w:cs="Arial"/>
          <w:b/>
          <w:noProof/>
          <w:lang w:val="es-CO" w:eastAsia="es-CO"/>
        </w:rPr>
        <w:t>Tiempo de respuesta por petición</w:t>
      </w:r>
    </w:p>
    <w:p w14:paraId="12DAC21B" w14:textId="77777777" w:rsidR="00D03506" w:rsidRDefault="00D03506" w:rsidP="00D03506">
      <w:pPr>
        <w:ind w:left="720"/>
        <w:jc w:val="both"/>
        <w:rPr>
          <w:rFonts w:ascii="Arial Narrow" w:hAnsi="Arial Narrow" w:cs="Arial"/>
          <w:b/>
          <w:noProof/>
          <w:lang w:val="es-CO" w:eastAsia="es-CO"/>
        </w:rPr>
      </w:pPr>
    </w:p>
    <w:tbl>
      <w:tblPr>
        <w:tblW w:w="7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3660"/>
      </w:tblGrid>
      <w:tr w:rsidR="00E7533A" w:rsidRPr="00E7533A" w14:paraId="2A9A649C" w14:textId="77777777" w:rsidTr="00E7533A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1F47" w14:textId="28393B6B" w:rsidR="00E7533A" w:rsidRPr="00E7533A" w:rsidRDefault="00301336" w:rsidP="00E7533A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 xml:space="preserve">                                        </w:t>
            </w:r>
            <w:r w:rsidR="00E7533A" w:rsidRPr="00E7533A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Radicado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DEC0" w14:textId="13330AFD" w:rsidR="00E7533A" w:rsidRPr="00E7533A" w:rsidRDefault="00301336" w:rsidP="00E7533A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 xml:space="preserve">               </w:t>
            </w:r>
            <w:r w:rsidR="00E7533A" w:rsidRPr="00E7533A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Tiempo de respuesta (días)</w:t>
            </w:r>
          </w:p>
        </w:tc>
      </w:tr>
      <w:tr w:rsidR="00E7533A" w:rsidRPr="00E7533A" w14:paraId="64B3AD63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8E11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20181400002347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CA09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62E5CEF1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8894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20181400002157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78E5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</w:tr>
      <w:tr w:rsidR="00E7533A" w:rsidRPr="00E7533A" w14:paraId="71061AFE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E704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20181400002367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5AC5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27CAAC54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83E7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20181400001977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F1B0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E7533A" w:rsidRPr="00E7533A" w14:paraId="2638FDEA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DF9E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20181400002297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86B7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602E9532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AEFB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20181400002327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BD21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3C24E560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82E4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20181400002167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5BF8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</w:tr>
      <w:tr w:rsidR="00E7533A" w:rsidRPr="00E7533A" w14:paraId="736FD70F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7B20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20181400002397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6001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270303E1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4C58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20181400002317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830A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1B0A9A7C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A222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20181400002357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D28E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2DA0A5F6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3522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20181400002257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01AB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49473803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8D20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20181400002217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A9AD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4828EA72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AB4C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20181400002127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6524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E7533A" w:rsidRPr="00E7533A" w14:paraId="0C57A464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057B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20181400002207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395E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E7533A" w:rsidRPr="00E7533A" w14:paraId="4AED9AEB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509F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20181400002417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9164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113AB3B8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114D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20181400001937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67FA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E7533A" w:rsidRPr="00E7533A" w14:paraId="49A0B868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61C7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20181400001967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D127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</w:tr>
      <w:tr w:rsidR="00E7533A" w:rsidRPr="00E7533A" w14:paraId="473E1B60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558F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20181400002177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1860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E7533A" w:rsidRPr="00E7533A" w14:paraId="7C7F0DB0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1F7F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20181400001947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1B02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</w:tr>
      <w:tr w:rsidR="00E7533A" w:rsidRPr="00E7533A" w14:paraId="3B4A7A7C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23C8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20181400002047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7977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E7533A" w:rsidRPr="00E7533A" w14:paraId="3B349F6B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BFFD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lastRenderedPageBreak/>
              <w:t>20181400002087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17B1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E7533A" w:rsidRPr="00E7533A" w14:paraId="5AC9185A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9599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20181400002057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0498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E7533A" w:rsidRPr="00E7533A" w14:paraId="550925E4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2C6E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20181400002147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5BD8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E7533A" w:rsidRPr="00E7533A" w14:paraId="7A3A9DB5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6D0D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20181400002267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61AB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</w:tr>
      <w:tr w:rsidR="00E7533A" w:rsidRPr="00E7533A" w14:paraId="159249F2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189F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20181400002307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6CF1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6654A995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8E13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20181400002237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3B7B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E7533A" w:rsidRPr="00E7533A" w14:paraId="2B353B81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B968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20181400002017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A36C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13</w:t>
            </w:r>
          </w:p>
        </w:tc>
      </w:tr>
      <w:tr w:rsidR="00E7533A" w:rsidRPr="00E7533A" w14:paraId="32C0379B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9277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20181400002097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A775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E7533A" w:rsidRPr="00E7533A" w14:paraId="30495A92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F1C7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20181400001957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292D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19</w:t>
            </w:r>
          </w:p>
        </w:tc>
      </w:tr>
      <w:tr w:rsidR="00E7533A" w:rsidRPr="00E7533A" w14:paraId="2C416FDC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67DD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20181400002067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2E13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E7533A" w:rsidRPr="00E7533A" w14:paraId="43347A93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2668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20181400002037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5BAB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E7533A" w:rsidRPr="00E7533A" w14:paraId="22B9F17A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2FDE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20181400002027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4904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E7533A" w:rsidRPr="00E7533A" w14:paraId="4B7A2A9D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92B0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20181400002287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3AB5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2C4FE984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A25A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20181400002107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1DF4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65B06A08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388F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20181400002337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83FD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74DB549A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AF1D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20181400002387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CF31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66774769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94EE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20181400002447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210A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6CE07B34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6BA1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20181400002077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A2DB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  <w:tr w:rsidR="00E7533A" w:rsidRPr="00E7533A" w14:paraId="5954AAD5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7D50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20181400002117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56FC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</w:tr>
      <w:tr w:rsidR="00E7533A" w:rsidRPr="00E7533A" w14:paraId="7DA8D923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8A71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20181400002227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DB75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E7533A" w:rsidRPr="00E7533A" w14:paraId="294860B3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1869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20181400002247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685B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</w:tr>
      <w:tr w:rsidR="00E7533A" w:rsidRPr="00E7533A" w14:paraId="73947F51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6D3F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20181400002187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E8E5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</w:tr>
      <w:tr w:rsidR="00E7533A" w:rsidRPr="00E7533A" w14:paraId="5E72DBC0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365F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20181400002197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9C60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</w:tr>
      <w:tr w:rsidR="00E7533A" w:rsidRPr="00E7533A" w14:paraId="1C7D8C19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3C86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20181400001987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D07A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21</w:t>
            </w:r>
          </w:p>
        </w:tc>
      </w:tr>
      <w:tr w:rsidR="00E7533A" w:rsidRPr="00E7533A" w14:paraId="53A00FB1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6245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20181400002377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AA9C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05DCB612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DE28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20181400002407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6ABD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7C6C48BA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891B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20181400002427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D656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4A76427E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FD35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20181400002437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BAFC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1B1E643E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B9A9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20181400002137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52BA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E7533A" w:rsidRPr="00E7533A" w14:paraId="13F88061" w14:textId="77777777" w:rsidTr="00E7533A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5A9D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20181400002457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2CCE" w14:textId="77777777" w:rsidR="00E7533A" w:rsidRPr="00E7533A" w:rsidRDefault="00E7533A" w:rsidP="00E7533A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7533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</w:tbl>
    <w:p w14:paraId="70B907D5" w14:textId="77777777" w:rsidR="002D1BC9" w:rsidRDefault="002D1BC9" w:rsidP="009417EF">
      <w:pPr>
        <w:rPr>
          <w:rFonts w:ascii="Arial Narrow" w:hAnsi="Arial Narrow" w:cs="Arial"/>
          <w:b/>
          <w:lang w:val="es-MX"/>
        </w:rPr>
      </w:pPr>
    </w:p>
    <w:p w14:paraId="5A86640C" w14:textId="77777777" w:rsidR="002D1BC9" w:rsidRDefault="002D1BC9" w:rsidP="009417EF">
      <w:pPr>
        <w:rPr>
          <w:rFonts w:ascii="Arial Narrow" w:hAnsi="Arial Narrow" w:cs="Arial"/>
          <w:b/>
          <w:lang w:val="es-MX"/>
        </w:rPr>
      </w:pPr>
    </w:p>
    <w:p w14:paraId="530DD878" w14:textId="60F761D5" w:rsidR="00E7533A" w:rsidRPr="00633D1F" w:rsidRDefault="002D1BC9" w:rsidP="00633D1F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633D1F">
        <w:rPr>
          <w:rFonts w:ascii="Arial Narrow" w:hAnsi="Arial Narrow" w:cs="Arial"/>
          <w:sz w:val="22"/>
          <w:szCs w:val="22"/>
          <w:lang w:val="es-MX"/>
        </w:rPr>
        <w:t xml:space="preserve">Del presente reporte, se tiene que la </w:t>
      </w:r>
      <w:r w:rsidRPr="00633D1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20181400001987 </w:t>
      </w:r>
      <w:r w:rsidR="0075778E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está clasificada como una</w:t>
      </w:r>
      <w:r w:rsidRPr="00633D1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consulta, caso en el cual </w:t>
      </w:r>
      <w:r w:rsidR="0024072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de conformidad al A</w:t>
      </w:r>
      <w:r w:rsidR="0075778E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rt 14 de lay 1755 de 2015, en concordancia con la Resolución interna 048 de 2017, el plazo para dar respuesta es hasta de 30 días.</w:t>
      </w:r>
    </w:p>
    <w:p w14:paraId="55365154" w14:textId="77777777" w:rsidR="00E7533A" w:rsidRDefault="00E7533A" w:rsidP="00633D1F">
      <w:pPr>
        <w:jc w:val="both"/>
        <w:rPr>
          <w:rFonts w:ascii="Arial Narrow" w:hAnsi="Arial Narrow" w:cs="Arial"/>
          <w:b/>
          <w:lang w:val="es-MX"/>
        </w:rPr>
      </w:pPr>
    </w:p>
    <w:p w14:paraId="0586EFF2" w14:textId="77777777" w:rsidR="002D1BC9" w:rsidRDefault="002D1BC9" w:rsidP="009417EF">
      <w:pPr>
        <w:rPr>
          <w:rFonts w:ascii="Arial Narrow" w:hAnsi="Arial Narrow" w:cs="Arial"/>
          <w:b/>
          <w:lang w:val="es-MX"/>
        </w:rPr>
      </w:pPr>
    </w:p>
    <w:p w14:paraId="24AFCD17" w14:textId="77777777" w:rsidR="002D1BC9" w:rsidRDefault="002D1BC9" w:rsidP="009417EF">
      <w:pPr>
        <w:rPr>
          <w:rFonts w:ascii="Arial Narrow" w:hAnsi="Arial Narrow" w:cs="Arial"/>
          <w:b/>
          <w:lang w:val="es-MX"/>
        </w:rPr>
      </w:pPr>
    </w:p>
    <w:p w14:paraId="075BAB59" w14:textId="77777777" w:rsidR="002D1BC9" w:rsidRDefault="002D1BC9" w:rsidP="009417EF">
      <w:pPr>
        <w:rPr>
          <w:rFonts w:ascii="Arial Narrow" w:hAnsi="Arial Narrow" w:cs="Arial"/>
          <w:b/>
          <w:lang w:val="es-MX"/>
        </w:rPr>
      </w:pPr>
    </w:p>
    <w:p w14:paraId="1FDAE646" w14:textId="77777777" w:rsidR="00E7533A" w:rsidRDefault="00E7533A" w:rsidP="009417EF">
      <w:pPr>
        <w:rPr>
          <w:rFonts w:ascii="Arial Narrow" w:hAnsi="Arial Narrow" w:cs="Arial"/>
          <w:b/>
          <w:lang w:val="es-MX"/>
        </w:rPr>
      </w:pPr>
    </w:p>
    <w:p w14:paraId="2BC0CE58" w14:textId="77777777" w:rsidR="00E7533A" w:rsidRDefault="00E7533A" w:rsidP="009417EF">
      <w:pPr>
        <w:rPr>
          <w:rFonts w:ascii="Arial Narrow" w:hAnsi="Arial Narrow" w:cs="Arial"/>
          <w:b/>
          <w:lang w:val="es-MX"/>
        </w:rPr>
      </w:pPr>
    </w:p>
    <w:p w14:paraId="1EB8C150" w14:textId="77777777" w:rsidR="00E7533A" w:rsidRDefault="00E7533A" w:rsidP="009417EF">
      <w:pPr>
        <w:rPr>
          <w:rFonts w:ascii="Arial Narrow" w:hAnsi="Arial Narrow" w:cs="Arial"/>
          <w:b/>
          <w:lang w:val="es-MX"/>
        </w:rPr>
      </w:pPr>
    </w:p>
    <w:p w14:paraId="7D892776" w14:textId="2DE1B290" w:rsidR="009417EF" w:rsidRPr="00111989" w:rsidRDefault="009417EF" w:rsidP="00D03506">
      <w:pPr>
        <w:numPr>
          <w:ilvl w:val="0"/>
          <w:numId w:val="3"/>
        </w:numPr>
        <w:jc w:val="both"/>
        <w:rPr>
          <w:rFonts w:ascii="Arial Narrow" w:hAnsi="Arial Narrow" w:cs="Arial"/>
          <w:b/>
          <w:noProof/>
          <w:lang w:val="es-CO" w:eastAsia="es-CO"/>
        </w:rPr>
      </w:pPr>
      <w:r w:rsidRPr="00111989">
        <w:rPr>
          <w:rFonts w:ascii="Arial Narrow" w:hAnsi="Arial Narrow" w:cs="Arial"/>
          <w:b/>
          <w:noProof/>
          <w:lang w:val="es-CO" w:eastAsia="es-CO"/>
        </w:rPr>
        <w:t xml:space="preserve">Análisis por tipo de petición según </w:t>
      </w:r>
      <w:r w:rsidR="0075778E">
        <w:rPr>
          <w:rFonts w:ascii="Arial Narrow" w:hAnsi="Arial Narrow" w:cs="Arial"/>
          <w:b/>
          <w:noProof/>
          <w:lang w:val="es-CO" w:eastAsia="es-CO"/>
        </w:rPr>
        <w:t>t</w:t>
      </w:r>
      <w:r w:rsidR="002D1BC9">
        <w:rPr>
          <w:rFonts w:ascii="Arial Narrow" w:hAnsi="Arial Narrow" w:cs="Arial"/>
          <w:b/>
          <w:noProof/>
          <w:lang w:val="es-CO" w:eastAsia="es-CO"/>
        </w:rPr>
        <w:t>ipo de solicitud</w:t>
      </w:r>
      <w:r w:rsidRPr="00111989">
        <w:rPr>
          <w:rFonts w:ascii="Arial Narrow" w:hAnsi="Arial Narrow" w:cs="Arial"/>
          <w:b/>
          <w:noProof/>
          <w:lang w:val="es-CO" w:eastAsia="es-CO"/>
        </w:rPr>
        <w:t>.</w:t>
      </w:r>
    </w:p>
    <w:p w14:paraId="47378683" w14:textId="77777777" w:rsidR="007C4C07" w:rsidRPr="00111989" w:rsidRDefault="007C4C07" w:rsidP="007C4C07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22A98908" w14:textId="77777777" w:rsidR="007C4C07" w:rsidRPr="00111989" w:rsidRDefault="007C4C07" w:rsidP="007C4C07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11BBDAAC" w14:textId="24362565" w:rsidR="009417EF" w:rsidRPr="00111989" w:rsidRDefault="00E61B08" w:rsidP="009417EF">
      <w:pPr>
        <w:jc w:val="both"/>
        <w:rPr>
          <w:rFonts w:ascii="Arial Narrow" w:hAnsi="Arial Narrow" w:cs="Arial"/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7C15CB57" wp14:editId="369741C9">
            <wp:extent cx="5172075" cy="3067050"/>
            <wp:effectExtent l="0" t="0" r="952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1F63E00" w14:textId="1AF49917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0EB5799E" w14:textId="77777777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6307605D" w14:textId="1F8F0E47" w:rsidR="009417EF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  <w:r w:rsidRPr="00111989">
        <w:rPr>
          <w:rFonts w:ascii="Arial Narrow" w:hAnsi="Arial Narrow" w:cs="Arial"/>
          <w:noProof/>
          <w:lang w:val="es-CO" w:eastAsia="es-CO"/>
        </w:rPr>
        <w:t>La</w:t>
      </w:r>
      <w:r w:rsidR="008E0F86" w:rsidRPr="00111989">
        <w:rPr>
          <w:rFonts w:ascii="Arial Narrow" w:hAnsi="Arial Narrow" w:cs="Arial"/>
          <w:noProof/>
          <w:lang w:val="es-CO" w:eastAsia="es-CO"/>
        </w:rPr>
        <w:t>s peticiones</w:t>
      </w:r>
      <w:r w:rsidR="00AE493A" w:rsidRPr="00111989">
        <w:rPr>
          <w:rFonts w:ascii="Arial Narrow" w:hAnsi="Arial Narrow" w:cs="Arial"/>
          <w:noProof/>
          <w:lang w:val="es-CO" w:eastAsia="es-CO"/>
        </w:rPr>
        <w:t xml:space="preserve"> mas</w:t>
      </w:r>
      <w:r w:rsidRPr="00111989">
        <w:rPr>
          <w:rFonts w:ascii="Arial Narrow" w:hAnsi="Arial Narrow" w:cs="Arial"/>
          <w:noProof/>
          <w:lang w:val="es-CO" w:eastAsia="es-CO"/>
        </w:rPr>
        <w:t xml:space="preserve"> recibida</w:t>
      </w:r>
      <w:r w:rsidR="00AB4E1D" w:rsidRPr="00111989">
        <w:rPr>
          <w:rFonts w:ascii="Arial Narrow" w:hAnsi="Arial Narrow" w:cs="Arial"/>
          <w:noProof/>
          <w:lang w:val="es-CO" w:eastAsia="es-CO"/>
        </w:rPr>
        <w:t>s</w:t>
      </w:r>
      <w:r w:rsidRPr="00111989">
        <w:rPr>
          <w:rFonts w:ascii="Arial Narrow" w:hAnsi="Arial Narrow" w:cs="Arial"/>
          <w:noProof/>
          <w:lang w:val="es-CO" w:eastAsia="es-CO"/>
        </w:rPr>
        <w:t xml:space="preserve"> </w:t>
      </w:r>
      <w:r w:rsidR="00AB4E1D" w:rsidRPr="00111989">
        <w:rPr>
          <w:rFonts w:ascii="Arial Narrow" w:hAnsi="Arial Narrow" w:cs="Arial"/>
          <w:noProof/>
          <w:lang w:val="es-CO" w:eastAsia="es-CO"/>
        </w:rPr>
        <w:t>se re</w:t>
      </w:r>
      <w:r w:rsidRPr="00111989">
        <w:rPr>
          <w:rFonts w:ascii="Arial Narrow" w:hAnsi="Arial Narrow" w:cs="Arial"/>
          <w:noProof/>
          <w:lang w:val="es-CO" w:eastAsia="es-CO"/>
        </w:rPr>
        <w:t>f</w:t>
      </w:r>
      <w:r w:rsidR="00AB4E1D" w:rsidRPr="00111989">
        <w:rPr>
          <w:rFonts w:ascii="Arial Narrow" w:hAnsi="Arial Narrow" w:cs="Arial"/>
          <w:noProof/>
          <w:lang w:val="es-CO" w:eastAsia="es-CO"/>
        </w:rPr>
        <w:t>ieren</w:t>
      </w:r>
      <w:r w:rsidR="008175BF">
        <w:rPr>
          <w:rFonts w:ascii="Arial Narrow" w:hAnsi="Arial Narrow" w:cs="Arial"/>
          <w:noProof/>
          <w:lang w:val="es-CO" w:eastAsia="es-CO"/>
        </w:rPr>
        <w:t xml:space="preserve"> a la</w:t>
      </w:r>
      <w:r w:rsidR="00AE493A" w:rsidRPr="00111989">
        <w:rPr>
          <w:rFonts w:ascii="Arial Narrow" w:hAnsi="Arial Narrow" w:cs="Arial"/>
          <w:noProof/>
          <w:lang w:val="es-CO" w:eastAsia="es-CO"/>
        </w:rPr>
        <w:t xml:space="preserve"> </w:t>
      </w:r>
      <w:r w:rsidR="008175BF" w:rsidRPr="00020F73">
        <w:rPr>
          <w:rFonts w:ascii="Arial Narrow" w:hAnsi="Arial Narrow" w:cs="Arial"/>
          <w:noProof/>
          <w:lang w:val="es-CO" w:eastAsia="es-CO"/>
        </w:rPr>
        <w:t xml:space="preserve">solicitud de </w:t>
      </w:r>
      <w:r w:rsidR="00A053EF" w:rsidRPr="00020F73">
        <w:rPr>
          <w:rFonts w:ascii="Arial Narrow" w:hAnsi="Arial Narrow" w:cs="Arial"/>
          <w:noProof/>
          <w:lang w:val="es-CO" w:eastAsia="es-CO"/>
        </w:rPr>
        <w:t>financiación para</w:t>
      </w:r>
      <w:r w:rsidR="008175BF" w:rsidRPr="00020F73">
        <w:rPr>
          <w:rFonts w:ascii="Arial Narrow" w:hAnsi="Arial Narrow" w:cs="Arial"/>
          <w:noProof/>
          <w:lang w:val="es-CO" w:eastAsia="es-CO"/>
        </w:rPr>
        <w:t xml:space="preserve"> </w:t>
      </w:r>
      <w:r w:rsidR="00D03506">
        <w:rPr>
          <w:rFonts w:ascii="Arial Narrow" w:hAnsi="Arial Narrow" w:cs="Arial"/>
          <w:noProof/>
          <w:lang w:val="es-CO" w:eastAsia="es-CO"/>
        </w:rPr>
        <w:t xml:space="preserve">el </w:t>
      </w:r>
      <w:r w:rsidR="008175BF" w:rsidRPr="00020F73">
        <w:rPr>
          <w:rFonts w:ascii="Arial Narrow" w:hAnsi="Arial Narrow" w:cs="Arial"/>
          <w:noProof/>
          <w:lang w:val="es-CO" w:eastAsia="es-CO"/>
        </w:rPr>
        <w:t xml:space="preserve">desarrollo de proyectos de cooperación internacional,  </w:t>
      </w:r>
      <w:r w:rsidR="000B32C7">
        <w:rPr>
          <w:rFonts w:ascii="Arial Narrow" w:hAnsi="Arial Narrow" w:cs="Arial"/>
          <w:noProof/>
          <w:lang w:val="es-CO" w:eastAsia="es-CO"/>
        </w:rPr>
        <w:t>el registro de los recursos</w:t>
      </w:r>
      <w:r w:rsidR="00D03506">
        <w:rPr>
          <w:rFonts w:ascii="Arial Narrow" w:hAnsi="Arial Narrow" w:cs="Arial"/>
          <w:noProof/>
          <w:lang w:val="es-CO" w:eastAsia="es-CO"/>
        </w:rPr>
        <w:t xml:space="preserve"> de cooperación internacional</w:t>
      </w:r>
      <w:r w:rsidR="000B32C7">
        <w:rPr>
          <w:rFonts w:ascii="Arial Narrow" w:hAnsi="Arial Narrow" w:cs="Arial"/>
          <w:noProof/>
          <w:lang w:val="es-CO" w:eastAsia="es-CO"/>
        </w:rPr>
        <w:t xml:space="preserve"> recibidos y </w:t>
      </w:r>
      <w:r w:rsidR="00D03506">
        <w:rPr>
          <w:rFonts w:ascii="Arial Narrow" w:hAnsi="Arial Narrow" w:cs="Arial"/>
          <w:noProof/>
          <w:lang w:val="es-CO" w:eastAsia="es-CO"/>
        </w:rPr>
        <w:t>la</w:t>
      </w:r>
      <w:r w:rsidR="00E06D85">
        <w:rPr>
          <w:rFonts w:ascii="Arial Narrow" w:hAnsi="Arial Narrow" w:cs="Arial"/>
          <w:noProof/>
          <w:lang w:val="es-CO" w:eastAsia="es-CO"/>
        </w:rPr>
        <w:t xml:space="preserve"> </w:t>
      </w:r>
      <w:r w:rsidR="000B32C7">
        <w:rPr>
          <w:rFonts w:ascii="Arial Narrow" w:hAnsi="Arial Narrow" w:cs="Arial"/>
          <w:noProof/>
          <w:lang w:val="es-CO" w:eastAsia="es-CO"/>
        </w:rPr>
        <w:t>normatividad aplicable a las ESAL</w:t>
      </w:r>
      <w:r w:rsidR="00E06D85">
        <w:rPr>
          <w:rFonts w:ascii="Arial Narrow" w:hAnsi="Arial Narrow" w:cs="Arial"/>
          <w:noProof/>
          <w:lang w:val="es-CO" w:eastAsia="es-CO"/>
        </w:rPr>
        <w:t xml:space="preserve">. </w:t>
      </w:r>
    </w:p>
    <w:p w14:paraId="04041802" w14:textId="35CDA068" w:rsidR="00405227" w:rsidRDefault="00405227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4E237237" w14:textId="2549D63A" w:rsidR="00405227" w:rsidRPr="00111989" w:rsidRDefault="00405227" w:rsidP="009417EF">
      <w:pPr>
        <w:jc w:val="both"/>
        <w:rPr>
          <w:rFonts w:ascii="Arial Narrow" w:hAnsi="Arial Narrow" w:cs="Arial"/>
          <w:noProof/>
          <w:lang w:val="es-CO" w:eastAsia="es-CO"/>
        </w:rPr>
      </w:pPr>
      <w:r>
        <w:rPr>
          <w:rFonts w:ascii="Arial Narrow" w:hAnsi="Arial Narrow" w:cs="Arial"/>
          <w:noProof/>
          <w:lang w:val="es-CO" w:eastAsia="es-CO"/>
        </w:rPr>
        <w:t xml:space="preserve">El </w:t>
      </w:r>
      <w:r w:rsidR="00E61B08">
        <w:rPr>
          <w:rFonts w:ascii="Arial Narrow" w:hAnsi="Arial Narrow" w:cs="Arial"/>
          <w:noProof/>
          <w:lang w:val="es-CO" w:eastAsia="es-CO"/>
        </w:rPr>
        <w:t>numero de peticiones disminuyó</w:t>
      </w:r>
      <w:r>
        <w:rPr>
          <w:rFonts w:ascii="Arial Narrow" w:hAnsi="Arial Narrow" w:cs="Arial"/>
          <w:noProof/>
          <w:lang w:val="es-CO" w:eastAsia="es-CO"/>
        </w:rPr>
        <w:t xml:space="preserve"> en comparacion con las recibidas en el mes anterior. </w:t>
      </w:r>
    </w:p>
    <w:p w14:paraId="2D08B1F1" w14:textId="77777777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58219EF8" w14:textId="4943B156" w:rsidR="00E06D85" w:rsidRPr="00111989" w:rsidRDefault="00CB644F" w:rsidP="009417EF">
      <w:pPr>
        <w:jc w:val="both"/>
        <w:rPr>
          <w:rFonts w:ascii="Arial Narrow" w:hAnsi="Arial Narrow" w:cs="Arial"/>
          <w:noProof/>
          <w:lang w:val="es-CO" w:eastAsia="es-CO"/>
        </w:rPr>
      </w:pPr>
      <w:r w:rsidRPr="00111989">
        <w:rPr>
          <w:rFonts w:ascii="Arial Narrow" w:hAnsi="Arial Narrow" w:cs="Arial"/>
          <w:noProof/>
          <w:lang w:val="es-CO" w:eastAsia="es-CO"/>
        </w:rPr>
        <w:t>En este mes no se presentaron quejas</w:t>
      </w:r>
      <w:r w:rsidR="00E06D85">
        <w:rPr>
          <w:rFonts w:ascii="Arial Narrow" w:hAnsi="Arial Narrow" w:cs="Arial"/>
          <w:noProof/>
          <w:lang w:val="es-CO" w:eastAsia="es-CO"/>
        </w:rPr>
        <w:t>, a ninguna de las peticiones se l</w:t>
      </w:r>
      <w:r w:rsidR="00827263">
        <w:rPr>
          <w:rFonts w:ascii="Arial Narrow" w:hAnsi="Arial Narrow" w:cs="Arial"/>
          <w:noProof/>
          <w:lang w:val="es-CO" w:eastAsia="es-CO"/>
        </w:rPr>
        <w:t>e negó</w:t>
      </w:r>
      <w:r w:rsidR="00E06D85">
        <w:rPr>
          <w:rFonts w:ascii="Arial Narrow" w:hAnsi="Arial Narrow" w:cs="Arial"/>
          <w:noProof/>
          <w:lang w:val="es-CO" w:eastAsia="es-CO"/>
        </w:rPr>
        <w:t xml:space="preserve"> el acceso a la información</w:t>
      </w:r>
      <w:r w:rsidR="005A5758">
        <w:rPr>
          <w:rFonts w:ascii="Arial Narrow" w:hAnsi="Arial Narrow" w:cs="Arial"/>
          <w:noProof/>
          <w:lang w:val="es-CO" w:eastAsia="es-CO"/>
        </w:rPr>
        <w:t xml:space="preserve"> y </w:t>
      </w:r>
      <w:r w:rsidR="00D03506">
        <w:rPr>
          <w:rFonts w:ascii="Arial Narrow" w:hAnsi="Arial Narrow" w:cs="Arial"/>
          <w:noProof/>
          <w:lang w:val="es-CO" w:eastAsia="es-CO"/>
        </w:rPr>
        <w:t>d</w:t>
      </w:r>
      <w:r w:rsidR="005A5758">
        <w:rPr>
          <w:rFonts w:ascii="Arial Narrow" w:hAnsi="Arial Narrow" w:cs="Arial"/>
          <w:noProof/>
          <w:lang w:val="es-CO" w:eastAsia="es-CO"/>
        </w:rPr>
        <w:t>e las peticiones recibidas</w:t>
      </w:r>
      <w:r w:rsidR="00F555F4">
        <w:rPr>
          <w:rFonts w:ascii="Arial Narrow" w:hAnsi="Arial Narrow" w:cs="Arial"/>
          <w:noProof/>
          <w:lang w:val="es-CO" w:eastAsia="es-CO"/>
        </w:rPr>
        <w:t>,</w:t>
      </w:r>
      <w:r w:rsidR="005A5758">
        <w:rPr>
          <w:rFonts w:ascii="Arial Narrow" w:hAnsi="Arial Narrow" w:cs="Arial"/>
          <w:noProof/>
          <w:lang w:val="es-CO" w:eastAsia="es-CO"/>
        </w:rPr>
        <w:t xml:space="preserve"> una (1) se traslado por competencia de conformidad </w:t>
      </w:r>
      <w:r w:rsidR="005A5758" w:rsidRPr="00F73DEE">
        <w:rPr>
          <w:rFonts w:ascii="Arial Narrow" w:eastAsia="Arial" w:hAnsi="Arial Narrow"/>
          <w:sz w:val="22"/>
          <w:szCs w:val="22"/>
        </w:rPr>
        <w:t>establecido en el artículo 21 de CPACA- ley 1437 de 2011, modificado por el artículo 1° de la Ley 1755 de 2015</w:t>
      </w:r>
      <w:r w:rsidR="00E06D85">
        <w:rPr>
          <w:rFonts w:ascii="Arial Narrow" w:hAnsi="Arial Narrow" w:cs="Arial"/>
          <w:noProof/>
          <w:lang w:val="es-CO" w:eastAsia="es-CO"/>
        </w:rPr>
        <w:t xml:space="preserve">. </w:t>
      </w:r>
    </w:p>
    <w:p w14:paraId="2C9539D8" w14:textId="77777777" w:rsidR="00CB644F" w:rsidRPr="00111989" w:rsidRDefault="00CB644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221C558B" w14:textId="56B773D4" w:rsidR="00E06D85" w:rsidRDefault="00CB644F" w:rsidP="00E06D85">
      <w:pPr>
        <w:jc w:val="both"/>
        <w:rPr>
          <w:rFonts w:ascii="Arial Narrow" w:hAnsi="Arial Narrow" w:cs="Arial"/>
          <w:noProof/>
          <w:lang w:val="es-CO" w:eastAsia="es-CO"/>
        </w:rPr>
      </w:pPr>
      <w:r w:rsidRPr="00111989">
        <w:rPr>
          <w:rFonts w:ascii="Arial Narrow" w:hAnsi="Arial Narrow" w:cs="Arial"/>
          <w:noProof/>
          <w:lang w:val="es-CO" w:eastAsia="es-CO"/>
        </w:rPr>
        <w:t xml:space="preserve">Durante el mes </w:t>
      </w:r>
      <w:r w:rsidR="00FB6C3A">
        <w:rPr>
          <w:rFonts w:ascii="Arial Narrow" w:hAnsi="Arial Narrow" w:cs="Arial"/>
          <w:noProof/>
          <w:lang w:val="es-CO" w:eastAsia="es-CO"/>
        </w:rPr>
        <w:t>se</w:t>
      </w:r>
      <w:r w:rsidR="00FB6C3A" w:rsidRPr="00111989">
        <w:rPr>
          <w:rFonts w:ascii="Arial Narrow" w:hAnsi="Arial Narrow" w:cs="Arial"/>
          <w:noProof/>
          <w:lang w:val="es-CO" w:eastAsia="es-CO"/>
        </w:rPr>
        <w:t xml:space="preserve"> </w:t>
      </w:r>
      <w:r w:rsidRPr="00111989">
        <w:rPr>
          <w:rFonts w:ascii="Arial Narrow" w:hAnsi="Arial Narrow" w:cs="Arial"/>
          <w:noProof/>
          <w:lang w:val="es-CO" w:eastAsia="es-CO"/>
        </w:rPr>
        <w:t>recibi</w:t>
      </w:r>
      <w:r w:rsidR="00FB6C3A">
        <w:rPr>
          <w:rFonts w:ascii="Arial Narrow" w:hAnsi="Arial Narrow" w:cs="Arial"/>
          <w:noProof/>
          <w:lang w:val="es-CO" w:eastAsia="es-CO"/>
        </w:rPr>
        <w:t xml:space="preserve">eron </w:t>
      </w:r>
      <w:r w:rsidR="00E61B08">
        <w:rPr>
          <w:rFonts w:ascii="Arial Narrow" w:hAnsi="Arial Narrow" w:cs="Arial"/>
          <w:noProof/>
          <w:lang w:val="es-CO" w:eastAsia="es-CO"/>
        </w:rPr>
        <w:t xml:space="preserve">tres </w:t>
      </w:r>
      <w:r w:rsidR="00FB6C3A">
        <w:rPr>
          <w:rFonts w:ascii="Arial Narrow" w:hAnsi="Arial Narrow" w:cs="Arial"/>
          <w:noProof/>
          <w:lang w:val="es-CO" w:eastAsia="es-CO"/>
        </w:rPr>
        <w:t>(</w:t>
      </w:r>
      <w:r w:rsidR="00E61B08">
        <w:rPr>
          <w:rFonts w:ascii="Arial Narrow" w:hAnsi="Arial Narrow" w:cs="Arial"/>
          <w:noProof/>
          <w:lang w:val="es-CO" w:eastAsia="es-CO"/>
        </w:rPr>
        <w:t>3</w:t>
      </w:r>
      <w:r w:rsidR="00FB6C3A">
        <w:rPr>
          <w:rFonts w:ascii="Arial Narrow" w:hAnsi="Arial Narrow" w:cs="Arial"/>
          <w:noProof/>
          <w:lang w:val="es-CO" w:eastAsia="es-CO"/>
        </w:rPr>
        <w:t>)</w:t>
      </w:r>
      <w:r w:rsidRPr="00111989">
        <w:rPr>
          <w:rFonts w:ascii="Arial Narrow" w:hAnsi="Arial Narrow" w:cs="Arial"/>
          <w:noProof/>
          <w:lang w:val="es-CO" w:eastAsia="es-CO"/>
        </w:rPr>
        <w:t xml:space="preserve"> solicitud</w:t>
      </w:r>
      <w:r w:rsidR="00551032" w:rsidRPr="00111989">
        <w:rPr>
          <w:rFonts w:ascii="Arial Narrow" w:hAnsi="Arial Narrow" w:cs="Arial"/>
          <w:noProof/>
          <w:lang w:val="es-CO" w:eastAsia="es-CO"/>
        </w:rPr>
        <w:t>es</w:t>
      </w:r>
      <w:r w:rsidRPr="00111989">
        <w:rPr>
          <w:rFonts w:ascii="Arial Narrow" w:hAnsi="Arial Narrow" w:cs="Arial"/>
          <w:noProof/>
          <w:lang w:val="es-CO" w:eastAsia="es-CO"/>
        </w:rPr>
        <w:t xml:space="preserve"> de concepto,</w:t>
      </w:r>
      <w:r w:rsidR="00551032" w:rsidRPr="00111989">
        <w:rPr>
          <w:rFonts w:ascii="Arial Narrow" w:hAnsi="Arial Narrow" w:cs="Arial"/>
          <w:noProof/>
          <w:lang w:val="es-CO" w:eastAsia="es-CO"/>
        </w:rPr>
        <w:t xml:space="preserve"> </w:t>
      </w:r>
      <w:r w:rsidR="00E06D85">
        <w:rPr>
          <w:rFonts w:ascii="Arial Narrow" w:hAnsi="Arial Narrow" w:cs="Arial"/>
          <w:noProof/>
          <w:lang w:val="es-CO" w:eastAsia="es-CO"/>
        </w:rPr>
        <w:t>todos externos</w:t>
      </w:r>
      <w:r w:rsidR="006232E8">
        <w:rPr>
          <w:rFonts w:ascii="Arial Narrow" w:hAnsi="Arial Narrow" w:cs="Arial"/>
          <w:noProof/>
          <w:lang w:val="es-CO" w:eastAsia="es-CO"/>
        </w:rPr>
        <w:t>, los temas de</w:t>
      </w:r>
      <w:r w:rsidR="00333734">
        <w:rPr>
          <w:rFonts w:ascii="Arial Narrow" w:hAnsi="Arial Narrow" w:cs="Arial"/>
          <w:noProof/>
          <w:lang w:val="es-CO" w:eastAsia="es-CO"/>
        </w:rPr>
        <w:t xml:space="preserve"> </w:t>
      </w:r>
      <w:r w:rsidR="006232E8">
        <w:rPr>
          <w:rFonts w:ascii="Arial Narrow" w:hAnsi="Arial Narrow" w:cs="Arial"/>
          <w:noProof/>
          <w:lang w:val="es-CO" w:eastAsia="es-CO"/>
        </w:rPr>
        <w:t>consulta fueron</w:t>
      </w:r>
      <w:r w:rsidR="00E61B08">
        <w:rPr>
          <w:rFonts w:ascii="Arial Narrow" w:hAnsi="Arial Narrow" w:cs="Arial"/>
          <w:noProof/>
          <w:lang w:val="es-CO" w:eastAsia="es-CO"/>
        </w:rPr>
        <w:t xml:space="preserve">: </w:t>
      </w:r>
      <w:r w:rsidR="00333734">
        <w:rPr>
          <w:rFonts w:ascii="Arial Narrow" w:hAnsi="Arial Narrow" w:cs="Arial"/>
          <w:noProof/>
          <w:lang w:val="es-CO" w:eastAsia="es-CO"/>
        </w:rPr>
        <w:t>i) R</w:t>
      </w:r>
      <w:r w:rsidR="00E06D85">
        <w:rPr>
          <w:rFonts w:ascii="Arial Narrow" w:hAnsi="Arial Narrow" w:cs="Arial"/>
          <w:noProof/>
          <w:lang w:val="es-CO" w:eastAsia="es-CO"/>
        </w:rPr>
        <w:t xml:space="preserve">egistro de recursos de cooperacion internacional, </w:t>
      </w:r>
      <w:r w:rsidR="00333734">
        <w:rPr>
          <w:rFonts w:ascii="Arial Narrow" w:hAnsi="Arial Narrow" w:cs="Arial"/>
          <w:noProof/>
          <w:lang w:val="es-CO" w:eastAsia="es-CO"/>
        </w:rPr>
        <w:t xml:space="preserve">ii) </w:t>
      </w:r>
      <w:r w:rsidR="00E61B08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Expedición de certificado de utilidad común</w:t>
      </w:r>
      <w:r w:rsidR="00333734">
        <w:rPr>
          <w:rFonts w:ascii="Arial Narrow" w:hAnsi="Arial Narrow"/>
          <w:color w:val="000000" w:themeColor="text1"/>
          <w:spacing w:val="-4"/>
          <w:w w:val="105"/>
          <w:sz w:val="22"/>
          <w:szCs w:val="22"/>
          <w:lang w:val="es-CO"/>
        </w:rPr>
        <w:t>, i</w:t>
      </w:r>
      <w:r w:rsidR="00E61B08">
        <w:rPr>
          <w:rFonts w:ascii="Arial Narrow" w:hAnsi="Arial Narrow"/>
          <w:color w:val="000000" w:themeColor="text1"/>
          <w:spacing w:val="-4"/>
          <w:w w:val="105"/>
          <w:sz w:val="22"/>
          <w:szCs w:val="22"/>
          <w:lang w:val="es-CO"/>
        </w:rPr>
        <w:t>ii</w:t>
      </w:r>
      <w:r w:rsidR="00333734">
        <w:rPr>
          <w:rFonts w:ascii="Arial Narrow" w:hAnsi="Arial Narrow"/>
          <w:color w:val="000000" w:themeColor="text1"/>
          <w:spacing w:val="-4"/>
          <w:w w:val="105"/>
          <w:sz w:val="22"/>
          <w:szCs w:val="22"/>
          <w:lang w:val="es-CO"/>
        </w:rPr>
        <w:t xml:space="preserve">) </w:t>
      </w:r>
      <w:r w:rsidR="00F555F4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R</w:t>
      </w:r>
      <w:r w:rsidR="00E61B08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 xml:space="preserve">egistro de cooperantes en la plataforma transaccional de </w:t>
      </w:r>
      <w:proofErr w:type="spellStart"/>
      <w:r w:rsidR="00E61B08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Secop</w:t>
      </w:r>
      <w:proofErr w:type="spellEnd"/>
      <w:r w:rsidR="00E61B08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 xml:space="preserve"> II</w:t>
      </w:r>
      <w:r w:rsidR="00E06D85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 xml:space="preserve">, </w:t>
      </w:r>
      <w:r w:rsidR="00E06D85">
        <w:rPr>
          <w:rFonts w:ascii="Arial Narrow" w:hAnsi="Arial Narrow" w:cs="Arial"/>
          <w:noProof/>
          <w:lang w:val="es-CO" w:eastAsia="es-CO"/>
        </w:rPr>
        <w:t>a todos se les dio respuesta oportunamente.</w:t>
      </w:r>
    </w:p>
    <w:p w14:paraId="0B6876DB" w14:textId="77777777" w:rsidR="00333734" w:rsidRDefault="00333734" w:rsidP="00333734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65F85568" w14:textId="77777777" w:rsidR="00405227" w:rsidRDefault="00405227" w:rsidP="00333734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59CFBF6B" w14:textId="77777777" w:rsidR="00E61B08" w:rsidRDefault="00E61B08" w:rsidP="00333734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11EF5B84" w14:textId="77777777" w:rsidR="00E61B08" w:rsidRDefault="00E61B08" w:rsidP="00333734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2696A328" w14:textId="77777777" w:rsidR="00E61B08" w:rsidRDefault="00E61B08" w:rsidP="00333734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3A0980BF" w14:textId="371016D2" w:rsidR="009417EF" w:rsidRPr="00333734" w:rsidRDefault="009417EF" w:rsidP="00D03506">
      <w:pPr>
        <w:numPr>
          <w:ilvl w:val="0"/>
          <w:numId w:val="3"/>
        </w:numPr>
        <w:jc w:val="both"/>
        <w:rPr>
          <w:rFonts w:ascii="Arial Narrow" w:hAnsi="Arial Narrow" w:cs="Arial"/>
          <w:b/>
          <w:noProof/>
          <w:lang w:val="es-CO" w:eastAsia="es-CO"/>
        </w:rPr>
      </w:pPr>
      <w:r w:rsidRPr="00333734">
        <w:rPr>
          <w:rFonts w:ascii="Arial Narrow" w:hAnsi="Arial Narrow" w:cs="Arial"/>
          <w:b/>
          <w:noProof/>
          <w:lang w:val="es-CO" w:eastAsia="es-CO"/>
        </w:rPr>
        <w:lastRenderedPageBreak/>
        <w:t xml:space="preserve">Medios utilizados para radicar </w:t>
      </w:r>
    </w:p>
    <w:p w14:paraId="7B6B0BF4" w14:textId="77777777" w:rsidR="003011FB" w:rsidRPr="00111989" w:rsidRDefault="003011FB" w:rsidP="003011FB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2799103C" w14:textId="0FF1A7C9" w:rsidR="003011FB" w:rsidRPr="00111989" w:rsidRDefault="00E61B08" w:rsidP="003011FB">
      <w:pPr>
        <w:jc w:val="both"/>
        <w:rPr>
          <w:rFonts w:ascii="Arial Narrow" w:hAnsi="Arial Narrow" w:cs="Arial"/>
          <w:b/>
          <w:noProof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44BE74CE" wp14:editId="369D9187">
            <wp:extent cx="4914900" cy="2371725"/>
            <wp:effectExtent l="0" t="0" r="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610998D" w14:textId="77777777" w:rsidR="003011FB" w:rsidRPr="00111989" w:rsidRDefault="003011FB" w:rsidP="003011FB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35DF8233" w14:textId="5D7BD8D0" w:rsidR="003011FB" w:rsidRPr="00111989" w:rsidRDefault="00766308" w:rsidP="003011FB">
      <w:pPr>
        <w:jc w:val="both"/>
        <w:rPr>
          <w:rFonts w:ascii="Arial Narrow" w:hAnsi="Arial Narrow" w:cs="Arial"/>
          <w:b/>
          <w:noProof/>
          <w:lang w:val="es-CO" w:eastAsia="es-CO"/>
        </w:rPr>
      </w:pPr>
      <w:r w:rsidRPr="00766308">
        <w:rPr>
          <w:noProof/>
          <w:lang w:val="es-CO" w:eastAsia="es-CO"/>
        </w:rPr>
        <w:t xml:space="preserve"> </w:t>
      </w:r>
    </w:p>
    <w:p w14:paraId="368EE3D1" w14:textId="48FC331E" w:rsidR="00774FEA" w:rsidRPr="00111989" w:rsidRDefault="009417EF" w:rsidP="009417EF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 xml:space="preserve">Se revisaron los reportes de medios utilizados para radicar las solicitudes, </w:t>
      </w:r>
      <w:r w:rsidR="00AE52F2">
        <w:rPr>
          <w:rFonts w:ascii="Arial Narrow" w:hAnsi="Arial Narrow" w:cs="Arial"/>
          <w:lang w:val="es-MX"/>
        </w:rPr>
        <w:t xml:space="preserve">y encontramos que </w:t>
      </w:r>
      <w:r w:rsidR="00551032" w:rsidRPr="00111989">
        <w:rPr>
          <w:rFonts w:ascii="Arial Narrow" w:hAnsi="Arial Narrow" w:cs="Arial"/>
          <w:lang w:val="es-MX"/>
        </w:rPr>
        <w:t>las recibidas por</w:t>
      </w:r>
      <w:r w:rsidRPr="00111989">
        <w:rPr>
          <w:rFonts w:ascii="Arial Narrow" w:hAnsi="Arial Narrow" w:cs="Arial"/>
          <w:lang w:val="es-MX"/>
        </w:rPr>
        <w:t xml:space="preserve"> e-mail</w:t>
      </w:r>
      <w:r w:rsidR="00A053EF" w:rsidRPr="00111989">
        <w:rPr>
          <w:rFonts w:ascii="Arial Narrow" w:hAnsi="Arial Narrow" w:cs="Arial"/>
          <w:lang w:val="es-MX"/>
        </w:rPr>
        <w:t>, equivalen</w:t>
      </w:r>
      <w:r w:rsidR="00F23D0F" w:rsidRPr="00111989">
        <w:rPr>
          <w:rFonts w:ascii="Arial Narrow" w:hAnsi="Arial Narrow" w:cs="Arial"/>
          <w:lang w:val="es-MX"/>
        </w:rPr>
        <w:t xml:space="preserve"> al </w:t>
      </w:r>
      <w:r w:rsidR="00E61B08">
        <w:rPr>
          <w:rFonts w:ascii="Arial Narrow" w:hAnsi="Arial Narrow" w:cs="Arial"/>
          <w:lang w:val="es-MX"/>
        </w:rPr>
        <w:t>67</w:t>
      </w:r>
      <w:r w:rsidRPr="00111989">
        <w:rPr>
          <w:rFonts w:ascii="Arial Narrow" w:hAnsi="Arial Narrow" w:cs="Arial"/>
          <w:lang w:val="es-MX"/>
        </w:rPr>
        <w:t>%</w:t>
      </w:r>
      <w:r w:rsidR="00774FEA" w:rsidRPr="00111989">
        <w:rPr>
          <w:rFonts w:ascii="Arial Narrow" w:hAnsi="Arial Narrow" w:cs="Arial"/>
          <w:lang w:val="es-MX"/>
        </w:rPr>
        <w:t xml:space="preserve"> del total de </w:t>
      </w:r>
      <w:r w:rsidR="00F23D0F" w:rsidRPr="00111989">
        <w:rPr>
          <w:rFonts w:ascii="Arial Narrow" w:hAnsi="Arial Narrow" w:cs="Arial"/>
          <w:lang w:val="es-MX"/>
        </w:rPr>
        <w:t xml:space="preserve">las </w:t>
      </w:r>
      <w:r w:rsidR="00774FEA" w:rsidRPr="00111989">
        <w:rPr>
          <w:rFonts w:ascii="Arial Narrow" w:hAnsi="Arial Narrow" w:cs="Arial"/>
          <w:lang w:val="es-MX"/>
        </w:rPr>
        <w:t>peticiones recibidas</w:t>
      </w:r>
      <w:r w:rsidR="00F23D0F" w:rsidRPr="00111989">
        <w:rPr>
          <w:rFonts w:ascii="Arial Narrow" w:hAnsi="Arial Narrow" w:cs="Arial"/>
          <w:lang w:val="es-MX"/>
        </w:rPr>
        <w:t xml:space="preserve">. </w:t>
      </w:r>
    </w:p>
    <w:p w14:paraId="4FB0A97D" w14:textId="77777777" w:rsidR="003E6F31" w:rsidRPr="00111989" w:rsidRDefault="003E6F31" w:rsidP="009417EF">
      <w:pPr>
        <w:jc w:val="both"/>
        <w:rPr>
          <w:rFonts w:ascii="Arial Narrow" w:hAnsi="Arial Narrow" w:cs="Arial"/>
          <w:lang w:val="es-MX"/>
        </w:rPr>
      </w:pPr>
    </w:p>
    <w:p w14:paraId="2E1E32C8" w14:textId="77777777" w:rsidR="00116F36" w:rsidRDefault="00116F36" w:rsidP="00D03506">
      <w:pPr>
        <w:numPr>
          <w:ilvl w:val="0"/>
          <w:numId w:val="3"/>
        </w:numPr>
        <w:rPr>
          <w:rFonts w:ascii="Arial Narrow" w:hAnsi="Arial Narrow" w:cs="Arial"/>
          <w:b/>
          <w:lang w:val="es-MX"/>
        </w:rPr>
      </w:pPr>
      <w:r w:rsidRPr="00111989">
        <w:rPr>
          <w:rFonts w:ascii="Arial Narrow" w:hAnsi="Arial Narrow" w:cs="Arial"/>
          <w:b/>
          <w:lang w:val="es-MX"/>
        </w:rPr>
        <w:t>Análisis por dependencia que atiende PQRSD</w:t>
      </w:r>
    </w:p>
    <w:p w14:paraId="21573E62" w14:textId="3660CB27" w:rsidR="00116F36" w:rsidRPr="00111989" w:rsidRDefault="00766308" w:rsidP="00116F36">
      <w:pPr>
        <w:rPr>
          <w:rFonts w:ascii="Arial Narrow" w:hAnsi="Arial Narrow"/>
          <w:noProof/>
          <w:lang w:val="es-CO" w:eastAsia="es-CO"/>
        </w:rPr>
      </w:pPr>
      <w:r w:rsidRPr="00766308">
        <w:rPr>
          <w:noProof/>
          <w:lang w:val="es-CO" w:eastAsia="es-CO"/>
        </w:rPr>
        <w:t xml:space="preserve"> </w:t>
      </w:r>
      <w:r w:rsidR="00E61B08">
        <w:rPr>
          <w:noProof/>
          <w:lang w:val="es-CO" w:eastAsia="es-CO"/>
        </w:rPr>
        <w:drawing>
          <wp:inline distT="0" distB="0" distL="0" distR="0" wp14:anchorId="403E1B4B" wp14:editId="750F559F">
            <wp:extent cx="5572124" cy="3176589"/>
            <wp:effectExtent l="0" t="0" r="10160" b="508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00F85D" w14:textId="77777777" w:rsidR="00116F36" w:rsidRPr="00111989" w:rsidRDefault="00116F36" w:rsidP="00116F36">
      <w:pPr>
        <w:rPr>
          <w:rFonts w:ascii="Arial Narrow" w:hAnsi="Arial Narrow"/>
          <w:noProof/>
          <w:lang w:val="es-CO" w:eastAsia="es-CO"/>
        </w:rPr>
      </w:pPr>
    </w:p>
    <w:p w14:paraId="5A38BE62" w14:textId="77777777" w:rsidR="00405B18" w:rsidRDefault="00405B18" w:rsidP="009417EF">
      <w:pPr>
        <w:jc w:val="both"/>
        <w:rPr>
          <w:rFonts w:ascii="Arial Narrow" w:hAnsi="Arial Narrow" w:cs="Arial"/>
          <w:lang w:val="es-MX"/>
        </w:rPr>
      </w:pPr>
    </w:p>
    <w:p w14:paraId="5F44DB8E" w14:textId="2E834157" w:rsidR="00116F36" w:rsidRPr="00791D51" w:rsidRDefault="00116F36" w:rsidP="00791D51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791D51">
        <w:rPr>
          <w:rFonts w:ascii="Arial Narrow" w:hAnsi="Arial Narrow" w:cs="Arial"/>
          <w:sz w:val="22"/>
          <w:szCs w:val="22"/>
          <w:lang w:val="es-MX"/>
        </w:rPr>
        <w:lastRenderedPageBreak/>
        <w:t xml:space="preserve">En el mes de </w:t>
      </w:r>
      <w:r w:rsidR="00E61B08">
        <w:rPr>
          <w:rFonts w:ascii="Arial Narrow" w:hAnsi="Arial Narrow" w:cs="Arial"/>
          <w:sz w:val="22"/>
          <w:szCs w:val="22"/>
          <w:lang w:val="es-MX"/>
        </w:rPr>
        <w:t>mayo d</w:t>
      </w:r>
      <w:r w:rsidRPr="00791D51">
        <w:rPr>
          <w:rFonts w:ascii="Arial Narrow" w:hAnsi="Arial Narrow" w:cs="Arial"/>
          <w:sz w:val="22"/>
          <w:szCs w:val="22"/>
          <w:lang w:val="es-MX"/>
        </w:rPr>
        <w:t>e 201</w:t>
      </w:r>
      <w:r w:rsidR="00F0282D" w:rsidRPr="00791D51">
        <w:rPr>
          <w:rFonts w:ascii="Arial Narrow" w:hAnsi="Arial Narrow" w:cs="Arial"/>
          <w:sz w:val="22"/>
          <w:szCs w:val="22"/>
          <w:lang w:val="es-MX"/>
        </w:rPr>
        <w:t>8</w:t>
      </w:r>
      <w:r w:rsidRPr="00791D51">
        <w:rPr>
          <w:rFonts w:ascii="Arial Narrow" w:hAnsi="Arial Narrow" w:cs="Arial"/>
          <w:sz w:val="22"/>
          <w:szCs w:val="22"/>
          <w:lang w:val="es-MX"/>
        </w:rPr>
        <w:t xml:space="preserve">, la </w:t>
      </w:r>
      <w:r w:rsidR="00A8291D" w:rsidRPr="00791D51">
        <w:rPr>
          <w:rFonts w:ascii="Arial Narrow" w:hAnsi="Arial Narrow" w:cs="Arial"/>
          <w:sz w:val="22"/>
          <w:szCs w:val="22"/>
          <w:lang w:val="es-MX"/>
        </w:rPr>
        <w:t xml:space="preserve">Dirección </w:t>
      </w:r>
      <w:r w:rsidR="00F0282D" w:rsidRPr="00791D51">
        <w:rPr>
          <w:rFonts w:ascii="Arial Narrow" w:hAnsi="Arial Narrow" w:cs="Arial"/>
          <w:sz w:val="22"/>
          <w:szCs w:val="22"/>
          <w:lang w:val="es-MX"/>
        </w:rPr>
        <w:t xml:space="preserve">de </w:t>
      </w:r>
      <w:r w:rsidR="00551032" w:rsidRPr="00791D51">
        <w:rPr>
          <w:rFonts w:ascii="Arial Narrow" w:hAnsi="Arial Narrow" w:cs="Arial"/>
          <w:sz w:val="22"/>
          <w:szCs w:val="22"/>
          <w:lang w:val="es-MX"/>
        </w:rPr>
        <w:t>Coordinación Interinstitucional</w:t>
      </w:r>
      <w:r w:rsidR="00A8291D" w:rsidRPr="00791D51">
        <w:rPr>
          <w:rFonts w:ascii="Arial Narrow" w:hAnsi="Arial Narrow" w:cs="Arial"/>
          <w:sz w:val="22"/>
          <w:szCs w:val="22"/>
          <w:lang w:val="es-MX"/>
        </w:rPr>
        <w:t xml:space="preserve"> atendió un mayor número de peticiones</w:t>
      </w:r>
      <w:r w:rsidR="00580291" w:rsidRPr="00791D51">
        <w:rPr>
          <w:rFonts w:ascii="Arial Narrow" w:hAnsi="Arial Narrow" w:cs="Arial"/>
          <w:sz w:val="22"/>
          <w:szCs w:val="22"/>
          <w:lang w:val="es-MX"/>
        </w:rPr>
        <w:t>, y el motivo de</w:t>
      </w:r>
      <w:r w:rsidR="003E4753" w:rsidRPr="00791D51">
        <w:rPr>
          <w:rFonts w:ascii="Arial Narrow" w:hAnsi="Arial Narrow" w:cs="Arial"/>
          <w:sz w:val="22"/>
          <w:szCs w:val="22"/>
          <w:lang w:val="es-MX"/>
        </w:rPr>
        <w:t xml:space="preserve"> consulta versa sobre información acerca </w:t>
      </w:r>
      <w:r w:rsidR="00E03033" w:rsidRPr="00791D51">
        <w:rPr>
          <w:rFonts w:ascii="Arial Narrow" w:hAnsi="Arial Narrow" w:cs="Arial"/>
          <w:sz w:val="22"/>
          <w:szCs w:val="22"/>
          <w:lang w:val="es-MX"/>
        </w:rPr>
        <w:t>de postulación y financiamiento</w:t>
      </w:r>
      <w:r w:rsidR="00551032" w:rsidRPr="00791D51">
        <w:rPr>
          <w:rFonts w:ascii="Arial Narrow" w:hAnsi="Arial Narrow" w:cs="Arial"/>
          <w:sz w:val="22"/>
          <w:szCs w:val="22"/>
          <w:lang w:val="es-MX"/>
        </w:rPr>
        <w:t xml:space="preserve"> para proyectos</w:t>
      </w:r>
      <w:r w:rsidR="00580291" w:rsidRPr="00791D51">
        <w:rPr>
          <w:rFonts w:ascii="Arial Narrow" w:hAnsi="Arial Narrow" w:cs="Arial"/>
          <w:sz w:val="22"/>
          <w:szCs w:val="22"/>
          <w:lang w:val="es-MX"/>
        </w:rPr>
        <w:t xml:space="preserve">, </w:t>
      </w:r>
      <w:r w:rsidR="00A07E48" w:rsidRPr="00791D51">
        <w:rPr>
          <w:rFonts w:ascii="Arial Narrow" w:hAnsi="Arial Narrow" w:cs="Arial"/>
          <w:sz w:val="22"/>
          <w:szCs w:val="22"/>
          <w:lang w:val="es-MX"/>
        </w:rPr>
        <w:t>en segundo lugar</w:t>
      </w:r>
      <w:r w:rsidR="00AE52F2">
        <w:rPr>
          <w:rFonts w:ascii="Arial Narrow" w:hAnsi="Arial Narrow" w:cs="Arial"/>
          <w:sz w:val="22"/>
          <w:szCs w:val="22"/>
          <w:lang w:val="es-MX"/>
        </w:rPr>
        <w:t xml:space="preserve">, corresponde a </w:t>
      </w:r>
      <w:r w:rsidR="00551032" w:rsidRPr="00791D51">
        <w:rPr>
          <w:rFonts w:ascii="Arial Narrow" w:hAnsi="Arial Narrow" w:cs="Arial"/>
          <w:sz w:val="22"/>
          <w:szCs w:val="22"/>
          <w:lang w:val="es-MX"/>
        </w:rPr>
        <w:t xml:space="preserve">la </w:t>
      </w:r>
      <w:r w:rsidR="00111989" w:rsidRPr="00791D51">
        <w:rPr>
          <w:rFonts w:ascii="Arial Narrow" w:hAnsi="Arial Narrow" w:cs="Arial"/>
          <w:sz w:val="22"/>
          <w:szCs w:val="22"/>
          <w:lang w:val="es-MX"/>
        </w:rPr>
        <w:t xml:space="preserve">Oficina Asesora Jurídica, los temas de consulta refieren </w:t>
      </w:r>
      <w:r w:rsidR="00B17C6A" w:rsidRPr="00791D51">
        <w:rPr>
          <w:rFonts w:ascii="Arial Narrow" w:hAnsi="Arial Narrow" w:cs="Arial"/>
          <w:sz w:val="22"/>
          <w:szCs w:val="22"/>
          <w:lang w:val="es-MX"/>
        </w:rPr>
        <w:t>al registro</w:t>
      </w:r>
      <w:r w:rsidR="00A07E48" w:rsidRPr="00791D51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B17C6A" w:rsidRPr="00791D51">
        <w:rPr>
          <w:rFonts w:ascii="Arial Narrow" w:hAnsi="Arial Narrow" w:cs="Arial"/>
          <w:sz w:val="22"/>
          <w:szCs w:val="22"/>
          <w:lang w:val="es-MX"/>
        </w:rPr>
        <w:t>ante la entidad de los recursos cooperación internacional</w:t>
      </w:r>
      <w:r w:rsidR="00020F73" w:rsidRPr="00791D51">
        <w:rPr>
          <w:rFonts w:ascii="Arial Narrow" w:hAnsi="Arial Narrow" w:cs="Arial"/>
          <w:sz w:val="22"/>
          <w:szCs w:val="22"/>
          <w:lang w:val="es-MX"/>
        </w:rPr>
        <w:t xml:space="preserve"> no reembolsable</w:t>
      </w:r>
      <w:r w:rsidR="00A07E48" w:rsidRPr="00791D51">
        <w:rPr>
          <w:rFonts w:ascii="Arial Narrow" w:hAnsi="Arial Narrow" w:cs="Arial"/>
          <w:sz w:val="22"/>
          <w:szCs w:val="22"/>
          <w:lang w:val="es-MX"/>
        </w:rPr>
        <w:t xml:space="preserve"> que reciben las ESAL</w:t>
      </w:r>
      <w:r w:rsidR="00111989" w:rsidRPr="00791D51">
        <w:rPr>
          <w:rFonts w:ascii="Arial Narrow" w:eastAsia="Arial" w:hAnsi="Arial Narrow"/>
          <w:sz w:val="22"/>
          <w:szCs w:val="22"/>
        </w:rPr>
        <w:t>,</w:t>
      </w:r>
      <w:r w:rsidR="00020F73" w:rsidRPr="00791D51">
        <w:rPr>
          <w:rFonts w:ascii="Arial Narrow" w:eastAsia="Arial" w:hAnsi="Arial Narrow"/>
          <w:sz w:val="22"/>
          <w:szCs w:val="22"/>
        </w:rPr>
        <w:t xml:space="preserve"> </w:t>
      </w:r>
      <w:r w:rsidR="00B17C6A" w:rsidRPr="00791D51">
        <w:rPr>
          <w:rFonts w:ascii="Arial Narrow" w:hAnsi="Arial Narrow" w:cs="Arial"/>
          <w:sz w:val="22"/>
          <w:szCs w:val="22"/>
          <w:lang w:val="es-MX"/>
        </w:rPr>
        <w:t>l</w:t>
      </w:r>
      <w:r w:rsidR="00A8291D" w:rsidRPr="00791D51">
        <w:rPr>
          <w:rFonts w:ascii="Arial Narrow" w:hAnsi="Arial Narrow" w:cs="Arial"/>
          <w:sz w:val="22"/>
          <w:szCs w:val="22"/>
          <w:lang w:val="es-MX"/>
        </w:rPr>
        <w:t>as demás direcciones tuvieron bajo porcentaje</w:t>
      </w:r>
      <w:r w:rsidR="00441B86" w:rsidRPr="00791D51">
        <w:rPr>
          <w:rFonts w:ascii="Arial Narrow" w:hAnsi="Arial Narrow" w:cs="Arial"/>
          <w:sz w:val="22"/>
          <w:szCs w:val="22"/>
          <w:lang w:val="es-MX"/>
        </w:rPr>
        <w:t xml:space="preserve"> de </w:t>
      </w:r>
      <w:r w:rsidR="003011FB" w:rsidRPr="00791D51">
        <w:rPr>
          <w:rFonts w:ascii="Arial Narrow" w:hAnsi="Arial Narrow" w:cs="Arial"/>
          <w:sz w:val="22"/>
          <w:szCs w:val="22"/>
          <w:lang w:val="es-MX"/>
        </w:rPr>
        <w:t>solicitudes.</w:t>
      </w:r>
    </w:p>
    <w:p w14:paraId="6FA7B345" w14:textId="77777777" w:rsidR="00116F36" w:rsidRPr="00791D51" w:rsidRDefault="00116F36" w:rsidP="00791D51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6AD321E5" w14:textId="3DB2B100" w:rsidR="00294239" w:rsidRPr="00111989" w:rsidRDefault="00116F36" w:rsidP="00116F36">
      <w:pPr>
        <w:rPr>
          <w:rFonts w:ascii="Arial Narrow" w:hAnsi="Arial Narrow" w:cs="Arial"/>
          <w:b/>
          <w:lang w:val="es-MX"/>
        </w:rPr>
      </w:pPr>
      <w:r w:rsidRPr="00111989">
        <w:rPr>
          <w:rFonts w:ascii="Arial Narrow" w:hAnsi="Arial Narrow" w:cs="Arial"/>
          <w:b/>
          <w:lang w:val="es-MX"/>
        </w:rPr>
        <w:t>CONCLUSIÓN</w:t>
      </w:r>
    </w:p>
    <w:p w14:paraId="3EEA4DAD" w14:textId="77777777" w:rsidR="00116F36" w:rsidRPr="00111989" w:rsidRDefault="00116F36" w:rsidP="00116F36">
      <w:pPr>
        <w:rPr>
          <w:rFonts w:ascii="Arial Narrow" w:hAnsi="Arial Narrow" w:cs="Arial"/>
          <w:b/>
          <w:lang w:val="es-MX"/>
        </w:rPr>
      </w:pPr>
    </w:p>
    <w:p w14:paraId="7861BD01" w14:textId="1DD21270" w:rsidR="00441B86" w:rsidRPr="00881C5E" w:rsidRDefault="00116F36" w:rsidP="007E33C9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881C5E">
        <w:rPr>
          <w:rFonts w:ascii="Arial Narrow" w:hAnsi="Arial Narrow" w:cs="Arial"/>
          <w:sz w:val="22"/>
          <w:szCs w:val="22"/>
          <w:lang w:val="es-MX"/>
        </w:rPr>
        <w:t>Como conclusión del análisis de información</w:t>
      </w:r>
      <w:r w:rsidR="00441B86" w:rsidRPr="00881C5E">
        <w:rPr>
          <w:rFonts w:ascii="Arial Narrow" w:hAnsi="Arial Narrow" w:cs="Arial"/>
          <w:sz w:val="22"/>
          <w:szCs w:val="22"/>
          <w:lang w:val="es-MX"/>
        </w:rPr>
        <w:t xml:space="preserve">, </w:t>
      </w:r>
      <w:r w:rsidRPr="00881C5E">
        <w:rPr>
          <w:rFonts w:ascii="Arial Narrow" w:hAnsi="Arial Narrow" w:cs="Arial"/>
          <w:sz w:val="22"/>
          <w:szCs w:val="22"/>
          <w:lang w:val="es-MX"/>
        </w:rPr>
        <w:t xml:space="preserve">es preciso señalar que </w:t>
      </w:r>
      <w:r w:rsidR="002A4E5F">
        <w:rPr>
          <w:rFonts w:ascii="Arial Narrow" w:hAnsi="Arial Narrow" w:cs="Arial"/>
          <w:sz w:val="22"/>
          <w:szCs w:val="22"/>
          <w:lang w:val="es-MX"/>
        </w:rPr>
        <w:t>el financiamiento para proyectos y registro</w:t>
      </w:r>
      <w:r w:rsidR="00A053EF" w:rsidRPr="00881C5E">
        <w:rPr>
          <w:rFonts w:ascii="Arial Narrow" w:hAnsi="Arial Narrow" w:cs="Arial"/>
          <w:sz w:val="22"/>
          <w:szCs w:val="22"/>
          <w:lang w:val="es-MX"/>
        </w:rPr>
        <w:t xml:space="preserve"> de</w:t>
      </w:r>
      <w:r w:rsidRPr="00881C5E">
        <w:rPr>
          <w:rFonts w:ascii="Arial Narrow" w:hAnsi="Arial Narrow" w:cs="Arial"/>
          <w:sz w:val="22"/>
          <w:szCs w:val="22"/>
          <w:lang w:val="es-MX"/>
        </w:rPr>
        <w:t xml:space="preserve"> recursos de cooperación internacional</w:t>
      </w:r>
      <w:r w:rsidR="007E33C9" w:rsidRPr="00881C5E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2A4E5F" w:rsidRPr="00881C5E">
        <w:rPr>
          <w:rFonts w:ascii="Arial Narrow" w:hAnsi="Arial Narrow" w:cs="Arial"/>
          <w:sz w:val="22"/>
          <w:szCs w:val="22"/>
          <w:lang w:val="es-MX"/>
        </w:rPr>
        <w:t>si</w:t>
      </w:r>
      <w:r w:rsidR="002A4E5F">
        <w:rPr>
          <w:rFonts w:ascii="Arial Narrow" w:hAnsi="Arial Narrow" w:cs="Arial"/>
          <w:sz w:val="22"/>
          <w:szCs w:val="22"/>
          <w:lang w:val="es-MX"/>
        </w:rPr>
        <w:t>guen</w:t>
      </w:r>
      <w:r w:rsidR="002A4E5F" w:rsidRPr="00881C5E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7E33C9" w:rsidRPr="00881C5E">
        <w:rPr>
          <w:rFonts w:ascii="Arial Narrow" w:hAnsi="Arial Narrow" w:cs="Arial"/>
          <w:sz w:val="22"/>
          <w:szCs w:val="22"/>
          <w:lang w:val="es-MX"/>
        </w:rPr>
        <w:t xml:space="preserve">siendo un asunto que </w:t>
      </w:r>
      <w:r w:rsidR="006624D4" w:rsidRPr="00881C5E">
        <w:rPr>
          <w:rFonts w:ascii="Arial Narrow" w:hAnsi="Arial Narrow" w:cs="Arial"/>
          <w:sz w:val="22"/>
          <w:szCs w:val="22"/>
          <w:lang w:val="es-MX"/>
        </w:rPr>
        <w:t xml:space="preserve">requirió de </w:t>
      </w:r>
      <w:r w:rsidR="00441B86" w:rsidRPr="00881C5E">
        <w:rPr>
          <w:rFonts w:ascii="Arial Narrow" w:hAnsi="Arial Narrow" w:cs="Arial"/>
          <w:sz w:val="22"/>
          <w:szCs w:val="22"/>
          <w:lang w:val="es-MX"/>
        </w:rPr>
        <w:t xml:space="preserve">gran </w:t>
      </w:r>
      <w:r w:rsidR="007E33C9" w:rsidRPr="00881C5E">
        <w:rPr>
          <w:rFonts w:ascii="Arial Narrow" w:hAnsi="Arial Narrow" w:cs="Arial"/>
          <w:sz w:val="22"/>
          <w:szCs w:val="22"/>
          <w:lang w:val="es-MX"/>
        </w:rPr>
        <w:t>atención</w:t>
      </w:r>
      <w:r w:rsidR="006624D4" w:rsidRPr="00881C5E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441B86" w:rsidRPr="00881C5E">
        <w:rPr>
          <w:rFonts w:ascii="Arial Narrow" w:hAnsi="Arial Narrow" w:cs="Arial"/>
          <w:sz w:val="22"/>
          <w:szCs w:val="22"/>
          <w:lang w:val="es-MX"/>
        </w:rPr>
        <w:t xml:space="preserve">por parte </w:t>
      </w:r>
      <w:r w:rsidR="006624D4" w:rsidRPr="00881C5E">
        <w:rPr>
          <w:rFonts w:ascii="Arial Narrow" w:hAnsi="Arial Narrow" w:cs="Arial"/>
          <w:sz w:val="22"/>
          <w:szCs w:val="22"/>
          <w:lang w:val="es-MX"/>
        </w:rPr>
        <w:t xml:space="preserve">de </w:t>
      </w:r>
      <w:r w:rsidR="00441B86" w:rsidRPr="00881C5E">
        <w:rPr>
          <w:rFonts w:ascii="Arial Narrow" w:hAnsi="Arial Narrow" w:cs="Arial"/>
          <w:sz w:val="22"/>
          <w:szCs w:val="22"/>
          <w:lang w:val="es-MX"/>
        </w:rPr>
        <w:t>los</w:t>
      </w:r>
      <w:r w:rsidR="006624D4" w:rsidRPr="00881C5E">
        <w:rPr>
          <w:rFonts w:ascii="Arial Narrow" w:hAnsi="Arial Narrow" w:cs="Arial"/>
          <w:sz w:val="22"/>
          <w:szCs w:val="22"/>
          <w:lang w:val="es-MX"/>
        </w:rPr>
        <w:t xml:space="preserve"> funcionarios encargados del asunto.</w:t>
      </w:r>
    </w:p>
    <w:p w14:paraId="2ECB67C9" w14:textId="589CC706" w:rsidR="00116F36" w:rsidRPr="00881C5E" w:rsidRDefault="006624D4" w:rsidP="007E33C9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881C5E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01A3A8AF" w14:textId="3D297372" w:rsidR="006624D4" w:rsidRPr="00881C5E" w:rsidRDefault="006624D4" w:rsidP="007E33C9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881C5E">
        <w:rPr>
          <w:rFonts w:ascii="Arial Narrow" w:hAnsi="Arial Narrow" w:cs="Arial"/>
          <w:sz w:val="22"/>
          <w:szCs w:val="22"/>
          <w:lang w:val="es-MX"/>
        </w:rPr>
        <w:t>Los medios de recepción virtuales</w:t>
      </w:r>
      <w:r w:rsidR="003011FB" w:rsidRPr="00881C5E">
        <w:rPr>
          <w:rFonts w:ascii="Arial Narrow" w:hAnsi="Arial Narrow" w:cs="Arial"/>
          <w:sz w:val="22"/>
          <w:szCs w:val="22"/>
          <w:lang w:val="es-MX"/>
        </w:rPr>
        <w:t xml:space="preserve"> (e-mail)</w:t>
      </w:r>
      <w:r w:rsidRPr="00881C5E">
        <w:rPr>
          <w:rFonts w:ascii="Arial Narrow" w:hAnsi="Arial Narrow" w:cs="Arial"/>
          <w:sz w:val="22"/>
          <w:szCs w:val="22"/>
          <w:lang w:val="es-MX"/>
        </w:rPr>
        <w:t xml:space="preserve"> siguen siendo </w:t>
      </w:r>
      <w:r w:rsidR="00B17C6A" w:rsidRPr="00881C5E">
        <w:rPr>
          <w:rFonts w:ascii="Arial Narrow" w:hAnsi="Arial Narrow" w:cs="Arial"/>
          <w:sz w:val="22"/>
          <w:szCs w:val="22"/>
          <w:lang w:val="es-MX"/>
        </w:rPr>
        <w:t>el medio más utilizados por los usuarios</w:t>
      </w:r>
      <w:r w:rsidR="00881C5E">
        <w:rPr>
          <w:rFonts w:ascii="Arial Narrow" w:hAnsi="Arial Narrow" w:cs="Arial"/>
          <w:sz w:val="22"/>
          <w:szCs w:val="22"/>
          <w:lang w:val="es-MX"/>
        </w:rPr>
        <w:t>.</w:t>
      </w:r>
    </w:p>
    <w:p w14:paraId="6D44232B" w14:textId="77777777" w:rsidR="006624D4" w:rsidRPr="00881C5E" w:rsidRDefault="006624D4" w:rsidP="007E33C9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5E35503A" w14:textId="59C024B0" w:rsidR="006624D4" w:rsidRPr="00881C5E" w:rsidRDefault="00A53311" w:rsidP="007E33C9">
      <w:pPr>
        <w:jc w:val="both"/>
        <w:rPr>
          <w:rFonts w:ascii="Arial Narrow" w:hAnsi="Arial Narrow"/>
          <w:b/>
          <w:sz w:val="22"/>
          <w:szCs w:val="22"/>
        </w:rPr>
      </w:pPr>
      <w:r w:rsidRPr="00881C5E">
        <w:rPr>
          <w:rFonts w:ascii="Arial Narrow" w:hAnsi="Arial Narrow" w:cs="Arial"/>
          <w:sz w:val="22"/>
          <w:szCs w:val="22"/>
          <w:lang w:val="es-MX"/>
        </w:rPr>
        <w:t xml:space="preserve">Finalmente se resalta </w:t>
      </w:r>
      <w:r w:rsidR="00441B86" w:rsidRPr="00881C5E">
        <w:rPr>
          <w:rFonts w:ascii="Arial Narrow" w:hAnsi="Arial Narrow" w:cs="Arial"/>
          <w:sz w:val="22"/>
          <w:szCs w:val="22"/>
          <w:lang w:val="es-MX"/>
        </w:rPr>
        <w:t xml:space="preserve">que </w:t>
      </w:r>
      <w:r w:rsidR="002A4E5F">
        <w:rPr>
          <w:rFonts w:ascii="Arial Narrow" w:hAnsi="Arial Narrow" w:cs="Arial"/>
          <w:sz w:val="22"/>
          <w:szCs w:val="22"/>
          <w:lang w:val="es-MX"/>
        </w:rPr>
        <w:t xml:space="preserve">se cumplen los tiempos de respuesta de conformidad a lo contemplado </w:t>
      </w:r>
      <w:proofErr w:type="gramStart"/>
      <w:r w:rsidR="002A4E5F">
        <w:rPr>
          <w:rFonts w:ascii="Arial Narrow" w:hAnsi="Arial Narrow" w:cs="Arial"/>
          <w:sz w:val="22"/>
          <w:szCs w:val="22"/>
          <w:lang w:val="es-MX"/>
        </w:rPr>
        <w:t xml:space="preserve">en </w:t>
      </w:r>
      <w:r w:rsidR="00A053EF" w:rsidRPr="00881C5E">
        <w:rPr>
          <w:rFonts w:ascii="Arial Narrow" w:hAnsi="Arial Narrow" w:cs="Arial"/>
          <w:sz w:val="22"/>
          <w:szCs w:val="22"/>
          <w:lang w:val="es-MX"/>
        </w:rPr>
        <w:t xml:space="preserve"> la</w:t>
      </w:r>
      <w:proofErr w:type="gramEnd"/>
      <w:r w:rsidRPr="00881C5E">
        <w:rPr>
          <w:rFonts w:ascii="Arial Narrow" w:hAnsi="Arial Narrow" w:cs="Arial"/>
          <w:sz w:val="22"/>
          <w:szCs w:val="22"/>
          <w:lang w:val="es-MX"/>
        </w:rPr>
        <w:t xml:space="preserve"> ley 1755 de 2015. </w:t>
      </w:r>
    </w:p>
    <w:sectPr w:rsidR="006624D4" w:rsidRPr="00881C5E" w:rsidSect="00981DC4">
      <w:headerReference w:type="default" r:id="rId10"/>
      <w:footerReference w:type="default" r:id="rId11"/>
      <w:pgSz w:w="12240" w:h="15840"/>
      <w:pgMar w:top="2269" w:right="90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FF35B" w14:textId="77777777" w:rsidR="002D60E0" w:rsidRDefault="002D60E0" w:rsidP="000D42D2">
      <w:r>
        <w:separator/>
      </w:r>
    </w:p>
  </w:endnote>
  <w:endnote w:type="continuationSeparator" w:id="0">
    <w:p w14:paraId="38E5C41C" w14:textId="77777777" w:rsidR="002D60E0" w:rsidRDefault="002D60E0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D384C" w14:textId="77777777" w:rsidR="00981DC4" w:rsidRDefault="00981DC4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4094EA6E" wp14:editId="77EE162A">
          <wp:simplePos x="0" y="0"/>
          <wp:positionH relativeFrom="column">
            <wp:posOffset>-1261110</wp:posOffset>
          </wp:positionH>
          <wp:positionV relativeFrom="paragraph">
            <wp:posOffset>-448310</wp:posOffset>
          </wp:positionV>
          <wp:extent cx="4200525" cy="1076325"/>
          <wp:effectExtent l="0" t="0" r="9525" b="9525"/>
          <wp:wrapNone/>
          <wp:docPr id="9" name="Imagen 6" descr="Macintosh HD:Users:dcastrillon:Documents:Logotipo APC-2017:Piezas:Hoja Carta:2:Formato-hoja-carta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dcastrillon:Documents:Logotipo APC-2017:Piezas:Hoja Carta:2:Formato-hoja-carta-04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740" b="-4633"/>
                  <a:stretch/>
                </pic:blipFill>
                <pic:spPr bwMode="auto">
                  <a:xfrm>
                    <a:off x="0" y="0"/>
                    <a:ext cx="4200650" cy="10763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7C890" w14:textId="77777777" w:rsidR="002D60E0" w:rsidRDefault="002D60E0" w:rsidP="000D42D2">
      <w:r>
        <w:separator/>
      </w:r>
    </w:p>
  </w:footnote>
  <w:footnote w:type="continuationSeparator" w:id="0">
    <w:p w14:paraId="1A67F16A" w14:textId="77777777" w:rsidR="002D60E0" w:rsidRDefault="002D60E0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5C15B" w14:textId="3F21D8C8" w:rsidR="00981DC4" w:rsidRDefault="00205323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863525" wp14:editId="5817D24F">
              <wp:simplePos x="0" y="0"/>
              <wp:positionH relativeFrom="margin">
                <wp:posOffset>2339340</wp:posOffset>
              </wp:positionH>
              <wp:positionV relativeFrom="paragraph">
                <wp:posOffset>607695</wp:posOffset>
              </wp:positionV>
              <wp:extent cx="2593340" cy="2667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108BF" w14:textId="6F3BF081" w:rsidR="00205323" w:rsidRPr="004F23FA" w:rsidRDefault="00205323" w:rsidP="00205323">
                          <w:pPr>
                            <w:pStyle w:val="Piedepgina"/>
                            <w:tabs>
                              <w:tab w:val="right" w:pos="7655"/>
                            </w:tabs>
                            <w:rPr>
                              <w:rFonts w:ascii="Arial Narrow" w:hAnsi="Arial Narrow"/>
                              <w:bCs/>
                              <w:sz w:val="14"/>
                            </w:rPr>
                          </w:pP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Código: A-FO-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</w:t>
                          </w: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02 - Versión: 0</w:t>
                          </w:r>
                          <w:r w:rsidR="005A30D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4</w:t>
                          </w: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-Fecha: </w:t>
                          </w:r>
                          <w:r w:rsidR="005A30D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marzo 08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 201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86352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4.2pt;margin-top:47.85pt;width:204.2pt;height:21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" filled="f" stroked="f">
              <v:textbox style="mso-fit-shape-to-text:t">
                <w:txbxContent>
                  <w:p w14:paraId="6C3108BF" w14:textId="6F3BF081" w:rsidR="00205323" w:rsidRPr="004F23FA" w:rsidRDefault="00205323" w:rsidP="00205323">
                    <w:pPr>
                      <w:pStyle w:val="Piedepgina"/>
                      <w:tabs>
                        <w:tab w:val="right" w:pos="7655"/>
                      </w:tabs>
                      <w:rPr>
                        <w:rFonts w:ascii="Arial Narrow" w:hAnsi="Arial Narrow"/>
                        <w:bCs/>
                        <w:sz w:val="14"/>
                      </w:rPr>
                    </w:pP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>Código: A-FO-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1</w:t>
                    </w: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>02 - Versión: 0</w:t>
                    </w:r>
                    <w:r w:rsidR="005A30D5">
                      <w:rPr>
                        <w:rFonts w:ascii="Arial" w:hAnsi="Arial" w:cs="Arial"/>
                        <w:sz w:val="12"/>
                        <w:szCs w:val="12"/>
                      </w:rPr>
                      <w:t>4</w:t>
                    </w: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-Fecha: </w:t>
                    </w:r>
                    <w:r w:rsidR="005A30D5">
                      <w:rPr>
                        <w:rFonts w:ascii="Arial" w:hAnsi="Arial" w:cs="Arial"/>
                        <w:sz w:val="12"/>
                        <w:szCs w:val="12"/>
                      </w:rPr>
                      <w:t>marzo 08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>de 201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1DC4"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7FFAC0CA" wp14:editId="51C2FDF1">
          <wp:simplePos x="0" y="0"/>
          <wp:positionH relativeFrom="column">
            <wp:posOffset>-1143000</wp:posOffset>
          </wp:positionH>
          <wp:positionV relativeFrom="paragraph">
            <wp:posOffset>-494665</wp:posOffset>
          </wp:positionV>
          <wp:extent cx="7772400" cy="1377232"/>
          <wp:effectExtent l="0" t="0" r="0" b="0"/>
          <wp:wrapNone/>
          <wp:docPr id="7" name="Imagen 4" descr="Macintosh HD:Users:dcastrillon:Documents:Logotipo APC-2017:Piezas:Hoja Carta:2:Formato-hoja-cart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dcastrillon:Documents:Logotipo APC-2017:Piezas:Hoja Carta:2:Formato-hoja-cart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7593"/>
    <w:multiLevelType w:val="hybridMultilevel"/>
    <w:tmpl w:val="9D3EC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35170"/>
    <w:multiLevelType w:val="hybridMultilevel"/>
    <w:tmpl w:val="DA163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962CA"/>
    <w:multiLevelType w:val="hybridMultilevel"/>
    <w:tmpl w:val="CB58A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17C0"/>
    <w:multiLevelType w:val="hybridMultilevel"/>
    <w:tmpl w:val="FD567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D2"/>
    <w:rsid w:val="00020F73"/>
    <w:rsid w:val="000257AD"/>
    <w:rsid w:val="00037FFC"/>
    <w:rsid w:val="000578BB"/>
    <w:rsid w:val="0006397F"/>
    <w:rsid w:val="000676C6"/>
    <w:rsid w:val="000A7FCB"/>
    <w:rsid w:val="000B32C7"/>
    <w:rsid w:val="000D42D2"/>
    <w:rsid w:val="000D7A09"/>
    <w:rsid w:val="000F6BC3"/>
    <w:rsid w:val="00111989"/>
    <w:rsid w:val="00116F36"/>
    <w:rsid w:val="00121A02"/>
    <w:rsid w:val="0012556C"/>
    <w:rsid w:val="0014404C"/>
    <w:rsid w:val="00184A66"/>
    <w:rsid w:val="001A456E"/>
    <w:rsid w:val="001F205D"/>
    <w:rsid w:val="00205323"/>
    <w:rsid w:val="00212C54"/>
    <w:rsid w:val="0024072A"/>
    <w:rsid w:val="002438A2"/>
    <w:rsid w:val="002673D7"/>
    <w:rsid w:val="00294239"/>
    <w:rsid w:val="002A4E5F"/>
    <w:rsid w:val="002C5256"/>
    <w:rsid w:val="002D1BC9"/>
    <w:rsid w:val="002D60E0"/>
    <w:rsid w:val="0030026E"/>
    <w:rsid w:val="003011FB"/>
    <w:rsid w:val="00301336"/>
    <w:rsid w:val="00333734"/>
    <w:rsid w:val="00345080"/>
    <w:rsid w:val="00374AC8"/>
    <w:rsid w:val="003C396A"/>
    <w:rsid w:val="003C7C79"/>
    <w:rsid w:val="003E4753"/>
    <w:rsid w:val="003E6F31"/>
    <w:rsid w:val="00405227"/>
    <w:rsid w:val="00405B18"/>
    <w:rsid w:val="00441B86"/>
    <w:rsid w:val="00456428"/>
    <w:rsid w:val="00490925"/>
    <w:rsid w:val="00551032"/>
    <w:rsid w:val="005633F9"/>
    <w:rsid w:val="00580291"/>
    <w:rsid w:val="0058421C"/>
    <w:rsid w:val="00595696"/>
    <w:rsid w:val="005A30D5"/>
    <w:rsid w:val="005A5758"/>
    <w:rsid w:val="005D4D97"/>
    <w:rsid w:val="006232E8"/>
    <w:rsid w:val="00633D1F"/>
    <w:rsid w:val="006624D4"/>
    <w:rsid w:val="00675F77"/>
    <w:rsid w:val="00685B34"/>
    <w:rsid w:val="00697C04"/>
    <w:rsid w:val="006B52AC"/>
    <w:rsid w:val="006C3243"/>
    <w:rsid w:val="006D29D4"/>
    <w:rsid w:val="006D2CA4"/>
    <w:rsid w:val="006E32A6"/>
    <w:rsid w:val="006F6358"/>
    <w:rsid w:val="00703C7F"/>
    <w:rsid w:val="00713B4D"/>
    <w:rsid w:val="00720D28"/>
    <w:rsid w:val="00722FB7"/>
    <w:rsid w:val="0073609C"/>
    <w:rsid w:val="00736870"/>
    <w:rsid w:val="00755783"/>
    <w:rsid w:val="0075778E"/>
    <w:rsid w:val="00765C12"/>
    <w:rsid w:val="00766308"/>
    <w:rsid w:val="00774FEA"/>
    <w:rsid w:val="007838FA"/>
    <w:rsid w:val="00791D51"/>
    <w:rsid w:val="007A0EE2"/>
    <w:rsid w:val="007C4C07"/>
    <w:rsid w:val="007E33C9"/>
    <w:rsid w:val="00801A4B"/>
    <w:rsid w:val="008175BF"/>
    <w:rsid w:val="00827263"/>
    <w:rsid w:val="0083119D"/>
    <w:rsid w:val="00855A81"/>
    <w:rsid w:val="008664DE"/>
    <w:rsid w:val="00877E20"/>
    <w:rsid w:val="00881C5E"/>
    <w:rsid w:val="008A2C14"/>
    <w:rsid w:val="008A7C78"/>
    <w:rsid w:val="008B33C0"/>
    <w:rsid w:val="008E0F86"/>
    <w:rsid w:val="008E4D7D"/>
    <w:rsid w:val="0091442D"/>
    <w:rsid w:val="009240B6"/>
    <w:rsid w:val="009417EF"/>
    <w:rsid w:val="00951A81"/>
    <w:rsid w:val="00972AEE"/>
    <w:rsid w:val="00981DC4"/>
    <w:rsid w:val="009A309C"/>
    <w:rsid w:val="009A4CD6"/>
    <w:rsid w:val="009C70EF"/>
    <w:rsid w:val="009C7BB9"/>
    <w:rsid w:val="009E3835"/>
    <w:rsid w:val="009E7CAD"/>
    <w:rsid w:val="00A0369E"/>
    <w:rsid w:val="00A053EF"/>
    <w:rsid w:val="00A07E48"/>
    <w:rsid w:val="00A26C7B"/>
    <w:rsid w:val="00A35475"/>
    <w:rsid w:val="00A5043C"/>
    <w:rsid w:val="00A53311"/>
    <w:rsid w:val="00A7612E"/>
    <w:rsid w:val="00A808A3"/>
    <w:rsid w:val="00A8291D"/>
    <w:rsid w:val="00AB15E5"/>
    <w:rsid w:val="00AB4E1D"/>
    <w:rsid w:val="00AC5848"/>
    <w:rsid w:val="00AE493A"/>
    <w:rsid w:val="00AE52F2"/>
    <w:rsid w:val="00AF184C"/>
    <w:rsid w:val="00B17C6A"/>
    <w:rsid w:val="00B41BB7"/>
    <w:rsid w:val="00B46BAA"/>
    <w:rsid w:val="00B64371"/>
    <w:rsid w:val="00BD4BA1"/>
    <w:rsid w:val="00C245D8"/>
    <w:rsid w:val="00C328B7"/>
    <w:rsid w:val="00C64DD9"/>
    <w:rsid w:val="00C66408"/>
    <w:rsid w:val="00C71965"/>
    <w:rsid w:val="00C91F07"/>
    <w:rsid w:val="00CB644F"/>
    <w:rsid w:val="00D02C34"/>
    <w:rsid w:val="00D03506"/>
    <w:rsid w:val="00D10BDC"/>
    <w:rsid w:val="00D11662"/>
    <w:rsid w:val="00D15DF4"/>
    <w:rsid w:val="00D236F8"/>
    <w:rsid w:val="00D33642"/>
    <w:rsid w:val="00D44A50"/>
    <w:rsid w:val="00DB5F12"/>
    <w:rsid w:val="00DC33A9"/>
    <w:rsid w:val="00DF27D6"/>
    <w:rsid w:val="00E03033"/>
    <w:rsid w:val="00E06D85"/>
    <w:rsid w:val="00E1415B"/>
    <w:rsid w:val="00E22B45"/>
    <w:rsid w:val="00E61B08"/>
    <w:rsid w:val="00E7533A"/>
    <w:rsid w:val="00EA6483"/>
    <w:rsid w:val="00EB69FA"/>
    <w:rsid w:val="00EC1F4C"/>
    <w:rsid w:val="00F0282D"/>
    <w:rsid w:val="00F21F46"/>
    <w:rsid w:val="00F23D0F"/>
    <w:rsid w:val="00F555F4"/>
    <w:rsid w:val="00FB6AEC"/>
    <w:rsid w:val="00FB6C3A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4C1B8B9"/>
  <w14:defaultImageDpi w14:val="300"/>
  <w15:docId w15:val="{A97A8565-5C7A-45DA-857B-042B1C07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styleId="Prrafodelista">
    <w:name w:val="List Paragraph"/>
    <w:basedOn w:val="Normal"/>
    <w:uiPriority w:val="34"/>
    <w:qFormat/>
    <w:rsid w:val="001F205D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1F205D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05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633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3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3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3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3F9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E06D85"/>
    <w:pPr>
      <w:widowControl w:val="0"/>
      <w:autoSpaceDE w:val="0"/>
      <w:autoSpaceDN w:val="0"/>
      <w:ind w:left="100"/>
    </w:pPr>
    <w:rPr>
      <w:rFonts w:ascii="Arial" w:eastAsia="Arial" w:hAnsi="Arial" w:cs="Arial"/>
      <w:sz w:val="19"/>
      <w:szCs w:val="19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6D85"/>
    <w:rPr>
      <w:rFonts w:ascii="Arial" w:eastAsia="Arial" w:hAnsi="Arial" w:cs="Arial"/>
      <w:sz w:val="19"/>
      <w:szCs w:val="19"/>
      <w:lang w:val="en-US" w:eastAsia="en-US"/>
    </w:rPr>
  </w:style>
  <w:style w:type="paragraph" w:styleId="Revisin">
    <w:name w:val="Revision"/>
    <w:hidden/>
    <w:uiPriority w:val="99"/>
    <w:semiHidden/>
    <w:rsid w:val="00D1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anaperez\Desktop\DIANA\INFORMES\2018\DIANA\PQR\MAYO\INFORME%20CUANTITATIVO%20A%2030%20DE%20ABRIL%20DE%202018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anaperez\Desktop\DIANA\INFORMES\2018\DIANA\PQR\MAYO\INFORME%20CUANTITATIVO%20A%2030%20DE%20ABRIL%20DE%202018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837666088965915E-2"/>
          <c:y val="0.18041730869999179"/>
          <c:w val="0.94916233391103411"/>
          <c:h val="0.7416768077986869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F9F9-455E-BD02-A3534DE3EC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F9F9-455E-BD02-A3534DE3EC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F9F9-455E-BD02-A3534DE3EC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F9F9-455E-BD02-A3534DE3EC3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F9F9-455E-BD02-A3534DE3EC30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54083F62-01D9-4520-BE27-6824C0B91CA5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9F9-455E-BD02-A3534DE3EC30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ACABC6C5-ADFD-44BE-A962-0D6F960C583E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9F9-455E-BD02-A3534DE3EC30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29A233AF-8BE3-4D8F-8D4D-41C6F81FA1F5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9F9-455E-BD02-A3534DE3EC30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
</a:t>
                    </a:r>
                    <a:fld id="{46A162E5-2AFC-4BA4-B236-3F91E50E8F6C}" type="PERCENTAGE">
                      <a:rPr lang="en-US"/>
                      <a:pPr/>
                      <a:t>[PORCENTAJE]</a:t>
                    </a:fld>
                    <a:endParaRPr lang="en-US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9F9-455E-BD02-A3534DE3EC30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CA17D103-4000-4B76-A594-7D41378A3CB4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9F9-455E-BD02-A3534DE3EC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Tipo Documento'!$A$4:$A$8</c:f>
              <c:strCache>
                <c:ptCount val="5"/>
                <c:pt idx="0">
                  <c:v>DE SUGERENCIA</c:v>
                </c:pt>
                <c:pt idx="1">
                  <c:v>DE INFORMACIÓN</c:v>
                </c:pt>
                <c:pt idx="2">
                  <c:v>DE CONSULTA</c:v>
                </c:pt>
                <c:pt idx="3">
                  <c:v>DE ENTES DE CONTROL</c:v>
                </c:pt>
                <c:pt idx="4">
                  <c:v>DE PETICION</c:v>
                </c:pt>
              </c:strCache>
            </c:strRef>
          </c:cat>
          <c:val>
            <c:numRef>
              <c:f>'Consolidado Tipo Documento'!$B$4:$B$8</c:f>
              <c:numCache>
                <c:formatCode>General</c:formatCode>
                <c:ptCount val="5"/>
                <c:pt idx="0">
                  <c:v>2</c:v>
                </c:pt>
                <c:pt idx="1">
                  <c:v>12</c:v>
                </c:pt>
                <c:pt idx="2">
                  <c:v>4</c:v>
                </c:pt>
                <c:pt idx="3">
                  <c:v>4</c:v>
                </c:pt>
                <c:pt idx="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9F9-455E-BD02-A3534DE3EC30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CF06-4FE6-9BC0-88572CDA4AE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CF06-4FE6-9BC0-88572CDA4AE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CF06-4FE6-9BC0-88572CDA4AE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CF06-4FE6-9BC0-88572CDA4AE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'Consolidado Medio Recepción'!$A$4:$A$7</c:f>
              <c:strCache>
                <c:ptCount val="4"/>
                <c:pt idx="0">
                  <c:v>Mail</c:v>
                </c:pt>
                <c:pt idx="1">
                  <c:v>Internet</c:v>
                </c:pt>
                <c:pt idx="2">
                  <c:v>Correo</c:v>
                </c:pt>
                <c:pt idx="3">
                  <c:v>Personal</c:v>
                </c:pt>
              </c:strCache>
            </c:strRef>
          </c:cat>
          <c:val>
            <c:numRef>
              <c:f>'Consolidado Medio Recepción'!$B$4:$B$7</c:f>
              <c:numCache>
                <c:formatCode>General</c:formatCode>
                <c:ptCount val="4"/>
                <c:pt idx="0">
                  <c:v>33</c:v>
                </c:pt>
                <c:pt idx="1">
                  <c:v>10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F06-4FE6-9BC0-88572CDA4AE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4.2539620590345904E-2"/>
          <c:w val="1"/>
          <c:h val="0.71161609552386795"/>
        </c:manualLayout>
      </c:layout>
      <c:pie3DChart>
        <c:varyColors val="1"/>
        <c:ser>
          <c:idx val="0"/>
          <c:order val="0"/>
          <c:tx>
            <c:strRef>
              <c:f>'Consolidado Dependencia'!$B$3</c:f>
              <c:strCache>
                <c:ptCount val="1"/>
                <c:pt idx="0">
                  <c:v>Cantidad de solicitudes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D7A4-4653-A4AF-07F82B0BF6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D7A4-4653-A4AF-07F82B0BF6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D7A4-4653-A4AF-07F82B0BF6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D7A4-4653-A4AF-07F82B0BF6D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9-D7A4-4653-A4AF-07F82B0BF6D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B-D7A4-4653-A4AF-07F82B0BF6D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'Consolidado Dependencia'!$A$4:$A$9</c:f>
              <c:strCache>
                <c:ptCount val="6"/>
                <c:pt idx="0">
                  <c:v>DIRECCION DE DEMANDA</c:v>
                </c:pt>
                <c:pt idx="1">
                  <c:v>DIRECCION DE OFERTA</c:v>
                </c:pt>
                <c:pt idx="2">
                  <c:v>OFICINA ASESORA JURIDICA</c:v>
                </c:pt>
                <c:pt idx="3">
                  <c:v>DIRECCION DE COORDINACION INTERINSTITUCIONAL</c:v>
                </c:pt>
                <c:pt idx="4">
                  <c:v>DIRECCION ADMINISTRATIVA Y FINANCIERA</c:v>
                </c:pt>
                <c:pt idx="5">
                  <c:v>DIRECCION GENERAL</c:v>
                </c:pt>
              </c:strCache>
            </c:strRef>
          </c:cat>
          <c:val>
            <c:numRef>
              <c:f>'Consolidado Dependencia'!$B$4:$B$9</c:f>
              <c:numCache>
                <c:formatCode>General</c:formatCode>
                <c:ptCount val="6"/>
                <c:pt idx="0">
                  <c:v>6</c:v>
                </c:pt>
                <c:pt idx="1">
                  <c:v>1</c:v>
                </c:pt>
                <c:pt idx="2">
                  <c:v>11</c:v>
                </c:pt>
                <c:pt idx="3">
                  <c:v>21</c:v>
                </c:pt>
                <c:pt idx="4">
                  <c:v>9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7A4-4653-A4AF-07F82B0BF6D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9823272090988621E-2"/>
          <c:y val="0.72663696814413192"/>
          <c:w val="0.93202012248468946"/>
          <c:h val="0.27336303185586802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Lina Maria Avila Avila</cp:lastModifiedBy>
  <cp:revision>2</cp:revision>
  <cp:lastPrinted>2017-02-23T16:56:00Z</cp:lastPrinted>
  <dcterms:created xsi:type="dcterms:W3CDTF">2018-06-07T22:41:00Z</dcterms:created>
  <dcterms:modified xsi:type="dcterms:W3CDTF">2018-06-07T22:41:00Z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8717790</vt:i4>
  </property>
</Properties>
</file>