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E59AC"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FF31D7C" w14:textId="77777777" w:rsidR="002150BC" w:rsidRPr="00A1159F" w:rsidRDefault="002150BC" w:rsidP="00A1159F">
      <w:pPr>
        <w:spacing w:after="0" w:line="240" w:lineRule="auto"/>
        <w:jc w:val="right"/>
        <w:rPr>
          <w:rFonts w:ascii="Arial" w:hAnsi="Arial" w:cs="Arial"/>
          <w:b/>
          <w:sz w:val="48"/>
          <w:szCs w:val="48"/>
        </w:rPr>
      </w:pPr>
    </w:p>
    <w:p w14:paraId="0CBEFD95" w14:textId="77777777" w:rsidR="00FC3FDE" w:rsidRPr="00A1159F" w:rsidRDefault="00FC3FDE" w:rsidP="00A1159F">
      <w:pPr>
        <w:spacing w:after="0" w:line="240" w:lineRule="auto"/>
        <w:jc w:val="right"/>
        <w:rPr>
          <w:rFonts w:ascii="Arial" w:hAnsi="Arial" w:cs="Arial"/>
          <w:b/>
          <w:sz w:val="48"/>
          <w:szCs w:val="48"/>
        </w:rPr>
      </w:pPr>
    </w:p>
    <w:p w14:paraId="16130750" w14:textId="77777777" w:rsidR="00533840" w:rsidRPr="00A1159F" w:rsidRDefault="00533840" w:rsidP="00A1159F">
      <w:pPr>
        <w:spacing w:after="0" w:line="240" w:lineRule="auto"/>
        <w:jc w:val="right"/>
        <w:rPr>
          <w:rFonts w:ascii="Arial" w:hAnsi="Arial" w:cs="Arial"/>
          <w:b/>
          <w:sz w:val="48"/>
          <w:szCs w:val="48"/>
        </w:rPr>
      </w:pPr>
    </w:p>
    <w:p w14:paraId="730C34CB" w14:textId="77777777" w:rsidR="00B668A9" w:rsidRPr="000027A0" w:rsidRDefault="000027A0" w:rsidP="00B668A9">
      <w:pPr>
        <w:spacing w:after="0" w:line="240" w:lineRule="auto"/>
        <w:jc w:val="center"/>
        <w:rPr>
          <w:rFonts w:ascii="Arial" w:hAnsi="Arial" w:cs="Arial"/>
          <w:b/>
          <w:color w:val="808080" w:themeColor="background1" w:themeShade="80"/>
          <w:sz w:val="96"/>
          <w:szCs w:val="60"/>
        </w:rPr>
      </w:pPr>
      <w:r w:rsidRPr="000027A0">
        <w:rPr>
          <w:rFonts w:ascii="Arial" w:hAnsi="Arial" w:cs="Arial"/>
          <w:b/>
          <w:color w:val="808080" w:themeColor="background1" w:themeShade="80"/>
          <w:sz w:val="96"/>
          <w:szCs w:val="60"/>
        </w:rPr>
        <w:t>PLAN ESTRATÉGICO INSTITUCIONAL</w:t>
      </w:r>
    </w:p>
    <w:p w14:paraId="36523A72" w14:textId="77777777" w:rsidR="000027A0" w:rsidRPr="000027A0" w:rsidRDefault="000027A0" w:rsidP="00B668A9">
      <w:pPr>
        <w:spacing w:after="0" w:line="240" w:lineRule="auto"/>
        <w:jc w:val="center"/>
        <w:rPr>
          <w:rFonts w:ascii="Arial" w:hAnsi="Arial" w:cs="Arial"/>
          <w:b/>
          <w:color w:val="808080" w:themeColor="background1" w:themeShade="80"/>
          <w:sz w:val="96"/>
          <w:szCs w:val="60"/>
        </w:rPr>
      </w:pPr>
      <w:r w:rsidRPr="000027A0">
        <w:rPr>
          <w:rFonts w:ascii="Arial" w:hAnsi="Arial" w:cs="Arial"/>
          <w:b/>
          <w:color w:val="808080" w:themeColor="background1" w:themeShade="80"/>
          <w:sz w:val="96"/>
          <w:szCs w:val="60"/>
        </w:rPr>
        <w:t>2019-2022</w:t>
      </w:r>
    </w:p>
    <w:p w14:paraId="0B98F41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05D8030D"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4AF9B927"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14:paraId="6940E62E" w14:textId="789366A1"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r w:rsidR="00CC54B1">
        <w:rPr>
          <w:rFonts w:ascii="Arial" w:hAnsi="Arial" w:cs="Arial"/>
          <w:b/>
          <w:color w:val="808080" w:themeColor="background1" w:themeShade="80"/>
          <w:sz w:val="56"/>
          <w:szCs w:val="60"/>
        </w:rPr>
        <w:t xml:space="preserve"> DE COLOMBIA</w:t>
      </w:r>
    </w:p>
    <w:p w14:paraId="79CB6AD1" w14:textId="77777777" w:rsidR="00806B64" w:rsidRPr="00A1159F" w:rsidRDefault="00806B64" w:rsidP="00A1159F">
      <w:pPr>
        <w:spacing w:after="0" w:line="240" w:lineRule="auto"/>
        <w:jc w:val="center"/>
        <w:rPr>
          <w:rFonts w:ascii="Arial" w:hAnsi="Arial" w:cs="Arial"/>
          <w:b/>
          <w:color w:val="808080" w:themeColor="background1" w:themeShade="80"/>
          <w:sz w:val="28"/>
          <w:szCs w:val="28"/>
        </w:rPr>
      </w:pPr>
    </w:p>
    <w:p w14:paraId="0BCDDAA6" w14:textId="77777777" w:rsidR="000027A0" w:rsidRDefault="000027A0" w:rsidP="00A1159F">
      <w:pPr>
        <w:spacing w:after="0" w:line="240" w:lineRule="auto"/>
        <w:jc w:val="center"/>
        <w:rPr>
          <w:rFonts w:ascii="Arial" w:hAnsi="Arial" w:cs="Arial"/>
          <w:b/>
          <w:color w:val="808080" w:themeColor="background1" w:themeShade="80"/>
          <w:sz w:val="28"/>
          <w:szCs w:val="28"/>
        </w:rPr>
      </w:pPr>
    </w:p>
    <w:p w14:paraId="7349DC8E" w14:textId="77777777" w:rsidR="000027A0" w:rsidRDefault="000027A0" w:rsidP="00A1159F">
      <w:pPr>
        <w:spacing w:after="0" w:line="240" w:lineRule="auto"/>
        <w:jc w:val="center"/>
        <w:rPr>
          <w:rFonts w:ascii="Arial" w:hAnsi="Arial" w:cs="Arial"/>
          <w:b/>
          <w:color w:val="808080" w:themeColor="background1" w:themeShade="80"/>
          <w:sz w:val="28"/>
          <w:szCs w:val="28"/>
        </w:rPr>
      </w:pPr>
    </w:p>
    <w:p w14:paraId="739F3403" w14:textId="77777777" w:rsidR="000027A0" w:rsidRDefault="000027A0" w:rsidP="00A1159F">
      <w:pPr>
        <w:spacing w:after="0" w:line="240" w:lineRule="auto"/>
        <w:jc w:val="center"/>
        <w:rPr>
          <w:rFonts w:ascii="Arial" w:hAnsi="Arial" w:cs="Arial"/>
          <w:b/>
          <w:color w:val="808080" w:themeColor="background1" w:themeShade="80"/>
          <w:sz w:val="28"/>
          <w:szCs w:val="28"/>
        </w:rPr>
      </w:pPr>
    </w:p>
    <w:p w14:paraId="3D9B3DD1" w14:textId="77777777" w:rsidR="000027A0" w:rsidRDefault="007B621D" w:rsidP="000027A0">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 xml:space="preserve">n </w:t>
      </w:r>
      <w:r w:rsidR="000027A0">
        <w:rPr>
          <w:rFonts w:ascii="Arial" w:hAnsi="Arial" w:cs="Arial"/>
          <w:b/>
          <w:color w:val="808080" w:themeColor="background1" w:themeShade="80"/>
          <w:sz w:val="28"/>
          <w:szCs w:val="28"/>
        </w:rPr>
        <w:t>1</w:t>
      </w:r>
    </w:p>
    <w:p w14:paraId="1DCF9724" w14:textId="35750999" w:rsidR="00CC54B1" w:rsidRDefault="00FA1CD0" w:rsidP="00CC54B1">
      <w:pPr>
        <w:spacing w:after="0" w:line="240" w:lineRule="auto"/>
        <w:jc w:val="center"/>
        <w:rPr>
          <w:rFonts w:ascii="Arial" w:hAnsi="Arial" w:cs="Arial"/>
          <w:b/>
          <w:sz w:val="24"/>
          <w:szCs w:val="24"/>
        </w:rPr>
      </w:pPr>
      <w:r>
        <w:rPr>
          <w:rFonts w:ascii="Arial" w:hAnsi="Arial" w:cs="Arial"/>
          <w:b/>
          <w:color w:val="808080" w:themeColor="background1" w:themeShade="80"/>
          <w:sz w:val="28"/>
          <w:szCs w:val="28"/>
        </w:rPr>
        <w:t>201</w:t>
      </w:r>
      <w:r w:rsidR="00F95FF7">
        <w:rPr>
          <w:rFonts w:ascii="Arial" w:hAnsi="Arial" w:cs="Arial"/>
          <w:b/>
          <w:color w:val="808080" w:themeColor="background1" w:themeShade="80"/>
          <w:sz w:val="28"/>
          <w:szCs w:val="28"/>
        </w:rPr>
        <w:t>9</w:t>
      </w:r>
      <w:r w:rsidR="002150BC" w:rsidRPr="00A1159F">
        <w:rPr>
          <w:rFonts w:ascii="Arial" w:hAnsi="Arial" w:cs="Arial"/>
          <w:b/>
          <w:sz w:val="24"/>
          <w:szCs w:val="24"/>
        </w:rPr>
        <w:tab/>
      </w:r>
    </w:p>
    <w:p w14:paraId="65FE11D0" w14:textId="5EFE5398" w:rsidR="00CC54B1" w:rsidRDefault="00CC54B1" w:rsidP="00CC54B1">
      <w:pPr>
        <w:spacing w:after="0" w:line="240" w:lineRule="auto"/>
        <w:jc w:val="center"/>
        <w:rPr>
          <w:rFonts w:ascii="Arial" w:hAnsi="Arial" w:cs="Arial"/>
          <w:b/>
          <w:sz w:val="24"/>
          <w:szCs w:val="24"/>
        </w:rPr>
      </w:pPr>
    </w:p>
    <w:p w14:paraId="5DD9D1CC" w14:textId="77777777" w:rsidR="00CC54B1" w:rsidRPr="00CC54B1" w:rsidRDefault="00CC54B1" w:rsidP="00CC54B1">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Content>
        <w:p w14:paraId="3910D49E" w14:textId="6A1AB646" w:rsidR="00CA30D6" w:rsidRPr="00CC54B1" w:rsidRDefault="00CA30D6" w:rsidP="00CC54B1">
          <w:pPr>
            <w:pStyle w:val="TtuloTDC"/>
            <w:spacing w:before="0" w:line="240" w:lineRule="auto"/>
            <w:rPr>
              <w:rFonts w:ascii="Arial" w:hAnsi="Arial" w:cs="Arial"/>
              <w:sz w:val="24"/>
              <w:szCs w:val="24"/>
            </w:rPr>
          </w:pPr>
        </w:p>
        <w:p w14:paraId="55B98CF6" w14:textId="77777777"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14:paraId="4A6191DB" w14:textId="77777777" w:rsidR="008354B1" w:rsidRDefault="008354B1" w:rsidP="008354B1">
          <w:pPr>
            <w:rPr>
              <w:lang w:eastAsia="en-US"/>
            </w:rPr>
          </w:pPr>
        </w:p>
        <w:p w14:paraId="1C256C42" w14:textId="77777777" w:rsidR="008354B1" w:rsidRPr="008354B1" w:rsidRDefault="008354B1" w:rsidP="008354B1">
          <w:pPr>
            <w:rPr>
              <w:lang w:eastAsia="en-US"/>
            </w:rPr>
          </w:pPr>
        </w:p>
        <w:p w14:paraId="70CCD05A" w14:textId="76B1D8D0" w:rsidR="00FE7E9F" w:rsidRDefault="00032A9F">
          <w:pPr>
            <w:pStyle w:val="TDC1"/>
            <w:tabs>
              <w:tab w:val="left" w:pos="660"/>
              <w:tab w:val="right" w:leader="dot" w:pos="9111"/>
            </w:tabs>
            <w:rPr>
              <w:noProof/>
            </w:rPr>
          </w:pPr>
          <w:r w:rsidRPr="00A1159F">
            <w:rPr>
              <w:rFonts w:ascii="Arial" w:hAnsi="Arial" w:cs="Arial"/>
              <w:sz w:val="24"/>
              <w:szCs w:val="24"/>
            </w:rPr>
            <w:fldChar w:fldCharType="begin"/>
          </w:r>
          <w:r w:rsidR="008521C3" w:rsidRPr="00A1159F">
            <w:rPr>
              <w:rFonts w:ascii="Arial" w:hAnsi="Arial" w:cs="Arial"/>
              <w:sz w:val="24"/>
              <w:szCs w:val="24"/>
            </w:rPr>
            <w:instrText xml:space="preserve"> TOC \o "1-3" \h \z \u </w:instrText>
          </w:r>
          <w:r w:rsidRPr="00A1159F">
            <w:rPr>
              <w:rFonts w:ascii="Arial" w:hAnsi="Arial" w:cs="Arial"/>
              <w:sz w:val="24"/>
              <w:szCs w:val="24"/>
            </w:rPr>
            <w:fldChar w:fldCharType="separate"/>
          </w:r>
          <w:hyperlink w:anchor="_Toc28673405" w:history="1">
            <w:r w:rsidR="00FE7E9F" w:rsidRPr="00320999">
              <w:rPr>
                <w:rStyle w:val="Hipervnculo"/>
                <w:rFonts w:ascii="Arial" w:eastAsia="MS Gothic" w:hAnsi="Arial" w:cs="Arial"/>
                <w:noProof/>
                <w:spacing w:val="20"/>
                <w:lang w:eastAsia="en-US"/>
              </w:rPr>
              <w:t>1.</w:t>
            </w:r>
            <w:r w:rsidR="00FE7E9F">
              <w:rPr>
                <w:noProof/>
              </w:rPr>
              <w:tab/>
            </w:r>
            <w:r w:rsidR="00FE7E9F" w:rsidRPr="00320999">
              <w:rPr>
                <w:rStyle w:val="Hipervnculo"/>
                <w:rFonts w:ascii="Arial" w:eastAsia="MS Gothic" w:hAnsi="Arial" w:cs="Arial"/>
                <w:noProof/>
                <w:spacing w:val="20"/>
                <w:lang w:eastAsia="en-US"/>
              </w:rPr>
              <w:t>INTRODUCCIÓN</w:t>
            </w:r>
            <w:r w:rsidR="00FE7E9F">
              <w:rPr>
                <w:noProof/>
                <w:webHidden/>
              </w:rPr>
              <w:tab/>
            </w:r>
            <w:r w:rsidR="00FE7E9F">
              <w:rPr>
                <w:noProof/>
                <w:webHidden/>
              </w:rPr>
              <w:fldChar w:fldCharType="begin"/>
            </w:r>
            <w:r w:rsidR="00FE7E9F">
              <w:rPr>
                <w:noProof/>
                <w:webHidden/>
              </w:rPr>
              <w:instrText xml:space="preserve"> PAGEREF _Toc28673405 \h </w:instrText>
            </w:r>
            <w:r w:rsidR="00FE7E9F">
              <w:rPr>
                <w:noProof/>
                <w:webHidden/>
              </w:rPr>
            </w:r>
            <w:r w:rsidR="00FE7E9F">
              <w:rPr>
                <w:noProof/>
                <w:webHidden/>
              </w:rPr>
              <w:fldChar w:fldCharType="separate"/>
            </w:r>
            <w:r w:rsidR="00FE7E9F">
              <w:rPr>
                <w:noProof/>
                <w:webHidden/>
              </w:rPr>
              <w:t>3</w:t>
            </w:r>
            <w:r w:rsidR="00FE7E9F">
              <w:rPr>
                <w:noProof/>
                <w:webHidden/>
              </w:rPr>
              <w:fldChar w:fldCharType="end"/>
            </w:r>
          </w:hyperlink>
        </w:p>
        <w:p w14:paraId="7C620121" w14:textId="633B2E68" w:rsidR="00FE7E9F" w:rsidRDefault="00FE7E9F">
          <w:pPr>
            <w:pStyle w:val="TDC1"/>
            <w:tabs>
              <w:tab w:val="left" w:pos="660"/>
              <w:tab w:val="right" w:leader="dot" w:pos="9111"/>
            </w:tabs>
            <w:rPr>
              <w:noProof/>
            </w:rPr>
          </w:pPr>
          <w:hyperlink w:anchor="_Toc28673406" w:history="1">
            <w:r w:rsidRPr="00320999">
              <w:rPr>
                <w:rStyle w:val="Hipervnculo"/>
                <w:rFonts w:ascii="Arial" w:eastAsia="MS Gothic" w:hAnsi="Arial" w:cs="Arial"/>
                <w:noProof/>
                <w:spacing w:val="20"/>
                <w:lang w:eastAsia="en-US"/>
              </w:rPr>
              <w:t>2.</w:t>
            </w:r>
            <w:r>
              <w:rPr>
                <w:noProof/>
              </w:rPr>
              <w:tab/>
            </w:r>
            <w:r w:rsidRPr="00320999">
              <w:rPr>
                <w:rStyle w:val="Hipervnculo"/>
                <w:rFonts w:ascii="Arial" w:eastAsia="MS Gothic" w:hAnsi="Arial" w:cs="Arial"/>
                <w:noProof/>
                <w:spacing w:val="20"/>
                <w:lang w:eastAsia="en-US"/>
              </w:rPr>
              <w:t>MARCO ESTRATEGICO DE APC-COLOMBIA</w:t>
            </w:r>
            <w:r>
              <w:rPr>
                <w:noProof/>
                <w:webHidden/>
              </w:rPr>
              <w:tab/>
            </w:r>
            <w:r>
              <w:rPr>
                <w:noProof/>
                <w:webHidden/>
              </w:rPr>
              <w:fldChar w:fldCharType="begin"/>
            </w:r>
            <w:r>
              <w:rPr>
                <w:noProof/>
                <w:webHidden/>
              </w:rPr>
              <w:instrText xml:space="preserve"> PAGEREF _Toc28673406 \h </w:instrText>
            </w:r>
            <w:r>
              <w:rPr>
                <w:noProof/>
                <w:webHidden/>
              </w:rPr>
            </w:r>
            <w:r>
              <w:rPr>
                <w:noProof/>
                <w:webHidden/>
              </w:rPr>
              <w:fldChar w:fldCharType="separate"/>
            </w:r>
            <w:r>
              <w:rPr>
                <w:noProof/>
                <w:webHidden/>
              </w:rPr>
              <w:t>4</w:t>
            </w:r>
            <w:r>
              <w:rPr>
                <w:noProof/>
                <w:webHidden/>
              </w:rPr>
              <w:fldChar w:fldCharType="end"/>
            </w:r>
          </w:hyperlink>
        </w:p>
        <w:p w14:paraId="56D259AE" w14:textId="029D3515" w:rsidR="00FE7E9F" w:rsidRDefault="00FE7E9F">
          <w:pPr>
            <w:pStyle w:val="TDC2"/>
            <w:rPr>
              <w:noProof/>
            </w:rPr>
          </w:pPr>
          <w:hyperlink w:anchor="_Toc28673407" w:history="1">
            <w:r w:rsidRPr="00320999">
              <w:rPr>
                <w:rStyle w:val="Hipervnculo"/>
                <w:noProof/>
              </w:rPr>
              <w:t>2.1 Mapa Estratégico 2019-2022</w:t>
            </w:r>
            <w:r>
              <w:rPr>
                <w:noProof/>
                <w:webHidden/>
              </w:rPr>
              <w:tab/>
            </w:r>
            <w:r>
              <w:rPr>
                <w:noProof/>
                <w:webHidden/>
              </w:rPr>
              <w:fldChar w:fldCharType="begin"/>
            </w:r>
            <w:r>
              <w:rPr>
                <w:noProof/>
                <w:webHidden/>
              </w:rPr>
              <w:instrText xml:space="preserve"> PAGEREF _Toc28673407 \h </w:instrText>
            </w:r>
            <w:r>
              <w:rPr>
                <w:noProof/>
                <w:webHidden/>
              </w:rPr>
            </w:r>
            <w:r>
              <w:rPr>
                <w:noProof/>
                <w:webHidden/>
              </w:rPr>
              <w:fldChar w:fldCharType="separate"/>
            </w:r>
            <w:r>
              <w:rPr>
                <w:noProof/>
                <w:webHidden/>
              </w:rPr>
              <w:t>4</w:t>
            </w:r>
            <w:r>
              <w:rPr>
                <w:noProof/>
                <w:webHidden/>
              </w:rPr>
              <w:fldChar w:fldCharType="end"/>
            </w:r>
          </w:hyperlink>
        </w:p>
        <w:p w14:paraId="5EC74A71" w14:textId="1EAE33A7" w:rsidR="00FE7E9F" w:rsidRDefault="00FE7E9F">
          <w:pPr>
            <w:pStyle w:val="TDC2"/>
            <w:rPr>
              <w:noProof/>
            </w:rPr>
          </w:pPr>
          <w:hyperlink w:anchor="_Toc28673408" w:history="1">
            <w:r w:rsidRPr="00320999">
              <w:rPr>
                <w:rStyle w:val="Hipervnculo"/>
                <w:noProof/>
              </w:rPr>
              <w:t>2.2 Misión</w:t>
            </w:r>
            <w:r>
              <w:rPr>
                <w:noProof/>
                <w:webHidden/>
              </w:rPr>
              <w:tab/>
            </w:r>
            <w:r>
              <w:rPr>
                <w:noProof/>
                <w:webHidden/>
              </w:rPr>
              <w:fldChar w:fldCharType="begin"/>
            </w:r>
            <w:r>
              <w:rPr>
                <w:noProof/>
                <w:webHidden/>
              </w:rPr>
              <w:instrText xml:space="preserve"> PAGEREF _Toc28673408 \h </w:instrText>
            </w:r>
            <w:r>
              <w:rPr>
                <w:noProof/>
                <w:webHidden/>
              </w:rPr>
            </w:r>
            <w:r>
              <w:rPr>
                <w:noProof/>
                <w:webHidden/>
              </w:rPr>
              <w:fldChar w:fldCharType="separate"/>
            </w:r>
            <w:r>
              <w:rPr>
                <w:noProof/>
                <w:webHidden/>
              </w:rPr>
              <w:t>5</w:t>
            </w:r>
            <w:r>
              <w:rPr>
                <w:noProof/>
                <w:webHidden/>
              </w:rPr>
              <w:fldChar w:fldCharType="end"/>
            </w:r>
          </w:hyperlink>
        </w:p>
        <w:p w14:paraId="1E7FAFEA" w14:textId="097A2CCE" w:rsidR="00FE7E9F" w:rsidRDefault="00FE7E9F">
          <w:pPr>
            <w:pStyle w:val="TDC2"/>
            <w:rPr>
              <w:noProof/>
            </w:rPr>
          </w:pPr>
          <w:hyperlink w:anchor="_Toc28673409" w:history="1">
            <w:r w:rsidRPr="00320999">
              <w:rPr>
                <w:rStyle w:val="Hipervnculo"/>
                <w:noProof/>
              </w:rPr>
              <w:t>2.3 Visión</w:t>
            </w:r>
            <w:r>
              <w:rPr>
                <w:noProof/>
                <w:webHidden/>
              </w:rPr>
              <w:tab/>
            </w:r>
            <w:r>
              <w:rPr>
                <w:noProof/>
                <w:webHidden/>
              </w:rPr>
              <w:fldChar w:fldCharType="begin"/>
            </w:r>
            <w:r>
              <w:rPr>
                <w:noProof/>
                <w:webHidden/>
              </w:rPr>
              <w:instrText xml:space="preserve"> PAGEREF _Toc28673409 \h </w:instrText>
            </w:r>
            <w:r>
              <w:rPr>
                <w:noProof/>
                <w:webHidden/>
              </w:rPr>
            </w:r>
            <w:r>
              <w:rPr>
                <w:noProof/>
                <w:webHidden/>
              </w:rPr>
              <w:fldChar w:fldCharType="separate"/>
            </w:r>
            <w:r>
              <w:rPr>
                <w:noProof/>
                <w:webHidden/>
              </w:rPr>
              <w:t>5</w:t>
            </w:r>
            <w:r>
              <w:rPr>
                <w:noProof/>
                <w:webHidden/>
              </w:rPr>
              <w:fldChar w:fldCharType="end"/>
            </w:r>
          </w:hyperlink>
        </w:p>
        <w:p w14:paraId="238C55D6" w14:textId="2C3E1338" w:rsidR="00FE7E9F" w:rsidRDefault="00FE7E9F">
          <w:pPr>
            <w:pStyle w:val="TDC2"/>
            <w:rPr>
              <w:noProof/>
            </w:rPr>
          </w:pPr>
          <w:hyperlink w:anchor="_Toc28673410" w:history="1">
            <w:r w:rsidRPr="00320999">
              <w:rPr>
                <w:rStyle w:val="Hipervnculo"/>
                <w:noProof/>
              </w:rPr>
              <w:t>2.4 Objetivos estratégicos</w:t>
            </w:r>
            <w:r>
              <w:rPr>
                <w:noProof/>
                <w:webHidden/>
              </w:rPr>
              <w:tab/>
            </w:r>
            <w:r>
              <w:rPr>
                <w:noProof/>
                <w:webHidden/>
              </w:rPr>
              <w:fldChar w:fldCharType="begin"/>
            </w:r>
            <w:r>
              <w:rPr>
                <w:noProof/>
                <w:webHidden/>
              </w:rPr>
              <w:instrText xml:space="preserve"> PAGEREF _Toc28673410 \h </w:instrText>
            </w:r>
            <w:r>
              <w:rPr>
                <w:noProof/>
                <w:webHidden/>
              </w:rPr>
            </w:r>
            <w:r>
              <w:rPr>
                <w:noProof/>
                <w:webHidden/>
              </w:rPr>
              <w:fldChar w:fldCharType="separate"/>
            </w:r>
            <w:r>
              <w:rPr>
                <w:noProof/>
                <w:webHidden/>
              </w:rPr>
              <w:t>5</w:t>
            </w:r>
            <w:r>
              <w:rPr>
                <w:noProof/>
                <w:webHidden/>
              </w:rPr>
              <w:fldChar w:fldCharType="end"/>
            </w:r>
          </w:hyperlink>
        </w:p>
        <w:p w14:paraId="59C5C490" w14:textId="0B4BD7A1" w:rsidR="00FE7E9F" w:rsidRDefault="00FE7E9F">
          <w:pPr>
            <w:pStyle w:val="TDC2"/>
            <w:rPr>
              <w:noProof/>
            </w:rPr>
          </w:pPr>
          <w:hyperlink w:anchor="_Toc28673411" w:history="1">
            <w:r w:rsidRPr="00320999">
              <w:rPr>
                <w:rStyle w:val="Hipervnculo"/>
                <w:noProof/>
              </w:rPr>
              <w:t>2.5 Estrategias</w:t>
            </w:r>
            <w:r>
              <w:rPr>
                <w:noProof/>
                <w:webHidden/>
              </w:rPr>
              <w:tab/>
            </w:r>
            <w:r>
              <w:rPr>
                <w:noProof/>
                <w:webHidden/>
              </w:rPr>
              <w:fldChar w:fldCharType="begin"/>
            </w:r>
            <w:r>
              <w:rPr>
                <w:noProof/>
                <w:webHidden/>
              </w:rPr>
              <w:instrText xml:space="preserve"> PAGEREF _Toc28673411 \h </w:instrText>
            </w:r>
            <w:r>
              <w:rPr>
                <w:noProof/>
                <w:webHidden/>
              </w:rPr>
            </w:r>
            <w:r>
              <w:rPr>
                <w:noProof/>
                <w:webHidden/>
              </w:rPr>
              <w:fldChar w:fldCharType="separate"/>
            </w:r>
            <w:r>
              <w:rPr>
                <w:noProof/>
                <w:webHidden/>
              </w:rPr>
              <w:t>5</w:t>
            </w:r>
            <w:r>
              <w:rPr>
                <w:noProof/>
                <w:webHidden/>
              </w:rPr>
              <w:fldChar w:fldCharType="end"/>
            </w:r>
          </w:hyperlink>
        </w:p>
        <w:p w14:paraId="1312AFA4" w14:textId="4D66C6CF" w:rsidR="00FE7E9F" w:rsidRDefault="00FE7E9F">
          <w:pPr>
            <w:pStyle w:val="TDC2"/>
            <w:rPr>
              <w:noProof/>
            </w:rPr>
          </w:pPr>
          <w:hyperlink w:anchor="_Toc28673412" w:history="1">
            <w:r w:rsidRPr="00320999">
              <w:rPr>
                <w:rStyle w:val="Hipervnculo"/>
                <w:noProof/>
              </w:rPr>
              <w:t>2.6 Principios</w:t>
            </w:r>
            <w:r>
              <w:rPr>
                <w:noProof/>
                <w:webHidden/>
              </w:rPr>
              <w:tab/>
            </w:r>
            <w:r>
              <w:rPr>
                <w:noProof/>
                <w:webHidden/>
              </w:rPr>
              <w:fldChar w:fldCharType="begin"/>
            </w:r>
            <w:r>
              <w:rPr>
                <w:noProof/>
                <w:webHidden/>
              </w:rPr>
              <w:instrText xml:space="preserve"> PAGEREF _Toc28673412 \h </w:instrText>
            </w:r>
            <w:r>
              <w:rPr>
                <w:noProof/>
                <w:webHidden/>
              </w:rPr>
            </w:r>
            <w:r>
              <w:rPr>
                <w:noProof/>
                <w:webHidden/>
              </w:rPr>
              <w:fldChar w:fldCharType="separate"/>
            </w:r>
            <w:r>
              <w:rPr>
                <w:noProof/>
                <w:webHidden/>
              </w:rPr>
              <w:t>5</w:t>
            </w:r>
            <w:r>
              <w:rPr>
                <w:noProof/>
                <w:webHidden/>
              </w:rPr>
              <w:fldChar w:fldCharType="end"/>
            </w:r>
          </w:hyperlink>
        </w:p>
        <w:p w14:paraId="4EE8EC90" w14:textId="19D63CF8" w:rsidR="00FE7E9F" w:rsidRDefault="00FE7E9F">
          <w:pPr>
            <w:pStyle w:val="TDC2"/>
            <w:rPr>
              <w:noProof/>
            </w:rPr>
          </w:pPr>
          <w:hyperlink w:anchor="_Toc28673413" w:history="1">
            <w:r w:rsidRPr="00320999">
              <w:rPr>
                <w:rStyle w:val="Hipervnculo"/>
                <w:noProof/>
              </w:rPr>
              <w:t>2.7 Valores</w:t>
            </w:r>
            <w:r>
              <w:rPr>
                <w:noProof/>
                <w:webHidden/>
              </w:rPr>
              <w:tab/>
            </w:r>
            <w:r>
              <w:rPr>
                <w:noProof/>
                <w:webHidden/>
              </w:rPr>
              <w:fldChar w:fldCharType="begin"/>
            </w:r>
            <w:r>
              <w:rPr>
                <w:noProof/>
                <w:webHidden/>
              </w:rPr>
              <w:instrText xml:space="preserve"> PAGEREF _Toc28673413 \h </w:instrText>
            </w:r>
            <w:r>
              <w:rPr>
                <w:noProof/>
                <w:webHidden/>
              </w:rPr>
            </w:r>
            <w:r>
              <w:rPr>
                <w:noProof/>
                <w:webHidden/>
              </w:rPr>
              <w:fldChar w:fldCharType="separate"/>
            </w:r>
            <w:r>
              <w:rPr>
                <w:noProof/>
                <w:webHidden/>
              </w:rPr>
              <w:t>7</w:t>
            </w:r>
            <w:r>
              <w:rPr>
                <w:noProof/>
                <w:webHidden/>
              </w:rPr>
              <w:fldChar w:fldCharType="end"/>
            </w:r>
          </w:hyperlink>
        </w:p>
        <w:p w14:paraId="58C81CD0" w14:textId="54403CD2" w:rsidR="00FE7E9F" w:rsidRDefault="00FE7E9F">
          <w:pPr>
            <w:pStyle w:val="TDC1"/>
            <w:tabs>
              <w:tab w:val="left" w:pos="440"/>
              <w:tab w:val="right" w:leader="dot" w:pos="9111"/>
            </w:tabs>
            <w:rPr>
              <w:noProof/>
            </w:rPr>
          </w:pPr>
          <w:hyperlink w:anchor="_Toc28673414" w:history="1">
            <w:r w:rsidRPr="00320999">
              <w:rPr>
                <w:rStyle w:val="Hipervnculo"/>
                <w:rFonts w:ascii="Arial" w:eastAsia="MS Gothic" w:hAnsi="Arial" w:cs="Arial"/>
                <w:noProof/>
                <w:spacing w:val="20"/>
                <w:lang w:eastAsia="en-US"/>
              </w:rPr>
              <w:t>3</w:t>
            </w:r>
            <w:r>
              <w:rPr>
                <w:noProof/>
              </w:rPr>
              <w:tab/>
            </w:r>
            <w:r w:rsidRPr="00320999">
              <w:rPr>
                <w:rStyle w:val="Hipervnculo"/>
                <w:rFonts w:ascii="Arial" w:eastAsia="MS Gothic" w:hAnsi="Arial" w:cs="Arial"/>
                <w:noProof/>
                <w:spacing w:val="20"/>
                <w:lang w:eastAsia="en-US"/>
              </w:rPr>
              <w:t>CONTEXTO ESTRATÉGICO</w:t>
            </w:r>
            <w:r>
              <w:rPr>
                <w:noProof/>
                <w:webHidden/>
              </w:rPr>
              <w:tab/>
            </w:r>
            <w:r>
              <w:rPr>
                <w:noProof/>
                <w:webHidden/>
              </w:rPr>
              <w:fldChar w:fldCharType="begin"/>
            </w:r>
            <w:r>
              <w:rPr>
                <w:noProof/>
                <w:webHidden/>
              </w:rPr>
              <w:instrText xml:space="preserve"> PAGEREF _Toc28673414 \h </w:instrText>
            </w:r>
            <w:r>
              <w:rPr>
                <w:noProof/>
                <w:webHidden/>
              </w:rPr>
            </w:r>
            <w:r>
              <w:rPr>
                <w:noProof/>
                <w:webHidden/>
              </w:rPr>
              <w:fldChar w:fldCharType="separate"/>
            </w:r>
            <w:r>
              <w:rPr>
                <w:noProof/>
                <w:webHidden/>
              </w:rPr>
              <w:t>9</w:t>
            </w:r>
            <w:r>
              <w:rPr>
                <w:noProof/>
                <w:webHidden/>
              </w:rPr>
              <w:fldChar w:fldCharType="end"/>
            </w:r>
          </w:hyperlink>
        </w:p>
        <w:p w14:paraId="100642DD" w14:textId="1B8A4F8B" w:rsidR="00FE7E9F" w:rsidRDefault="00FE7E9F">
          <w:pPr>
            <w:pStyle w:val="TDC2"/>
            <w:rPr>
              <w:noProof/>
            </w:rPr>
          </w:pPr>
          <w:hyperlink w:anchor="_Toc28673415" w:history="1">
            <w:r w:rsidRPr="00320999">
              <w:rPr>
                <w:rStyle w:val="Hipervnculo"/>
                <w:noProof/>
              </w:rPr>
              <w:t>3.1</w:t>
            </w:r>
            <w:r>
              <w:rPr>
                <w:noProof/>
              </w:rPr>
              <w:tab/>
            </w:r>
            <w:r w:rsidRPr="00320999">
              <w:rPr>
                <w:rStyle w:val="Hipervnculo"/>
                <w:noProof/>
              </w:rPr>
              <w:t>Modelo Integrado de Planeación y Gestión – MIPG</w:t>
            </w:r>
            <w:r>
              <w:rPr>
                <w:noProof/>
                <w:webHidden/>
              </w:rPr>
              <w:tab/>
            </w:r>
            <w:r>
              <w:rPr>
                <w:noProof/>
                <w:webHidden/>
              </w:rPr>
              <w:fldChar w:fldCharType="begin"/>
            </w:r>
            <w:r>
              <w:rPr>
                <w:noProof/>
                <w:webHidden/>
              </w:rPr>
              <w:instrText xml:space="preserve"> PAGEREF _Toc28673415 \h </w:instrText>
            </w:r>
            <w:r>
              <w:rPr>
                <w:noProof/>
                <w:webHidden/>
              </w:rPr>
            </w:r>
            <w:r>
              <w:rPr>
                <w:noProof/>
                <w:webHidden/>
              </w:rPr>
              <w:fldChar w:fldCharType="separate"/>
            </w:r>
            <w:r>
              <w:rPr>
                <w:noProof/>
                <w:webHidden/>
              </w:rPr>
              <w:t>9</w:t>
            </w:r>
            <w:r>
              <w:rPr>
                <w:noProof/>
                <w:webHidden/>
              </w:rPr>
              <w:fldChar w:fldCharType="end"/>
            </w:r>
          </w:hyperlink>
        </w:p>
        <w:p w14:paraId="5B3FCFF5" w14:textId="65D98267" w:rsidR="00FE7E9F" w:rsidRDefault="00FE7E9F">
          <w:pPr>
            <w:pStyle w:val="TDC2"/>
            <w:rPr>
              <w:noProof/>
            </w:rPr>
          </w:pPr>
          <w:hyperlink w:anchor="_Toc28673416" w:history="1">
            <w:r w:rsidRPr="00320999">
              <w:rPr>
                <w:rStyle w:val="Hipervnculo"/>
                <w:noProof/>
              </w:rPr>
              <w:t>3.2</w:t>
            </w:r>
            <w:r>
              <w:rPr>
                <w:noProof/>
              </w:rPr>
              <w:tab/>
            </w:r>
            <w:r w:rsidRPr="00320999">
              <w:rPr>
                <w:rStyle w:val="Hipervnculo"/>
                <w:noProof/>
              </w:rPr>
              <w:t>Plan Nacional de Desarrollo 2018-2022 “Pacto por Colombia, Pacto por la Equidad”</w:t>
            </w:r>
            <w:r>
              <w:rPr>
                <w:noProof/>
                <w:webHidden/>
              </w:rPr>
              <w:tab/>
            </w:r>
            <w:r>
              <w:rPr>
                <w:noProof/>
                <w:webHidden/>
              </w:rPr>
              <w:fldChar w:fldCharType="begin"/>
            </w:r>
            <w:r>
              <w:rPr>
                <w:noProof/>
                <w:webHidden/>
              </w:rPr>
              <w:instrText xml:space="preserve"> PAGEREF _Toc28673416 \h </w:instrText>
            </w:r>
            <w:r>
              <w:rPr>
                <w:noProof/>
                <w:webHidden/>
              </w:rPr>
            </w:r>
            <w:r>
              <w:rPr>
                <w:noProof/>
                <w:webHidden/>
              </w:rPr>
              <w:fldChar w:fldCharType="separate"/>
            </w:r>
            <w:r>
              <w:rPr>
                <w:noProof/>
                <w:webHidden/>
              </w:rPr>
              <w:t>10</w:t>
            </w:r>
            <w:r>
              <w:rPr>
                <w:noProof/>
                <w:webHidden/>
              </w:rPr>
              <w:fldChar w:fldCharType="end"/>
            </w:r>
          </w:hyperlink>
        </w:p>
        <w:p w14:paraId="3A19C245" w14:textId="3005ADA6" w:rsidR="00FE7E9F" w:rsidRDefault="00FE7E9F">
          <w:pPr>
            <w:pStyle w:val="TDC2"/>
            <w:rPr>
              <w:noProof/>
            </w:rPr>
          </w:pPr>
          <w:hyperlink w:anchor="_Toc28673417" w:history="1">
            <w:r w:rsidRPr="00320999">
              <w:rPr>
                <w:rStyle w:val="Hipervnculo"/>
                <w:noProof/>
              </w:rPr>
              <w:t>3.3</w:t>
            </w:r>
            <w:r>
              <w:rPr>
                <w:noProof/>
              </w:rPr>
              <w:tab/>
            </w:r>
            <w:r w:rsidRPr="00320999">
              <w:rPr>
                <w:rStyle w:val="Hipervnculo"/>
                <w:noProof/>
              </w:rPr>
              <w:t>Plan Estratégico Sectorial (PES) 2019-2022 del Sector Presidencia</w:t>
            </w:r>
            <w:r>
              <w:rPr>
                <w:noProof/>
                <w:webHidden/>
              </w:rPr>
              <w:tab/>
            </w:r>
            <w:r>
              <w:rPr>
                <w:noProof/>
                <w:webHidden/>
              </w:rPr>
              <w:fldChar w:fldCharType="begin"/>
            </w:r>
            <w:r>
              <w:rPr>
                <w:noProof/>
                <w:webHidden/>
              </w:rPr>
              <w:instrText xml:space="preserve"> PAGEREF _Toc28673417 \h </w:instrText>
            </w:r>
            <w:r>
              <w:rPr>
                <w:noProof/>
                <w:webHidden/>
              </w:rPr>
            </w:r>
            <w:r>
              <w:rPr>
                <w:noProof/>
                <w:webHidden/>
              </w:rPr>
              <w:fldChar w:fldCharType="separate"/>
            </w:r>
            <w:r>
              <w:rPr>
                <w:noProof/>
                <w:webHidden/>
              </w:rPr>
              <w:t>10</w:t>
            </w:r>
            <w:r>
              <w:rPr>
                <w:noProof/>
                <w:webHidden/>
              </w:rPr>
              <w:fldChar w:fldCharType="end"/>
            </w:r>
          </w:hyperlink>
        </w:p>
        <w:p w14:paraId="093EA9DC" w14:textId="753342F2" w:rsidR="00FE7E9F" w:rsidRDefault="00FE7E9F">
          <w:pPr>
            <w:pStyle w:val="TDC2"/>
            <w:rPr>
              <w:noProof/>
            </w:rPr>
          </w:pPr>
          <w:hyperlink w:anchor="_Toc28673418" w:history="1">
            <w:r w:rsidRPr="00320999">
              <w:rPr>
                <w:rStyle w:val="Hipervnculo"/>
                <w:noProof/>
              </w:rPr>
              <w:t>3.4</w:t>
            </w:r>
            <w:r>
              <w:rPr>
                <w:noProof/>
              </w:rPr>
              <w:tab/>
            </w:r>
            <w:r w:rsidRPr="00320999">
              <w:rPr>
                <w:rStyle w:val="Hipervnculo"/>
                <w:noProof/>
              </w:rPr>
              <w:t>Estrategia Nacional de Cooperación Internacional (ENCI) 2019-2022</w:t>
            </w:r>
            <w:r>
              <w:rPr>
                <w:noProof/>
                <w:webHidden/>
              </w:rPr>
              <w:tab/>
            </w:r>
            <w:r>
              <w:rPr>
                <w:noProof/>
                <w:webHidden/>
              </w:rPr>
              <w:fldChar w:fldCharType="begin"/>
            </w:r>
            <w:r>
              <w:rPr>
                <w:noProof/>
                <w:webHidden/>
              </w:rPr>
              <w:instrText xml:space="preserve"> PAGEREF _Toc28673418 \h </w:instrText>
            </w:r>
            <w:r>
              <w:rPr>
                <w:noProof/>
                <w:webHidden/>
              </w:rPr>
            </w:r>
            <w:r>
              <w:rPr>
                <w:noProof/>
                <w:webHidden/>
              </w:rPr>
              <w:fldChar w:fldCharType="separate"/>
            </w:r>
            <w:r>
              <w:rPr>
                <w:noProof/>
                <w:webHidden/>
              </w:rPr>
              <w:t>11</w:t>
            </w:r>
            <w:r>
              <w:rPr>
                <w:noProof/>
                <w:webHidden/>
              </w:rPr>
              <w:fldChar w:fldCharType="end"/>
            </w:r>
          </w:hyperlink>
        </w:p>
        <w:p w14:paraId="440719C4" w14:textId="27CB7A48" w:rsidR="00FE7E9F" w:rsidRDefault="00FE7E9F">
          <w:pPr>
            <w:pStyle w:val="TDC2"/>
            <w:rPr>
              <w:noProof/>
            </w:rPr>
          </w:pPr>
          <w:hyperlink w:anchor="_Toc28673419" w:history="1">
            <w:r w:rsidRPr="00320999">
              <w:rPr>
                <w:rStyle w:val="Hipervnculo"/>
                <w:noProof/>
              </w:rPr>
              <w:t>3.5</w:t>
            </w:r>
            <w:r>
              <w:rPr>
                <w:noProof/>
              </w:rPr>
              <w:tab/>
            </w:r>
            <w:r w:rsidRPr="00320999">
              <w:rPr>
                <w:rStyle w:val="Hipervnculo"/>
                <w:noProof/>
              </w:rPr>
              <w:t>Necesidades o problemas identificados de los grupos de valor</w:t>
            </w:r>
            <w:r>
              <w:rPr>
                <w:noProof/>
                <w:webHidden/>
              </w:rPr>
              <w:tab/>
            </w:r>
            <w:r>
              <w:rPr>
                <w:noProof/>
                <w:webHidden/>
              </w:rPr>
              <w:fldChar w:fldCharType="begin"/>
            </w:r>
            <w:r>
              <w:rPr>
                <w:noProof/>
                <w:webHidden/>
              </w:rPr>
              <w:instrText xml:space="preserve"> PAGEREF _Toc28673419 \h </w:instrText>
            </w:r>
            <w:r>
              <w:rPr>
                <w:noProof/>
                <w:webHidden/>
              </w:rPr>
            </w:r>
            <w:r>
              <w:rPr>
                <w:noProof/>
                <w:webHidden/>
              </w:rPr>
              <w:fldChar w:fldCharType="separate"/>
            </w:r>
            <w:r>
              <w:rPr>
                <w:noProof/>
                <w:webHidden/>
              </w:rPr>
              <w:t>12</w:t>
            </w:r>
            <w:r>
              <w:rPr>
                <w:noProof/>
                <w:webHidden/>
              </w:rPr>
              <w:fldChar w:fldCharType="end"/>
            </w:r>
          </w:hyperlink>
        </w:p>
        <w:p w14:paraId="5F743A8F" w14:textId="7AF7DC93" w:rsidR="00FE7E9F" w:rsidRDefault="00FE7E9F">
          <w:pPr>
            <w:pStyle w:val="TDC2"/>
            <w:rPr>
              <w:noProof/>
            </w:rPr>
          </w:pPr>
          <w:hyperlink w:anchor="_Toc28673420" w:history="1">
            <w:r w:rsidRPr="00320999">
              <w:rPr>
                <w:rStyle w:val="Hipervnculo"/>
                <w:noProof/>
              </w:rPr>
              <w:t>3.6</w:t>
            </w:r>
            <w:r>
              <w:rPr>
                <w:noProof/>
              </w:rPr>
              <w:tab/>
            </w:r>
            <w:r w:rsidRPr="00320999">
              <w:rPr>
                <w:rStyle w:val="Hipervnculo"/>
                <w:noProof/>
              </w:rPr>
              <w:t>Propuestas e iniciativas de grupos de interés</w:t>
            </w:r>
            <w:r>
              <w:rPr>
                <w:noProof/>
                <w:webHidden/>
              </w:rPr>
              <w:tab/>
            </w:r>
            <w:r>
              <w:rPr>
                <w:noProof/>
                <w:webHidden/>
              </w:rPr>
              <w:fldChar w:fldCharType="begin"/>
            </w:r>
            <w:r>
              <w:rPr>
                <w:noProof/>
                <w:webHidden/>
              </w:rPr>
              <w:instrText xml:space="preserve"> PAGEREF _Toc28673420 \h </w:instrText>
            </w:r>
            <w:r>
              <w:rPr>
                <w:noProof/>
                <w:webHidden/>
              </w:rPr>
            </w:r>
            <w:r>
              <w:rPr>
                <w:noProof/>
                <w:webHidden/>
              </w:rPr>
              <w:fldChar w:fldCharType="separate"/>
            </w:r>
            <w:r>
              <w:rPr>
                <w:noProof/>
                <w:webHidden/>
              </w:rPr>
              <w:t>13</w:t>
            </w:r>
            <w:r>
              <w:rPr>
                <w:noProof/>
                <w:webHidden/>
              </w:rPr>
              <w:fldChar w:fldCharType="end"/>
            </w:r>
          </w:hyperlink>
        </w:p>
        <w:p w14:paraId="08F76F4C" w14:textId="4B22E62D" w:rsidR="00FE7E9F" w:rsidRDefault="00FE7E9F">
          <w:pPr>
            <w:pStyle w:val="TDC2"/>
            <w:rPr>
              <w:noProof/>
            </w:rPr>
          </w:pPr>
          <w:hyperlink w:anchor="_Toc28673421" w:history="1">
            <w:r w:rsidRPr="00320999">
              <w:rPr>
                <w:rStyle w:val="Hipervnculo"/>
                <w:noProof/>
              </w:rPr>
              <w:t>3.7</w:t>
            </w:r>
            <w:r>
              <w:rPr>
                <w:noProof/>
              </w:rPr>
              <w:tab/>
            </w:r>
            <w:r w:rsidRPr="00320999">
              <w:rPr>
                <w:rStyle w:val="Hipervnculo"/>
                <w:noProof/>
              </w:rPr>
              <w:t>Bienes y/o servicios disponibles para atender las necesidades o problemas de los grupos de valor</w:t>
            </w:r>
            <w:r>
              <w:rPr>
                <w:noProof/>
                <w:webHidden/>
              </w:rPr>
              <w:tab/>
              <w:t>…………………………………………………………………………………………………………………………………………..</w:t>
            </w:r>
            <w:bookmarkStart w:id="0" w:name="_GoBack"/>
            <w:bookmarkEnd w:id="0"/>
            <w:r>
              <w:rPr>
                <w:noProof/>
                <w:webHidden/>
              </w:rPr>
              <w:fldChar w:fldCharType="begin"/>
            </w:r>
            <w:r>
              <w:rPr>
                <w:noProof/>
                <w:webHidden/>
              </w:rPr>
              <w:instrText xml:space="preserve"> PAGEREF _Toc28673421 \h </w:instrText>
            </w:r>
            <w:r>
              <w:rPr>
                <w:noProof/>
                <w:webHidden/>
              </w:rPr>
            </w:r>
            <w:r>
              <w:rPr>
                <w:noProof/>
                <w:webHidden/>
              </w:rPr>
              <w:fldChar w:fldCharType="separate"/>
            </w:r>
            <w:r>
              <w:rPr>
                <w:noProof/>
                <w:webHidden/>
              </w:rPr>
              <w:t>14</w:t>
            </w:r>
            <w:r>
              <w:rPr>
                <w:noProof/>
                <w:webHidden/>
              </w:rPr>
              <w:fldChar w:fldCharType="end"/>
            </w:r>
          </w:hyperlink>
        </w:p>
        <w:p w14:paraId="177566F1" w14:textId="41166764" w:rsidR="00FE7E9F" w:rsidRDefault="00FE7E9F">
          <w:pPr>
            <w:pStyle w:val="TDC2"/>
            <w:rPr>
              <w:noProof/>
            </w:rPr>
          </w:pPr>
          <w:hyperlink w:anchor="_Toc28673422" w:history="1">
            <w:r w:rsidRPr="00320999">
              <w:rPr>
                <w:rStyle w:val="Hipervnculo"/>
                <w:noProof/>
              </w:rPr>
              <w:t>3.8. Contexto estratégico</w:t>
            </w:r>
            <w:r>
              <w:rPr>
                <w:noProof/>
                <w:webHidden/>
              </w:rPr>
              <w:tab/>
            </w:r>
            <w:r>
              <w:rPr>
                <w:noProof/>
                <w:webHidden/>
              </w:rPr>
              <w:fldChar w:fldCharType="begin"/>
            </w:r>
            <w:r>
              <w:rPr>
                <w:noProof/>
                <w:webHidden/>
              </w:rPr>
              <w:instrText xml:space="preserve"> PAGEREF _Toc28673422 \h </w:instrText>
            </w:r>
            <w:r>
              <w:rPr>
                <w:noProof/>
                <w:webHidden/>
              </w:rPr>
            </w:r>
            <w:r>
              <w:rPr>
                <w:noProof/>
                <w:webHidden/>
              </w:rPr>
              <w:fldChar w:fldCharType="separate"/>
            </w:r>
            <w:r>
              <w:rPr>
                <w:noProof/>
                <w:webHidden/>
              </w:rPr>
              <w:t>14</w:t>
            </w:r>
            <w:r>
              <w:rPr>
                <w:noProof/>
                <w:webHidden/>
              </w:rPr>
              <w:fldChar w:fldCharType="end"/>
            </w:r>
          </w:hyperlink>
        </w:p>
        <w:p w14:paraId="0DFAE519" w14:textId="4F8F407C" w:rsidR="00FE7E9F" w:rsidRDefault="00FE7E9F">
          <w:pPr>
            <w:pStyle w:val="TDC1"/>
            <w:tabs>
              <w:tab w:val="left" w:pos="440"/>
              <w:tab w:val="right" w:leader="dot" w:pos="9111"/>
            </w:tabs>
            <w:rPr>
              <w:noProof/>
            </w:rPr>
          </w:pPr>
          <w:hyperlink w:anchor="_Toc28673423" w:history="1">
            <w:r w:rsidRPr="00320999">
              <w:rPr>
                <w:rStyle w:val="Hipervnculo"/>
                <w:rFonts w:ascii="Arial" w:eastAsia="MS Gothic" w:hAnsi="Arial" w:cs="Arial"/>
                <w:noProof/>
                <w:spacing w:val="20"/>
                <w:lang w:eastAsia="en-US"/>
              </w:rPr>
              <w:t>4</w:t>
            </w:r>
            <w:r>
              <w:rPr>
                <w:noProof/>
              </w:rPr>
              <w:tab/>
            </w:r>
            <w:r w:rsidRPr="00320999">
              <w:rPr>
                <w:rStyle w:val="Hipervnculo"/>
                <w:rFonts w:ascii="Arial" w:eastAsia="MS Gothic" w:hAnsi="Arial" w:cs="Arial"/>
                <w:noProof/>
                <w:spacing w:val="20"/>
                <w:lang w:eastAsia="en-US"/>
              </w:rPr>
              <w:t>REFERENCIAS NORMATIVAS</w:t>
            </w:r>
            <w:r>
              <w:rPr>
                <w:noProof/>
                <w:webHidden/>
              </w:rPr>
              <w:tab/>
            </w:r>
            <w:r>
              <w:rPr>
                <w:noProof/>
                <w:webHidden/>
              </w:rPr>
              <w:fldChar w:fldCharType="begin"/>
            </w:r>
            <w:r>
              <w:rPr>
                <w:noProof/>
                <w:webHidden/>
              </w:rPr>
              <w:instrText xml:space="preserve"> PAGEREF _Toc28673423 \h </w:instrText>
            </w:r>
            <w:r>
              <w:rPr>
                <w:noProof/>
                <w:webHidden/>
              </w:rPr>
            </w:r>
            <w:r>
              <w:rPr>
                <w:noProof/>
                <w:webHidden/>
              </w:rPr>
              <w:fldChar w:fldCharType="separate"/>
            </w:r>
            <w:r>
              <w:rPr>
                <w:noProof/>
                <w:webHidden/>
              </w:rPr>
              <w:t>20</w:t>
            </w:r>
            <w:r>
              <w:rPr>
                <w:noProof/>
                <w:webHidden/>
              </w:rPr>
              <w:fldChar w:fldCharType="end"/>
            </w:r>
          </w:hyperlink>
        </w:p>
        <w:p w14:paraId="6D33B6BD" w14:textId="3E86098F" w:rsidR="00FE7E9F" w:rsidRDefault="00FE7E9F">
          <w:pPr>
            <w:pStyle w:val="TDC1"/>
            <w:tabs>
              <w:tab w:val="left" w:pos="440"/>
              <w:tab w:val="right" w:leader="dot" w:pos="9111"/>
            </w:tabs>
            <w:rPr>
              <w:noProof/>
            </w:rPr>
          </w:pPr>
          <w:hyperlink w:anchor="_Toc28673424" w:history="1">
            <w:r w:rsidRPr="00320999">
              <w:rPr>
                <w:rStyle w:val="Hipervnculo"/>
                <w:rFonts w:ascii="Arial" w:eastAsia="MS Gothic" w:hAnsi="Arial" w:cs="Arial"/>
                <w:noProof/>
                <w:spacing w:val="20"/>
                <w:lang w:eastAsia="en-US"/>
              </w:rPr>
              <w:t>5</w:t>
            </w:r>
            <w:r>
              <w:rPr>
                <w:noProof/>
              </w:rPr>
              <w:tab/>
            </w:r>
            <w:r w:rsidRPr="00320999">
              <w:rPr>
                <w:rStyle w:val="Hipervnculo"/>
                <w:rFonts w:ascii="Arial" w:eastAsia="MS Gothic" w:hAnsi="Arial" w:cs="Arial"/>
                <w:noProof/>
                <w:spacing w:val="20"/>
                <w:lang w:eastAsia="en-US"/>
              </w:rPr>
              <w:t>PLAN ESTRATÉGICO INSTITUCIONAL 2019-2022</w:t>
            </w:r>
            <w:r>
              <w:rPr>
                <w:noProof/>
                <w:webHidden/>
              </w:rPr>
              <w:tab/>
            </w:r>
            <w:r>
              <w:rPr>
                <w:noProof/>
                <w:webHidden/>
              </w:rPr>
              <w:fldChar w:fldCharType="begin"/>
            </w:r>
            <w:r>
              <w:rPr>
                <w:noProof/>
                <w:webHidden/>
              </w:rPr>
              <w:instrText xml:space="preserve"> PAGEREF _Toc28673424 \h </w:instrText>
            </w:r>
            <w:r>
              <w:rPr>
                <w:noProof/>
                <w:webHidden/>
              </w:rPr>
            </w:r>
            <w:r>
              <w:rPr>
                <w:noProof/>
                <w:webHidden/>
              </w:rPr>
              <w:fldChar w:fldCharType="separate"/>
            </w:r>
            <w:r>
              <w:rPr>
                <w:noProof/>
                <w:webHidden/>
              </w:rPr>
              <w:t>21</w:t>
            </w:r>
            <w:r>
              <w:rPr>
                <w:noProof/>
                <w:webHidden/>
              </w:rPr>
              <w:fldChar w:fldCharType="end"/>
            </w:r>
          </w:hyperlink>
        </w:p>
        <w:p w14:paraId="73F65583" w14:textId="44B17CA6" w:rsidR="00FE7E9F" w:rsidRDefault="00FE7E9F">
          <w:pPr>
            <w:pStyle w:val="TDC2"/>
            <w:rPr>
              <w:noProof/>
            </w:rPr>
          </w:pPr>
          <w:hyperlink w:anchor="_Toc28673425" w:history="1">
            <w:r w:rsidRPr="00320999">
              <w:rPr>
                <w:rStyle w:val="Hipervnculo"/>
                <w:noProof/>
              </w:rPr>
              <w:t>5.1</w:t>
            </w:r>
            <w:r>
              <w:rPr>
                <w:noProof/>
              </w:rPr>
              <w:tab/>
            </w:r>
            <w:r w:rsidRPr="00320999">
              <w:rPr>
                <w:rStyle w:val="Hipervnculo"/>
                <w:noProof/>
                <w:shd w:val="clear" w:color="auto" w:fill="FFFFFF"/>
              </w:rPr>
              <w:t>Megametas 2019-2022</w:t>
            </w:r>
            <w:r>
              <w:rPr>
                <w:noProof/>
                <w:webHidden/>
              </w:rPr>
              <w:tab/>
            </w:r>
            <w:r>
              <w:rPr>
                <w:noProof/>
                <w:webHidden/>
              </w:rPr>
              <w:fldChar w:fldCharType="begin"/>
            </w:r>
            <w:r>
              <w:rPr>
                <w:noProof/>
                <w:webHidden/>
              </w:rPr>
              <w:instrText xml:space="preserve"> PAGEREF _Toc28673425 \h </w:instrText>
            </w:r>
            <w:r>
              <w:rPr>
                <w:noProof/>
                <w:webHidden/>
              </w:rPr>
            </w:r>
            <w:r>
              <w:rPr>
                <w:noProof/>
                <w:webHidden/>
              </w:rPr>
              <w:fldChar w:fldCharType="separate"/>
            </w:r>
            <w:r>
              <w:rPr>
                <w:noProof/>
                <w:webHidden/>
              </w:rPr>
              <w:t>21</w:t>
            </w:r>
            <w:r>
              <w:rPr>
                <w:noProof/>
                <w:webHidden/>
              </w:rPr>
              <w:fldChar w:fldCharType="end"/>
            </w:r>
          </w:hyperlink>
        </w:p>
        <w:p w14:paraId="4C3B6F4F" w14:textId="6D711591" w:rsidR="00FE7E9F" w:rsidRDefault="00FE7E9F">
          <w:pPr>
            <w:pStyle w:val="TDC2"/>
            <w:rPr>
              <w:noProof/>
            </w:rPr>
          </w:pPr>
          <w:hyperlink w:anchor="_Toc28673426" w:history="1">
            <w:r w:rsidRPr="00320999">
              <w:rPr>
                <w:rStyle w:val="Hipervnculo"/>
                <w:noProof/>
              </w:rPr>
              <w:t>5.2</w:t>
            </w:r>
            <w:r>
              <w:rPr>
                <w:noProof/>
              </w:rPr>
              <w:tab/>
            </w:r>
            <w:r w:rsidRPr="00320999">
              <w:rPr>
                <w:rStyle w:val="Hipervnculo"/>
                <w:noProof/>
                <w:shd w:val="clear" w:color="auto" w:fill="FFFFFF"/>
              </w:rPr>
              <w:t>Matriz de Indicadores y metas  Plan Estratégico  Institucional 2019-2022</w:t>
            </w:r>
            <w:r>
              <w:rPr>
                <w:noProof/>
                <w:webHidden/>
              </w:rPr>
              <w:tab/>
            </w:r>
            <w:r>
              <w:rPr>
                <w:noProof/>
                <w:webHidden/>
              </w:rPr>
              <w:fldChar w:fldCharType="begin"/>
            </w:r>
            <w:r>
              <w:rPr>
                <w:noProof/>
                <w:webHidden/>
              </w:rPr>
              <w:instrText xml:space="preserve"> PAGEREF _Toc28673426 \h </w:instrText>
            </w:r>
            <w:r>
              <w:rPr>
                <w:noProof/>
                <w:webHidden/>
              </w:rPr>
            </w:r>
            <w:r>
              <w:rPr>
                <w:noProof/>
                <w:webHidden/>
              </w:rPr>
              <w:fldChar w:fldCharType="separate"/>
            </w:r>
            <w:r>
              <w:rPr>
                <w:noProof/>
                <w:webHidden/>
              </w:rPr>
              <w:t>23</w:t>
            </w:r>
            <w:r>
              <w:rPr>
                <w:noProof/>
                <w:webHidden/>
              </w:rPr>
              <w:fldChar w:fldCharType="end"/>
            </w:r>
          </w:hyperlink>
        </w:p>
        <w:p w14:paraId="0CEE5BC8" w14:textId="1F2A191F" w:rsidR="008521C3" w:rsidRPr="00A1159F" w:rsidRDefault="00032A9F"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14:paraId="2F43CD44" w14:textId="77777777" w:rsidR="00717983" w:rsidRPr="00A1159F" w:rsidRDefault="00717983" w:rsidP="00A1159F">
      <w:pPr>
        <w:spacing w:after="0" w:line="240" w:lineRule="auto"/>
        <w:rPr>
          <w:rFonts w:ascii="Arial" w:hAnsi="Arial" w:cs="Arial"/>
          <w:b/>
          <w:bCs/>
          <w:szCs w:val="20"/>
        </w:rPr>
      </w:pPr>
    </w:p>
    <w:p w14:paraId="572679BA" w14:textId="77777777" w:rsidR="003A0983" w:rsidRPr="00A1159F" w:rsidRDefault="003A0983" w:rsidP="00A1159F">
      <w:pPr>
        <w:spacing w:after="0" w:line="240" w:lineRule="auto"/>
        <w:rPr>
          <w:rFonts w:ascii="Arial" w:hAnsi="Arial" w:cs="Arial"/>
          <w:b/>
          <w:bCs/>
          <w:szCs w:val="20"/>
        </w:rPr>
      </w:pPr>
    </w:p>
    <w:p w14:paraId="7A18AE1B" w14:textId="77777777" w:rsidR="003A0983" w:rsidRPr="00A1159F" w:rsidRDefault="003A0983" w:rsidP="00A1159F">
      <w:pPr>
        <w:spacing w:after="0" w:line="240" w:lineRule="auto"/>
        <w:jc w:val="center"/>
        <w:rPr>
          <w:rFonts w:ascii="Arial" w:hAnsi="Arial" w:cs="Arial"/>
          <w:b/>
          <w:sz w:val="24"/>
          <w:szCs w:val="24"/>
        </w:rPr>
      </w:pPr>
    </w:p>
    <w:p w14:paraId="1FDC4456"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60365AE7"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28673405"/>
      <w:r w:rsidRPr="00A1159F">
        <w:rPr>
          <w:rFonts w:ascii="Arial" w:eastAsia="MS Gothic" w:hAnsi="Arial" w:cs="Arial"/>
          <w:color w:val="1C75BC"/>
          <w:spacing w:val="20"/>
          <w:sz w:val="36"/>
          <w:szCs w:val="36"/>
          <w:lang w:eastAsia="en-US"/>
        </w:rPr>
        <w:lastRenderedPageBreak/>
        <w:t>INTRODUCCIÓN</w:t>
      </w:r>
      <w:bookmarkEnd w:id="1"/>
    </w:p>
    <w:p w14:paraId="204A2A95" w14:textId="77777777" w:rsidR="00064712" w:rsidRPr="00A1159F" w:rsidRDefault="00064712" w:rsidP="00A1159F">
      <w:pPr>
        <w:spacing w:after="0" w:line="240" w:lineRule="auto"/>
        <w:rPr>
          <w:rFonts w:ascii="Arial" w:hAnsi="Arial" w:cs="Arial"/>
          <w:lang w:eastAsia="en-US"/>
        </w:rPr>
      </w:pPr>
    </w:p>
    <w:p w14:paraId="585067BA"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1FA81CFE" w14:textId="77777777" w:rsidR="00C038EB" w:rsidRDefault="00C038EB" w:rsidP="00A1159F">
      <w:pPr>
        <w:spacing w:after="0" w:line="240" w:lineRule="auto"/>
        <w:jc w:val="both"/>
        <w:rPr>
          <w:rFonts w:ascii="Arial" w:hAnsi="Arial" w:cs="Arial"/>
          <w:sz w:val="24"/>
          <w:szCs w:val="24"/>
          <w:lang w:eastAsia="en-US"/>
        </w:rPr>
      </w:pPr>
    </w:p>
    <w:p w14:paraId="0F6D0E9F" w14:textId="2D455428" w:rsidR="00C038EB"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Como entidad pública, la APC-Colombia, orienta su gestión en mejorar los beneficios que recibe la ciudadanía por parte del Estado</w:t>
      </w:r>
      <w:r w:rsidR="00A77895">
        <w:rPr>
          <w:rFonts w:ascii="Arial" w:hAnsi="Arial" w:cs="Arial"/>
          <w:sz w:val="24"/>
          <w:szCs w:val="24"/>
          <w:lang w:eastAsia="en-US"/>
        </w:rPr>
        <w:t xml:space="preserve"> generando valor público</w:t>
      </w:r>
      <w:r>
        <w:rPr>
          <w:rFonts w:ascii="Arial" w:hAnsi="Arial" w:cs="Arial"/>
          <w:sz w:val="24"/>
          <w:szCs w:val="24"/>
          <w:lang w:eastAsia="en-US"/>
        </w:rPr>
        <w:t>, en este caso, a través de la gestión de la cooperación internacional orientada a satisfacer las necesidades identificadas como prioritarias para la sociedad</w:t>
      </w:r>
      <w:r w:rsidR="00CC54B1">
        <w:rPr>
          <w:rFonts w:ascii="Arial" w:hAnsi="Arial" w:cs="Arial"/>
          <w:sz w:val="24"/>
          <w:szCs w:val="24"/>
          <w:lang w:eastAsia="en-US"/>
        </w:rPr>
        <w:t xml:space="preserve"> </w:t>
      </w:r>
      <w:r w:rsidR="00A77895">
        <w:rPr>
          <w:rFonts w:ascii="Arial" w:hAnsi="Arial" w:cs="Arial"/>
          <w:sz w:val="24"/>
          <w:szCs w:val="24"/>
          <w:lang w:eastAsia="en-US"/>
        </w:rPr>
        <w:t xml:space="preserve">desde </w:t>
      </w:r>
      <w:r w:rsidR="00CC54B1">
        <w:rPr>
          <w:rFonts w:ascii="Arial" w:hAnsi="Arial" w:cs="Arial"/>
          <w:sz w:val="24"/>
          <w:szCs w:val="24"/>
          <w:lang w:eastAsia="en-US"/>
        </w:rPr>
        <w:t>el Gobierno Nacional</w:t>
      </w:r>
      <w:r>
        <w:rPr>
          <w:rFonts w:ascii="Arial" w:hAnsi="Arial" w:cs="Arial"/>
          <w:sz w:val="24"/>
          <w:szCs w:val="24"/>
          <w:lang w:eastAsia="en-US"/>
        </w:rPr>
        <w:t>.</w:t>
      </w:r>
    </w:p>
    <w:p w14:paraId="65D6B523" w14:textId="77777777" w:rsidR="00C038EB" w:rsidRDefault="00C038EB" w:rsidP="00A1159F">
      <w:pPr>
        <w:spacing w:after="0" w:line="240" w:lineRule="auto"/>
        <w:jc w:val="both"/>
        <w:rPr>
          <w:rFonts w:ascii="Arial" w:hAnsi="Arial" w:cs="Arial"/>
          <w:sz w:val="24"/>
          <w:szCs w:val="24"/>
          <w:lang w:eastAsia="en-US"/>
        </w:rPr>
      </w:pPr>
    </w:p>
    <w:p w14:paraId="01590089" w14:textId="3746BC99" w:rsidR="006B2F33" w:rsidRDefault="00CC54B1" w:rsidP="006B2F33">
      <w:pPr>
        <w:spacing w:after="0" w:line="240" w:lineRule="auto"/>
        <w:jc w:val="both"/>
        <w:rPr>
          <w:rFonts w:ascii="Arial" w:hAnsi="Arial" w:cs="Arial"/>
          <w:sz w:val="24"/>
          <w:szCs w:val="24"/>
          <w:lang w:eastAsia="en-US"/>
        </w:rPr>
      </w:pPr>
      <w:r>
        <w:rPr>
          <w:rFonts w:ascii="Arial" w:hAnsi="Arial" w:cs="Arial"/>
          <w:sz w:val="24"/>
          <w:szCs w:val="24"/>
          <w:lang w:eastAsia="en-US"/>
        </w:rPr>
        <w:t>En el presente documento se traza la ruta estratégica de la Entidad para el cuatrienio 2019-2022, sus retos y metas a alcanzar en este periodo</w:t>
      </w:r>
      <w:r w:rsidR="006B2F33">
        <w:rPr>
          <w:rFonts w:ascii="Arial" w:hAnsi="Arial" w:cs="Arial"/>
          <w:sz w:val="24"/>
          <w:szCs w:val="24"/>
          <w:lang w:eastAsia="en-US"/>
        </w:rPr>
        <w:t xml:space="preserve">.  </w:t>
      </w:r>
    </w:p>
    <w:p w14:paraId="2F68E318" w14:textId="77777777" w:rsidR="006B2F33" w:rsidRDefault="006B2F33">
      <w:pPr>
        <w:rPr>
          <w:rFonts w:ascii="Arial" w:hAnsi="Arial" w:cs="Arial"/>
          <w:sz w:val="24"/>
          <w:szCs w:val="24"/>
          <w:lang w:eastAsia="en-US"/>
        </w:rPr>
      </w:pPr>
      <w:r>
        <w:rPr>
          <w:rFonts w:ascii="Arial" w:hAnsi="Arial" w:cs="Arial"/>
          <w:sz w:val="24"/>
          <w:szCs w:val="24"/>
          <w:lang w:eastAsia="en-US"/>
        </w:rPr>
        <w:br w:type="page"/>
      </w:r>
    </w:p>
    <w:p w14:paraId="71F34671" w14:textId="77777777" w:rsidR="008354B1" w:rsidRDefault="008354B1" w:rsidP="006B2F33">
      <w:pPr>
        <w:spacing w:after="0" w:line="240" w:lineRule="auto"/>
        <w:jc w:val="both"/>
        <w:rPr>
          <w:rFonts w:ascii="Arial" w:hAnsi="Arial" w:cs="Arial"/>
          <w:color w:val="000000"/>
          <w:sz w:val="24"/>
          <w:szCs w:val="24"/>
        </w:rPr>
      </w:pPr>
    </w:p>
    <w:p w14:paraId="4E7647D5" w14:textId="77777777" w:rsidR="005468C7" w:rsidRPr="00A1159F" w:rsidRDefault="005468C7" w:rsidP="00A1159F">
      <w:pPr>
        <w:spacing w:after="0" w:line="240" w:lineRule="auto"/>
        <w:jc w:val="both"/>
        <w:rPr>
          <w:rFonts w:ascii="Arial" w:hAnsi="Arial" w:cs="Arial"/>
          <w:sz w:val="24"/>
          <w:szCs w:val="24"/>
        </w:rPr>
      </w:pPr>
    </w:p>
    <w:p w14:paraId="2AAE9BD6" w14:textId="77777777" w:rsidR="00D13D06" w:rsidRPr="00A1159F" w:rsidRDefault="005B3AFC"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2" w:name="_Toc28673406"/>
      <w:r>
        <w:rPr>
          <w:rFonts w:ascii="Arial" w:eastAsia="MS Gothic" w:hAnsi="Arial" w:cs="Arial"/>
          <w:color w:val="1C75BC"/>
          <w:spacing w:val="20"/>
          <w:sz w:val="36"/>
          <w:szCs w:val="36"/>
          <w:lang w:eastAsia="en-US"/>
        </w:rPr>
        <w:t>MARCO ESTRATEGICO DE APC-COLOMBIA</w:t>
      </w:r>
      <w:bookmarkEnd w:id="2"/>
    </w:p>
    <w:p w14:paraId="079D1D70" w14:textId="77777777" w:rsidR="00D13D06" w:rsidRPr="00A1159F" w:rsidRDefault="00D13D06" w:rsidP="00A1159F">
      <w:pPr>
        <w:spacing w:after="0" w:line="240" w:lineRule="auto"/>
        <w:rPr>
          <w:rFonts w:ascii="Arial" w:hAnsi="Arial" w:cs="Arial"/>
          <w:lang w:eastAsia="en-US"/>
        </w:rPr>
      </w:pPr>
    </w:p>
    <w:p w14:paraId="2764C701" w14:textId="77777777" w:rsidR="00433D48" w:rsidRDefault="00433D48" w:rsidP="00DB178D">
      <w:pPr>
        <w:spacing w:after="0" w:line="240" w:lineRule="auto"/>
        <w:contextualSpacing/>
        <w:jc w:val="both"/>
        <w:rPr>
          <w:rFonts w:ascii="Arial" w:hAnsi="Arial" w:cs="Arial"/>
          <w:b/>
          <w:sz w:val="24"/>
          <w:szCs w:val="24"/>
          <w:lang w:val="es-ES" w:eastAsia="es-ES"/>
        </w:rPr>
      </w:pPr>
    </w:p>
    <w:p w14:paraId="48261091" w14:textId="77777777" w:rsidR="00E37C00" w:rsidRDefault="00433D48" w:rsidP="00E37C00">
      <w:pPr>
        <w:pStyle w:val="Ttulo2"/>
        <w:rPr>
          <w:sz w:val="24"/>
        </w:rPr>
      </w:pPr>
      <w:bookmarkStart w:id="3" w:name="_Toc28673407"/>
      <w:r w:rsidRPr="00E37C00">
        <w:rPr>
          <w:bCs w:val="0"/>
          <w:sz w:val="24"/>
        </w:rPr>
        <w:t>2.1</w:t>
      </w:r>
      <w:r>
        <w:rPr>
          <w:b w:val="0"/>
          <w:sz w:val="24"/>
        </w:rPr>
        <w:t xml:space="preserve"> </w:t>
      </w:r>
      <w:r w:rsidR="00E37C00">
        <w:rPr>
          <w:sz w:val="24"/>
        </w:rPr>
        <w:t>Mapa Estratégico 2019-2022</w:t>
      </w:r>
      <w:bookmarkEnd w:id="3"/>
    </w:p>
    <w:p w14:paraId="77566C4E" w14:textId="77777777" w:rsidR="00E37C00" w:rsidRDefault="00E37C00" w:rsidP="00E37C00">
      <w:pPr>
        <w:rPr>
          <w:lang w:val="es-ES" w:eastAsia="es-ES"/>
        </w:rPr>
      </w:pPr>
    </w:p>
    <w:p w14:paraId="4985E02D" w14:textId="4235EE0D" w:rsidR="00E37C00" w:rsidRDefault="00E37C00" w:rsidP="00E37C00">
      <w:pPr>
        <w:jc w:val="both"/>
        <w:rPr>
          <w:rFonts w:ascii="Arial" w:hAnsi="Arial" w:cs="Arial"/>
          <w:sz w:val="24"/>
          <w:szCs w:val="24"/>
          <w:lang w:val="es-ES" w:eastAsia="es-ES"/>
        </w:rPr>
      </w:pPr>
      <w:r w:rsidRPr="00433D48">
        <w:rPr>
          <w:rFonts w:ascii="Arial" w:hAnsi="Arial" w:cs="Arial"/>
          <w:sz w:val="24"/>
          <w:szCs w:val="24"/>
          <w:lang w:val="es-ES" w:eastAsia="es-ES"/>
        </w:rPr>
        <w:t>El siguiente mapa muestra el planteamiento para la construcción de la ruta estratégica 2019-2022 de la Agencia Presidencial de Cooperación Internacional de Colombia, APC-Colombia</w:t>
      </w:r>
      <w:r>
        <w:rPr>
          <w:rFonts w:ascii="Arial" w:hAnsi="Arial" w:cs="Arial"/>
          <w:sz w:val="24"/>
          <w:szCs w:val="24"/>
          <w:lang w:val="es-ES" w:eastAsia="es-ES"/>
        </w:rPr>
        <w:t>.  T</w:t>
      </w:r>
      <w:r w:rsidRPr="00433D48">
        <w:rPr>
          <w:rFonts w:ascii="Arial" w:hAnsi="Arial" w:cs="Arial"/>
          <w:sz w:val="24"/>
          <w:szCs w:val="24"/>
          <w:lang w:val="es-ES" w:eastAsia="es-ES"/>
        </w:rPr>
        <w:t>odo el ejercicio de planeación</w:t>
      </w:r>
      <w:r>
        <w:rPr>
          <w:rFonts w:ascii="Arial" w:hAnsi="Arial" w:cs="Arial"/>
          <w:sz w:val="24"/>
          <w:szCs w:val="24"/>
          <w:lang w:val="es-ES" w:eastAsia="es-ES"/>
        </w:rPr>
        <w:t>, el cual se adelantó de manera colectiva con la participación activa de todos los colaboradores de la entidad,</w:t>
      </w:r>
      <w:r w:rsidRPr="00433D48">
        <w:rPr>
          <w:rFonts w:ascii="Arial" w:hAnsi="Arial" w:cs="Arial"/>
          <w:sz w:val="24"/>
          <w:szCs w:val="24"/>
          <w:lang w:val="es-ES" w:eastAsia="es-ES"/>
        </w:rPr>
        <w:t xml:space="preserve"> fue bajo el enfoque basado en riesgos, los cuales serán anualmente identificados y actualizados en el mapa de riesgos de la entidad (incluidos los riesgos de corrupción).</w:t>
      </w:r>
    </w:p>
    <w:p w14:paraId="25E323F6" w14:textId="77777777" w:rsidR="000F5ABE" w:rsidRDefault="00E37C00" w:rsidP="00E37C00">
      <w:pPr>
        <w:jc w:val="center"/>
        <w:rPr>
          <w:lang w:val="es-ES" w:eastAsia="es-ES"/>
        </w:rPr>
      </w:pPr>
      <w:r w:rsidRPr="007A2B63">
        <w:drawing>
          <wp:inline distT="0" distB="0" distL="0" distR="0" wp14:anchorId="1003C1E3" wp14:editId="7B31D7EF">
            <wp:extent cx="5791835" cy="4318000"/>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4318000"/>
                    </a:xfrm>
                    <a:prstGeom prst="rect">
                      <a:avLst/>
                    </a:prstGeom>
                    <a:noFill/>
                    <a:ln>
                      <a:noFill/>
                    </a:ln>
                  </pic:spPr>
                </pic:pic>
              </a:graphicData>
            </a:graphic>
          </wp:inline>
        </w:drawing>
      </w:r>
      <w:r w:rsidR="000F5ABE" w:rsidRPr="000F5ABE">
        <w:rPr>
          <w:b/>
          <w:bCs/>
          <w:color w:val="0070C0"/>
          <w:lang w:val="es-ES" w:eastAsia="es-ES"/>
        </w:rPr>
        <w:t>Imagen 1:  Mapa Estratégico 2019-2022</w:t>
      </w:r>
    </w:p>
    <w:p w14:paraId="2FF5F14B" w14:textId="02EF0017" w:rsidR="00E37C00" w:rsidRPr="007A2B63" w:rsidRDefault="00E37C00" w:rsidP="00E37C00">
      <w:pPr>
        <w:jc w:val="center"/>
        <w:rPr>
          <w:lang w:val="es-ES" w:eastAsia="es-ES"/>
        </w:rPr>
      </w:pPr>
      <w:r>
        <w:rPr>
          <w:lang w:val="es-ES" w:eastAsia="es-ES"/>
        </w:rPr>
        <w:t>Fuente:  Elaboración propia Planeación</w:t>
      </w:r>
    </w:p>
    <w:p w14:paraId="317F0A1C" w14:textId="266C3892" w:rsidR="00DB178D" w:rsidRPr="0061513C" w:rsidRDefault="00E37C00" w:rsidP="00E37C00">
      <w:pPr>
        <w:pStyle w:val="Ttulo2"/>
        <w:rPr>
          <w:bCs w:val="0"/>
          <w:sz w:val="24"/>
        </w:rPr>
      </w:pPr>
      <w:bookmarkStart w:id="4" w:name="_Toc28673408"/>
      <w:r w:rsidRPr="0061513C">
        <w:rPr>
          <w:bCs w:val="0"/>
          <w:sz w:val="24"/>
        </w:rPr>
        <w:lastRenderedPageBreak/>
        <w:t xml:space="preserve">2.2 </w:t>
      </w:r>
      <w:r w:rsidR="00675A24" w:rsidRPr="0061513C">
        <w:rPr>
          <w:bCs w:val="0"/>
          <w:sz w:val="24"/>
        </w:rPr>
        <w:t>Misión</w:t>
      </w:r>
      <w:bookmarkEnd w:id="4"/>
    </w:p>
    <w:p w14:paraId="71B3A564" w14:textId="77777777" w:rsidR="00675A24" w:rsidRPr="0061513C" w:rsidRDefault="00675A24" w:rsidP="00675A24">
      <w:pPr>
        <w:spacing w:after="0" w:line="240" w:lineRule="auto"/>
        <w:contextualSpacing/>
        <w:jc w:val="both"/>
        <w:rPr>
          <w:rFonts w:ascii="Arial" w:hAnsi="Arial" w:cs="Arial"/>
          <w:sz w:val="24"/>
          <w:szCs w:val="24"/>
          <w:lang w:val="es-ES" w:eastAsia="es-ES"/>
        </w:rPr>
      </w:pPr>
    </w:p>
    <w:p w14:paraId="13DCE9A3" w14:textId="77777777" w:rsidR="00675A24" w:rsidRPr="0061513C" w:rsidRDefault="00675A24" w:rsidP="00675A24">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1CFBD2E1" w14:textId="1EF01F54" w:rsidR="00675A24" w:rsidRPr="0061513C" w:rsidRDefault="00675A24" w:rsidP="00675A24">
      <w:pPr>
        <w:spacing w:after="0" w:line="240" w:lineRule="auto"/>
        <w:contextualSpacing/>
        <w:rPr>
          <w:rFonts w:ascii="Arial" w:hAnsi="Arial" w:cs="Arial"/>
          <w:sz w:val="24"/>
          <w:szCs w:val="24"/>
          <w:lang w:val="es-ES" w:eastAsia="es-ES"/>
        </w:rPr>
      </w:pPr>
    </w:p>
    <w:p w14:paraId="7CEEA3D7" w14:textId="77777777" w:rsidR="004E12E4" w:rsidRPr="0061513C" w:rsidRDefault="004E12E4" w:rsidP="00675A24">
      <w:pPr>
        <w:spacing w:after="0" w:line="240" w:lineRule="auto"/>
        <w:contextualSpacing/>
        <w:rPr>
          <w:rFonts w:ascii="Arial" w:hAnsi="Arial" w:cs="Arial"/>
          <w:sz w:val="24"/>
          <w:szCs w:val="24"/>
          <w:lang w:val="es-ES" w:eastAsia="es-ES"/>
        </w:rPr>
      </w:pPr>
    </w:p>
    <w:p w14:paraId="03D5D237" w14:textId="72CFC06A" w:rsidR="00675A24" w:rsidRPr="0061513C" w:rsidRDefault="00433D48" w:rsidP="00E37C00">
      <w:pPr>
        <w:pStyle w:val="Ttulo2"/>
        <w:rPr>
          <w:bCs w:val="0"/>
          <w:sz w:val="24"/>
        </w:rPr>
      </w:pPr>
      <w:bookmarkStart w:id="5" w:name="_Toc28673409"/>
      <w:r w:rsidRPr="0061513C">
        <w:rPr>
          <w:bCs w:val="0"/>
          <w:sz w:val="24"/>
        </w:rPr>
        <w:t>2.</w:t>
      </w:r>
      <w:r w:rsidR="00E37C00" w:rsidRPr="0061513C">
        <w:rPr>
          <w:bCs w:val="0"/>
          <w:sz w:val="24"/>
        </w:rPr>
        <w:t>3</w:t>
      </w:r>
      <w:r w:rsidRPr="0061513C">
        <w:rPr>
          <w:bCs w:val="0"/>
          <w:sz w:val="24"/>
        </w:rPr>
        <w:t xml:space="preserve"> </w:t>
      </w:r>
      <w:r w:rsidR="005B3AFC" w:rsidRPr="0061513C">
        <w:rPr>
          <w:bCs w:val="0"/>
          <w:sz w:val="24"/>
        </w:rPr>
        <w:t>Visión</w:t>
      </w:r>
      <w:bookmarkEnd w:id="5"/>
    </w:p>
    <w:p w14:paraId="3CEE3E9B" w14:textId="6BEEB939" w:rsidR="00675A24" w:rsidRPr="0061513C" w:rsidRDefault="00CC54B1" w:rsidP="00675A24">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w:t>
      </w:r>
    </w:p>
    <w:p w14:paraId="4044B27D" w14:textId="4EC6DCD4" w:rsidR="00CC54B1" w:rsidRPr="0061513C" w:rsidRDefault="00CC54B1" w:rsidP="00675A24">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En 2023, APC-Colombia es reconocida nacional e internacionalmente como líder técnico que promueve y gestiona con innovación y efectividad la cooperación internacional del país, para responder a las prioridades globales y nacionales.  </w:t>
      </w:r>
    </w:p>
    <w:p w14:paraId="1AE483BF" w14:textId="3044DA47" w:rsidR="005B3AFC" w:rsidRPr="0061513C" w:rsidRDefault="005B3AFC" w:rsidP="00675A24">
      <w:pPr>
        <w:spacing w:after="0" w:line="240" w:lineRule="auto"/>
        <w:contextualSpacing/>
        <w:jc w:val="both"/>
        <w:rPr>
          <w:rFonts w:ascii="Arial" w:hAnsi="Arial" w:cs="Arial"/>
          <w:sz w:val="24"/>
          <w:szCs w:val="24"/>
          <w:lang w:val="es-ES" w:eastAsia="es-ES"/>
        </w:rPr>
      </w:pPr>
    </w:p>
    <w:p w14:paraId="5C769D7F" w14:textId="77777777" w:rsidR="004E12E4" w:rsidRPr="0061513C" w:rsidRDefault="004E12E4" w:rsidP="00675A24">
      <w:pPr>
        <w:spacing w:after="0" w:line="240" w:lineRule="auto"/>
        <w:contextualSpacing/>
        <w:jc w:val="both"/>
        <w:rPr>
          <w:rFonts w:ascii="Arial" w:hAnsi="Arial" w:cs="Arial"/>
          <w:sz w:val="24"/>
          <w:szCs w:val="24"/>
          <w:lang w:val="es-ES" w:eastAsia="es-ES"/>
        </w:rPr>
      </w:pPr>
    </w:p>
    <w:p w14:paraId="4B9EFC25" w14:textId="72417750" w:rsidR="005B3AFC" w:rsidRPr="0061513C" w:rsidRDefault="00E37C00" w:rsidP="00E37C00">
      <w:pPr>
        <w:pStyle w:val="Ttulo2"/>
        <w:rPr>
          <w:bCs w:val="0"/>
          <w:sz w:val="24"/>
        </w:rPr>
      </w:pPr>
      <w:bookmarkStart w:id="6" w:name="_Toc28673410"/>
      <w:r w:rsidRPr="0061513C">
        <w:rPr>
          <w:bCs w:val="0"/>
          <w:sz w:val="24"/>
        </w:rPr>
        <w:t xml:space="preserve">2.4 </w:t>
      </w:r>
      <w:r w:rsidR="005B3AFC" w:rsidRPr="0061513C">
        <w:rPr>
          <w:bCs w:val="0"/>
          <w:sz w:val="24"/>
        </w:rPr>
        <w:t>Objetivos estratégicos</w:t>
      </w:r>
      <w:bookmarkEnd w:id="6"/>
      <w:r w:rsidR="00CC54B1" w:rsidRPr="0061513C">
        <w:rPr>
          <w:bCs w:val="0"/>
          <w:sz w:val="24"/>
        </w:rPr>
        <w:t xml:space="preserve"> </w:t>
      </w:r>
    </w:p>
    <w:p w14:paraId="2D3BF567" w14:textId="77777777" w:rsidR="005B3AFC" w:rsidRPr="0061513C" w:rsidRDefault="005B3AFC" w:rsidP="005B3AFC">
      <w:pPr>
        <w:spacing w:after="0" w:line="240" w:lineRule="auto"/>
        <w:jc w:val="both"/>
        <w:rPr>
          <w:rFonts w:ascii="Arial" w:hAnsi="Arial" w:cs="Arial"/>
          <w:sz w:val="24"/>
          <w:szCs w:val="24"/>
          <w:lang w:val="es-ES" w:eastAsia="es-ES"/>
        </w:rPr>
      </w:pPr>
    </w:p>
    <w:p w14:paraId="704241B6" w14:textId="0484C0B6" w:rsidR="00675A24" w:rsidRPr="0061513C" w:rsidRDefault="00433D48" w:rsidP="00B6177B">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 xml:space="preserve">OE1:  </w:t>
      </w:r>
      <w:r w:rsidR="00675A24" w:rsidRPr="0061513C">
        <w:rPr>
          <w:rFonts w:ascii="Arial" w:hAnsi="Arial" w:cs="Arial"/>
          <w:sz w:val="24"/>
          <w:szCs w:val="24"/>
          <w:lang w:val="es-ES" w:eastAsia="es-ES"/>
        </w:rPr>
        <w:t>ALINEAR Y ARTICULAR la cooperación internacional a las prioridades de desarrollo del país.</w:t>
      </w:r>
    </w:p>
    <w:p w14:paraId="38DFE664" w14:textId="7E8C09A7" w:rsidR="00675A24" w:rsidRPr="0061513C" w:rsidRDefault="00433D48" w:rsidP="00B6177B">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 xml:space="preserve">OE2:  </w:t>
      </w:r>
      <w:r w:rsidR="00675A24" w:rsidRPr="0061513C">
        <w:rPr>
          <w:rFonts w:ascii="Arial" w:hAnsi="Arial" w:cs="Arial"/>
          <w:sz w:val="24"/>
          <w:szCs w:val="24"/>
          <w:lang w:val="es-ES" w:eastAsia="es-ES"/>
        </w:rPr>
        <w:t>GESTIONAR conocimiento que genere valor agregado a los países socios y los territorios.</w:t>
      </w:r>
    </w:p>
    <w:p w14:paraId="00966D2A" w14:textId="041C10B5" w:rsidR="00675A24" w:rsidRPr="0061513C" w:rsidRDefault="00433D48" w:rsidP="00B6177B">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 xml:space="preserve">OE3:  </w:t>
      </w:r>
      <w:r w:rsidR="00675A24" w:rsidRPr="0061513C">
        <w:rPr>
          <w:rFonts w:ascii="Arial" w:hAnsi="Arial" w:cs="Arial"/>
          <w:sz w:val="24"/>
          <w:szCs w:val="24"/>
          <w:lang w:val="es-ES" w:eastAsia="es-ES"/>
        </w:rPr>
        <w:t>POSICIONAR a la APC-Colombia como líder técnico de la cooperación internacional a nivel nacional y regional</w:t>
      </w:r>
    </w:p>
    <w:p w14:paraId="454EDCAB" w14:textId="0F1848A9" w:rsidR="00433D48" w:rsidRPr="0061513C" w:rsidRDefault="004E12E4" w:rsidP="004E12E4">
      <w:pPr>
        <w:tabs>
          <w:tab w:val="left" w:pos="1020"/>
        </w:tabs>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ab/>
      </w:r>
    </w:p>
    <w:p w14:paraId="31A846A0" w14:textId="77777777" w:rsidR="004E12E4" w:rsidRPr="0061513C" w:rsidRDefault="004E12E4" w:rsidP="004E12E4">
      <w:pPr>
        <w:tabs>
          <w:tab w:val="left" w:pos="1020"/>
        </w:tabs>
        <w:spacing w:after="0" w:line="240" w:lineRule="auto"/>
        <w:jc w:val="both"/>
        <w:rPr>
          <w:rFonts w:ascii="Arial" w:hAnsi="Arial" w:cs="Arial"/>
          <w:sz w:val="24"/>
          <w:szCs w:val="24"/>
          <w:lang w:val="es-ES" w:eastAsia="es-ES"/>
        </w:rPr>
      </w:pPr>
    </w:p>
    <w:p w14:paraId="776F6967" w14:textId="53632739" w:rsidR="00433D48" w:rsidRPr="0061513C" w:rsidRDefault="00E37C00" w:rsidP="00E37C00">
      <w:pPr>
        <w:pStyle w:val="Ttulo2"/>
        <w:rPr>
          <w:bCs w:val="0"/>
          <w:sz w:val="24"/>
        </w:rPr>
      </w:pPr>
      <w:bookmarkStart w:id="7" w:name="_Toc28673411"/>
      <w:r w:rsidRPr="0061513C">
        <w:rPr>
          <w:bCs w:val="0"/>
          <w:sz w:val="24"/>
        </w:rPr>
        <w:t xml:space="preserve">2.5 </w:t>
      </w:r>
      <w:r w:rsidR="00433D48" w:rsidRPr="0061513C">
        <w:rPr>
          <w:bCs w:val="0"/>
          <w:sz w:val="24"/>
        </w:rPr>
        <w:t>Estrategias</w:t>
      </w:r>
      <w:bookmarkEnd w:id="7"/>
    </w:p>
    <w:p w14:paraId="620D54CE" w14:textId="347B4D76" w:rsidR="00433D48" w:rsidRPr="0061513C" w:rsidRDefault="00433D48" w:rsidP="00433D48">
      <w:pPr>
        <w:spacing w:after="0" w:line="240" w:lineRule="auto"/>
        <w:jc w:val="both"/>
        <w:rPr>
          <w:rFonts w:ascii="Arial" w:hAnsi="Arial" w:cs="Arial"/>
          <w:b/>
          <w:bCs/>
          <w:sz w:val="24"/>
          <w:szCs w:val="24"/>
          <w:lang w:val="es-ES" w:eastAsia="es-ES"/>
        </w:rPr>
      </w:pPr>
    </w:p>
    <w:p w14:paraId="79576D8C" w14:textId="0EC255F2" w:rsidR="00433D48" w:rsidRPr="0061513C" w:rsidRDefault="00433D48" w:rsidP="00B6177B">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E1:  Diversificación de actores y mecanismos de la cooperación internacional.</w:t>
      </w:r>
    </w:p>
    <w:p w14:paraId="2B07A4A8" w14:textId="1D1BD8D6" w:rsidR="00433D48" w:rsidRPr="0061513C" w:rsidRDefault="00433D48" w:rsidP="00B6177B">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E2:  Articulación y coordinación entre los actores de la cooperación internacional.</w:t>
      </w:r>
    </w:p>
    <w:p w14:paraId="0ABCD2B0" w14:textId="77808FA8" w:rsidR="00433D48" w:rsidRPr="0061513C" w:rsidRDefault="00433D48" w:rsidP="00B6177B">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E3:  Fortalecimiento y posicionamiento de la cooperación Sur-Sur y Triangular del país en contribución a los ODS.</w:t>
      </w:r>
    </w:p>
    <w:p w14:paraId="25E687C7" w14:textId="6D707BE0" w:rsidR="00675A24" w:rsidRPr="0061513C" w:rsidRDefault="00433D48" w:rsidP="00B6177B">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E4:  Gestión del conocimiento y la innovación para la cooperación internacional del país.</w:t>
      </w:r>
    </w:p>
    <w:p w14:paraId="0F4D2E26" w14:textId="5E60AE3B" w:rsidR="004E12E4" w:rsidRPr="0061513C" w:rsidRDefault="004E12E4" w:rsidP="004E12E4">
      <w:pPr>
        <w:pStyle w:val="Prrafodelista"/>
        <w:spacing w:after="0" w:line="240" w:lineRule="auto"/>
        <w:jc w:val="both"/>
        <w:rPr>
          <w:rFonts w:ascii="Arial" w:hAnsi="Arial" w:cs="Arial"/>
          <w:sz w:val="24"/>
          <w:szCs w:val="24"/>
          <w:lang w:val="es-ES" w:eastAsia="es-ES"/>
        </w:rPr>
      </w:pPr>
    </w:p>
    <w:p w14:paraId="3E08FBBA" w14:textId="77777777" w:rsidR="004E12E4" w:rsidRPr="0061513C" w:rsidRDefault="004E12E4" w:rsidP="004E12E4">
      <w:pPr>
        <w:pStyle w:val="Prrafodelista"/>
        <w:spacing w:after="0" w:line="240" w:lineRule="auto"/>
        <w:jc w:val="both"/>
        <w:rPr>
          <w:rFonts w:ascii="Arial" w:hAnsi="Arial" w:cs="Arial"/>
          <w:sz w:val="24"/>
          <w:szCs w:val="24"/>
          <w:lang w:val="es-ES" w:eastAsia="es-ES"/>
        </w:rPr>
      </w:pPr>
    </w:p>
    <w:p w14:paraId="17F39485" w14:textId="770B09CC" w:rsidR="00675A24" w:rsidRPr="0061513C" w:rsidRDefault="00E37C00" w:rsidP="005B3AFC">
      <w:pPr>
        <w:pStyle w:val="Ttulo2"/>
        <w:rPr>
          <w:bCs w:val="0"/>
          <w:sz w:val="24"/>
        </w:rPr>
      </w:pPr>
      <w:bookmarkStart w:id="8" w:name="_Toc28673412"/>
      <w:r w:rsidRPr="0061513C">
        <w:rPr>
          <w:bCs w:val="0"/>
          <w:sz w:val="24"/>
        </w:rPr>
        <w:t xml:space="preserve">2.6 </w:t>
      </w:r>
      <w:r w:rsidR="00675A24" w:rsidRPr="0061513C">
        <w:rPr>
          <w:bCs w:val="0"/>
          <w:sz w:val="24"/>
        </w:rPr>
        <w:t>Principios</w:t>
      </w:r>
      <w:bookmarkEnd w:id="8"/>
      <w:r w:rsidR="00675A24" w:rsidRPr="0061513C">
        <w:rPr>
          <w:bCs w:val="0"/>
          <w:sz w:val="24"/>
        </w:rPr>
        <w:t xml:space="preserve"> </w:t>
      </w:r>
    </w:p>
    <w:p w14:paraId="76956C45" w14:textId="77777777" w:rsidR="00675A24" w:rsidRPr="0061513C" w:rsidRDefault="00675A24" w:rsidP="00675A24">
      <w:pPr>
        <w:autoSpaceDE w:val="0"/>
        <w:autoSpaceDN w:val="0"/>
        <w:adjustRightInd w:val="0"/>
        <w:spacing w:after="0" w:line="240" w:lineRule="auto"/>
        <w:jc w:val="both"/>
        <w:rPr>
          <w:rFonts w:ascii="Arial" w:hAnsi="Arial" w:cs="Arial"/>
          <w:sz w:val="24"/>
          <w:szCs w:val="24"/>
        </w:rPr>
      </w:pPr>
    </w:p>
    <w:p w14:paraId="5D67933B" w14:textId="77777777" w:rsidR="00675A24" w:rsidRPr="0061513C" w:rsidRDefault="00675A24" w:rsidP="00675A24">
      <w:pPr>
        <w:autoSpaceDE w:val="0"/>
        <w:autoSpaceDN w:val="0"/>
        <w:adjustRightInd w:val="0"/>
        <w:spacing w:after="0" w:line="240" w:lineRule="auto"/>
        <w:jc w:val="both"/>
        <w:rPr>
          <w:rFonts w:ascii="Arial" w:hAnsi="Arial" w:cs="Arial"/>
          <w:sz w:val="24"/>
          <w:szCs w:val="24"/>
        </w:rPr>
      </w:pPr>
      <w:r w:rsidRPr="0061513C">
        <w:rPr>
          <w:rFonts w:ascii="Arial" w:hAnsi="Arial" w:cs="Arial"/>
          <w:sz w:val="24"/>
          <w:szCs w:val="24"/>
        </w:rPr>
        <w:t xml:space="preserve">En APC-Colombia los Servidores Públicos acogemos los </w:t>
      </w:r>
      <w:r w:rsidRPr="0061513C">
        <w:rPr>
          <w:rFonts w:ascii="Arial" w:hAnsi="Arial" w:cs="Arial"/>
          <w:b/>
          <w:sz w:val="24"/>
          <w:szCs w:val="24"/>
        </w:rPr>
        <w:t>Principios</w:t>
      </w:r>
      <w:r w:rsidRPr="0061513C">
        <w:rPr>
          <w:rFonts w:ascii="Arial" w:hAnsi="Arial" w:cs="Arial"/>
          <w:sz w:val="24"/>
          <w:szCs w:val="24"/>
        </w:rPr>
        <w:t>:</w:t>
      </w:r>
    </w:p>
    <w:p w14:paraId="69881FEA" w14:textId="77777777" w:rsidR="00675A24" w:rsidRPr="0061513C" w:rsidRDefault="00675A24" w:rsidP="00675A24">
      <w:pPr>
        <w:autoSpaceDE w:val="0"/>
        <w:autoSpaceDN w:val="0"/>
        <w:adjustRightInd w:val="0"/>
        <w:spacing w:after="0" w:line="240" w:lineRule="auto"/>
        <w:jc w:val="both"/>
        <w:rPr>
          <w:rFonts w:ascii="Arial" w:hAnsi="Arial" w:cs="Arial"/>
          <w:sz w:val="24"/>
          <w:szCs w:val="24"/>
        </w:rPr>
      </w:pPr>
    </w:p>
    <w:p w14:paraId="263D39EA" w14:textId="77777777" w:rsidR="00675A24" w:rsidRPr="00BB278E" w:rsidRDefault="00675A24" w:rsidP="00B6177B">
      <w:pPr>
        <w:pStyle w:val="Prrafodelista"/>
        <w:numPr>
          <w:ilvl w:val="0"/>
          <w:numId w:val="16"/>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sz w:val="24"/>
          <w:szCs w:val="24"/>
          <w:lang w:val="es-ES" w:eastAsia="es-ES"/>
        </w:rPr>
        <w:lastRenderedPageBreak/>
        <w:t>Principio de la Función Administrativa</w:t>
      </w:r>
      <w:r w:rsidRPr="00BB278E">
        <w:rPr>
          <w:rFonts w:ascii="Arial" w:hAnsi="Arial"/>
          <w:sz w:val="24"/>
          <w:szCs w:val="24"/>
          <w:vertAlign w:val="superscript"/>
          <w:lang w:val="es-ES" w:eastAsia="es-ES"/>
        </w:rPr>
        <w:footnoteReference w:id="1"/>
      </w:r>
      <w:r w:rsidRPr="00BB278E">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15E37AAF" w14:textId="77777777" w:rsidR="00675A24" w:rsidRPr="00BB278E" w:rsidRDefault="00675A24" w:rsidP="00675A24">
      <w:pPr>
        <w:autoSpaceDE w:val="0"/>
        <w:autoSpaceDN w:val="0"/>
        <w:adjustRightInd w:val="0"/>
        <w:spacing w:after="0" w:line="240" w:lineRule="auto"/>
        <w:ind w:right="333"/>
        <w:rPr>
          <w:rFonts w:ascii="Arial" w:hAnsi="Arial" w:cs="Arial"/>
          <w:sz w:val="24"/>
          <w:szCs w:val="24"/>
          <w:lang w:val="es-ES" w:eastAsia="es-ES"/>
        </w:rPr>
      </w:pPr>
    </w:p>
    <w:p w14:paraId="52E659A6" w14:textId="77777777" w:rsidR="00675A24" w:rsidRPr="00BB278E" w:rsidRDefault="00675A24" w:rsidP="00675A24">
      <w:pPr>
        <w:autoSpaceDE w:val="0"/>
        <w:autoSpaceDN w:val="0"/>
        <w:adjustRightInd w:val="0"/>
        <w:spacing w:after="0" w:line="240" w:lineRule="auto"/>
        <w:ind w:left="426" w:right="333"/>
        <w:rPr>
          <w:rFonts w:ascii="Arial" w:hAnsi="Arial" w:cs="Arial"/>
          <w:sz w:val="24"/>
          <w:szCs w:val="24"/>
          <w:lang w:val="es-ES" w:eastAsia="es-ES"/>
        </w:rPr>
      </w:pPr>
    </w:p>
    <w:p w14:paraId="6A0A197B" w14:textId="77777777" w:rsidR="00675A24" w:rsidRPr="00BB278E" w:rsidRDefault="00675A24" w:rsidP="00B6177B">
      <w:pPr>
        <w:pStyle w:val="Prrafodelista"/>
        <w:numPr>
          <w:ilvl w:val="0"/>
          <w:numId w:val="16"/>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Principio de Gestión de la Calidad en la Rama Ejecutiva del poder público y otras entidades.</w:t>
      </w:r>
    </w:p>
    <w:p w14:paraId="20807E45" w14:textId="77777777" w:rsidR="00675A24" w:rsidRPr="00BB278E" w:rsidRDefault="00675A24" w:rsidP="00675A24">
      <w:pPr>
        <w:pStyle w:val="Prrafodelista"/>
        <w:ind w:right="333"/>
        <w:rPr>
          <w:rFonts w:ascii="Arial" w:hAnsi="Arial" w:cs="Arial"/>
          <w:sz w:val="24"/>
          <w:szCs w:val="24"/>
          <w:lang w:val="es-ES" w:eastAsia="es-ES"/>
        </w:rPr>
      </w:pPr>
    </w:p>
    <w:p w14:paraId="7C78D6D5" w14:textId="77777777" w:rsidR="00675A24" w:rsidRPr="00BB278E" w:rsidRDefault="00675A24"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 xml:space="preserve">El compromiso que tiene APC-Colombia con la sociedad y los cooperantes públicos y privados se evidencia en la construcción de un fuerte sentido de pertenencia y responsabilidad, reflejado en todo el accionar institucional de la Agencia, apoyado </w:t>
      </w:r>
      <w:r>
        <w:rPr>
          <w:rFonts w:ascii="Arial" w:hAnsi="Arial" w:cs="Arial"/>
          <w:sz w:val="24"/>
          <w:szCs w:val="24"/>
          <w:lang w:val="es-ES" w:eastAsia="es-ES"/>
        </w:rPr>
        <w:t xml:space="preserve">además </w:t>
      </w:r>
      <w:r w:rsidRPr="00BB278E">
        <w:rPr>
          <w:rFonts w:ascii="Arial" w:hAnsi="Arial" w:cs="Arial"/>
          <w:sz w:val="24"/>
          <w:szCs w:val="24"/>
          <w:lang w:val="es-ES" w:eastAsia="es-ES"/>
        </w:rPr>
        <w:t>en el siguiente conjunto de principios:</w:t>
      </w:r>
    </w:p>
    <w:p w14:paraId="42D6AB4E"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4076A7FA"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316F717" w14:textId="77777777" w:rsidR="00675A24" w:rsidRPr="00BB278E" w:rsidRDefault="00675A24" w:rsidP="00B6177B">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Interés General:</w:t>
      </w:r>
      <w:r w:rsidRPr="00BB278E">
        <w:rPr>
          <w:rFonts w:ascii="Arial" w:hAnsi="Arial" w:cs="Arial"/>
          <w:color w:val="548DD4" w:themeColor="text2" w:themeTint="99"/>
          <w:sz w:val="24"/>
          <w:szCs w:val="24"/>
          <w:lang w:val="es-ES" w:eastAsia="es-ES"/>
        </w:rPr>
        <w:t> </w:t>
      </w:r>
      <w:r w:rsidRPr="00BB278E">
        <w:rPr>
          <w:rFonts w:ascii="Arial" w:hAnsi="Arial" w:cs="Arial"/>
          <w:sz w:val="24"/>
          <w:szCs w:val="24"/>
          <w:lang w:val="es-ES" w:eastAsia="es-ES"/>
        </w:rPr>
        <w:t xml:space="preserve">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4311FBF5" w14:textId="77777777" w:rsidR="00675A24" w:rsidRPr="00BB278E" w:rsidRDefault="00675A24" w:rsidP="00675A24">
      <w:pPr>
        <w:spacing w:after="0"/>
        <w:ind w:right="333" w:firstLine="360"/>
        <w:rPr>
          <w:rFonts w:ascii="Arial" w:hAnsi="Arial" w:cs="Arial"/>
          <w:sz w:val="24"/>
          <w:szCs w:val="24"/>
          <w:lang w:val="es-ES" w:eastAsia="es-ES"/>
        </w:rPr>
      </w:pPr>
    </w:p>
    <w:p w14:paraId="23FBAE3D" w14:textId="77777777" w:rsidR="00675A24" w:rsidRPr="00BB278E" w:rsidRDefault="00675A24" w:rsidP="00B6177B">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Equidad e imparcialidad:</w:t>
      </w:r>
      <w:r w:rsidRPr="00BB278E">
        <w:rPr>
          <w:rFonts w:ascii="Arial" w:hAnsi="Arial" w:cs="Arial"/>
          <w:color w:val="548DD4" w:themeColor="text2" w:themeTint="99"/>
          <w:sz w:val="24"/>
          <w:szCs w:val="24"/>
          <w:lang w:val="es-ES" w:eastAsia="es-ES"/>
        </w:rPr>
        <w:t xml:space="preserve"> </w:t>
      </w:r>
      <w:r w:rsidRPr="00BB278E">
        <w:rPr>
          <w:rFonts w:ascii="Arial" w:hAnsi="Arial" w:cs="Arial"/>
          <w:sz w:val="24"/>
          <w:szCs w:val="24"/>
          <w:lang w:val="es-ES" w:eastAsia="es-ES"/>
        </w:rPr>
        <w:t xml:space="preserve">En 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establecido la política de “cero tolerancia” con actos de corrupción y en la que no tienen espacio los conflictos de interés. </w:t>
      </w:r>
    </w:p>
    <w:p w14:paraId="09581189" w14:textId="77777777" w:rsidR="00675A24" w:rsidRPr="00BB278E" w:rsidRDefault="00675A24" w:rsidP="00675A24">
      <w:pPr>
        <w:pStyle w:val="Prrafodelista"/>
        <w:ind w:right="333"/>
        <w:rPr>
          <w:rFonts w:ascii="Arial" w:hAnsi="Arial" w:cs="Arial"/>
          <w:sz w:val="24"/>
          <w:szCs w:val="24"/>
          <w:lang w:val="es-ES" w:eastAsia="es-ES"/>
        </w:rPr>
      </w:pPr>
    </w:p>
    <w:p w14:paraId="12A5712A" w14:textId="77777777" w:rsidR="00675A24" w:rsidRPr="00BB278E" w:rsidRDefault="00675A24" w:rsidP="00B6177B">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Sostenibilidad Ambiental:</w:t>
      </w:r>
      <w:r w:rsidRPr="00BB278E">
        <w:rPr>
          <w:rFonts w:ascii="Arial" w:hAnsi="Arial" w:cs="Arial"/>
          <w:sz w:val="24"/>
          <w:szCs w:val="24"/>
          <w:lang w:val="es-ES" w:eastAsia="es-ES"/>
        </w:rPr>
        <w:t xml:space="preserve"> En APC-Colombia velamos porque todas nuestras acciones impacten positivamente el medio ambiente. Por eso, </w:t>
      </w:r>
      <w:r w:rsidRPr="00BB278E">
        <w:rPr>
          <w:rFonts w:ascii="Arial" w:hAnsi="Arial" w:cs="Arial"/>
          <w:sz w:val="24"/>
          <w:szCs w:val="24"/>
          <w:lang w:val="es-ES" w:eastAsia="es-ES"/>
        </w:rPr>
        <w:lastRenderedPageBreak/>
        <w:t>encaminamos nuestro ejercicio de cooperación hacia las mejores prácticas de sostenibilidad ambiental, austeridad y maximización de recursos no renovables.</w:t>
      </w:r>
    </w:p>
    <w:p w14:paraId="6FF31B2B" w14:textId="77777777" w:rsidR="00675A24" w:rsidRPr="00BB278E" w:rsidRDefault="00675A24" w:rsidP="00675A24">
      <w:pPr>
        <w:spacing w:after="0"/>
        <w:ind w:right="333" w:firstLine="360"/>
        <w:rPr>
          <w:rFonts w:ascii="Arial" w:hAnsi="Arial" w:cs="Arial"/>
          <w:sz w:val="24"/>
          <w:szCs w:val="24"/>
          <w:lang w:val="es-ES" w:eastAsia="es-ES"/>
        </w:rPr>
      </w:pPr>
    </w:p>
    <w:p w14:paraId="5C662254" w14:textId="77777777" w:rsidR="00675A24" w:rsidRPr="00BB278E" w:rsidRDefault="00675A24" w:rsidP="00B6177B">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Cooperación:</w:t>
      </w:r>
      <w:r w:rsidRPr="00BB278E">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solidaridad y trabajo en equipo para  desarrollar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553FC4F5"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0A73E00C" w14:textId="77777777" w:rsidR="00675A24" w:rsidRPr="00BB278E" w:rsidRDefault="00675A24" w:rsidP="00B6177B">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Vocación de Servicio: </w:t>
      </w:r>
      <w:r w:rsidRPr="00BB278E">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de nuestros servicios, realizando de manera ejemplar, permanente y oportuna las tareas a nuestro cargo. Como servidores públicos 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1A66D533"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760DB8C6" w14:textId="77777777" w:rsidR="00675A24" w:rsidRPr="00BB278E" w:rsidRDefault="00675A24" w:rsidP="00675A24">
      <w:pPr>
        <w:pStyle w:val="Prrafodelista"/>
        <w:spacing w:after="0" w:line="240" w:lineRule="auto"/>
        <w:ind w:left="0"/>
        <w:jc w:val="both"/>
        <w:rPr>
          <w:rFonts w:ascii="Arial" w:hAnsi="Arial" w:cs="Arial"/>
          <w:sz w:val="24"/>
          <w:szCs w:val="24"/>
          <w:lang w:val="es-ES" w:eastAsia="es-ES"/>
        </w:rPr>
      </w:pPr>
    </w:p>
    <w:p w14:paraId="07768D6D" w14:textId="23F0D273" w:rsidR="00675A24" w:rsidRPr="00702B38" w:rsidRDefault="00E37C00" w:rsidP="001A2D8F">
      <w:pPr>
        <w:pStyle w:val="Ttulo2"/>
        <w:rPr>
          <w:sz w:val="24"/>
        </w:rPr>
      </w:pPr>
      <w:bookmarkStart w:id="9" w:name="_Toc28673413"/>
      <w:r>
        <w:rPr>
          <w:sz w:val="24"/>
        </w:rPr>
        <w:t xml:space="preserve">2.7 </w:t>
      </w:r>
      <w:r w:rsidR="00675A24" w:rsidRPr="00702B38">
        <w:rPr>
          <w:sz w:val="24"/>
        </w:rPr>
        <w:t>Valores</w:t>
      </w:r>
      <w:bookmarkEnd w:id="9"/>
      <w:r w:rsidR="00675A24" w:rsidRPr="00702B38">
        <w:rPr>
          <w:sz w:val="24"/>
        </w:rPr>
        <w:t xml:space="preserve"> </w:t>
      </w:r>
    </w:p>
    <w:p w14:paraId="6A1C4E0F" w14:textId="77777777" w:rsidR="00675A24" w:rsidRPr="00A1159F" w:rsidRDefault="00675A24" w:rsidP="00675A24">
      <w:pPr>
        <w:pStyle w:val="Prrafodelista"/>
        <w:spacing w:after="0" w:line="240" w:lineRule="auto"/>
        <w:ind w:left="0"/>
        <w:jc w:val="both"/>
        <w:rPr>
          <w:rFonts w:ascii="Arial" w:hAnsi="Arial" w:cs="Arial"/>
          <w:b/>
          <w:color w:val="0070C0"/>
          <w:sz w:val="24"/>
          <w:szCs w:val="24"/>
        </w:rPr>
      </w:pPr>
    </w:p>
    <w:p w14:paraId="5AEB8FE1" w14:textId="77777777" w:rsidR="00675A24" w:rsidRPr="00CE3CB1" w:rsidRDefault="00675A24" w:rsidP="00675A24">
      <w:pPr>
        <w:spacing w:after="0" w:line="240" w:lineRule="auto"/>
        <w:jc w:val="both"/>
        <w:rPr>
          <w:rFonts w:ascii="Arial" w:hAnsi="Arial" w:cs="Arial"/>
          <w:sz w:val="24"/>
          <w:szCs w:val="24"/>
          <w:lang w:val="es-ES" w:eastAsia="es-ES"/>
        </w:rPr>
      </w:pPr>
      <w:r w:rsidRPr="00CE3CB1">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 y Buen Gobierno:</w:t>
      </w:r>
    </w:p>
    <w:p w14:paraId="19FBA34D" w14:textId="77777777" w:rsidR="00675A24" w:rsidRPr="00CE3CB1" w:rsidRDefault="00675A24" w:rsidP="00675A24">
      <w:pPr>
        <w:spacing w:after="0" w:line="240" w:lineRule="auto"/>
        <w:jc w:val="both"/>
        <w:rPr>
          <w:rFonts w:ascii="Arial" w:hAnsi="Arial" w:cs="Arial"/>
          <w:sz w:val="24"/>
          <w:szCs w:val="24"/>
          <w:lang w:val="es-ES" w:eastAsia="es-ES"/>
        </w:rPr>
      </w:pPr>
    </w:p>
    <w:p w14:paraId="65B47E69"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Honestidad:</w:t>
      </w:r>
      <w:r w:rsidRPr="00214D7B">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Actúo siempre con fundamento en la verdad, cumpliendo mis deberes con transparencia y rectitud, y siempre favoreciendo el interés general. </w:t>
      </w:r>
    </w:p>
    <w:p w14:paraId="5862803F" w14:textId="77777777" w:rsidR="00675A24" w:rsidRPr="00CE3CB1" w:rsidRDefault="00675A24" w:rsidP="00675A24">
      <w:pPr>
        <w:autoSpaceDE w:val="0"/>
        <w:autoSpaceDN w:val="0"/>
        <w:adjustRightInd w:val="0"/>
        <w:spacing w:after="0" w:line="240" w:lineRule="auto"/>
        <w:ind w:left="284" w:right="333"/>
        <w:jc w:val="both"/>
        <w:rPr>
          <w:rFonts w:ascii="Arial" w:hAnsi="Arial" w:cs="Arial"/>
          <w:sz w:val="24"/>
          <w:szCs w:val="24"/>
          <w:lang w:val="es-ES" w:eastAsia="es-ES"/>
        </w:rPr>
      </w:pPr>
    </w:p>
    <w:p w14:paraId="55DEE5A0"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CE3CB1">
        <w:rPr>
          <w:rFonts w:ascii="Arial" w:hAnsi="Arial" w:cs="Arial"/>
          <w:sz w:val="24"/>
          <w:szCs w:val="24"/>
          <w:lang w:val="es-ES" w:eastAsia="es-ES"/>
        </w:rPr>
        <w:t xml:space="preserve">En APC-Colombia actuamos con sinceridad, siempre respetando la justicia y la verdad. Mantenemos coherencia entre lo que decimos y lo que hacemos. Orientamos nuestra actividad hacia el respeto por la sociedad y sus recursos. (Aporte APC-Colombia) </w:t>
      </w:r>
    </w:p>
    <w:p w14:paraId="631C04D0"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44F189A9"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Respeto: </w:t>
      </w:r>
      <w:r w:rsidRPr="00CE3CB1">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013AFA08"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4E96AC05" w14:textId="77777777" w:rsidR="00675A24" w:rsidRPr="00CE3CB1" w:rsidRDefault="00675A24" w:rsidP="00675A24">
      <w:pPr>
        <w:jc w:val="both"/>
        <w:rPr>
          <w:rFonts w:ascii="Arial" w:hAnsi="Arial" w:cs="Arial"/>
          <w:sz w:val="24"/>
          <w:szCs w:val="24"/>
          <w:lang w:val="es-ES" w:eastAsia="es-ES"/>
        </w:rPr>
      </w:pPr>
      <w:r w:rsidRPr="00CE3CB1">
        <w:rPr>
          <w:rFonts w:ascii="Arial" w:hAnsi="Arial" w:cs="Arial"/>
          <w:sz w:val="24"/>
          <w:szCs w:val="24"/>
          <w:lang w:val="es-ES" w:eastAsia="es-ES"/>
        </w:rPr>
        <w:lastRenderedPageBreak/>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14:paraId="05520E9E"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Compromiso</w:t>
      </w:r>
      <w:r>
        <w:rPr>
          <w:rFonts w:ascii="Arial" w:hAnsi="Arial" w:cs="Arial"/>
          <w:b/>
          <w:i/>
          <w:color w:val="548DD4" w:themeColor="text2" w:themeTint="99"/>
          <w:sz w:val="24"/>
          <w:szCs w:val="24"/>
          <w:lang w:val="es-ES" w:eastAsia="es-ES"/>
        </w:rPr>
        <w:t>:</w:t>
      </w:r>
      <w:r w:rsidRPr="00214D7B">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38077753"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11798046"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Diligencia:  </w:t>
      </w:r>
      <w:r w:rsidRPr="00214D7B">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7D3ABE17"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519B6F31" w14:textId="77777777" w:rsidR="00675A24" w:rsidRPr="00214D7B"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Justicia:</w:t>
      </w:r>
      <w:r w:rsidRPr="00214D7B">
        <w:rPr>
          <w:rFonts w:ascii="Arial" w:hAnsi="Arial" w:cs="Arial"/>
          <w:color w:val="548DD4" w:themeColor="text2" w:themeTint="99"/>
          <w:sz w:val="24"/>
          <w:szCs w:val="24"/>
          <w:lang w:val="es-ES" w:eastAsia="es-ES"/>
        </w:rPr>
        <w:t xml:space="preserve"> </w:t>
      </w:r>
      <w:r w:rsidRPr="00214D7B">
        <w:rPr>
          <w:rFonts w:ascii="Arial" w:hAnsi="Arial" w:cs="Arial"/>
          <w:sz w:val="24"/>
          <w:szCs w:val="24"/>
          <w:lang w:val="es-ES" w:eastAsia="es-ES"/>
        </w:rPr>
        <w:t xml:space="preserve">Actúo con imparcialidad garantizando los derechos de las personas, con equidad, igualdad y sin discriminación. </w:t>
      </w:r>
    </w:p>
    <w:p w14:paraId="530587F0"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163CD390"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368CF8D4" w14:textId="77777777" w:rsidR="00675A24" w:rsidRPr="00CE3CB1" w:rsidRDefault="00675A24" w:rsidP="00675A24">
      <w:pPr>
        <w:ind w:right="333"/>
        <w:jc w:val="both"/>
        <w:rPr>
          <w:rFonts w:ascii="Arial" w:hAnsi="Arial" w:cs="Arial"/>
          <w:sz w:val="24"/>
          <w:szCs w:val="24"/>
          <w:lang w:val="es-ES" w:eastAsia="es-ES"/>
        </w:rPr>
      </w:pPr>
      <w:r>
        <w:rPr>
          <w:rFonts w:ascii="Arial" w:hAnsi="Arial" w:cs="Arial"/>
          <w:sz w:val="24"/>
          <w:szCs w:val="24"/>
          <w:lang w:val="es-ES" w:eastAsia="es-ES"/>
        </w:rPr>
        <w:t>Adicionalmente, c</w:t>
      </w:r>
      <w:r w:rsidRPr="00CE3CB1">
        <w:rPr>
          <w:rFonts w:ascii="Arial" w:hAnsi="Arial" w:cs="Arial"/>
          <w:sz w:val="24"/>
          <w:szCs w:val="24"/>
          <w:lang w:val="es-ES" w:eastAsia="es-ES"/>
        </w:rPr>
        <w:t xml:space="preserve">omo resultado de los espacios de participación para la construcción del código ya mencionado, </w:t>
      </w:r>
      <w:r>
        <w:rPr>
          <w:rFonts w:ascii="Arial" w:hAnsi="Arial" w:cs="Arial"/>
          <w:sz w:val="24"/>
          <w:szCs w:val="24"/>
          <w:lang w:val="es-ES" w:eastAsia="es-ES"/>
        </w:rPr>
        <w:t xml:space="preserve">se incluyen </w:t>
      </w:r>
      <w:r w:rsidRPr="00CE3CB1">
        <w:rPr>
          <w:rFonts w:ascii="Arial" w:hAnsi="Arial" w:cs="Arial"/>
          <w:sz w:val="24"/>
          <w:szCs w:val="24"/>
          <w:lang w:val="es-ES" w:eastAsia="es-ES"/>
        </w:rPr>
        <w:t>dos (2) valores adicionales, que fueron definidos por los funcionarios y contratistas y que también son señalados como “Aporte APC-Colombia”. Los dos (2) valores adicionales son:</w:t>
      </w:r>
    </w:p>
    <w:p w14:paraId="5932BBB9"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 xml:space="preserve">Responsabilidad: </w:t>
      </w:r>
      <w:r>
        <w:rPr>
          <w:rFonts w:ascii="Arial" w:hAnsi="Arial" w:cs="Arial"/>
          <w:b/>
          <w:i/>
          <w:color w:val="548DD4" w:themeColor="text2" w:themeTint="99"/>
          <w:sz w:val="24"/>
          <w:szCs w:val="24"/>
          <w:lang w:val="es-ES" w:eastAsia="es-ES"/>
        </w:rPr>
        <w:t xml:space="preserve"> </w:t>
      </w:r>
      <w:r w:rsidRPr="00CE3CB1">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0A5898D4" w14:textId="77777777" w:rsidR="00675A24" w:rsidRPr="009401A8" w:rsidRDefault="00675A24" w:rsidP="00675A24">
      <w:pPr>
        <w:spacing w:after="0"/>
        <w:ind w:right="333"/>
        <w:jc w:val="both"/>
        <w:rPr>
          <w:rFonts w:ascii="Arial" w:hAnsi="Arial" w:cs="Arial"/>
          <w:b/>
          <w:i/>
          <w:color w:val="548DD4" w:themeColor="text2" w:themeTint="99"/>
          <w:sz w:val="24"/>
          <w:szCs w:val="24"/>
          <w:lang w:val="es-ES" w:eastAsia="es-ES"/>
        </w:rPr>
      </w:pPr>
    </w:p>
    <w:p w14:paraId="03EBB0B8" w14:textId="77777777" w:rsidR="00675A24"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Lealtad:</w:t>
      </w:r>
      <w:r w:rsidRPr="009401A8">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En APC–Colombia estamos dispuestos a defender la razón de ser de la Entidad en función del bien común y a propender por la buena imagen de la misma; así mismo, siendo fieles a los principios institucionales y contribuyendo desde el quehacer a poner en alto el nombre de la Agencia.  </w:t>
      </w:r>
    </w:p>
    <w:p w14:paraId="03E74310" w14:textId="77777777" w:rsidR="001A2D8F" w:rsidRDefault="001A2D8F" w:rsidP="001A2D8F">
      <w:pPr>
        <w:pStyle w:val="Ttulo2"/>
        <w:rPr>
          <w:sz w:val="24"/>
        </w:rPr>
      </w:pPr>
    </w:p>
    <w:p w14:paraId="140CD95A" w14:textId="77777777" w:rsidR="005B3AFC" w:rsidRDefault="008354B1" w:rsidP="005B3AFC">
      <w:pPr>
        <w:pStyle w:val="Prrafodelista"/>
        <w:rPr>
          <w:rFonts w:ascii="Arial" w:hAnsi="Arial" w:cs="Arial"/>
          <w:color w:val="000000"/>
          <w:sz w:val="24"/>
          <w:szCs w:val="24"/>
        </w:rPr>
      </w:pPr>
      <w:r w:rsidRPr="008354B1">
        <w:rPr>
          <w:rFonts w:ascii="Arial" w:hAnsi="Arial" w:cs="Arial"/>
          <w:color w:val="000000"/>
          <w:sz w:val="24"/>
          <w:szCs w:val="24"/>
        </w:rPr>
        <w:br w:type="page"/>
      </w:r>
    </w:p>
    <w:p w14:paraId="4BFB03D2" w14:textId="77777777" w:rsidR="005B3AFC" w:rsidRDefault="005B3AFC" w:rsidP="005B3AFC">
      <w:pPr>
        <w:pStyle w:val="Prrafodelista"/>
        <w:rPr>
          <w:rFonts w:ascii="Arial" w:hAnsi="Arial" w:cs="Arial"/>
          <w:color w:val="000000"/>
          <w:sz w:val="24"/>
          <w:szCs w:val="24"/>
        </w:rPr>
      </w:pPr>
    </w:p>
    <w:p w14:paraId="77CE7CFB" w14:textId="270AD990" w:rsidR="00CC5913" w:rsidRPr="00A1159F" w:rsidRDefault="009A630A" w:rsidP="00B6177B">
      <w:pPr>
        <w:pStyle w:val="Ttulo1"/>
        <w:numPr>
          <w:ilvl w:val="0"/>
          <w:numId w:val="20"/>
        </w:numPr>
        <w:pBdr>
          <w:bottom w:val="single" w:sz="12" w:space="1" w:color="1C75BC"/>
        </w:pBdr>
        <w:spacing w:before="0" w:line="240" w:lineRule="auto"/>
        <w:jc w:val="right"/>
        <w:rPr>
          <w:rFonts w:ascii="Arial" w:eastAsia="MS Gothic" w:hAnsi="Arial" w:cs="Arial"/>
          <w:color w:val="1C75BC"/>
          <w:spacing w:val="20"/>
          <w:sz w:val="36"/>
          <w:szCs w:val="36"/>
          <w:lang w:eastAsia="en-US"/>
        </w:rPr>
      </w:pPr>
      <w:bookmarkStart w:id="10" w:name="_Toc28673414"/>
      <w:r>
        <w:rPr>
          <w:rFonts w:ascii="Arial" w:eastAsia="MS Gothic" w:hAnsi="Arial" w:cs="Arial"/>
          <w:color w:val="1C75BC"/>
          <w:spacing w:val="20"/>
          <w:sz w:val="36"/>
          <w:szCs w:val="36"/>
          <w:lang w:eastAsia="en-US"/>
        </w:rPr>
        <w:t>CONTEXTO ESTRATÉGICO</w:t>
      </w:r>
      <w:bookmarkEnd w:id="10"/>
    </w:p>
    <w:p w14:paraId="479DA663" w14:textId="778F834E" w:rsidR="00CC5913" w:rsidRDefault="00CC5913" w:rsidP="00A1159F">
      <w:pPr>
        <w:spacing w:after="0" w:line="240" w:lineRule="auto"/>
        <w:rPr>
          <w:rFonts w:ascii="Arial" w:hAnsi="Arial" w:cs="Arial"/>
          <w:lang w:eastAsia="en-US"/>
        </w:rPr>
      </w:pPr>
    </w:p>
    <w:p w14:paraId="75A28CB3" w14:textId="77777777" w:rsidR="0012519F" w:rsidRDefault="0012519F" w:rsidP="00361698">
      <w:pPr>
        <w:spacing w:after="0" w:line="240" w:lineRule="auto"/>
        <w:jc w:val="both"/>
        <w:rPr>
          <w:rFonts w:ascii="Arial" w:hAnsi="Arial" w:cs="Arial"/>
          <w:sz w:val="24"/>
          <w:szCs w:val="24"/>
          <w:lang w:eastAsia="en-US"/>
        </w:rPr>
      </w:pPr>
    </w:p>
    <w:p w14:paraId="18A26A81" w14:textId="77777777" w:rsidR="0012519F" w:rsidRDefault="0012519F" w:rsidP="00361698">
      <w:pPr>
        <w:spacing w:after="0" w:line="240" w:lineRule="auto"/>
        <w:jc w:val="both"/>
        <w:rPr>
          <w:rFonts w:ascii="Arial" w:hAnsi="Arial" w:cs="Arial"/>
          <w:sz w:val="24"/>
          <w:szCs w:val="24"/>
          <w:lang w:eastAsia="en-US"/>
        </w:rPr>
      </w:pPr>
    </w:p>
    <w:p w14:paraId="57AD37F4" w14:textId="1043EB31" w:rsidR="00361698" w:rsidRPr="0061513C" w:rsidRDefault="00361698" w:rsidP="00361698">
      <w:pPr>
        <w:spacing w:after="0" w:line="240" w:lineRule="auto"/>
        <w:jc w:val="both"/>
        <w:rPr>
          <w:rFonts w:ascii="Arial" w:hAnsi="Arial" w:cs="Arial"/>
          <w:sz w:val="24"/>
          <w:szCs w:val="24"/>
          <w:lang w:eastAsia="en-US"/>
        </w:rPr>
      </w:pPr>
      <w:r w:rsidRPr="0061513C">
        <w:rPr>
          <w:rFonts w:ascii="Arial" w:hAnsi="Arial" w:cs="Arial"/>
          <w:sz w:val="24"/>
          <w:szCs w:val="24"/>
          <w:lang w:eastAsia="en-US"/>
        </w:rPr>
        <w:t>La construcción del Plan Estratégico Institucional</w:t>
      </w:r>
      <w:r w:rsidR="00DB7979" w:rsidRPr="0061513C">
        <w:rPr>
          <w:rFonts w:ascii="Arial" w:hAnsi="Arial" w:cs="Arial"/>
          <w:sz w:val="24"/>
          <w:szCs w:val="24"/>
          <w:lang w:eastAsia="en-US"/>
        </w:rPr>
        <w:t xml:space="preserve"> (PEI) 2019-2022</w:t>
      </w:r>
      <w:r w:rsidRPr="0061513C">
        <w:rPr>
          <w:rFonts w:ascii="Arial" w:hAnsi="Arial" w:cs="Arial"/>
          <w:sz w:val="24"/>
          <w:szCs w:val="24"/>
          <w:lang w:eastAsia="en-US"/>
        </w:rPr>
        <w:t xml:space="preserve"> de la Agencia Presidencia</w:t>
      </w:r>
      <w:r w:rsidR="00DB7979" w:rsidRPr="0061513C">
        <w:rPr>
          <w:rFonts w:ascii="Arial" w:hAnsi="Arial" w:cs="Arial"/>
          <w:sz w:val="24"/>
          <w:szCs w:val="24"/>
          <w:lang w:eastAsia="en-US"/>
        </w:rPr>
        <w:t>l</w:t>
      </w:r>
      <w:r w:rsidRPr="0061513C">
        <w:rPr>
          <w:rFonts w:ascii="Arial" w:hAnsi="Arial" w:cs="Arial"/>
          <w:sz w:val="24"/>
          <w:szCs w:val="24"/>
          <w:lang w:eastAsia="en-US"/>
        </w:rPr>
        <w:t xml:space="preserve"> de Cooperación Internacional de Colombia</w:t>
      </w:r>
      <w:r w:rsidR="00DB7979" w:rsidRPr="0061513C">
        <w:rPr>
          <w:rFonts w:ascii="Arial" w:hAnsi="Arial" w:cs="Arial"/>
          <w:sz w:val="24"/>
          <w:szCs w:val="24"/>
          <w:lang w:eastAsia="en-US"/>
        </w:rPr>
        <w:t xml:space="preserve">, APC-Colombia </w:t>
      </w:r>
      <w:r w:rsidRPr="0061513C">
        <w:rPr>
          <w:rFonts w:ascii="Arial" w:hAnsi="Arial" w:cs="Arial"/>
          <w:sz w:val="24"/>
          <w:szCs w:val="24"/>
          <w:lang w:eastAsia="en-US"/>
        </w:rPr>
        <w:t>se orientó en la contribución al cumplimiento de los Objetivos de Desarrollo Sostenible de la Agenda 2030, entendiéndolos como una oportunidad para la articulación y coordinación de esfuerzos que alineen la demanda y la oferta de la cooperación internacional del país.</w:t>
      </w:r>
    </w:p>
    <w:p w14:paraId="2BD00B3D" w14:textId="674BFF78" w:rsidR="00361698" w:rsidRPr="0061513C" w:rsidRDefault="00361698" w:rsidP="00361698">
      <w:pPr>
        <w:spacing w:after="0" w:line="240" w:lineRule="auto"/>
        <w:jc w:val="both"/>
        <w:rPr>
          <w:rFonts w:ascii="Arial" w:hAnsi="Arial" w:cs="Arial"/>
          <w:sz w:val="24"/>
          <w:szCs w:val="24"/>
          <w:lang w:eastAsia="en-US"/>
        </w:rPr>
      </w:pPr>
    </w:p>
    <w:p w14:paraId="69949667" w14:textId="6A16ABB5" w:rsidR="00361698" w:rsidRPr="0061513C" w:rsidRDefault="00361698" w:rsidP="00361698">
      <w:pPr>
        <w:spacing w:after="0" w:line="240" w:lineRule="auto"/>
        <w:jc w:val="both"/>
        <w:rPr>
          <w:rFonts w:ascii="Arial" w:hAnsi="Arial" w:cs="Arial"/>
          <w:sz w:val="24"/>
          <w:szCs w:val="24"/>
          <w:lang w:eastAsia="en-US"/>
        </w:rPr>
      </w:pPr>
      <w:r w:rsidRPr="0061513C">
        <w:rPr>
          <w:rFonts w:ascii="Arial" w:hAnsi="Arial" w:cs="Arial"/>
          <w:sz w:val="24"/>
          <w:szCs w:val="24"/>
          <w:lang w:eastAsia="en-US"/>
        </w:rPr>
        <w:t>Los principales insumos para su construcción</w:t>
      </w:r>
      <w:r w:rsidR="00DB7979" w:rsidRPr="0061513C">
        <w:rPr>
          <w:rFonts w:ascii="Arial" w:hAnsi="Arial" w:cs="Arial"/>
          <w:sz w:val="24"/>
          <w:szCs w:val="24"/>
          <w:lang w:eastAsia="en-US"/>
        </w:rPr>
        <w:t xml:space="preserve"> fueron la operación del Modelo Integrado de Planeación y Gestión, el Plan Nacional de Desarrollo 2018-2022 “Pacto por Colombia, Pacto por la Equidad”, el Plan Estratégico Sectorial 2019-2022 del Sector Presidencia y la Estrategia Nacional de Cooperación Internacional 2019-2022.  A continuación se describe cómo el PEI 2019-2022 se articula con cada uno de estos insumos.</w:t>
      </w:r>
    </w:p>
    <w:p w14:paraId="02C64075" w14:textId="77FCB1D9" w:rsidR="00DB7979" w:rsidRDefault="00DB7979" w:rsidP="00361698">
      <w:pPr>
        <w:spacing w:after="0" w:line="240" w:lineRule="auto"/>
        <w:jc w:val="both"/>
        <w:rPr>
          <w:rFonts w:ascii="Arial" w:hAnsi="Arial" w:cs="Arial"/>
          <w:sz w:val="24"/>
          <w:szCs w:val="24"/>
          <w:lang w:eastAsia="en-US"/>
        </w:rPr>
      </w:pPr>
    </w:p>
    <w:p w14:paraId="343FD7BB" w14:textId="77777777" w:rsidR="0012519F" w:rsidRPr="0061513C" w:rsidRDefault="0012519F" w:rsidP="00361698">
      <w:pPr>
        <w:spacing w:after="0" w:line="240" w:lineRule="auto"/>
        <w:jc w:val="both"/>
        <w:rPr>
          <w:rFonts w:ascii="Arial" w:hAnsi="Arial" w:cs="Arial"/>
          <w:sz w:val="24"/>
          <w:szCs w:val="24"/>
          <w:lang w:eastAsia="en-US"/>
        </w:rPr>
      </w:pPr>
    </w:p>
    <w:p w14:paraId="210C658B" w14:textId="77777777" w:rsidR="00E52574" w:rsidRPr="0061513C" w:rsidRDefault="00E52574" w:rsidP="00361698">
      <w:pPr>
        <w:spacing w:after="0" w:line="240" w:lineRule="auto"/>
        <w:jc w:val="both"/>
        <w:rPr>
          <w:rFonts w:ascii="Arial" w:hAnsi="Arial" w:cs="Arial"/>
          <w:sz w:val="24"/>
          <w:szCs w:val="24"/>
          <w:lang w:eastAsia="en-US"/>
        </w:rPr>
      </w:pPr>
    </w:p>
    <w:p w14:paraId="6BD7528D" w14:textId="76C968CF" w:rsidR="00DB7979" w:rsidRPr="0061513C" w:rsidRDefault="00DB7979" w:rsidP="00B6177B">
      <w:pPr>
        <w:pStyle w:val="Ttulo2"/>
        <w:numPr>
          <w:ilvl w:val="1"/>
          <w:numId w:val="20"/>
        </w:numPr>
        <w:ind w:left="0" w:firstLine="0"/>
        <w:rPr>
          <w:sz w:val="24"/>
        </w:rPr>
      </w:pPr>
      <w:bookmarkStart w:id="11" w:name="_Toc28673415"/>
      <w:r w:rsidRPr="0061513C">
        <w:rPr>
          <w:sz w:val="24"/>
        </w:rPr>
        <w:t>Modelo Integrado de Planeación y Gestión – MIP</w:t>
      </w:r>
      <w:r w:rsidR="00263523" w:rsidRPr="0061513C">
        <w:rPr>
          <w:sz w:val="24"/>
        </w:rPr>
        <w:t>G</w:t>
      </w:r>
      <w:bookmarkEnd w:id="11"/>
    </w:p>
    <w:p w14:paraId="6452836D" w14:textId="77777777" w:rsidR="00E52574" w:rsidRPr="0061513C" w:rsidRDefault="00E52574" w:rsidP="00E52574">
      <w:pPr>
        <w:spacing w:after="0"/>
        <w:jc w:val="both"/>
        <w:rPr>
          <w:rFonts w:ascii="Arial" w:hAnsi="Arial" w:cs="Arial"/>
          <w:sz w:val="24"/>
          <w:szCs w:val="24"/>
          <w:lang w:eastAsia="en-US"/>
        </w:rPr>
      </w:pPr>
    </w:p>
    <w:p w14:paraId="32F908CD" w14:textId="04938AD2" w:rsidR="00263523" w:rsidRPr="0061513C" w:rsidRDefault="00263523" w:rsidP="00A77895">
      <w:pPr>
        <w:spacing w:after="0"/>
        <w:jc w:val="both"/>
        <w:rPr>
          <w:rFonts w:ascii="Arial" w:hAnsi="Arial" w:cs="Arial"/>
          <w:sz w:val="24"/>
          <w:szCs w:val="24"/>
          <w:lang w:eastAsia="en-US"/>
        </w:rPr>
      </w:pPr>
      <w:r w:rsidRPr="0061513C">
        <w:rPr>
          <w:rFonts w:ascii="Arial" w:hAnsi="Arial" w:cs="Arial"/>
          <w:sz w:val="24"/>
          <w:szCs w:val="24"/>
          <w:lang w:eastAsia="en-US"/>
        </w:rPr>
        <w:t xml:space="preserve">APC-Colombia adoptó </w:t>
      </w:r>
      <w:r w:rsidR="000F5ABE" w:rsidRPr="0061513C">
        <w:rPr>
          <w:rFonts w:ascii="Arial" w:hAnsi="Arial" w:cs="Arial"/>
          <w:sz w:val="24"/>
          <w:szCs w:val="24"/>
          <w:lang w:eastAsia="en-US"/>
        </w:rPr>
        <w:t xml:space="preserve">para su operación institucional </w:t>
      </w:r>
      <w:r w:rsidRPr="0061513C">
        <w:rPr>
          <w:rFonts w:ascii="Arial" w:hAnsi="Arial" w:cs="Arial"/>
          <w:sz w:val="24"/>
          <w:szCs w:val="24"/>
          <w:lang w:eastAsia="en-US"/>
        </w:rPr>
        <w:t xml:space="preserve">el </w:t>
      </w:r>
      <w:r w:rsidR="000F5ABE" w:rsidRPr="0061513C">
        <w:rPr>
          <w:rFonts w:ascii="Arial" w:hAnsi="Arial" w:cs="Arial"/>
          <w:sz w:val="24"/>
          <w:szCs w:val="24"/>
          <w:lang w:eastAsia="en-US"/>
        </w:rPr>
        <w:t>M</w:t>
      </w:r>
      <w:r w:rsidRPr="0061513C">
        <w:rPr>
          <w:rFonts w:ascii="Arial" w:hAnsi="Arial" w:cs="Arial"/>
          <w:sz w:val="24"/>
          <w:szCs w:val="24"/>
          <w:lang w:eastAsia="en-US"/>
        </w:rPr>
        <w:t xml:space="preserve">odelo </w:t>
      </w:r>
      <w:r w:rsidR="000F5ABE" w:rsidRPr="0061513C">
        <w:rPr>
          <w:rFonts w:ascii="Arial" w:hAnsi="Arial" w:cs="Arial"/>
          <w:sz w:val="24"/>
          <w:szCs w:val="24"/>
          <w:lang w:eastAsia="en-US"/>
        </w:rPr>
        <w:t>I</w:t>
      </w:r>
      <w:r w:rsidRPr="0061513C">
        <w:rPr>
          <w:rFonts w:ascii="Arial" w:hAnsi="Arial" w:cs="Arial"/>
          <w:sz w:val="24"/>
          <w:szCs w:val="24"/>
          <w:lang w:eastAsia="en-US"/>
        </w:rPr>
        <w:t>ntegrado de Planeaci</w:t>
      </w:r>
      <w:r w:rsidR="000F5ABE" w:rsidRPr="0061513C">
        <w:rPr>
          <w:rFonts w:ascii="Arial" w:hAnsi="Arial" w:cs="Arial"/>
          <w:sz w:val="24"/>
          <w:szCs w:val="24"/>
          <w:lang w:eastAsia="en-US"/>
        </w:rPr>
        <w:t>ó</w:t>
      </w:r>
      <w:r w:rsidRPr="0061513C">
        <w:rPr>
          <w:rFonts w:ascii="Arial" w:hAnsi="Arial" w:cs="Arial"/>
          <w:sz w:val="24"/>
          <w:szCs w:val="24"/>
          <w:lang w:eastAsia="en-US"/>
        </w:rPr>
        <w:t xml:space="preserve">n y Gestión mediante </w:t>
      </w:r>
      <w:r w:rsidR="000F5ABE" w:rsidRPr="0061513C">
        <w:rPr>
          <w:rFonts w:ascii="Arial" w:hAnsi="Arial" w:cs="Arial"/>
          <w:sz w:val="24"/>
          <w:szCs w:val="24"/>
          <w:lang w:eastAsia="en-US"/>
        </w:rPr>
        <w:t>R</w:t>
      </w:r>
      <w:r w:rsidRPr="0061513C">
        <w:rPr>
          <w:rFonts w:ascii="Arial" w:hAnsi="Arial" w:cs="Arial"/>
          <w:sz w:val="24"/>
          <w:szCs w:val="24"/>
          <w:lang w:eastAsia="en-US"/>
        </w:rPr>
        <w:t xml:space="preserve">esolución </w:t>
      </w:r>
      <w:r w:rsidR="000F5ABE" w:rsidRPr="0061513C">
        <w:rPr>
          <w:rFonts w:ascii="Arial" w:hAnsi="Arial" w:cs="Arial"/>
          <w:sz w:val="24"/>
          <w:szCs w:val="24"/>
          <w:lang w:eastAsia="en-US"/>
        </w:rPr>
        <w:t>No. 507 de 2017.  El presente plan</w:t>
      </w:r>
      <w:r w:rsidR="00E52574" w:rsidRPr="0061513C">
        <w:rPr>
          <w:rFonts w:ascii="Arial" w:hAnsi="Arial" w:cs="Arial"/>
          <w:sz w:val="24"/>
          <w:szCs w:val="24"/>
          <w:lang w:eastAsia="en-US"/>
        </w:rPr>
        <w:t>, enfocado en generar resultados visibles y medibles para la ciudadanía,</w:t>
      </w:r>
      <w:r w:rsidR="000F5ABE" w:rsidRPr="0061513C">
        <w:rPr>
          <w:rFonts w:ascii="Arial" w:hAnsi="Arial" w:cs="Arial"/>
          <w:sz w:val="24"/>
          <w:szCs w:val="24"/>
          <w:lang w:eastAsia="en-US"/>
        </w:rPr>
        <w:t xml:space="preserve"> atiende los lineamientos y orientaciones para la implementación de la política de planeación institucional y su articulación con las demás políticas de gestión y desempeño institucional</w:t>
      </w:r>
      <w:r w:rsidR="003114E0" w:rsidRPr="0061513C">
        <w:rPr>
          <w:rFonts w:ascii="Arial" w:hAnsi="Arial" w:cs="Arial"/>
          <w:sz w:val="24"/>
          <w:szCs w:val="24"/>
          <w:lang w:eastAsia="en-US"/>
        </w:rPr>
        <w:t xml:space="preserve"> vigentes</w:t>
      </w:r>
      <w:r w:rsidR="00E52574" w:rsidRPr="0061513C">
        <w:rPr>
          <w:rFonts w:ascii="Arial" w:hAnsi="Arial" w:cs="Arial"/>
          <w:sz w:val="24"/>
          <w:szCs w:val="24"/>
          <w:lang w:eastAsia="en-US"/>
        </w:rPr>
        <w:t>, en el marco de la integridad y el mejoramiento continuo</w:t>
      </w:r>
      <w:r w:rsidR="003114E0" w:rsidRPr="0061513C">
        <w:rPr>
          <w:rFonts w:ascii="Arial" w:hAnsi="Arial" w:cs="Arial"/>
          <w:sz w:val="24"/>
          <w:szCs w:val="24"/>
          <w:lang w:eastAsia="en-US"/>
        </w:rPr>
        <w:t>.</w:t>
      </w:r>
    </w:p>
    <w:p w14:paraId="2B4153E9" w14:textId="77777777" w:rsidR="00A77895" w:rsidRPr="0061513C" w:rsidRDefault="00A77895" w:rsidP="00A77895">
      <w:pPr>
        <w:spacing w:after="0"/>
        <w:jc w:val="both"/>
        <w:rPr>
          <w:rFonts w:ascii="Arial" w:hAnsi="Arial" w:cs="Arial"/>
          <w:sz w:val="24"/>
          <w:szCs w:val="24"/>
          <w:lang w:eastAsia="en-US"/>
        </w:rPr>
      </w:pPr>
    </w:p>
    <w:p w14:paraId="49E88228" w14:textId="7BB6422F" w:rsidR="00263523" w:rsidRDefault="00263523" w:rsidP="00263523">
      <w:pPr>
        <w:rPr>
          <w:lang w:val="es-ES" w:eastAsia="es-ES"/>
        </w:rPr>
      </w:pPr>
      <w:r>
        <w:rPr>
          <w:noProof/>
        </w:rPr>
        <w:drawing>
          <wp:inline distT="0" distB="0" distL="0" distR="0" wp14:anchorId="31B77E3B" wp14:editId="5AFC21C0">
            <wp:extent cx="5791835" cy="8839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883920"/>
                    </a:xfrm>
                    <a:prstGeom prst="rect">
                      <a:avLst/>
                    </a:prstGeom>
                    <a:noFill/>
                    <a:ln>
                      <a:noFill/>
                    </a:ln>
                  </pic:spPr>
                </pic:pic>
              </a:graphicData>
            </a:graphic>
          </wp:inline>
        </w:drawing>
      </w:r>
    </w:p>
    <w:p w14:paraId="1A160667" w14:textId="503497D5" w:rsidR="000F5ABE" w:rsidRDefault="000F5ABE" w:rsidP="000F5ABE">
      <w:pPr>
        <w:jc w:val="center"/>
        <w:rPr>
          <w:b/>
          <w:bCs/>
          <w:color w:val="0070C0"/>
          <w:lang w:val="es-ES" w:eastAsia="es-ES"/>
        </w:rPr>
      </w:pPr>
      <w:r>
        <w:rPr>
          <w:b/>
          <w:bCs/>
          <w:color w:val="0070C0"/>
          <w:lang w:val="es-ES" w:eastAsia="es-ES"/>
        </w:rPr>
        <w:t xml:space="preserve">Imagen 2:  </w:t>
      </w:r>
      <w:r w:rsidRPr="000F5ABE">
        <w:rPr>
          <w:b/>
          <w:bCs/>
          <w:color w:val="0070C0"/>
          <w:lang w:val="es-ES" w:eastAsia="es-ES"/>
        </w:rPr>
        <w:t>Dimensiones del MIPG</w:t>
      </w:r>
    </w:p>
    <w:p w14:paraId="0CB194D5" w14:textId="77777777" w:rsidR="003F5CB6" w:rsidRPr="000F5ABE" w:rsidRDefault="003F5CB6" w:rsidP="000F5ABE">
      <w:pPr>
        <w:jc w:val="center"/>
        <w:rPr>
          <w:b/>
          <w:bCs/>
          <w:color w:val="0070C0"/>
          <w:lang w:val="es-ES" w:eastAsia="es-ES"/>
        </w:rPr>
      </w:pPr>
    </w:p>
    <w:p w14:paraId="6DA6DCC4" w14:textId="11321083" w:rsidR="00693050" w:rsidRDefault="00EC3434" w:rsidP="00B6177B">
      <w:pPr>
        <w:pStyle w:val="Ttulo2"/>
        <w:numPr>
          <w:ilvl w:val="1"/>
          <w:numId w:val="20"/>
        </w:numPr>
        <w:ind w:left="0" w:firstLine="0"/>
        <w:rPr>
          <w:sz w:val="24"/>
        </w:rPr>
      </w:pPr>
      <w:bookmarkStart w:id="12" w:name="_Toc28673416"/>
      <w:r w:rsidRPr="00DB7979">
        <w:rPr>
          <w:sz w:val="24"/>
        </w:rPr>
        <w:lastRenderedPageBreak/>
        <w:t xml:space="preserve">Plan Nacional de Desarrollo </w:t>
      </w:r>
      <w:r w:rsidR="00DB7979" w:rsidRPr="001F4D05">
        <w:rPr>
          <w:sz w:val="24"/>
        </w:rPr>
        <w:t>2018-2022 “Pacto por Colombia, Pacto por la Equidad</w:t>
      </w:r>
      <w:r w:rsidR="003F5CB6">
        <w:rPr>
          <w:sz w:val="24"/>
        </w:rPr>
        <w:t>”</w:t>
      </w:r>
      <w:bookmarkEnd w:id="12"/>
    </w:p>
    <w:p w14:paraId="38DCFF11" w14:textId="1685B530" w:rsidR="003F5CB6" w:rsidRDefault="003F5CB6" w:rsidP="009F03F0">
      <w:pPr>
        <w:rPr>
          <w:lang w:val="es-ES" w:eastAsia="es-ES"/>
        </w:rPr>
      </w:pPr>
    </w:p>
    <w:p w14:paraId="5944CC7E" w14:textId="2106D1D5" w:rsidR="009F03F0" w:rsidRPr="0061513C" w:rsidRDefault="009F03F0" w:rsidP="009F03F0">
      <w:pPr>
        <w:jc w:val="both"/>
        <w:rPr>
          <w:rFonts w:ascii="Arial" w:eastAsia="Arial" w:hAnsi="Arial" w:cs="Arial"/>
          <w:sz w:val="24"/>
          <w:szCs w:val="24"/>
        </w:rPr>
      </w:pPr>
      <w:r w:rsidRPr="0061513C">
        <w:rPr>
          <w:rFonts w:ascii="Arial" w:eastAsia="Arial" w:hAnsi="Arial" w:cs="Arial"/>
          <w:sz w:val="24"/>
          <w:szCs w:val="24"/>
        </w:rPr>
        <w:t>El PND 2018-2022, como insumo principal, brinda lineamientos para la orientación de la gestión de las entidades públicas, para nuestro caso en materia de cooperación internacional, de acuerdo con las prioridades identificadas por el Gobierno nacional.</w:t>
      </w:r>
    </w:p>
    <w:p w14:paraId="2284BC9E" w14:textId="1CAA701D" w:rsidR="009F03F0" w:rsidRPr="0061513C" w:rsidRDefault="009F03F0" w:rsidP="0026719C">
      <w:pPr>
        <w:jc w:val="both"/>
        <w:rPr>
          <w:sz w:val="24"/>
          <w:szCs w:val="24"/>
          <w:lang w:val="es-ES" w:eastAsia="es-ES"/>
        </w:rPr>
      </w:pPr>
      <w:r w:rsidRPr="0061513C">
        <w:rPr>
          <w:rFonts w:ascii="Arial" w:eastAsia="Arial" w:hAnsi="Arial" w:cs="Arial"/>
          <w:sz w:val="24"/>
          <w:szCs w:val="24"/>
        </w:rPr>
        <w:t xml:space="preserve">En el documento Bases del PND 2018-2022 el </w:t>
      </w:r>
      <w:r w:rsidR="00927C26" w:rsidRPr="0061513C">
        <w:rPr>
          <w:rFonts w:ascii="Arial" w:eastAsia="Arial" w:hAnsi="Arial" w:cs="Arial"/>
          <w:sz w:val="24"/>
          <w:szCs w:val="24"/>
        </w:rPr>
        <w:t xml:space="preserve">Gobierno nacional en el </w:t>
      </w:r>
      <w:r w:rsidRPr="0061513C">
        <w:rPr>
          <w:rFonts w:ascii="Arial" w:eastAsia="Arial" w:hAnsi="Arial" w:cs="Arial"/>
          <w:sz w:val="24"/>
          <w:szCs w:val="24"/>
        </w:rPr>
        <w:t xml:space="preserve">Pacto por la Legalidad </w:t>
      </w:r>
      <w:r w:rsidR="00927C26" w:rsidRPr="0061513C">
        <w:rPr>
          <w:rFonts w:ascii="Arial" w:eastAsia="Arial" w:hAnsi="Arial" w:cs="Arial"/>
          <w:sz w:val="24"/>
          <w:szCs w:val="24"/>
        </w:rPr>
        <w:t xml:space="preserve">define, dentro de sus líneas estratégicas, acciones para </w:t>
      </w:r>
      <w:r w:rsidRPr="0061513C">
        <w:rPr>
          <w:rFonts w:ascii="Arial" w:eastAsia="Arial" w:hAnsi="Arial" w:cs="Arial"/>
          <w:sz w:val="24"/>
          <w:szCs w:val="24"/>
        </w:rPr>
        <w:t>fortalecer la posición de Colombia en la escena global</w:t>
      </w:r>
      <w:r w:rsidR="00927C26" w:rsidRPr="0061513C">
        <w:rPr>
          <w:rFonts w:ascii="Arial" w:eastAsia="Arial" w:hAnsi="Arial" w:cs="Arial"/>
          <w:sz w:val="24"/>
          <w:szCs w:val="24"/>
        </w:rPr>
        <w:t>.  Para ello, e</w:t>
      </w:r>
      <w:r w:rsidRPr="0061513C">
        <w:rPr>
          <w:rFonts w:ascii="Arial" w:eastAsia="Arial" w:hAnsi="Arial" w:cs="Arial"/>
          <w:sz w:val="24"/>
          <w:szCs w:val="24"/>
        </w:rPr>
        <w:t xml:space="preserve">n materia de la gobernanza de la cooperación internacional en Colombia, el PND establece </w:t>
      </w:r>
      <w:r w:rsidR="00F82DF7" w:rsidRPr="0061513C">
        <w:rPr>
          <w:rFonts w:ascii="Arial" w:eastAsia="Arial" w:hAnsi="Arial" w:cs="Arial"/>
          <w:sz w:val="24"/>
          <w:szCs w:val="24"/>
        </w:rPr>
        <w:t>como</w:t>
      </w:r>
      <w:r w:rsidRPr="0061513C">
        <w:rPr>
          <w:rFonts w:ascii="Arial" w:eastAsia="Arial" w:hAnsi="Arial" w:cs="Arial"/>
          <w:sz w:val="24"/>
          <w:szCs w:val="24"/>
        </w:rPr>
        <w:t xml:space="preserve"> estrategias la formulación e implementación de la E</w:t>
      </w:r>
      <w:r w:rsidR="00927C26" w:rsidRPr="0061513C">
        <w:rPr>
          <w:rFonts w:ascii="Arial" w:eastAsia="Arial" w:hAnsi="Arial" w:cs="Arial"/>
          <w:sz w:val="24"/>
          <w:szCs w:val="24"/>
        </w:rPr>
        <w:t xml:space="preserve">strategia </w:t>
      </w:r>
      <w:r w:rsidRPr="0061513C">
        <w:rPr>
          <w:rFonts w:ascii="Arial" w:eastAsia="Arial" w:hAnsi="Arial" w:cs="Arial"/>
          <w:sz w:val="24"/>
          <w:szCs w:val="24"/>
        </w:rPr>
        <w:t>N</w:t>
      </w:r>
      <w:r w:rsidR="00927C26" w:rsidRPr="0061513C">
        <w:rPr>
          <w:rFonts w:ascii="Arial" w:eastAsia="Arial" w:hAnsi="Arial" w:cs="Arial"/>
          <w:sz w:val="24"/>
          <w:szCs w:val="24"/>
        </w:rPr>
        <w:t xml:space="preserve">acional de </w:t>
      </w:r>
      <w:r w:rsidRPr="0061513C">
        <w:rPr>
          <w:rFonts w:ascii="Arial" w:eastAsia="Arial" w:hAnsi="Arial" w:cs="Arial"/>
          <w:sz w:val="24"/>
          <w:szCs w:val="24"/>
        </w:rPr>
        <w:t>C</w:t>
      </w:r>
      <w:r w:rsidR="00927C26" w:rsidRPr="0061513C">
        <w:rPr>
          <w:rFonts w:ascii="Arial" w:eastAsia="Arial" w:hAnsi="Arial" w:cs="Arial"/>
          <w:sz w:val="24"/>
          <w:szCs w:val="24"/>
        </w:rPr>
        <w:t xml:space="preserve">ooperación </w:t>
      </w:r>
      <w:r w:rsidRPr="0061513C">
        <w:rPr>
          <w:rFonts w:ascii="Arial" w:eastAsia="Arial" w:hAnsi="Arial" w:cs="Arial"/>
          <w:sz w:val="24"/>
          <w:szCs w:val="24"/>
        </w:rPr>
        <w:t>I</w:t>
      </w:r>
      <w:r w:rsidR="00927C26" w:rsidRPr="0061513C">
        <w:rPr>
          <w:rFonts w:ascii="Arial" w:eastAsia="Arial" w:hAnsi="Arial" w:cs="Arial"/>
          <w:sz w:val="24"/>
          <w:szCs w:val="24"/>
        </w:rPr>
        <w:t>nternacional (ENCI)</w:t>
      </w:r>
      <w:r w:rsidRPr="0061513C">
        <w:rPr>
          <w:rFonts w:ascii="Arial" w:eastAsia="Arial" w:hAnsi="Arial" w:cs="Arial"/>
          <w:sz w:val="24"/>
          <w:szCs w:val="24"/>
        </w:rPr>
        <w:t xml:space="preserve">, </w:t>
      </w:r>
      <w:r w:rsidRPr="0061513C">
        <w:rPr>
          <w:rFonts w:ascii="Arial" w:hAnsi="Arial"/>
          <w:sz w:val="24"/>
          <w:szCs w:val="24"/>
        </w:rPr>
        <w:t>y</w:t>
      </w:r>
      <w:r w:rsidRPr="0061513C">
        <w:rPr>
          <w:rFonts w:ascii="Arial" w:eastAsia="Arial" w:hAnsi="Arial" w:cs="Arial"/>
          <w:sz w:val="24"/>
          <w:szCs w:val="24"/>
        </w:rPr>
        <w:t xml:space="preserve"> la creación del S</w:t>
      </w:r>
      <w:r w:rsidR="00927C26" w:rsidRPr="0061513C">
        <w:rPr>
          <w:rFonts w:ascii="Arial" w:eastAsia="Arial" w:hAnsi="Arial" w:cs="Arial"/>
          <w:sz w:val="24"/>
          <w:szCs w:val="24"/>
        </w:rPr>
        <w:t xml:space="preserve">istema </w:t>
      </w:r>
      <w:r w:rsidRPr="0061513C">
        <w:rPr>
          <w:rFonts w:ascii="Arial" w:eastAsia="Arial" w:hAnsi="Arial" w:cs="Arial"/>
          <w:sz w:val="24"/>
          <w:szCs w:val="24"/>
        </w:rPr>
        <w:t>N</w:t>
      </w:r>
      <w:r w:rsidR="00927C26" w:rsidRPr="0061513C">
        <w:rPr>
          <w:rFonts w:ascii="Arial" w:eastAsia="Arial" w:hAnsi="Arial" w:cs="Arial"/>
          <w:sz w:val="24"/>
          <w:szCs w:val="24"/>
        </w:rPr>
        <w:t xml:space="preserve">acional de </w:t>
      </w:r>
      <w:r w:rsidRPr="0061513C">
        <w:rPr>
          <w:rFonts w:ascii="Arial" w:eastAsia="Arial" w:hAnsi="Arial" w:cs="Arial"/>
          <w:sz w:val="24"/>
          <w:szCs w:val="24"/>
        </w:rPr>
        <w:t>C</w:t>
      </w:r>
      <w:r w:rsidR="00927C26" w:rsidRPr="0061513C">
        <w:rPr>
          <w:rFonts w:ascii="Arial" w:eastAsia="Arial" w:hAnsi="Arial" w:cs="Arial"/>
          <w:sz w:val="24"/>
          <w:szCs w:val="24"/>
        </w:rPr>
        <w:t xml:space="preserve">ooperación </w:t>
      </w:r>
      <w:r w:rsidRPr="0061513C">
        <w:rPr>
          <w:rFonts w:ascii="Arial" w:eastAsia="Arial" w:hAnsi="Arial" w:cs="Arial"/>
          <w:sz w:val="24"/>
          <w:szCs w:val="24"/>
        </w:rPr>
        <w:t>I</w:t>
      </w:r>
      <w:r w:rsidR="00927C26" w:rsidRPr="0061513C">
        <w:rPr>
          <w:rFonts w:ascii="Arial" w:eastAsia="Arial" w:hAnsi="Arial" w:cs="Arial"/>
          <w:sz w:val="24"/>
          <w:szCs w:val="24"/>
        </w:rPr>
        <w:t>nternacional (SNCI)</w:t>
      </w:r>
      <w:r w:rsidRPr="0061513C">
        <w:rPr>
          <w:rFonts w:ascii="Arial" w:eastAsia="Arial" w:hAnsi="Arial" w:cs="Arial"/>
          <w:sz w:val="24"/>
          <w:szCs w:val="24"/>
        </w:rPr>
        <w:t xml:space="preserve">, con el cual se buscará la orientación y coordinación de las entidades del nivel nacional, departamental, distrital y municipal, </w:t>
      </w:r>
      <w:r w:rsidRPr="0061513C">
        <w:rPr>
          <w:rFonts w:ascii="Arial" w:hAnsi="Arial"/>
          <w:sz w:val="24"/>
          <w:szCs w:val="24"/>
        </w:rPr>
        <w:t>así como</w:t>
      </w:r>
      <w:r w:rsidRPr="0061513C">
        <w:rPr>
          <w:rFonts w:ascii="Arial" w:eastAsia="Arial" w:hAnsi="Arial" w:cs="Arial"/>
          <w:sz w:val="24"/>
          <w:szCs w:val="24"/>
        </w:rPr>
        <w:t xml:space="preserve"> del sector privado y no gubernamental, para alcanzar la mayor alineación, pertinencia y eficacia de la cooperación internacional no reembolsable y técnica, cuya secretaría técnica será ejercida por APC-Colombia. (ENCI 2019-2022, páginas 17 y 18)</w:t>
      </w:r>
      <w:r w:rsidR="0026719C" w:rsidRPr="0061513C">
        <w:rPr>
          <w:rFonts w:ascii="Arial" w:eastAsia="Arial" w:hAnsi="Arial" w:cs="Arial"/>
          <w:sz w:val="24"/>
          <w:szCs w:val="24"/>
        </w:rPr>
        <w:t>.</w:t>
      </w:r>
    </w:p>
    <w:p w14:paraId="74278B0D" w14:textId="77777777" w:rsidR="009F03F0" w:rsidRPr="003F5CB6" w:rsidRDefault="009F03F0" w:rsidP="009F03F0">
      <w:pPr>
        <w:rPr>
          <w:lang w:val="es-ES" w:eastAsia="es-ES"/>
        </w:rPr>
      </w:pPr>
    </w:p>
    <w:p w14:paraId="2B16BE92" w14:textId="5450DB26" w:rsidR="00DB7979" w:rsidRDefault="003F5CB6" w:rsidP="00B6177B">
      <w:pPr>
        <w:pStyle w:val="Ttulo2"/>
        <w:numPr>
          <w:ilvl w:val="1"/>
          <w:numId w:val="20"/>
        </w:numPr>
        <w:ind w:left="142" w:hanging="142"/>
        <w:rPr>
          <w:sz w:val="24"/>
        </w:rPr>
      </w:pPr>
      <w:r>
        <w:rPr>
          <w:sz w:val="24"/>
        </w:rPr>
        <w:t xml:space="preserve"> </w:t>
      </w:r>
      <w:bookmarkStart w:id="13" w:name="_Toc28673417"/>
      <w:r w:rsidR="00DB7979" w:rsidRPr="00DB7979">
        <w:rPr>
          <w:sz w:val="24"/>
        </w:rPr>
        <w:t xml:space="preserve">Plan Estratégico Sectorial </w:t>
      </w:r>
      <w:r w:rsidR="00014467">
        <w:rPr>
          <w:sz w:val="24"/>
        </w:rPr>
        <w:t xml:space="preserve">(PES) </w:t>
      </w:r>
      <w:r w:rsidR="00DB7979" w:rsidRPr="00DB7979">
        <w:rPr>
          <w:sz w:val="24"/>
        </w:rPr>
        <w:t>2019-2022 del Sector Presidencia</w:t>
      </w:r>
      <w:bookmarkEnd w:id="13"/>
      <w:r w:rsidR="00DB7979" w:rsidRPr="00DB7979">
        <w:rPr>
          <w:sz w:val="24"/>
        </w:rPr>
        <w:t xml:space="preserve"> </w:t>
      </w:r>
    </w:p>
    <w:p w14:paraId="3F98A635" w14:textId="043C2DBF" w:rsidR="00014467" w:rsidRDefault="00014467" w:rsidP="00014467">
      <w:pPr>
        <w:rPr>
          <w:lang w:val="es-ES" w:eastAsia="es-ES"/>
        </w:rPr>
      </w:pPr>
    </w:p>
    <w:p w14:paraId="13B3B981" w14:textId="1186AD98" w:rsidR="00014467" w:rsidRPr="0061513C" w:rsidRDefault="00014467" w:rsidP="0068087B">
      <w:pPr>
        <w:jc w:val="both"/>
        <w:rPr>
          <w:rFonts w:ascii="Arial" w:hAnsi="Arial" w:cs="Arial"/>
          <w:sz w:val="24"/>
          <w:szCs w:val="24"/>
          <w:lang w:eastAsia="en-US"/>
        </w:rPr>
      </w:pPr>
      <w:r w:rsidRPr="0061513C">
        <w:rPr>
          <w:rFonts w:ascii="Arial" w:hAnsi="Arial" w:cs="Arial"/>
          <w:sz w:val="24"/>
          <w:szCs w:val="24"/>
          <w:lang w:eastAsia="en-US"/>
        </w:rPr>
        <w:t xml:space="preserve">Desde lo misional, el PEI 2019-2022 de APC-Colombia se articula con el PES 2019-2022 en la estrategia sectorial denominada “Fortalecimiento de la gestión de la cooperación internacional” alineada al Pacto por la Legalidad del PND 2018-2022.  </w:t>
      </w:r>
      <w:r w:rsidR="0068087B" w:rsidRPr="0061513C">
        <w:rPr>
          <w:rFonts w:ascii="Arial" w:hAnsi="Arial" w:cs="Arial"/>
          <w:sz w:val="24"/>
          <w:szCs w:val="24"/>
          <w:lang w:eastAsia="en-US"/>
        </w:rPr>
        <w:t>Nuestra entidad, como aporte al cumplimiento de esta estrategia sectorial, fortalecerá la articulación y coordinación entre los actores de la cooperación internacional, de acuerdo con los lineamientos y ejes de acción de la Estrategia Nacional de Cooperación Internacional 2019-2022</w:t>
      </w:r>
      <w:r w:rsidR="00ED7D36" w:rsidRPr="0061513C">
        <w:rPr>
          <w:rFonts w:ascii="Arial" w:hAnsi="Arial" w:cs="Arial"/>
          <w:sz w:val="24"/>
          <w:szCs w:val="24"/>
          <w:lang w:eastAsia="en-US"/>
        </w:rPr>
        <w:t>.</w:t>
      </w:r>
    </w:p>
    <w:p w14:paraId="13FDB962" w14:textId="7B8454EF" w:rsidR="004E12E4" w:rsidRPr="0061513C" w:rsidRDefault="00ED7D36" w:rsidP="00A77895">
      <w:pPr>
        <w:jc w:val="both"/>
        <w:rPr>
          <w:rFonts w:ascii="Arial" w:hAnsi="Arial" w:cs="Arial"/>
          <w:sz w:val="24"/>
          <w:szCs w:val="24"/>
          <w:lang w:eastAsia="en-US"/>
        </w:rPr>
      </w:pPr>
      <w:r w:rsidRPr="0061513C">
        <w:rPr>
          <w:rFonts w:ascii="Arial" w:hAnsi="Arial" w:cs="Arial"/>
          <w:sz w:val="24"/>
          <w:szCs w:val="24"/>
          <w:lang w:eastAsia="en-US"/>
        </w:rPr>
        <w:t>Adicionalmente APC-Colombia diseñó y actualmente implementa los planes estratégicos de Talento Humano y de Tecnologías de la Información, prioridades para el Sector Presidencia.</w:t>
      </w:r>
    </w:p>
    <w:p w14:paraId="1EBB5F25" w14:textId="29DC9714" w:rsidR="00A77895" w:rsidRDefault="00A77895" w:rsidP="00A77895">
      <w:pPr>
        <w:jc w:val="both"/>
        <w:rPr>
          <w:rFonts w:ascii="Arial" w:hAnsi="Arial" w:cs="Arial"/>
          <w:lang w:eastAsia="en-US"/>
        </w:rPr>
      </w:pPr>
    </w:p>
    <w:p w14:paraId="0E9CA74C" w14:textId="77777777" w:rsidR="0012519F" w:rsidRPr="00A77895" w:rsidRDefault="0012519F" w:rsidP="00A77895">
      <w:pPr>
        <w:jc w:val="both"/>
        <w:rPr>
          <w:rFonts w:ascii="Arial" w:hAnsi="Arial" w:cs="Arial"/>
          <w:lang w:eastAsia="en-US"/>
        </w:rPr>
      </w:pPr>
    </w:p>
    <w:p w14:paraId="2E465AE9" w14:textId="3263881C" w:rsidR="00EC3434" w:rsidRPr="004E3574" w:rsidRDefault="003F5CB6" w:rsidP="00B6177B">
      <w:pPr>
        <w:pStyle w:val="Ttulo2"/>
        <w:numPr>
          <w:ilvl w:val="1"/>
          <w:numId w:val="20"/>
        </w:numPr>
        <w:ind w:left="426"/>
        <w:jc w:val="both"/>
        <w:rPr>
          <w:sz w:val="24"/>
        </w:rPr>
      </w:pPr>
      <w:r w:rsidRPr="004E3574">
        <w:rPr>
          <w:sz w:val="24"/>
        </w:rPr>
        <w:lastRenderedPageBreak/>
        <w:t xml:space="preserve"> </w:t>
      </w:r>
      <w:bookmarkStart w:id="14" w:name="_Toc28673418"/>
      <w:r w:rsidR="00EC3434" w:rsidRPr="004E3574">
        <w:rPr>
          <w:sz w:val="24"/>
        </w:rPr>
        <w:t xml:space="preserve">Estrategia Nacional de Cooperación Internacional </w:t>
      </w:r>
      <w:r w:rsidR="0027692E">
        <w:rPr>
          <w:sz w:val="24"/>
        </w:rPr>
        <w:t xml:space="preserve">(ENCI) </w:t>
      </w:r>
      <w:r w:rsidR="00DB7979" w:rsidRPr="004E3574">
        <w:rPr>
          <w:sz w:val="24"/>
        </w:rPr>
        <w:t>2019-2022</w:t>
      </w:r>
      <w:bookmarkEnd w:id="14"/>
    </w:p>
    <w:p w14:paraId="21ABA2F3" w14:textId="13F325FE" w:rsidR="004E12E4" w:rsidRDefault="004E12E4" w:rsidP="00B525C6">
      <w:pPr>
        <w:jc w:val="both"/>
        <w:rPr>
          <w:rFonts w:ascii="Arial" w:hAnsi="Arial" w:cs="Arial"/>
          <w:sz w:val="24"/>
          <w:szCs w:val="24"/>
          <w:lang w:val="es-ES" w:eastAsia="es-ES"/>
        </w:rPr>
      </w:pPr>
    </w:p>
    <w:p w14:paraId="5068D185" w14:textId="6F94154E" w:rsidR="00E47678" w:rsidRDefault="00E47678" w:rsidP="00E47678">
      <w:pPr>
        <w:jc w:val="both"/>
        <w:rPr>
          <w:rFonts w:ascii="Arial" w:eastAsia="Arial" w:hAnsi="Arial" w:cs="Arial"/>
          <w:sz w:val="24"/>
          <w:szCs w:val="24"/>
        </w:rPr>
      </w:pPr>
      <w:r>
        <w:rPr>
          <w:rFonts w:ascii="Arial" w:eastAsia="Arial" w:hAnsi="Arial" w:cs="Arial"/>
          <w:sz w:val="24"/>
          <w:szCs w:val="24"/>
        </w:rPr>
        <w:t>Articulando la</w:t>
      </w:r>
      <w:r w:rsidR="0027692E">
        <w:rPr>
          <w:rFonts w:ascii="Arial" w:eastAsia="Arial" w:hAnsi="Arial" w:cs="Arial"/>
          <w:sz w:val="24"/>
          <w:szCs w:val="24"/>
        </w:rPr>
        <w:t>s</w:t>
      </w:r>
      <w:r>
        <w:rPr>
          <w:rFonts w:ascii="Arial" w:eastAsia="Arial" w:hAnsi="Arial" w:cs="Arial"/>
          <w:sz w:val="24"/>
          <w:szCs w:val="24"/>
        </w:rPr>
        <w:t xml:space="preserve"> prioridades del PND 2018-2022, los retos que implica el cumplimiento de la Agenda 2030 para el Desarrollo Sostenible y los ODS, los resultados del ejercicio sobre las demandas de cooperación identificadas por las entidades nacionales y gobiernos territoriales, y por instrucción directa del </w:t>
      </w:r>
      <w:r w:rsidR="00761166">
        <w:rPr>
          <w:rFonts w:ascii="Arial" w:eastAsia="Arial" w:hAnsi="Arial" w:cs="Arial"/>
          <w:sz w:val="24"/>
          <w:szCs w:val="24"/>
        </w:rPr>
        <w:t xml:space="preserve">Señor </w:t>
      </w:r>
      <w:r>
        <w:rPr>
          <w:rFonts w:ascii="Arial" w:eastAsia="Arial" w:hAnsi="Arial" w:cs="Arial"/>
          <w:sz w:val="24"/>
          <w:szCs w:val="24"/>
        </w:rPr>
        <w:t>Presidente de la República, Iván Duque Márquez, se han establecido cinco áreas prioritarias para la orientación de la cooperación que recibirá el país (ENCI 2019-2022 Páginas 38-40):</w:t>
      </w:r>
    </w:p>
    <w:p w14:paraId="72054D06" w14:textId="57EEA2C4"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Estabilización Territorial</w:t>
      </w:r>
    </w:p>
    <w:p w14:paraId="78E70F25" w14:textId="4956D5F1"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Desarrollo Rural</w:t>
      </w:r>
    </w:p>
    <w:p w14:paraId="46039DC7" w14:textId="24FF6D13"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Conservación y Sostenibilidad Ambiental</w:t>
      </w:r>
    </w:p>
    <w:p w14:paraId="76084B24" w14:textId="6F8B81F9"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Emprendimiento y Economía Naranja</w:t>
      </w:r>
    </w:p>
    <w:p w14:paraId="5D4B36FF" w14:textId="5BD3EAE9"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Fenómeno Migratorio</w:t>
      </w:r>
    </w:p>
    <w:p w14:paraId="4352FEB1" w14:textId="77777777" w:rsidR="00CC4A8D" w:rsidRDefault="00CC4A8D" w:rsidP="0027692E">
      <w:pPr>
        <w:jc w:val="both"/>
        <w:rPr>
          <w:rFonts w:ascii="Arial" w:hAnsi="Arial" w:cs="Arial"/>
          <w:sz w:val="24"/>
          <w:szCs w:val="24"/>
          <w:lang w:val="es-ES" w:eastAsia="es-ES"/>
        </w:rPr>
      </w:pPr>
    </w:p>
    <w:p w14:paraId="0266B4C2" w14:textId="2BE6763E" w:rsidR="0027692E" w:rsidRDefault="0027692E" w:rsidP="0027692E">
      <w:pPr>
        <w:jc w:val="both"/>
        <w:rPr>
          <w:rFonts w:ascii="Arial" w:eastAsia="Arial" w:hAnsi="Arial" w:cs="Arial"/>
          <w:color w:val="000000"/>
          <w:sz w:val="24"/>
          <w:szCs w:val="24"/>
        </w:rPr>
      </w:pPr>
      <w:r>
        <w:rPr>
          <w:rFonts w:ascii="Arial" w:hAnsi="Arial" w:cs="Arial"/>
          <w:sz w:val="24"/>
          <w:szCs w:val="24"/>
          <w:lang w:val="es-ES" w:eastAsia="es-ES"/>
        </w:rPr>
        <w:t xml:space="preserve">La ENCI 2019-2022 tiene como propósito fundamental </w:t>
      </w:r>
      <w:r>
        <w:rPr>
          <w:rFonts w:ascii="Arial" w:eastAsia="Arial" w:hAnsi="Arial" w:cs="Arial"/>
          <w:color w:val="000000"/>
          <w:sz w:val="24"/>
          <w:szCs w:val="24"/>
        </w:rPr>
        <w:t>dirigir la gestión de la cooperación internacional que otorga y recibe Colombia hacia sus prioridades de desarrollo, respondiendo a los retos y oportunidades del país en el escenario internacional, con miras a fortalecer su posicionamiento geoestratégico.</w:t>
      </w:r>
      <w:r w:rsidR="00CC4A8D">
        <w:rPr>
          <w:rFonts w:ascii="Arial" w:eastAsia="Arial" w:hAnsi="Arial" w:cs="Arial"/>
          <w:color w:val="000000"/>
          <w:sz w:val="24"/>
          <w:szCs w:val="24"/>
        </w:rPr>
        <w:t xml:space="preserve">  Sus objetivos específicos son:</w:t>
      </w:r>
    </w:p>
    <w:p w14:paraId="32091515" w14:textId="60D469E4"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Ampliar la visión de entidades nacionales y territoriales, frente al alcance y las tendencias de la cooperación internacional para el desarrollo.</w:t>
      </w:r>
    </w:p>
    <w:p w14:paraId="4FEF4C22" w14:textId="5F2950FE"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Fortalecer la gestión de la cooperación internacional para el desarrollo en entidades nacionales y territoriales, bajo un enfoque de resultados, innovación y sostenibilidad.</w:t>
      </w:r>
    </w:p>
    <w:p w14:paraId="4F15160F" w14:textId="6480E110"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Promover el posicionamiento de Colombia como oferente de CSS y CT, a través de una participación efectiva en los diferentes espacios como mecanismos regionales de integración y concertación, programas regionales y bilaterales de cooperación, entre otros.</w:t>
      </w:r>
    </w:p>
    <w:p w14:paraId="3F471AA0" w14:textId="2E38A257"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Implementar mecanismos de coordinación de la cooperación internacional para el desarrollo y definir su gobernanza a nivel nacional y territorial.</w:t>
      </w:r>
    </w:p>
    <w:p w14:paraId="4DB8A159" w14:textId="3F12A095"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Definir criterios de priorización de la demanda y la oferta de cooperación internacional para el desarrollo a nivel nacional y territorial.</w:t>
      </w:r>
    </w:p>
    <w:p w14:paraId="6BE7DCCF" w14:textId="393121C9" w:rsidR="0027692E" w:rsidRPr="0027692E" w:rsidRDefault="0027692E" w:rsidP="0027692E">
      <w:pPr>
        <w:jc w:val="both"/>
        <w:rPr>
          <w:rFonts w:ascii="Arial" w:hAnsi="Arial" w:cs="Arial"/>
          <w:sz w:val="24"/>
          <w:szCs w:val="24"/>
          <w:lang w:val="es-ES" w:eastAsia="es-ES"/>
        </w:rPr>
      </w:pPr>
    </w:p>
    <w:p w14:paraId="5C1A5870" w14:textId="78B227DA" w:rsidR="00EC3434" w:rsidRPr="004E3574" w:rsidRDefault="00BE40B6" w:rsidP="00B6177B">
      <w:pPr>
        <w:pStyle w:val="Ttulo2"/>
        <w:numPr>
          <w:ilvl w:val="1"/>
          <w:numId w:val="20"/>
        </w:numPr>
        <w:ind w:left="426" w:hanging="426"/>
        <w:jc w:val="both"/>
        <w:rPr>
          <w:sz w:val="24"/>
        </w:rPr>
      </w:pPr>
      <w:r>
        <w:rPr>
          <w:sz w:val="24"/>
        </w:rPr>
        <w:lastRenderedPageBreak/>
        <w:t xml:space="preserve"> </w:t>
      </w:r>
      <w:bookmarkStart w:id="15" w:name="_Toc28673419"/>
      <w:r w:rsidR="000027A0" w:rsidRPr="004E3574">
        <w:rPr>
          <w:sz w:val="24"/>
        </w:rPr>
        <w:t>Necesidades o problemas identificados de los grupos de valor</w:t>
      </w:r>
      <w:bookmarkEnd w:id="15"/>
    </w:p>
    <w:p w14:paraId="570C3A95" w14:textId="77777777" w:rsidR="00D640A5" w:rsidRDefault="00D640A5" w:rsidP="00B525C6">
      <w:pPr>
        <w:jc w:val="both"/>
        <w:rPr>
          <w:rFonts w:ascii="Arial" w:hAnsi="Arial" w:cs="Arial"/>
          <w:sz w:val="24"/>
          <w:szCs w:val="24"/>
          <w:lang w:val="es-ES" w:eastAsia="es-ES"/>
        </w:rPr>
      </w:pPr>
    </w:p>
    <w:p w14:paraId="62AE225B" w14:textId="265B3987" w:rsidR="00DF60B0" w:rsidRDefault="00DF60B0" w:rsidP="00B525C6">
      <w:pPr>
        <w:jc w:val="both"/>
        <w:rPr>
          <w:rFonts w:ascii="Arial" w:hAnsi="Arial" w:cs="Arial"/>
          <w:sz w:val="24"/>
          <w:szCs w:val="24"/>
          <w:lang w:val="es-ES" w:eastAsia="es-ES"/>
        </w:rPr>
      </w:pPr>
      <w:r>
        <w:rPr>
          <w:rFonts w:ascii="Arial" w:hAnsi="Arial" w:cs="Arial"/>
          <w:sz w:val="24"/>
          <w:szCs w:val="24"/>
          <w:lang w:val="es-ES" w:eastAsia="es-ES"/>
        </w:rPr>
        <w:t>Desde el inicio de la construcción de la planeación estratégica a través de los talleres realizados</w:t>
      </w:r>
      <w:r w:rsidR="00D640A5">
        <w:rPr>
          <w:rFonts w:ascii="Arial" w:hAnsi="Arial" w:cs="Arial"/>
          <w:sz w:val="24"/>
          <w:szCs w:val="24"/>
          <w:lang w:val="es-ES" w:eastAsia="es-ES"/>
        </w:rPr>
        <w:t xml:space="preserve"> al interior de la entidad</w:t>
      </w:r>
      <w:r>
        <w:rPr>
          <w:rFonts w:ascii="Arial" w:hAnsi="Arial" w:cs="Arial"/>
          <w:sz w:val="24"/>
          <w:szCs w:val="24"/>
          <w:lang w:val="es-ES" w:eastAsia="es-ES"/>
        </w:rPr>
        <w:t xml:space="preserve">, así como en la etapa de la recolección de insumos de algunos grupos de valor sobre las prioridades de demanda y oferta de cooperación internacional de la ENCI, se lograron identificar algunas </w:t>
      </w:r>
      <w:r w:rsidR="00D640A5">
        <w:rPr>
          <w:rFonts w:ascii="Arial" w:hAnsi="Arial" w:cs="Arial"/>
          <w:sz w:val="24"/>
          <w:szCs w:val="24"/>
          <w:lang w:val="es-ES" w:eastAsia="es-ES"/>
        </w:rPr>
        <w:t>realidades poco favorables</w:t>
      </w:r>
      <w:r>
        <w:rPr>
          <w:rFonts w:ascii="Arial" w:hAnsi="Arial" w:cs="Arial"/>
          <w:sz w:val="24"/>
          <w:szCs w:val="24"/>
          <w:lang w:val="es-ES" w:eastAsia="es-ES"/>
        </w:rPr>
        <w:t xml:space="preserve">: </w:t>
      </w:r>
    </w:p>
    <w:p w14:paraId="42ECCF8A" w14:textId="77777777" w:rsidR="00DF60B0" w:rsidRPr="00D640A5" w:rsidRDefault="000640DA"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 xml:space="preserve">Dispersión de la cooperación internacional </w:t>
      </w:r>
      <w:r w:rsidR="00895D64" w:rsidRPr="00D640A5">
        <w:rPr>
          <w:rFonts w:ascii="Arial" w:hAnsi="Arial" w:cs="Arial"/>
          <w:sz w:val="24"/>
          <w:szCs w:val="24"/>
          <w:lang w:val="es-ES" w:eastAsia="es-ES"/>
        </w:rPr>
        <w:t>y desarticulación de actores y acciones en el orden nacional y territorial</w:t>
      </w:r>
    </w:p>
    <w:p w14:paraId="0FDD9DC8" w14:textId="77777777" w:rsidR="00DF60B0" w:rsidRPr="00D640A5" w:rsidRDefault="00DF60B0"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Disminución de la Ayuda Oficial al Desarrollo para el país.</w:t>
      </w:r>
    </w:p>
    <w:p w14:paraId="21CBE678" w14:textId="57982072" w:rsidR="00DF60B0" w:rsidRPr="00D640A5" w:rsidRDefault="00DF60B0"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Bajo reconocimiento de la APC-Colombia como ente técnico de la cooperación internacional en el país</w:t>
      </w:r>
      <w:r w:rsidR="00D640A5" w:rsidRPr="00D640A5">
        <w:rPr>
          <w:rFonts w:ascii="Arial" w:hAnsi="Arial" w:cs="Arial"/>
          <w:sz w:val="24"/>
          <w:szCs w:val="24"/>
          <w:lang w:val="es-ES" w:eastAsia="es-ES"/>
        </w:rPr>
        <w:t>.</w:t>
      </w:r>
    </w:p>
    <w:p w14:paraId="02219494" w14:textId="789D4376" w:rsidR="00D640A5" w:rsidRPr="00D640A5" w:rsidRDefault="00D640A5"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El país no cuenta con un mecanismo de gobernanza en materia de cooperación internacional.</w:t>
      </w:r>
    </w:p>
    <w:p w14:paraId="45342594" w14:textId="0F0D0490" w:rsidR="00DF60B0" w:rsidRPr="00D640A5" w:rsidRDefault="00895D64"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Poca efectividad de los espacios de coordinación de la cooperación</w:t>
      </w:r>
      <w:r w:rsidR="00D640A5" w:rsidRPr="00D640A5">
        <w:rPr>
          <w:rFonts w:ascii="Arial" w:hAnsi="Arial" w:cs="Arial"/>
          <w:sz w:val="24"/>
          <w:szCs w:val="24"/>
          <w:lang w:val="es-ES" w:eastAsia="es-ES"/>
        </w:rPr>
        <w:t>.</w:t>
      </w:r>
    </w:p>
    <w:p w14:paraId="0A24126B" w14:textId="7FA1F8DB" w:rsidR="00895D64" w:rsidRPr="00D640A5" w:rsidRDefault="00895D64" w:rsidP="00B6177B">
      <w:pPr>
        <w:pStyle w:val="Prrafodelista"/>
        <w:numPr>
          <w:ilvl w:val="0"/>
          <w:numId w:val="21"/>
        </w:numPr>
        <w:jc w:val="both"/>
        <w:rPr>
          <w:rFonts w:ascii="Arial" w:eastAsia="Arial" w:hAnsi="Arial" w:cs="Arial"/>
          <w:sz w:val="24"/>
          <w:szCs w:val="24"/>
        </w:rPr>
      </w:pPr>
      <w:r w:rsidRPr="00D640A5">
        <w:rPr>
          <w:rFonts w:ascii="Arial" w:hAnsi="Arial" w:cs="Arial"/>
          <w:sz w:val="24"/>
          <w:szCs w:val="24"/>
          <w:lang w:val="es-ES" w:eastAsia="es-ES"/>
        </w:rPr>
        <w:t>Necesidad de identificar y fortalecer nuevas formas de cooperación como la C</w:t>
      </w:r>
      <w:r w:rsidR="00DF60B0" w:rsidRPr="00D640A5">
        <w:rPr>
          <w:rFonts w:ascii="Arial" w:hAnsi="Arial" w:cs="Arial"/>
          <w:sz w:val="24"/>
          <w:szCs w:val="24"/>
          <w:lang w:val="es-ES" w:eastAsia="es-ES"/>
        </w:rPr>
        <w:t xml:space="preserve">ooperación </w:t>
      </w:r>
      <w:r w:rsidRPr="00D640A5">
        <w:rPr>
          <w:rFonts w:ascii="Arial" w:hAnsi="Arial" w:cs="Arial"/>
          <w:sz w:val="24"/>
          <w:szCs w:val="24"/>
          <w:lang w:val="es-ES" w:eastAsia="es-ES"/>
        </w:rPr>
        <w:t>S</w:t>
      </w:r>
      <w:r w:rsidR="00DF60B0" w:rsidRPr="00D640A5">
        <w:rPr>
          <w:rFonts w:ascii="Arial" w:hAnsi="Arial" w:cs="Arial"/>
          <w:sz w:val="24"/>
          <w:szCs w:val="24"/>
          <w:lang w:val="es-ES" w:eastAsia="es-ES"/>
        </w:rPr>
        <w:t>ur-</w:t>
      </w:r>
      <w:r w:rsidRPr="00D640A5">
        <w:rPr>
          <w:rFonts w:ascii="Arial" w:hAnsi="Arial" w:cs="Arial"/>
          <w:sz w:val="24"/>
          <w:szCs w:val="24"/>
          <w:lang w:val="es-ES" w:eastAsia="es-ES"/>
        </w:rPr>
        <w:t>S</w:t>
      </w:r>
      <w:r w:rsidR="00DF60B0" w:rsidRPr="00D640A5">
        <w:rPr>
          <w:rFonts w:ascii="Arial" w:hAnsi="Arial" w:cs="Arial"/>
          <w:sz w:val="24"/>
          <w:szCs w:val="24"/>
          <w:lang w:val="es-ES" w:eastAsia="es-ES"/>
        </w:rPr>
        <w:t>ur,</w:t>
      </w:r>
      <w:r w:rsidRPr="00D640A5">
        <w:rPr>
          <w:rFonts w:ascii="Arial" w:hAnsi="Arial" w:cs="Arial"/>
          <w:sz w:val="24"/>
          <w:szCs w:val="24"/>
          <w:lang w:val="es-ES" w:eastAsia="es-ES"/>
        </w:rPr>
        <w:t xml:space="preserve"> Triangular y territorial a través del intercambio de </w:t>
      </w:r>
      <w:r w:rsidRPr="00D640A5">
        <w:rPr>
          <w:rFonts w:ascii="Arial" w:eastAsia="Arial" w:hAnsi="Arial" w:cs="Arial"/>
          <w:sz w:val="24"/>
          <w:szCs w:val="24"/>
        </w:rPr>
        <w:t>buenas prácticas de gestión para ser compartidas con otros países y en los territorios.</w:t>
      </w:r>
    </w:p>
    <w:p w14:paraId="7D89D074" w14:textId="24323A64" w:rsidR="00DF60B0" w:rsidRPr="00D640A5" w:rsidRDefault="00DF60B0" w:rsidP="00B6177B">
      <w:pPr>
        <w:pStyle w:val="Prrafodelista"/>
        <w:numPr>
          <w:ilvl w:val="0"/>
          <w:numId w:val="21"/>
        </w:numPr>
        <w:jc w:val="both"/>
        <w:rPr>
          <w:rFonts w:ascii="Arial" w:eastAsia="Arial" w:hAnsi="Arial" w:cs="Arial"/>
          <w:sz w:val="24"/>
          <w:szCs w:val="24"/>
        </w:rPr>
      </w:pPr>
      <w:r w:rsidRPr="00D640A5">
        <w:rPr>
          <w:rFonts w:ascii="Arial" w:eastAsia="Arial" w:hAnsi="Arial" w:cs="Arial"/>
          <w:sz w:val="24"/>
          <w:szCs w:val="24"/>
        </w:rPr>
        <w:t>Brechas en información sobre la cooperación internacional del país</w:t>
      </w:r>
      <w:r w:rsidR="00D640A5" w:rsidRPr="00D640A5">
        <w:rPr>
          <w:rFonts w:ascii="Arial" w:eastAsia="Arial" w:hAnsi="Arial" w:cs="Arial"/>
          <w:sz w:val="24"/>
          <w:szCs w:val="24"/>
        </w:rPr>
        <w:t>, lo que ocasiona un inadecuado seguimiento.</w:t>
      </w:r>
    </w:p>
    <w:p w14:paraId="41826342" w14:textId="01383628" w:rsidR="004E3574" w:rsidRPr="004E3574" w:rsidRDefault="004E3574" w:rsidP="00B525C6">
      <w:pPr>
        <w:jc w:val="both"/>
        <w:rPr>
          <w:rFonts w:ascii="Arial" w:eastAsia="Arial" w:hAnsi="Arial" w:cs="Arial"/>
          <w:sz w:val="24"/>
          <w:szCs w:val="24"/>
        </w:rPr>
      </w:pPr>
      <w:r w:rsidRPr="004E3574">
        <w:rPr>
          <w:rFonts w:ascii="Arial" w:eastAsia="Arial" w:hAnsi="Arial" w:cs="Arial"/>
          <w:sz w:val="24"/>
          <w:szCs w:val="24"/>
        </w:rPr>
        <w:t>A fin de atender las necesidades o problemas anteriormente mencionados, se definieron los siguientes Objetivos (OE)</w:t>
      </w:r>
      <w:r w:rsidR="00D640A5">
        <w:rPr>
          <w:rFonts w:ascii="Arial" w:eastAsia="Arial" w:hAnsi="Arial" w:cs="Arial"/>
          <w:sz w:val="24"/>
          <w:szCs w:val="24"/>
        </w:rPr>
        <w:t>, que agrupados</w:t>
      </w:r>
      <w:r w:rsidR="00923FB4">
        <w:rPr>
          <w:rFonts w:ascii="Arial" w:eastAsia="Arial" w:hAnsi="Arial" w:cs="Arial"/>
          <w:sz w:val="24"/>
          <w:szCs w:val="24"/>
        </w:rPr>
        <w:t xml:space="preserve"> de manera estratégica</w:t>
      </w:r>
      <w:r w:rsidR="00D640A5">
        <w:rPr>
          <w:rFonts w:ascii="Arial" w:eastAsia="Arial" w:hAnsi="Arial" w:cs="Arial"/>
          <w:sz w:val="24"/>
          <w:szCs w:val="24"/>
        </w:rPr>
        <w:t>, se convierten en las a</w:t>
      </w:r>
      <w:r w:rsidRPr="004E3574">
        <w:rPr>
          <w:rFonts w:ascii="Arial" w:eastAsia="Arial" w:hAnsi="Arial" w:cs="Arial"/>
          <w:sz w:val="24"/>
          <w:szCs w:val="24"/>
        </w:rPr>
        <w:t>puestas para el periodo 2019-2022:</w:t>
      </w:r>
    </w:p>
    <w:p w14:paraId="5B28554A"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OE1:  </w:t>
      </w:r>
      <w:r w:rsidRPr="00B525C6">
        <w:rPr>
          <w:rFonts w:ascii="Arial" w:hAnsi="Arial" w:cs="Arial"/>
          <w:b/>
          <w:bCs/>
          <w:sz w:val="24"/>
          <w:szCs w:val="24"/>
          <w:lang w:val="es-ES" w:eastAsia="es-ES"/>
        </w:rPr>
        <w:t>ALINEAR Y ARTICULAR</w:t>
      </w:r>
      <w:r w:rsidRPr="004E3574">
        <w:rPr>
          <w:rFonts w:ascii="Arial" w:hAnsi="Arial" w:cs="Arial"/>
          <w:sz w:val="24"/>
          <w:szCs w:val="24"/>
          <w:lang w:val="es-ES" w:eastAsia="es-ES"/>
        </w:rPr>
        <w:t xml:space="preserve"> la cooperación internacional a las prioridades de desarrollo del país.</w:t>
      </w:r>
    </w:p>
    <w:p w14:paraId="355CDDDC"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OE2:  </w:t>
      </w:r>
      <w:r w:rsidRPr="00B525C6">
        <w:rPr>
          <w:rFonts w:ascii="Arial" w:hAnsi="Arial" w:cs="Arial"/>
          <w:b/>
          <w:bCs/>
          <w:sz w:val="24"/>
          <w:szCs w:val="24"/>
          <w:lang w:val="es-ES" w:eastAsia="es-ES"/>
        </w:rPr>
        <w:t>GESTIONAR</w:t>
      </w:r>
      <w:r w:rsidRPr="004E3574">
        <w:rPr>
          <w:rFonts w:ascii="Arial" w:hAnsi="Arial" w:cs="Arial"/>
          <w:sz w:val="24"/>
          <w:szCs w:val="24"/>
          <w:lang w:val="es-ES" w:eastAsia="es-ES"/>
        </w:rPr>
        <w:t xml:space="preserve"> conocimiento que genere valor agregado a los países socios y los territorios.</w:t>
      </w:r>
    </w:p>
    <w:p w14:paraId="46B822EE"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OE3:  </w:t>
      </w:r>
      <w:r w:rsidRPr="00B525C6">
        <w:rPr>
          <w:rFonts w:ascii="Arial" w:hAnsi="Arial" w:cs="Arial"/>
          <w:b/>
          <w:bCs/>
          <w:sz w:val="24"/>
          <w:szCs w:val="24"/>
          <w:lang w:val="es-ES" w:eastAsia="es-ES"/>
        </w:rPr>
        <w:t>POSICIONAR</w:t>
      </w:r>
      <w:r w:rsidRPr="004E3574">
        <w:rPr>
          <w:rFonts w:ascii="Arial" w:hAnsi="Arial" w:cs="Arial"/>
          <w:sz w:val="24"/>
          <w:szCs w:val="24"/>
          <w:lang w:val="es-ES" w:eastAsia="es-ES"/>
        </w:rPr>
        <w:t xml:space="preserve"> a la APC-Colombia como líder técnico de la cooperación internacional a nivel nacional y regional</w:t>
      </w:r>
    </w:p>
    <w:p w14:paraId="190C3B39" w14:textId="77777777" w:rsidR="001B6C95" w:rsidRDefault="001B6C95" w:rsidP="001B6C95">
      <w:pPr>
        <w:spacing w:after="0"/>
        <w:jc w:val="both"/>
        <w:rPr>
          <w:rFonts w:ascii="Arial" w:hAnsi="Arial" w:cs="Arial"/>
          <w:sz w:val="24"/>
          <w:szCs w:val="24"/>
          <w:lang w:val="es-ES" w:eastAsia="es-ES"/>
        </w:rPr>
      </w:pPr>
    </w:p>
    <w:p w14:paraId="029B9D11" w14:textId="614B1908" w:rsidR="004E3574" w:rsidRPr="004E3574" w:rsidRDefault="004E3574" w:rsidP="001B6C95">
      <w:pPr>
        <w:spacing w:after="0"/>
        <w:jc w:val="both"/>
        <w:rPr>
          <w:rFonts w:ascii="Arial" w:hAnsi="Arial" w:cs="Arial"/>
          <w:sz w:val="24"/>
          <w:szCs w:val="24"/>
          <w:lang w:val="es-ES" w:eastAsia="es-ES"/>
        </w:rPr>
      </w:pPr>
      <w:r w:rsidRPr="004E3574">
        <w:rPr>
          <w:rFonts w:ascii="Arial" w:hAnsi="Arial" w:cs="Arial"/>
          <w:sz w:val="24"/>
          <w:szCs w:val="24"/>
          <w:lang w:val="es-ES" w:eastAsia="es-ES"/>
        </w:rPr>
        <w:t>Posteriormente como vehículos para alcanzarlos</w:t>
      </w:r>
      <w:r w:rsidR="00B525C6">
        <w:rPr>
          <w:rFonts w:ascii="Arial" w:hAnsi="Arial" w:cs="Arial"/>
          <w:sz w:val="24"/>
          <w:szCs w:val="24"/>
          <w:lang w:val="es-ES" w:eastAsia="es-ES"/>
        </w:rPr>
        <w:t>,</w:t>
      </w:r>
      <w:r w:rsidRPr="004E3574">
        <w:rPr>
          <w:rFonts w:ascii="Arial" w:hAnsi="Arial" w:cs="Arial"/>
          <w:sz w:val="24"/>
          <w:szCs w:val="24"/>
          <w:lang w:val="es-ES" w:eastAsia="es-ES"/>
        </w:rPr>
        <w:t xml:space="preserve"> se plantearon y priorizaron las siguientes </w:t>
      </w:r>
      <w:r w:rsidR="001E0DBA">
        <w:rPr>
          <w:rFonts w:ascii="Arial" w:hAnsi="Arial" w:cs="Arial"/>
          <w:sz w:val="24"/>
          <w:szCs w:val="24"/>
          <w:lang w:val="es-ES" w:eastAsia="es-ES"/>
        </w:rPr>
        <w:t>E</w:t>
      </w:r>
      <w:r w:rsidRPr="004E3574">
        <w:rPr>
          <w:rFonts w:ascii="Arial" w:hAnsi="Arial" w:cs="Arial"/>
          <w:sz w:val="24"/>
          <w:szCs w:val="24"/>
          <w:lang w:val="es-ES" w:eastAsia="es-ES"/>
        </w:rPr>
        <w:t>strategias</w:t>
      </w:r>
      <w:r w:rsidR="001E0DBA">
        <w:rPr>
          <w:rFonts w:ascii="Arial" w:hAnsi="Arial" w:cs="Arial"/>
          <w:sz w:val="24"/>
          <w:szCs w:val="24"/>
          <w:lang w:val="es-ES" w:eastAsia="es-ES"/>
        </w:rPr>
        <w:t xml:space="preserve"> (E)</w:t>
      </w:r>
      <w:r w:rsidRPr="004E3574">
        <w:rPr>
          <w:rFonts w:ascii="Arial" w:hAnsi="Arial" w:cs="Arial"/>
          <w:sz w:val="24"/>
          <w:szCs w:val="24"/>
          <w:lang w:val="es-ES" w:eastAsia="es-ES"/>
        </w:rPr>
        <w:t>, de carácter misional y transversal pues involucran a todos los procesos de la agencia</w:t>
      </w:r>
      <w:r w:rsidR="00B525C6">
        <w:rPr>
          <w:rFonts w:ascii="Arial" w:hAnsi="Arial" w:cs="Arial"/>
          <w:sz w:val="24"/>
          <w:szCs w:val="24"/>
          <w:lang w:val="es-ES" w:eastAsia="es-ES"/>
        </w:rPr>
        <w:t>:</w:t>
      </w:r>
    </w:p>
    <w:p w14:paraId="62F5A429" w14:textId="7395FB3B" w:rsidR="004E3574" w:rsidRPr="004E3574"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E1:  </w:t>
      </w:r>
      <w:r w:rsidRPr="00B525C6">
        <w:rPr>
          <w:rFonts w:ascii="Arial" w:hAnsi="Arial" w:cs="Arial"/>
          <w:b/>
          <w:bCs/>
          <w:sz w:val="24"/>
          <w:szCs w:val="24"/>
          <w:lang w:val="es-ES" w:eastAsia="es-ES"/>
        </w:rPr>
        <w:t>Diversificación de actores y mecanismos de la cooperación internacional</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 xml:space="preserve">Identificación y relacionamiento con nuevos actores de cooperación internacional </w:t>
      </w:r>
      <w:r w:rsidR="00B525C6">
        <w:rPr>
          <w:rFonts w:ascii="Arial" w:hAnsi="Arial" w:cs="Arial"/>
          <w:sz w:val="24"/>
          <w:szCs w:val="24"/>
          <w:lang w:val="es-ES" w:eastAsia="es-ES"/>
        </w:rPr>
        <w:t xml:space="preserve">de </w:t>
      </w:r>
      <w:r w:rsidR="00B525C6" w:rsidRPr="00B525C6">
        <w:rPr>
          <w:rFonts w:ascii="Arial" w:hAnsi="Arial" w:cs="Arial"/>
          <w:sz w:val="24"/>
          <w:szCs w:val="24"/>
          <w:lang w:val="es-ES" w:eastAsia="es-ES"/>
        </w:rPr>
        <w:t>A</w:t>
      </w:r>
      <w:r w:rsidR="00B525C6">
        <w:rPr>
          <w:rFonts w:ascii="Arial" w:hAnsi="Arial" w:cs="Arial"/>
          <w:sz w:val="24"/>
          <w:szCs w:val="24"/>
          <w:lang w:val="es-ES" w:eastAsia="es-ES"/>
        </w:rPr>
        <w:t xml:space="preserve">yuda </w:t>
      </w:r>
      <w:r w:rsidR="00B525C6" w:rsidRPr="00B525C6">
        <w:rPr>
          <w:rFonts w:ascii="Arial" w:hAnsi="Arial" w:cs="Arial"/>
          <w:sz w:val="24"/>
          <w:szCs w:val="24"/>
          <w:lang w:val="es-ES" w:eastAsia="es-ES"/>
        </w:rPr>
        <w:t>O</w:t>
      </w:r>
      <w:r w:rsidR="00B525C6">
        <w:rPr>
          <w:rFonts w:ascii="Arial" w:hAnsi="Arial" w:cs="Arial"/>
          <w:sz w:val="24"/>
          <w:szCs w:val="24"/>
          <w:lang w:val="es-ES" w:eastAsia="es-ES"/>
        </w:rPr>
        <w:t xml:space="preserve">ficial al </w:t>
      </w:r>
      <w:r w:rsidR="00B525C6" w:rsidRPr="00B525C6">
        <w:rPr>
          <w:rFonts w:ascii="Arial" w:hAnsi="Arial" w:cs="Arial"/>
          <w:sz w:val="24"/>
          <w:szCs w:val="24"/>
          <w:lang w:val="es-ES" w:eastAsia="es-ES"/>
        </w:rPr>
        <w:t>D</w:t>
      </w:r>
      <w:r w:rsidR="00B525C6">
        <w:rPr>
          <w:rFonts w:ascii="Arial" w:hAnsi="Arial" w:cs="Arial"/>
          <w:sz w:val="24"/>
          <w:szCs w:val="24"/>
          <w:lang w:val="es-ES" w:eastAsia="es-ES"/>
        </w:rPr>
        <w:t>esarrollo</w:t>
      </w:r>
      <w:r w:rsidR="00B525C6" w:rsidRPr="00B525C6">
        <w:rPr>
          <w:rFonts w:ascii="Arial" w:hAnsi="Arial" w:cs="Arial"/>
          <w:sz w:val="24"/>
          <w:szCs w:val="24"/>
          <w:lang w:val="es-ES" w:eastAsia="es-ES"/>
        </w:rPr>
        <w:t xml:space="preserve"> y privados, y promoción de mecanismos innovadores con fuentes tradicionales que contribuyan a la </w:t>
      </w:r>
      <w:r w:rsidR="00B525C6" w:rsidRPr="00B525C6">
        <w:rPr>
          <w:rFonts w:ascii="Arial" w:hAnsi="Arial" w:cs="Arial"/>
          <w:sz w:val="24"/>
          <w:szCs w:val="24"/>
          <w:lang w:val="es-ES" w:eastAsia="es-ES"/>
        </w:rPr>
        <w:lastRenderedPageBreak/>
        <w:t>movilización de recursos.</w:t>
      </w:r>
      <w:r w:rsidR="001705EF">
        <w:rPr>
          <w:rFonts w:ascii="Arial" w:hAnsi="Arial" w:cs="Arial"/>
          <w:b/>
          <w:bCs/>
          <w:sz w:val="24"/>
          <w:szCs w:val="24"/>
          <w:lang w:val="es-ES" w:eastAsia="es-ES"/>
        </w:rPr>
        <w:t xml:space="preserve"> </w:t>
      </w:r>
      <w:r w:rsidR="001705EF">
        <w:rPr>
          <w:rFonts w:ascii="Arial" w:hAnsi="Arial" w:cs="Arial"/>
          <w:sz w:val="24"/>
          <w:szCs w:val="24"/>
          <w:lang w:val="es-ES" w:eastAsia="es-ES"/>
        </w:rPr>
        <w:t xml:space="preserve">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y 3.</w:t>
      </w:r>
    </w:p>
    <w:p w14:paraId="04A7AA6A" w14:textId="6F74AD10" w:rsidR="004E3574"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E2:  </w:t>
      </w:r>
      <w:r w:rsidRPr="00B525C6">
        <w:rPr>
          <w:rFonts w:ascii="Arial" w:hAnsi="Arial" w:cs="Arial"/>
          <w:b/>
          <w:bCs/>
          <w:sz w:val="24"/>
          <w:szCs w:val="24"/>
          <w:lang w:val="es-ES" w:eastAsia="es-ES"/>
        </w:rPr>
        <w:t>Articulación y coordinación entre los actores de la cooperación internacional</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APC-Colombia buscará incidir técnicamente en la formulación de marcos de cooperación, proyectos y otros instrumentos, promoviendo las 5 líneas prioritarias de la ENCI e identificando oportunidades de alineación de acuerdo a los intereses de los cooperantes. Además propenderá por el fortalecimiento de la coordinación de actores del nivel nacional y territorial, para una gestión eficaz y ordenada de la cooperación que recibe y otorga el país.</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2 y 3.</w:t>
      </w:r>
    </w:p>
    <w:p w14:paraId="28E6FA65" w14:textId="2443C29F" w:rsidR="001705EF"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E3:  </w:t>
      </w:r>
      <w:r w:rsidRPr="00B525C6">
        <w:rPr>
          <w:rFonts w:ascii="Arial" w:hAnsi="Arial" w:cs="Arial"/>
          <w:b/>
          <w:bCs/>
          <w:sz w:val="24"/>
          <w:szCs w:val="24"/>
          <w:lang w:val="es-ES" w:eastAsia="es-ES"/>
        </w:rPr>
        <w:t>Fortalecimiento y posicionamiento de la cooperación Sur-Sur y Triangular del país en contribución a los ODS</w:t>
      </w:r>
      <w:r w:rsidR="00B525C6">
        <w:rPr>
          <w:rFonts w:ascii="Arial" w:hAnsi="Arial" w:cs="Arial"/>
          <w:sz w:val="24"/>
          <w:szCs w:val="24"/>
          <w:lang w:val="es-ES" w:eastAsia="es-ES"/>
        </w:rPr>
        <w:t>:</w:t>
      </w:r>
      <w:r w:rsidR="00B525C6" w:rsidRPr="00B525C6">
        <w:rPr>
          <w:rFonts w:ascii="Arial" w:hAnsi="Arial" w:cs="Arial"/>
          <w:sz w:val="24"/>
          <w:szCs w:val="24"/>
          <w:lang w:val="es-ES" w:eastAsia="es-ES"/>
        </w:rPr>
        <w:t xml:space="preserve">  Esta estrategia parte de las conclusiones de la Segunda Conferencia de Alto Nivel de las Naciones Unidas sobre la Cooperación Sur-Sur (PABA +40) en las cuales, se reconoce que la Cooperación Sur-Sur (CSS) y Triangular contribuyen a la implementación de la Agenda 2030 y sus 17 Objetivos de Desarrollo Sostenible.  Así mismo, que la CSS ha facilitado la integración regional y subregional y ha realizado contribuciones importantes a la cooperación a través de enfoques innovadores y diferentes como la cooperación técnica, formación y transferencia de tecnología, entre otros.  Por lo anterior, la Agencia busca contribuir a que la CSS y Triangular que otorga y recibe el país sea herramienta esencial para el cumplimiento de los ODS y se reconozca al mismo nivel de importancia que tiene la Ayuda Oficial al Desarrollo.</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2 y 3.</w:t>
      </w:r>
    </w:p>
    <w:p w14:paraId="79EA43EE" w14:textId="44A394A1" w:rsidR="004E3574"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E4:  </w:t>
      </w:r>
      <w:r w:rsidRPr="00B525C6">
        <w:rPr>
          <w:rFonts w:ascii="Arial" w:hAnsi="Arial" w:cs="Arial"/>
          <w:b/>
          <w:bCs/>
          <w:sz w:val="24"/>
          <w:szCs w:val="24"/>
          <w:lang w:val="es-ES" w:eastAsia="es-ES"/>
        </w:rPr>
        <w:t>Gestión del conocimiento y la innovación para la cooperación internacional del país</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Favorecer el intercambio del conocimiento con grupos de interés para contribuir con el desarrollo social y competitivo del país y fortalecer la marca APC-Colombia, así como también asegurar la preservación y el desarrollo del conocimiento especializado en el ámbito de cooperación internacional en el país con los territorios y</w:t>
      </w:r>
      <w:r w:rsidR="00B525C6">
        <w:rPr>
          <w:rFonts w:ascii="Arial" w:hAnsi="Arial" w:cs="Arial"/>
          <w:sz w:val="24"/>
          <w:szCs w:val="24"/>
          <w:lang w:val="es-ES" w:eastAsia="es-ES"/>
        </w:rPr>
        <w:t xml:space="preserve"> con</w:t>
      </w:r>
      <w:r w:rsidR="00B525C6" w:rsidRPr="00B525C6">
        <w:rPr>
          <w:rFonts w:ascii="Arial" w:hAnsi="Arial" w:cs="Arial"/>
          <w:sz w:val="24"/>
          <w:szCs w:val="24"/>
          <w:lang w:val="es-ES" w:eastAsia="es-ES"/>
        </w:rPr>
        <w:t xml:space="preserve"> los países socios.</w:t>
      </w:r>
      <w:r w:rsidR="00B27CD5">
        <w:rPr>
          <w:rFonts w:ascii="Arial" w:hAnsi="Arial" w:cs="Arial"/>
          <w:sz w:val="24"/>
          <w:szCs w:val="24"/>
          <w:lang w:val="es-ES" w:eastAsia="es-ES"/>
        </w:rPr>
        <w:t xml:space="preserve"> Usabilidad, accesibilidad y confiabilidad de la información de cooperación internacional del país, así como el fortalecimiento de capacidades tanto internas como externas en materia de cooperación.</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w:t>
      </w:r>
      <w:r w:rsidR="001705EF">
        <w:rPr>
          <w:rFonts w:ascii="Arial" w:hAnsi="Arial" w:cs="Arial"/>
          <w:sz w:val="24"/>
          <w:szCs w:val="24"/>
          <w:lang w:val="es-ES" w:eastAsia="es-ES"/>
        </w:rPr>
        <w:t xml:space="preserve"> </w:t>
      </w:r>
      <w:r w:rsidR="0027692E">
        <w:rPr>
          <w:rFonts w:ascii="Arial" w:hAnsi="Arial" w:cs="Arial"/>
          <w:sz w:val="24"/>
          <w:szCs w:val="24"/>
          <w:lang w:val="es-ES" w:eastAsia="es-ES"/>
        </w:rPr>
        <w:t>e</w:t>
      </w:r>
      <w:r w:rsidR="001705EF">
        <w:rPr>
          <w:rFonts w:ascii="Arial" w:hAnsi="Arial" w:cs="Arial"/>
          <w:sz w:val="24"/>
          <w:szCs w:val="24"/>
          <w:lang w:val="es-ES" w:eastAsia="es-ES"/>
        </w:rPr>
        <w:t>l cumplimiento de los Objetivos Estratégicos 2 y 3.</w:t>
      </w:r>
    </w:p>
    <w:p w14:paraId="4AF5CE1A" w14:textId="77777777" w:rsidR="000640DA" w:rsidRPr="004E3574" w:rsidRDefault="000640DA" w:rsidP="00B525C6">
      <w:pPr>
        <w:jc w:val="both"/>
        <w:rPr>
          <w:rFonts w:ascii="Arial" w:hAnsi="Arial" w:cs="Arial"/>
          <w:sz w:val="24"/>
          <w:szCs w:val="24"/>
          <w:lang w:val="es-ES" w:eastAsia="es-ES"/>
        </w:rPr>
      </w:pPr>
    </w:p>
    <w:p w14:paraId="79BF9893" w14:textId="52F09249" w:rsidR="00EC3434" w:rsidRPr="004E3574" w:rsidRDefault="00EC3434" w:rsidP="00B6177B">
      <w:pPr>
        <w:pStyle w:val="Ttulo2"/>
        <w:numPr>
          <w:ilvl w:val="1"/>
          <w:numId w:val="20"/>
        </w:numPr>
        <w:ind w:left="426" w:hanging="426"/>
        <w:jc w:val="both"/>
        <w:rPr>
          <w:sz w:val="24"/>
        </w:rPr>
      </w:pPr>
      <w:bookmarkStart w:id="16" w:name="_Toc28673420"/>
      <w:r w:rsidRPr="004E3574">
        <w:rPr>
          <w:sz w:val="24"/>
        </w:rPr>
        <w:t>Propuestas e iniciativas de grupos de interés</w:t>
      </w:r>
      <w:bookmarkEnd w:id="16"/>
    </w:p>
    <w:p w14:paraId="64737B37" w14:textId="77777777" w:rsidR="00776E2A" w:rsidRDefault="00776E2A" w:rsidP="00B525C6">
      <w:pPr>
        <w:jc w:val="both"/>
        <w:rPr>
          <w:rFonts w:ascii="Arial" w:hAnsi="Arial" w:cs="Arial"/>
          <w:sz w:val="24"/>
          <w:szCs w:val="24"/>
          <w:lang w:val="es-ES" w:eastAsia="es-ES"/>
        </w:rPr>
      </w:pPr>
    </w:p>
    <w:p w14:paraId="7228E85D" w14:textId="0592FDC6" w:rsidR="000640DA" w:rsidRDefault="00895D64" w:rsidP="00B525C6">
      <w:pPr>
        <w:jc w:val="both"/>
        <w:rPr>
          <w:rFonts w:ascii="Arial" w:hAnsi="Arial" w:cs="Arial"/>
          <w:sz w:val="24"/>
          <w:szCs w:val="24"/>
          <w:lang w:val="es-ES" w:eastAsia="es-ES"/>
        </w:rPr>
      </w:pPr>
      <w:r w:rsidRPr="004E3574">
        <w:rPr>
          <w:rFonts w:ascii="Arial" w:hAnsi="Arial" w:cs="Arial"/>
          <w:sz w:val="24"/>
          <w:szCs w:val="24"/>
          <w:lang w:val="es-ES" w:eastAsia="es-ES"/>
        </w:rPr>
        <w:t>A través de un ejercicio de innovación abierta</w:t>
      </w:r>
      <w:r w:rsidR="00776E2A">
        <w:rPr>
          <w:rFonts w:ascii="Arial" w:hAnsi="Arial" w:cs="Arial"/>
          <w:sz w:val="24"/>
          <w:szCs w:val="24"/>
          <w:lang w:val="es-ES" w:eastAsia="es-ES"/>
        </w:rPr>
        <w:t xml:space="preserve"> con apoyo de la ciudadanía y los diferentes grupos de interés, </w:t>
      </w:r>
      <w:r w:rsidR="00E53E4E">
        <w:rPr>
          <w:rFonts w:ascii="Arial" w:hAnsi="Arial" w:cs="Arial"/>
          <w:sz w:val="24"/>
          <w:szCs w:val="24"/>
          <w:lang w:val="es-ES" w:eastAsia="es-ES"/>
        </w:rPr>
        <w:t xml:space="preserve">se lograron identificar propuestas, mecanismos y herramientas para la implementación de la Estrategia E4:  </w:t>
      </w:r>
      <w:r w:rsidR="00E53E4E" w:rsidRPr="00E53E4E">
        <w:rPr>
          <w:rFonts w:ascii="Arial" w:hAnsi="Arial" w:cs="Arial"/>
          <w:sz w:val="24"/>
          <w:szCs w:val="24"/>
          <w:lang w:val="es-ES" w:eastAsia="es-ES"/>
        </w:rPr>
        <w:t xml:space="preserve">Gestión del conocimiento y </w:t>
      </w:r>
      <w:r w:rsidR="00E53E4E" w:rsidRPr="00E53E4E">
        <w:rPr>
          <w:rFonts w:ascii="Arial" w:hAnsi="Arial" w:cs="Arial"/>
          <w:sz w:val="24"/>
          <w:szCs w:val="24"/>
          <w:lang w:val="es-ES" w:eastAsia="es-ES"/>
        </w:rPr>
        <w:lastRenderedPageBreak/>
        <w:t>la innovación para la cooperación internacional del país</w:t>
      </w:r>
      <w:r w:rsidR="00E53E4E">
        <w:rPr>
          <w:rFonts w:ascii="Arial" w:hAnsi="Arial" w:cs="Arial"/>
          <w:sz w:val="24"/>
          <w:szCs w:val="24"/>
          <w:lang w:val="es-ES" w:eastAsia="es-ES"/>
        </w:rPr>
        <w:t xml:space="preserve"> y facilitaron la definición de los indicadores de la misma, los cuales son incluidos en el plan.</w:t>
      </w:r>
    </w:p>
    <w:p w14:paraId="0A207BBB" w14:textId="6E1E96E7" w:rsidR="00E52574" w:rsidRDefault="00E53E4E" w:rsidP="001B6C95">
      <w:pPr>
        <w:spacing w:after="0" w:line="240" w:lineRule="auto"/>
        <w:jc w:val="both"/>
        <w:rPr>
          <w:rFonts w:ascii="Arial" w:hAnsi="Arial" w:cs="Arial"/>
          <w:sz w:val="24"/>
          <w:szCs w:val="24"/>
          <w:lang w:eastAsia="en-US"/>
        </w:rPr>
      </w:pPr>
      <w:r>
        <w:rPr>
          <w:rFonts w:ascii="Arial" w:hAnsi="Arial" w:cs="Arial"/>
          <w:sz w:val="24"/>
          <w:szCs w:val="24"/>
          <w:lang w:val="es-ES" w:eastAsia="es-ES"/>
        </w:rPr>
        <w:t>Adicionalmente a nivel interno s</w:t>
      </w:r>
      <w:r w:rsidR="00E52574" w:rsidRPr="004E3574">
        <w:rPr>
          <w:rFonts w:ascii="Arial" w:hAnsi="Arial" w:cs="Arial"/>
          <w:sz w:val="24"/>
          <w:szCs w:val="24"/>
          <w:lang w:eastAsia="en-US"/>
        </w:rPr>
        <w:t xml:space="preserve">e definió la nueva visión a mediano plazo para APC-Colombia al </w:t>
      </w:r>
      <w:r>
        <w:rPr>
          <w:rFonts w:ascii="Arial" w:hAnsi="Arial" w:cs="Arial"/>
          <w:sz w:val="24"/>
          <w:szCs w:val="24"/>
          <w:lang w:eastAsia="en-US"/>
        </w:rPr>
        <w:t xml:space="preserve">año </w:t>
      </w:r>
      <w:r w:rsidR="00E52574" w:rsidRPr="004E3574">
        <w:rPr>
          <w:rFonts w:ascii="Arial" w:hAnsi="Arial" w:cs="Arial"/>
          <w:sz w:val="24"/>
          <w:szCs w:val="24"/>
          <w:lang w:eastAsia="en-US"/>
        </w:rPr>
        <w:t>2023</w:t>
      </w:r>
      <w:r>
        <w:rPr>
          <w:rFonts w:ascii="Arial" w:hAnsi="Arial" w:cs="Arial"/>
          <w:sz w:val="24"/>
          <w:szCs w:val="24"/>
          <w:lang w:eastAsia="en-US"/>
        </w:rPr>
        <w:t>, gracias a los aportes de los colaboradores de la entidad en todos los niveles.</w:t>
      </w:r>
    </w:p>
    <w:p w14:paraId="2690074B" w14:textId="77777777" w:rsidR="00502307" w:rsidRDefault="00502307" w:rsidP="001B6C95">
      <w:pPr>
        <w:spacing w:after="0" w:line="240" w:lineRule="auto"/>
        <w:jc w:val="both"/>
        <w:rPr>
          <w:rFonts w:ascii="Arial" w:hAnsi="Arial" w:cs="Arial"/>
          <w:sz w:val="24"/>
          <w:szCs w:val="24"/>
          <w:lang w:eastAsia="en-US"/>
        </w:rPr>
      </w:pPr>
    </w:p>
    <w:p w14:paraId="674445DD" w14:textId="77777777" w:rsidR="00502307" w:rsidRPr="004E3574" w:rsidRDefault="00502307" w:rsidP="001B6C95">
      <w:pPr>
        <w:spacing w:after="0" w:line="240" w:lineRule="auto"/>
        <w:jc w:val="both"/>
        <w:rPr>
          <w:rFonts w:ascii="Arial" w:hAnsi="Arial" w:cs="Arial"/>
          <w:sz w:val="24"/>
          <w:szCs w:val="24"/>
          <w:lang w:val="es-ES" w:eastAsia="es-ES"/>
        </w:rPr>
      </w:pPr>
    </w:p>
    <w:p w14:paraId="464D4214" w14:textId="77777777" w:rsidR="00EC3434" w:rsidRPr="004E3574" w:rsidRDefault="00EC3434" w:rsidP="00B6177B">
      <w:pPr>
        <w:pStyle w:val="Ttulo2"/>
        <w:numPr>
          <w:ilvl w:val="1"/>
          <w:numId w:val="20"/>
        </w:numPr>
        <w:ind w:left="142" w:hanging="142"/>
        <w:jc w:val="both"/>
        <w:rPr>
          <w:sz w:val="24"/>
        </w:rPr>
      </w:pPr>
      <w:bookmarkStart w:id="17" w:name="_Toc28673421"/>
      <w:r w:rsidRPr="004E3574">
        <w:rPr>
          <w:sz w:val="24"/>
        </w:rPr>
        <w:t>Bienes y/o servicios disponibles para atender las necesidades o problemas de los grupos de valor</w:t>
      </w:r>
      <w:bookmarkEnd w:id="17"/>
    </w:p>
    <w:p w14:paraId="1CECCAB7" w14:textId="54539645" w:rsidR="00EC3434" w:rsidRPr="004E3574" w:rsidRDefault="00EC3434" w:rsidP="00B525C6">
      <w:pPr>
        <w:pStyle w:val="Ttulo2"/>
        <w:jc w:val="both"/>
        <w:rPr>
          <w:sz w:val="24"/>
        </w:rPr>
      </w:pPr>
    </w:p>
    <w:p w14:paraId="25B8C8E8" w14:textId="6D655135" w:rsidR="00895D64" w:rsidRDefault="008A2937" w:rsidP="00B525C6">
      <w:pPr>
        <w:jc w:val="both"/>
        <w:rPr>
          <w:rFonts w:ascii="Arial" w:hAnsi="Arial" w:cs="Arial"/>
          <w:sz w:val="24"/>
          <w:szCs w:val="24"/>
          <w:lang w:val="es-ES" w:eastAsia="es-ES"/>
        </w:rPr>
      </w:pPr>
      <w:r>
        <w:rPr>
          <w:rFonts w:ascii="Arial" w:hAnsi="Arial" w:cs="Arial"/>
          <w:sz w:val="24"/>
          <w:szCs w:val="24"/>
          <w:lang w:val="es-ES" w:eastAsia="es-ES"/>
        </w:rPr>
        <w:t>La APC-Colombia cuenta con talento humano idóneo, recursos físicos, tecnológicos y financieros para atender las apuestas referidas previamente.  En materia financiera y presupuestal, la entidad destinará los recursos que le sean apropiados cada vigencia del Presupuesto General de la Nación tanto de inversión como de funcionamiento, así como aquellos que se le asignen a manera de ingresos corrientes como fuente propios.</w:t>
      </w:r>
    </w:p>
    <w:p w14:paraId="72C1F15F" w14:textId="6201A1CB" w:rsidR="008A2937" w:rsidRDefault="008A2937" w:rsidP="00B525C6">
      <w:pPr>
        <w:jc w:val="both"/>
        <w:rPr>
          <w:rFonts w:ascii="Arial" w:hAnsi="Arial" w:cs="Arial"/>
          <w:sz w:val="24"/>
          <w:szCs w:val="24"/>
          <w:lang w:val="es-ES" w:eastAsia="es-ES"/>
        </w:rPr>
      </w:pPr>
      <w:r>
        <w:rPr>
          <w:rFonts w:ascii="Arial" w:hAnsi="Arial" w:cs="Arial"/>
          <w:sz w:val="24"/>
          <w:szCs w:val="24"/>
          <w:lang w:val="es-ES" w:eastAsia="es-ES"/>
        </w:rPr>
        <w:t xml:space="preserve">Se tiene a disposición el Portal de Servicios de Cooperación </w:t>
      </w:r>
      <w:r w:rsidR="000F5787">
        <w:rPr>
          <w:rFonts w:ascii="Arial" w:hAnsi="Arial" w:cs="Arial"/>
          <w:sz w:val="24"/>
          <w:szCs w:val="24"/>
          <w:lang w:val="es-ES" w:eastAsia="es-ES"/>
        </w:rPr>
        <w:t xml:space="preserve">al cual se puede acceder ingresando a </w:t>
      </w:r>
      <w:hyperlink r:id="rId10" w:history="1">
        <w:r w:rsidR="000F5787" w:rsidRPr="000F5787">
          <w:rPr>
            <w:rFonts w:ascii="Arial" w:hAnsi="Arial" w:cs="Arial"/>
            <w:color w:val="0070C0"/>
            <w:sz w:val="24"/>
            <w:szCs w:val="24"/>
            <w:lang w:val="es-ES" w:eastAsia="es-ES"/>
          </w:rPr>
          <w:t>http://portalservicios-apccolombia.gov.co/publicaI</w:t>
        </w:r>
      </w:hyperlink>
      <w:r>
        <w:rPr>
          <w:rFonts w:ascii="Arial" w:hAnsi="Arial" w:cs="Arial"/>
          <w:sz w:val="24"/>
          <w:szCs w:val="24"/>
          <w:lang w:val="es-ES" w:eastAsia="es-ES"/>
        </w:rPr>
        <w:t xml:space="preserve"> </w:t>
      </w:r>
    </w:p>
    <w:p w14:paraId="73A8CC3F" w14:textId="77777777" w:rsidR="00CC4A8D" w:rsidRDefault="00CC4A8D" w:rsidP="00B525C6">
      <w:pPr>
        <w:jc w:val="both"/>
        <w:rPr>
          <w:rFonts w:ascii="Arial" w:hAnsi="Arial" w:cs="Arial"/>
          <w:sz w:val="24"/>
          <w:szCs w:val="24"/>
          <w:lang w:val="es-ES" w:eastAsia="es-ES"/>
        </w:rPr>
      </w:pPr>
    </w:p>
    <w:p w14:paraId="432992F7" w14:textId="360E84CC" w:rsidR="008E0810" w:rsidRPr="004E3574" w:rsidRDefault="008E0810" w:rsidP="00B525C6">
      <w:pPr>
        <w:pStyle w:val="Ttulo2"/>
        <w:jc w:val="both"/>
        <w:rPr>
          <w:sz w:val="24"/>
        </w:rPr>
      </w:pPr>
      <w:bookmarkStart w:id="18" w:name="_Toc28673422"/>
      <w:r w:rsidRPr="004E3574">
        <w:rPr>
          <w:sz w:val="24"/>
        </w:rPr>
        <w:t>3.</w:t>
      </w:r>
      <w:r w:rsidR="001A2D8F" w:rsidRPr="004E3574">
        <w:rPr>
          <w:sz w:val="24"/>
        </w:rPr>
        <w:t>8</w:t>
      </w:r>
      <w:r w:rsidRPr="004E3574">
        <w:rPr>
          <w:sz w:val="24"/>
        </w:rPr>
        <w:t>. Contexto estratégico</w:t>
      </w:r>
      <w:bookmarkEnd w:id="18"/>
      <w:r w:rsidR="00EC3434" w:rsidRPr="004E3574">
        <w:rPr>
          <w:sz w:val="24"/>
        </w:rPr>
        <w:t xml:space="preserve"> </w:t>
      </w:r>
    </w:p>
    <w:p w14:paraId="2CF7E852" w14:textId="77777777" w:rsidR="00702B38" w:rsidRPr="004E3574" w:rsidRDefault="00702B38" w:rsidP="00B525C6">
      <w:pPr>
        <w:spacing w:after="0" w:line="240" w:lineRule="auto"/>
        <w:jc w:val="both"/>
        <w:rPr>
          <w:rFonts w:ascii="Arial" w:hAnsi="Arial" w:cs="Arial"/>
          <w:sz w:val="24"/>
          <w:szCs w:val="24"/>
          <w:lang w:eastAsia="en-US"/>
        </w:rPr>
      </w:pPr>
    </w:p>
    <w:p w14:paraId="373C2586" w14:textId="758CC7C6" w:rsidR="00895D64" w:rsidRPr="004E3574" w:rsidRDefault="00895D64" w:rsidP="00B525C6">
      <w:pPr>
        <w:jc w:val="both"/>
        <w:rPr>
          <w:rFonts w:ascii="Arial" w:hAnsi="Arial" w:cs="Arial"/>
          <w:sz w:val="24"/>
          <w:szCs w:val="24"/>
          <w:lang w:eastAsia="en-US"/>
        </w:rPr>
      </w:pPr>
      <w:r w:rsidRPr="004E3574">
        <w:rPr>
          <w:rFonts w:ascii="Arial" w:hAnsi="Arial" w:cs="Arial"/>
          <w:sz w:val="24"/>
          <w:szCs w:val="24"/>
          <w:lang w:eastAsia="en-US"/>
        </w:rPr>
        <w:t xml:space="preserve">El Contexto Estratégico refleja el panorama actual del entorno de la entidad y sus capacidades internas.  Se efectuó la revisión y actualización del </w:t>
      </w:r>
      <w:r w:rsidR="004E12E4" w:rsidRPr="004E3574">
        <w:rPr>
          <w:rFonts w:ascii="Arial" w:hAnsi="Arial" w:cs="Arial"/>
          <w:sz w:val="24"/>
          <w:szCs w:val="24"/>
          <w:lang w:eastAsia="en-US"/>
        </w:rPr>
        <w:t>contexto</w:t>
      </w:r>
      <w:r w:rsidRPr="004E3574">
        <w:rPr>
          <w:rFonts w:ascii="Arial" w:hAnsi="Arial" w:cs="Arial"/>
          <w:sz w:val="24"/>
          <w:szCs w:val="24"/>
          <w:lang w:eastAsia="en-US"/>
        </w:rPr>
        <w:t xml:space="preserve"> estratégico de APC-Colombia como la primera actividad en el proceso de identificación de riesgos que pudiesen afectar el cumplimiento de los objetivos institucionales.  La metodología utilizada </w:t>
      </w:r>
      <w:r w:rsidR="00E40778" w:rsidRPr="004E3574">
        <w:rPr>
          <w:rFonts w:ascii="Arial" w:hAnsi="Arial" w:cs="Arial"/>
          <w:sz w:val="24"/>
          <w:szCs w:val="24"/>
          <w:lang w:eastAsia="en-US"/>
        </w:rPr>
        <w:t>para</w:t>
      </w:r>
      <w:r w:rsidRPr="004E3574">
        <w:rPr>
          <w:rFonts w:ascii="Arial" w:hAnsi="Arial" w:cs="Arial"/>
          <w:sz w:val="24"/>
          <w:szCs w:val="24"/>
          <w:lang w:eastAsia="en-US"/>
        </w:rPr>
        <w:t xml:space="preserve"> definir el contexto estratégico </w:t>
      </w:r>
      <w:r w:rsidR="00E40778" w:rsidRPr="004E3574">
        <w:rPr>
          <w:rFonts w:ascii="Arial" w:hAnsi="Arial" w:cs="Arial"/>
          <w:sz w:val="24"/>
          <w:szCs w:val="24"/>
          <w:lang w:eastAsia="en-US"/>
        </w:rPr>
        <w:t xml:space="preserve">es </w:t>
      </w:r>
      <w:r w:rsidRPr="004E3574">
        <w:rPr>
          <w:rFonts w:ascii="Arial" w:hAnsi="Arial" w:cs="Arial"/>
          <w:sz w:val="24"/>
          <w:szCs w:val="24"/>
          <w:lang w:eastAsia="en-US"/>
        </w:rPr>
        <w:t>un análisis y matriz FODA agrupados en aspectos positivos (fortalezas y oportunidades) y negativos (debilidades y amenazas) tanto a nivel institucional como de cada uno de los procesos vigentes en la entidad.  Se presenta en la matriz que sigue, el contexto estratégico consolidado de APC-Colombia:</w:t>
      </w:r>
    </w:p>
    <w:p w14:paraId="3D985C6B" w14:textId="77777777" w:rsidR="00210B86" w:rsidRPr="004E3574" w:rsidRDefault="00210B86" w:rsidP="00702B38">
      <w:pPr>
        <w:spacing w:after="0" w:line="240" w:lineRule="auto"/>
        <w:jc w:val="both"/>
        <w:rPr>
          <w:rFonts w:ascii="Arial" w:hAnsi="Arial" w:cs="Arial"/>
          <w:sz w:val="24"/>
          <w:szCs w:val="24"/>
          <w:lang w:eastAsia="en-US"/>
        </w:rPr>
        <w:sectPr w:rsidR="00210B86" w:rsidRPr="004E3574" w:rsidSect="00FB0CAF">
          <w:headerReference w:type="default" r:id="rId11"/>
          <w:footerReference w:type="default" r:id="rId12"/>
          <w:pgSz w:w="12240" w:h="15840"/>
          <w:pgMar w:top="2127" w:right="1134" w:bottom="1135" w:left="1985" w:header="426" w:footer="709" w:gutter="0"/>
          <w:cols w:space="708"/>
          <w:docGrid w:linePitch="360"/>
        </w:sectPr>
      </w:pPr>
    </w:p>
    <w:tbl>
      <w:tblPr>
        <w:tblW w:w="14178" w:type="dxa"/>
        <w:tblLayout w:type="fixed"/>
        <w:tblCellMar>
          <w:left w:w="28" w:type="dxa"/>
          <w:right w:w="28" w:type="dxa"/>
        </w:tblCellMar>
        <w:tblLook w:val="04A0" w:firstRow="1" w:lastRow="0" w:firstColumn="1" w:lastColumn="0" w:noHBand="0" w:noVBand="1"/>
      </w:tblPr>
      <w:tblGrid>
        <w:gridCol w:w="1129"/>
        <w:gridCol w:w="2835"/>
        <w:gridCol w:w="2835"/>
        <w:gridCol w:w="3827"/>
        <w:gridCol w:w="3552"/>
      </w:tblGrid>
      <w:tr w:rsidR="004E43D2" w:rsidRPr="00037916" w14:paraId="3A3FF37B" w14:textId="77777777" w:rsidTr="009A40F7">
        <w:trPr>
          <w:trHeight w:val="288"/>
          <w:tblHeader/>
        </w:trPr>
        <w:tc>
          <w:tcPr>
            <w:tcW w:w="14178"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191E4B6A" w14:textId="77777777" w:rsidR="004E43D2" w:rsidRPr="00037916" w:rsidRDefault="004E43D2" w:rsidP="004E43D2">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4E43D2" w:rsidRPr="00037916" w14:paraId="550BE182" w14:textId="77777777" w:rsidTr="009A40F7">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14:paraId="426C8495"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58272C3B"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14:paraId="71D8C70C"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2458FB9E"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14:paraId="04B99160"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382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5E0AD375"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14:paraId="605F298F"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49"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3DCA4F08"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14:paraId="1546B7F5"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4E43D2" w:rsidRPr="00CE49A3" w14:paraId="7B206BE2" w14:textId="77777777" w:rsidTr="009A40F7">
        <w:trPr>
          <w:trHeight w:val="3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D71836"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C89D3F"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14:paraId="04453443"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14:paraId="6DF28E8E"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14:paraId="0D53E1D6"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14:paraId="660B9925" w14:textId="04601844"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 xml:space="preserve">Cumplimiento de las </w:t>
            </w:r>
            <w:r w:rsidR="00BF253C" w:rsidRPr="00CE49A3">
              <w:rPr>
                <w:rFonts w:ascii="Arial Narrow" w:hAnsi="Arial Narrow"/>
                <w:sz w:val="20"/>
              </w:rPr>
              <w:t>metas</w:t>
            </w:r>
            <w:r w:rsidRPr="00CE49A3">
              <w:rPr>
                <w:rFonts w:ascii="Arial Narrow" w:hAnsi="Arial Narrow"/>
                <w:sz w:val="20"/>
              </w:rPr>
              <w:t xml:space="preserve"> definidas en la </w:t>
            </w:r>
            <w:r w:rsidR="00E40778">
              <w:rPr>
                <w:rFonts w:ascii="Arial Narrow" w:hAnsi="Arial Narrow"/>
                <w:sz w:val="20"/>
              </w:rPr>
              <w:t>anterior ruta estratégica</w:t>
            </w:r>
          </w:p>
          <w:p w14:paraId="65FF0871"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14:paraId="03F3B564"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Implementación de sistemas de información para la toma de decisiones.</w:t>
            </w:r>
          </w:p>
          <w:p w14:paraId="378264BE" w14:textId="77777777" w:rsidR="00B329F4" w:rsidRPr="00CE49A3" w:rsidRDefault="00B329F4"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Pr>
                <w:rFonts w:ascii="Arial Narrow" w:eastAsia="Times New Roman" w:hAnsi="Arial Narrow" w:cs="Calibri"/>
                <w:color w:val="000000"/>
                <w:sz w:val="20"/>
              </w:rPr>
              <w:t>Avance en la i</w:t>
            </w:r>
            <w:r w:rsidRPr="00CE49A3">
              <w:rPr>
                <w:rFonts w:ascii="Arial Narrow" w:eastAsia="Times New Roman" w:hAnsi="Arial Narrow" w:cs="Calibri"/>
                <w:color w:val="000000"/>
                <w:sz w:val="20"/>
              </w:rPr>
              <w:t>mplementación de la estrategia para el fortalecimiento de la gestión del conocimiento al interior de la Agencia.</w:t>
            </w:r>
          </w:p>
          <w:p w14:paraId="205F9555"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 xml:space="preserve">Monitoreo permanente del Sistema de gestión de </w:t>
            </w:r>
            <w:r w:rsidR="00B329F4">
              <w:rPr>
                <w:rFonts w:ascii="Arial Narrow" w:hAnsi="Arial Narrow"/>
                <w:sz w:val="20"/>
              </w:rPr>
              <w:t>Entidad</w:t>
            </w:r>
            <w:r w:rsidRPr="00CE49A3">
              <w:rPr>
                <w:rFonts w:ascii="Arial Narrow" w:hAnsi="Arial Narrow"/>
                <w:sz w:val="20"/>
              </w:rPr>
              <w:t xml:space="preserve"> para el mejoramiento continuo de los procesos.</w:t>
            </w:r>
          </w:p>
          <w:p w14:paraId="0DF09C39" w14:textId="77777777" w:rsidR="004E43D2"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Compromiso de la Alta Dirección con el cumplimiento de los objetivos estratégicos, sectoriales y de Gobierno.</w:t>
            </w:r>
          </w:p>
          <w:p w14:paraId="62A5EEFA" w14:textId="77777777" w:rsidR="00675A24" w:rsidRPr="00675A24" w:rsidRDefault="00B329F4" w:rsidP="00B6177B">
            <w:pPr>
              <w:pStyle w:val="Prrafodelista"/>
              <w:numPr>
                <w:ilvl w:val="0"/>
                <w:numId w:val="12"/>
              </w:numPr>
              <w:spacing w:after="160" w:line="259" w:lineRule="auto"/>
              <w:ind w:left="279" w:hanging="218"/>
              <w:rPr>
                <w:rFonts w:ascii="Arial Narrow" w:hAnsi="Arial Narrow"/>
                <w:sz w:val="20"/>
              </w:rPr>
            </w:pPr>
            <w:r>
              <w:rPr>
                <w:rFonts w:ascii="Arial Narrow" w:hAnsi="Arial Narrow"/>
                <w:sz w:val="20"/>
              </w:rPr>
              <w:t xml:space="preserve">Fortalecimiento de la cultura </w:t>
            </w:r>
            <w:r w:rsidR="00675A24">
              <w:rPr>
                <w:rFonts w:ascii="Arial Narrow" w:hAnsi="Arial Narrow"/>
                <w:sz w:val="20"/>
              </w:rPr>
              <w:t>del autocontrol en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CDD679" w14:textId="77777777" w:rsidR="004E43D2" w:rsidRPr="00CE49A3"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Ingreso a la OCDE </w:t>
            </w:r>
          </w:p>
          <w:p w14:paraId="7DA997C6" w14:textId="77777777" w:rsidR="004E43D2" w:rsidRPr="00CE49A3"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Oportunidad de posicionamiento en la C.I en el marco de Ia construcción de paz y los ODS.</w:t>
            </w:r>
          </w:p>
          <w:p w14:paraId="6E30937E"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14:paraId="58973FAF"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14:paraId="3D73009B"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 xml:space="preserve">El sector está llamado a jalonar las apuestas en materia de </w:t>
            </w:r>
            <w:r w:rsidR="00B329F4">
              <w:rPr>
                <w:rFonts w:ascii="Arial Narrow" w:hAnsi="Arial Narrow"/>
                <w:sz w:val="20"/>
              </w:rPr>
              <w:t>estabilización, emprendimiento</w:t>
            </w:r>
            <w:r w:rsidRPr="00CE49A3">
              <w:rPr>
                <w:rFonts w:ascii="Arial Narrow" w:hAnsi="Arial Narrow"/>
                <w:sz w:val="20"/>
              </w:rPr>
              <w:t xml:space="preserve"> y desarrollo rural sostenible.</w:t>
            </w:r>
          </w:p>
          <w:p w14:paraId="7FEB0096" w14:textId="77777777" w:rsidR="004E43D2" w:rsidRPr="00CE49A3" w:rsidRDefault="00B329F4" w:rsidP="00B6177B">
            <w:pPr>
              <w:pStyle w:val="Prrafodelista"/>
              <w:numPr>
                <w:ilvl w:val="0"/>
                <w:numId w:val="13"/>
              </w:numPr>
              <w:spacing w:after="160" w:line="259" w:lineRule="auto"/>
              <w:ind w:left="282" w:hanging="219"/>
              <w:rPr>
                <w:rFonts w:ascii="Arial Narrow" w:hAnsi="Arial Narrow"/>
                <w:sz w:val="20"/>
              </w:rPr>
            </w:pPr>
            <w:r>
              <w:rPr>
                <w:rFonts w:ascii="Arial Narrow" w:hAnsi="Arial Narrow"/>
                <w:sz w:val="20"/>
              </w:rPr>
              <w:t>F</w:t>
            </w:r>
            <w:r w:rsidR="004E43D2" w:rsidRPr="00CE49A3">
              <w:rPr>
                <w:rFonts w:ascii="Arial Narrow" w:hAnsi="Arial Narrow"/>
                <w:sz w:val="20"/>
              </w:rPr>
              <w:t>ortalecimiento del desarrollo rural y de la sostenibilidad ambiental.</w:t>
            </w:r>
          </w:p>
          <w:p w14:paraId="7582893A" w14:textId="77777777" w:rsidR="00675A24"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Fortalecimiento de las características del personal de APC-Colombia a partir de la implementación de las rutas de la felicidad (MIPG).</w:t>
            </w:r>
          </w:p>
          <w:p w14:paraId="2BD77753" w14:textId="77777777" w:rsidR="00675A24" w:rsidRDefault="00675A24"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Pr>
                <w:rFonts w:ascii="Arial Narrow" w:eastAsia="Times New Roman" w:hAnsi="Arial Narrow" w:cs="Calibri"/>
                <w:color w:val="000000"/>
                <w:sz w:val="20"/>
              </w:rPr>
              <w:t>Cambio de visión frente a la gestión de la cooperación internacional.</w:t>
            </w:r>
          </w:p>
          <w:p w14:paraId="04096B5F" w14:textId="77777777" w:rsidR="004E43D2" w:rsidRPr="00CE49A3" w:rsidRDefault="00675A24"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Pr>
                <w:rFonts w:ascii="Arial Narrow" w:eastAsia="Times New Roman" w:hAnsi="Arial Narrow" w:cs="Calibri"/>
                <w:color w:val="000000"/>
                <w:sz w:val="20"/>
              </w:rPr>
              <w:t>Formulación de instrumentos estratégicos para gestionar la cooperación internacional en el país en el próximo cuatrienio.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68C22C"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interna entre los procesos.</w:t>
            </w:r>
          </w:p>
          <w:p w14:paraId="65EE07B2"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14:paraId="77AA1F49"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14:paraId="547F3BBD"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14:paraId="3023A431"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w:t>
            </w:r>
            <w:r w:rsidR="009A40F7">
              <w:rPr>
                <w:rFonts w:ascii="Arial Narrow" w:hAnsi="Arial Narrow"/>
                <w:sz w:val="20"/>
              </w:rPr>
              <w:t>stitucionales y de negociación</w:t>
            </w:r>
          </w:p>
          <w:p w14:paraId="625EC02B" w14:textId="77777777" w:rsidR="004E43D2" w:rsidRPr="00CE49A3" w:rsidRDefault="009A40F7" w:rsidP="00B6177B">
            <w:pPr>
              <w:pStyle w:val="Prrafodelista"/>
              <w:numPr>
                <w:ilvl w:val="0"/>
                <w:numId w:val="14"/>
              </w:numPr>
              <w:spacing w:after="160" w:line="259" w:lineRule="auto"/>
              <w:ind w:left="288" w:hanging="218"/>
              <w:rPr>
                <w:rFonts w:ascii="Arial Narrow" w:hAnsi="Arial Narrow"/>
                <w:sz w:val="20"/>
              </w:rPr>
            </w:pPr>
            <w:r>
              <w:rPr>
                <w:rFonts w:ascii="Arial Narrow" w:hAnsi="Arial Narrow"/>
                <w:sz w:val="20"/>
              </w:rPr>
              <w:t>Estrategias débiles para la gestión del conocimiento interna.</w:t>
            </w:r>
          </w:p>
          <w:p w14:paraId="67FF1FB0"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14:paraId="416F9C9F"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14:paraId="71D85900"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unificación, actualización y centralización de los sistemas de gestión de la agencia.</w:t>
            </w:r>
          </w:p>
          <w:p w14:paraId="13DB3BA8"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apropiación del Modelo de Planeación estratégica que permita el cumplimiento de los objetivos misionales, sectoriales y de gobierno.</w:t>
            </w:r>
          </w:p>
          <w:p w14:paraId="5C8C49D0"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14:paraId="0CF889BB"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14:paraId="35C88441"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en los criterios para la producción de la información.</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8689BA" w14:textId="77777777" w:rsidR="004E43D2" w:rsidRPr="00CE49A3" w:rsidRDefault="004E43D2" w:rsidP="00B6177B">
            <w:pPr>
              <w:pStyle w:val="Prrafodelista"/>
              <w:numPr>
                <w:ilvl w:val="0"/>
                <w:numId w:val="15"/>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14:paraId="0C5E95CA" w14:textId="77777777" w:rsidR="004E43D2" w:rsidRPr="00CE49A3" w:rsidRDefault="004E43D2" w:rsidP="00B6177B">
            <w:pPr>
              <w:pStyle w:val="Prrafodelista"/>
              <w:numPr>
                <w:ilvl w:val="0"/>
                <w:numId w:val="15"/>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14:paraId="23A52B78"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14:paraId="12816035"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14:paraId="08547AEB" w14:textId="77777777" w:rsidR="004E43D2" w:rsidRPr="009A40F7" w:rsidRDefault="004E43D2" w:rsidP="00B6177B">
            <w:pPr>
              <w:pStyle w:val="Prrafodelista"/>
              <w:numPr>
                <w:ilvl w:val="0"/>
                <w:numId w:val="15"/>
              </w:numPr>
              <w:spacing w:after="160" w:line="259" w:lineRule="auto"/>
              <w:ind w:left="284" w:hanging="218"/>
              <w:rPr>
                <w:rFonts w:ascii="Arial Narrow" w:hAnsi="Arial Narrow"/>
                <w:sz w:val="20"/>
              </w:rPr>
            </w:pPr>
            <w:r w:rsidRPr="009A40F7">
              <w:rPr>
                <w:rFonts w:ascii="Arial Narrow" w:hAnsi="Arial Narrow"/>
                <w:sz w:val="20"/>
              </w:rPr>
              <w:t>Poco conocimiento o comprensión de entidades nacionales de las particularidades de la cooperación internacional.</w:t>
            </w:r>
          </w:p>
          <w:p w14:paraId="2BFC3C8C"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14:paraId="06ABA306"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14:paraId="0199E0B2"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14:paraId="074DB308" w14:textId="77777777" w:rsidR="004E43D2" w:rsidRPr="00CE49A3" w:rsidRDefault="009A40F7" w:rsidP="00B6177B">
            <w:pPr>
              <w:pStyle w:val="Prrafodelista"/>
              <w:numPr>
                <w:ilvl w:val="0"/>
                <w:numId w:val="15"/>
              </w:numPr>
              <w:spacing w:after="160" w:line="259" w:lineRule="auto"/>
              <w:ind w:left="284" w:hanging="218"/>
              <w:rPr>
                <w:rFonts w:ascii="Arial Narrow" w:hAnsi="Arial Narrow"/>
                <w:sz w:val="20"/>
              </w:rPr>
            </w:pPr>
            <w:r>
              <w:rPr>
                <w:rFonts w:ascii="Arial Narrow" w:hAnsi="Arial Narrow"/>
                <w:sz w:val="20"/>
              </w:rPr>
              <w:t>D</w:t>
            </w:r>
            <w:r w:rsidR="004E43D2" w:rsidRPr="00CE49A3">
              <w:rPr>
                <w:rFonts w:ascii="Arial Narrow" w:hAnsi="Arial Narrow"/>
                <w:sz w:val="20"/>
              </w:rPr>
              <w:t xml:space="preserve">esarticulación con </w:t>
            </w:r>
            <w:r>
              <w:rPr>
                <w:rFonts w:ascii="Arial Narrow" w:hAnsi="Arial Narrow"/>
                <w:sz w:val="20"/>
              </w:rPr>
              <w:t xml:space="preserve">algunas </w:t>
            </w:r>
            <w:r w:rsidR="004E43D2" w:rsidRPr="00CE49A3">
              <w:rPr>
                <w:rFonts w:ascii="Arial Narrow" w:hAnsi="Arial Narrow"/>
                <w:sz w:val="20"/>
              </w:rPr>
              <w:t xml:space="preserve">entidades </w:t>
            </w:r>
            <w:r>
              <w:rPr>
                <w:rFonts w:ascii="Arial Narrow" w:hAnsi="Arial Narrow"/>
                <w:sz w:val="20"/>
              </w:rPr>
              <w:t xml:space="preserve">públicas </w:t>
            </w:r>
            <w:r w:rsidR="004E43D2" w:rsidRPr="00CE49A3">
              <w:rPr>
                <w:rFonts w:ascii="Arial Narrow" w:hAnsi="Arial Narrow"/>
                <w:sz w:val="20"/>
              </w:rPr>
              <w:t xml:space="preserve">del </w:t>
            </w:r>
            <w:r>
              <w:rPr>
                <w:rFonts w:ascii="Arial Narrow" w:hAnsi="Arial Narrow"/>
                <w:sz w:val="20"/>
              </w:rPr>
              <w:t>nivel nacional y territorial</w:t>
            </w:r>
            <w:r w:rsidR="004E43D2" w:rsidRPr="00CE49A3">
              <w:rPr>
                <w:rFonts w:ascii="Arial Narrow" w:hAnsi="Arial Narrow"/>
                <w:sz w:val="20"/>
              </w:rPr>
              <w:t>.</w:t>
            </w:r>
          </w:p>
          <w:p w14:paraId="4AD9ED62"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14:paraId="2574A5C7" w14:textId="77777777" w:rsidR="004E43D2" w:rsidRPr="00CE49A3" w:rsidRDefault="004E43D2" w:rsidP="00B6177B">
            <w:pPr>
              <w:pStyle w:val="Prrafodelista"/>
              <w:numPr>
                <w:ilvl w:val="0"/>
                <w:numId w:val="15"/>
              </w:numPr>
              <w:spacing w:after="0" w:line="240" w:lineRule="auto"/>
              <w:ind w:left="284" w:hanging="218"/>
              <w:jc w:val="both"/>
              <w:rPr>
                <w:rFonts w:ascii="Arial Narrow" w:hAnsi="Arial Narrow"/>
                <w:sz w:val="20"/>
              </w:rPr>
            </w:pPr>
            <w:r w:rsidRPr="00CE49A3">
              <w:rPr>
                <w:rFonts w:ascii="Arial Narrow" w:hAnsi="Arial Narrow"/>
                <w:sz w:val="20"/>
              </w:rPr>
              <w:t>Cambios en las prioridades de las agendas de los organismos de cooperación internacional.</w:t>
            </w:r>
          </w:p>
          <w:p w14:paraId="070884EF"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Actuación de hackers en los sistemas de información.</w:t>
            </w:r>
          </w:p>
          <w:p w14:paraId="6CE07CCB" w14:textId="77777777" w:rsidR="004E43D2" w:rsidRPr="009A40F7"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tc>
      </w:tr>
      <w:tr w:rsidR="004E43D2" w:rsidRPr="00806CE7" w14:paraId="66D20402" w14:textId="77777777" w:rsidTr="009A40F7">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D7ABEC"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Direccionamiento Estratégico y Planea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EB4916" w14:textId="77777777" w:rsidR="004E43D2" w:rsidRPr="00B329F4" w:rsidRDefault="004E43D2" w:rsidP="00B6177B">
            <w:pPr>
              <w:pStyle w:val="Prrafodelista"/>
              <w:numPr>
                <w:ilvl w:val="0"/>
                <w:numId w:val="2"/>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5FAE5B" w14:textId="77777777" w:rsidR="004E43D2" w:rsidRPr="00B329F4" w:rsidRDefault="004E43D2" w:rsidP="00B6177B">
            <w:pPr>
              <w:pStyle w:val="Prrafodelista"/>
              <w:numPr>
                <w:ilvl w:val="0"/>
                <w:numId w:val="2"/>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Dar línea en el comportamiento de la Cooperación</w:t>
            </w:r>
          </w:p>
          <w:p w14:paraId="3FB098F9" w14:textId="77777777" w:rsidR="004E43D2" w:rsidRPr="00B329F4" w:rsidRDefault="004E43D2" w:rsidP="00B6177B">
            <w:pPr>
              <w:pStyle w:val="Prrafodelista"/>
              <w:numPr>
                <w:ilvl w:val="0"/>
                <w:numId w:val="2"/>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Implementación de la actualización de MIPG.</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E95FF8" w14:textId="77777777" w:rsidR="004E43D2" w:rsidRPr="00B329F4" w:rsidRDefault="004E43D2" w:rsidP="00B6177B">
            <w:pPr>
              <w:pStyle w:val="Prrafodelista"/>
              <w:numPr>
                <w:ilvl w:val="0"/>
                <w:numId w:val="2"/>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recurso humano</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13B34B" w14:textId="77777777" w:rsidR="004E43D2" w:rsidRPr="00B329F4" w:rsidRDefault="004E43D2" w:rsidP="00B6177B">
            <w:pPr>
              <w:pStyle w:val="Prrafodelista"/>
              <w:numPr>
                <w:ilvl w:val="0"/>
                <w:numId w:val="2"/>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en el presupuesto de inversión.</w:t>
            </w:r>
          </w:p>
        </w:tc>
      </w:tr>
      <w:tr w:rsidR="004E43D2" w:rsidRPr="00806CE7" w14:paraId="06F74937" w14:textId="77777777" w:rsidTr="009A40F7">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F0B0AC"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B67833"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Compromiso</w:t>
            </w:r>
          </w:p>
          <w:p w14:paraId="582DFB77"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Liderazgo</w:t>
            </w:r>
          </w:p>
          <w:p w14:paraId="7714F43F"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Multidisciplinariedad</w:t>
            </w:r>
          </w:p>
          <w:p w14:paraId="79EB03ED"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Metodología de trabajo</w:t>
            </w:r>
          </w:p>
          <w:p w14:paraId="4802A2CB"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Respaldo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2C1DCA"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Proyectos por realizar, </w:t>
            </w:r>
          </w:p>
          <w:p w14:paraId="3F7F9245"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Alianzas, </w:t>
            </w:r>
          </w:p>
          <w:p w14:paraId="1C1B2A46"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Posicionamiento de la Agencia</w:t>
            </w:r>
          </w:p>
          <w:p w14:paraId="593184AA"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BB414D" w14:textId="77777777" w:rsidR="004E43D2" w:rsidRPr="00B329F4" w:rsidRDefault="004E43D2" w:rsidP="00B6177B">
            <w:pPr>
              <w:pStyle w:val="Prrafodelista"/>
              <w:numPr>
                <w:ilvl w:val="0"/>
                <w:numId w:val="3"/>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Insuficiencia de personal, de recursos y de capacidad instalada. </w:t>
            </w:r>
          </w:p>
          <w:p w14:paraId="39C5151E" w14:textId="77777777" w:rsidR="004E43D2" w:rsidRPr="00B329F4" w:rsidRDefault="004E43D2" w:rsidP="00B6177B">
            <w:pPr>
              <w:pStyle w:val="Prrafodelista"/>
              <w:numPr>
                <w:ilvl w:val="0"/>
                <w:numId w:val="3"/>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Falta tiempo para investigación, inspiración y creatividad. </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C7FA30"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Demanda que supera la capacidad de respuesta, </w:t>
            </w:r>
          </w:p>
          <w:p w14:paraId="0AD5D88F"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Temas a atender en simultanea que inciden desfavorablemente en la calidad de los productos.</w:t>
            </w:r>
          </w:p>
          <w:p w14:paraId="48E1A69D"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Requerimientos de emergencia.  </w:t>
            </w:r>
          </w:p>
          <w:p w14:paraId="13C1A583"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Trámites internos</w:t>
            </w:r>
          </w:p>
        </w:tc>
      </w:tr>
      <w:tr w:rsidR="004E43D2" w:rsidRPr="00806CE7" w14:paraId="67233664" w14:textId="77777777" w:rsidTr="009A40F7">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C0866A"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Identificación y Priorizació</w:t>
            </w:r>
            <w:r w:rsidR="009A40F7">
              <w:rPr>
                <w:rFonts w:ascii="Arial Narrow" w:eastAsia="Times New Roman" w:hAnsi="Arial Narrow" w:cs="Calibri"/>
                <w:b/>
                <w:color w:val="000000"/>
              </w:rPr>
              <w:t>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F17CA2" w14:textId="77777777" w:rsidR="004E43D2" w:rsidRPr="00B329F4" w:rsidRDefault="004E43D2" w:rsidP="00B6177B">
            <w:pPr>
              <w:pStyle w:val="Prrafodelista"/>
              <w:numPr>
                <w:ilvl w:val="0"/>
                <w:numId w:val="7"/>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470A73" w14:textId="77777777" w:rsidR="004E43D2" w:rsidRPr="00B329F4" w:rsidRDefault="004E43D2" w:rsidP="00B6177B">
            <w:pPr>
              <w:pStyle w:val="Prrafodelista"/>
              <w:numPr>
                <w:ilvl w:val="0"/>
                <w:numId w:val="6"/>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Mejora en las herramientas tecnológicas para gestión del 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68AF13" w14:textId="77777777" w:rsidR="004E43D2" w:rsidRPr="00B329F4" w:rsidRDefault="004E43D2" w:rsidP="00B6177B">
            <w:pPr>
              <w:pStyle w:val="Prrafodelista"/>
              <w:numPr>
                <w:ilvl w:val="0"/>
                <w:numId w:val="5"/>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Dependencia de plataformas digitales en construcción</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1148D0"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Cambios en políticas de gobierno y prioridades que afecten la gestión de la cooperación internacional</w:t>
            </w:r>
          </w:p>
        </w:tc>
      </w:tr>
      <w:tr w:rsidR="004E43D2" w:rsidRPr="00806CE7" w14:paraId="74EFB8E4" w14:textId="77777777" w:rsidTr="009A40F7">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CEA8A92"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Preparación y Formulación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D2E0A0"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Credibilidad</w:t>
            </w:r>
          </w:p>
          <w:p w14:paraId="21002EF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Personal</w:t>
            </w:r>
          </w:p>
          <w:p w14:paraId="1F15C51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Rol institucional</w:t>
            </w:r>
          </w:p>
          <w:p w14:paraId="2135FE23"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APC-Colombia es la fuente de información de la mayoría de las nuevas oportunidades de cooperación (AOD y CSS) para las entidades y los territorios</w:t>
            </w:r>
          </w:p>
          <w:p w14:paraId="2F6339D7" w14:textId="77777777" w:rsidR="009A40F7"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La contrapartida como herramienta para apalancar nu</w:t>
            </w:r>
            <w:r w:rsidR="009A40F7">
              <w:rPr>
                <w:rFonts w:ascii="Arial Narrow" w:eastAsia="Times New Roman" w:hAnsi="Arial Narrow" w:cs="Calibri"/>
                <w:color w:val="000000"/>
                <w:sz w:val="20"/>
              </w:rPr>
              <w:t>evos recursos</w:t>
            </w:r>
          </w:p>
          <w:p w14:paraId="0CAEBEA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 y conocimiento de los mecanismos de acceso a los diferentes cooperantes</w:t>
            </w:r>
          </w:p>
          <w:p w14:paraId="26D3F1F1" w14:textId="78009FD9"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Trabajo entre áreas de la Agencia (escritorio del cooperante </w:t>
            </w:r>
            <w:r w:rsidR="00146654">
              <w:rPr>
                <w:rFonts w:ascii="Arial Narrow" w:eastAsia="Times New Roman" w:hAnsi="Arial Narrow" w:cs="Calibri"/>
                <w:color w:val="000000"/>
                <w:sz w:val="20"/>
              </w:rPr>
              <w:t>–</w:t>
            </w:r>
            <w:r w:rsidRPr="00B329F4">
              <w:rPr>
                <w:rFonts w:ascii="Arial Narrow" w:eastAsia="Times New Roman" w:hAnsi="Arial Narrow" w:cs="Calibri"/>
                <w:color w:val="000000"/>
                <w:sz w:val="20"/>
              </w:rPr>
              <w:t xml:space="preserve"> enlace </w:t>
            </w:r>
            <w:r w:rsidRPr="00B329F4">
              <w:rPr>
                <w:rFonts w:ascii="Arial Narrow" w:eastAsia="Times New Roman" w:hAnsi="Arial Narrow" w:cs="Calibri"/>
                <w:color w:val="000000"/>
                <w:sz w:val="20"/>
              </w:rPr>
              <w:lastRenderedPageBreak/>
              <w:t>de la entidad/territorio) para brindar acompañamiento técnico durante la formulación.</w:t>
            </w:r>
          </w:p>
          <w:p w14:paraId="2BF58105"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6367D3" w14:textId="77777777" w:rsidR="004E43D2" w:rsidRPr="00B329F4" w:rsidRDefault="004E43D2" w:rsidP="00B6177B">
            <w:pPr>
              <w:pStyle w:val="Prrafodelista"/>
              <w:numPr>
                <w:ilvl w:val="0"/>
                <w:numId w:val="4"/>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lastRenderedPageBreak/>
              <w:t xml:space="preserve">Nuevas oportunidades de cooperación que puede recibir el país, relacionadas con la </w:t>
            </w:r>
            <w:r w:rsidR="009A40F7">
              <w:rPr>
                <w:rFonts w:ascii="Arial Narrow" w:eastAsia="Times New Roman" w:hAnsi="Arial Narrow" w:cs="Calibri"/>
                <w:color w:val="000000"/>
                <w:sz w:val="20"/>
              </w:rPr>
              <w:t>estabilización y el impulso de la economía naranja.</w:t>
            </w:r>
          </w:p>
          <w:p w14:paraId="7492B64F" w14:textId="77777777" w:rsidR="004E43D2" w:rsidRPr="00B329F4" w:rsidRDefault="004E43D2" w:rsidP="00B6177B">
            <w:pPr>
              <w:pStyle w:val="Prrafodelista"/>
              <w:numPr>
                <w:ilvl w:val="0"/>
                <w:numId w:val="4"/>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Interés d</w:t>
            </w:r>
            <w:r w:rsidR="009A40F7">
              <w:rPr>
                <w:rFonts w:ascii="Arial Narrow" w:eastAsia="Times New Roman" w:hAnsi="Arial Narrow" w:cs="Calibri"/>
                <w:color w:val="000000"/>
                <w:sz w:val="20"/>
              </w:rPr>
              <w:t>e las entidades y territorios en</w:t>
            </w:r>
            <w:r w:rsidRPr="00B329F4">
              <w:rPr>
                <w:rFonts w:ascii="Arial Narrow" w:eastAsia="Times New Roman" w:hAnsi="Arial Narrow" w:cs="Calibri"/>
                <w:color w:val="000000"/>
                <w:sz w:val="20"/>
              </w:rPr>
              <w:t xml:space="preserve"> acceder a cooperación internacional para fortalecer sus acciones en el marco del Plan Nacional de Desarrollo, Planes Territoriales de Desarrollo, metas de los Objetivos de Desarrollo Sostenible.</w:t>
            </w:r>
            <w:r w:rsidRPr="00B329F4">
              <w:rPr>
                <w:rFonts w:ascii="Arial Narrow" w:eastAsia="Times New Roman" w:hAnsi="Arial Narrow" w:cs="Calibri"/>
                <w:color w:val="000000"/>
                <w:sz w:val="20"/>
              </w:rPr>
              <w:br/>
              <w:t xml:space="preserve">Nuevas oportunidades de cooperación que puede recibir el </w:t>
            </w:r>
            <w:r w:rsidRPr="00B329F4">
              <w:rPr>
                <w:rFonts w:ascii="Arial Narrow" w:eastAsia="Times New Roman" w:hAnsi="Arial Narrow" w:cs="Calibri"/>
                <w:color w:val="000000"/>
                <w:sz w:val="20"/>
              </w:rPr>
              <w:lastRenderedPageBreak/>
              <w:t>país, en respuesta al ODS 17 relacionado con el fortalecimiento de las alianzas mundiales para el desarrollo sostenible.</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68D86E"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lastRenderedPageBreak/>
              <w:t>Falta de formación del equipo en metodologías de formulación de proyectos.</w:t>
            </w:r>
          </w:p>
          <w:p w14:paraId="4043C4CF"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Rotación personal.</w:t>
            </w:r>
          </w:p>
          <w:p w14:paraId="02E212AB" w14:textId="77777777" w:rsidR="004E43D2" w:rsidRPr="00B329F4" w:rsidRDefault="009A40F7"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Insuficiencia de personal</w:t>
            </w:r>
            <w:r w:rsidR="004E43D2" w:rsidRPr="00B329F4">
              <w:rPr>
                <w:rFonts w:ascii="Arial Narrow" w:eastAsia="Times New Roman" w:hAnsi="Arial Narrow" w:cs="Calibri"/>
                <w:color w:val="000000"/>
                <w:sz w:val="20"/>
              </w:rPr>
              <w:t>.</w:t>
            </w:r>
          </w:p>
          <w:p w14:paraId="35F2D8F4"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presupuesto para desplazamiento y logística para financiar actividades de formulación de proyectos.</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79D046"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CI.</w:t>
            </w:r>
          </w:p>
          <w:p w14:paraId="1C37F0CA"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Las entidades o territorios no cuentan con recursos de contrapartida cuando es requerida</w:t>
            </w:r>
          </w:p>
          <w:p w14:paraId="291D2351"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Poca disponibilidad del área técnica de las entidades u organizaciones para la formulación de las iniciativas que se presentarán a convocatorias de cooperación.</w:t>
            </w:r>
          </w:p>
          <w:p w14:paraId="5DE09B2A"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Divulgación de algunas oportunidades de cooperación con poco tiempo por parte del donante.</w:t>
            </w:r>
          </w:p>
          <w:p w14:paraId="0CAD71B4"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Requisitos complejos para la aplicación a la oportunidad de cooperación.</w:t>
            </w:r>
          </w:p>
        </w:tc>
      </w:tr>
      <w:tr w:rsidR="004E43D2" w:rsidRPr="00776637" w14:paraId="1926ED2A" w14:textId="77777777" w:rsidTr="009A40F7">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B94ED01"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Implementación y Seguimiento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5501AE"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Capital humano especializado, competente, altamente calificado y comprometido.</w:t>
            </w:r>
          </w:p>
          <w:p w14:paraId="572E1A2B"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Disponibilidad de recursos financieros para ejecutar acciones de CSS</w:t>
            </w:r>
          </w:p>
          <w:p w14:paraId="1EAED909"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Capacidad de coordinación con sectores y territorios.</w:t>
            </w:r>
          </w:p>
          <w:p w14:paraId="34C8F9F3"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de las dinámicas de la cooperación.</w:t>
            </w:r>
          </w:p>
          <w:p w14:paraId="1D29A44A"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Tradición y conocimiento en la gestión de la CI.</w:t>
            </w:r>
          </w:p>
          <w:p w14:paraId="61906985" w14:textId="77777777" w:rsidR="004E43D2"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Desarrollo del catálogo de buenas prácticas.</w:t>
            </w:r>
          </w:p>
          <w:p w14:paraId="7C2D0DD2" w14:textId="77777777" w:rsidR="009A40F7" w:rsidRPr="00B329F4" w:rsidRDefault="009A40F7"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 xml:space="preserve">Diseño e implementación de modelo de agregación de valor como referente para evaluar la </w:t>
            </w:r>
            <w:r w:rsidR="00675A24">
              <w:rPr>
                <w:rFonts w:ascii="Arial Narrow" w:eastAsia="Times New Roman" w:hAnsi="Arial Narrow" w:cs="Calibri"/>
                <w:color w:val="000000"/>
                <w:sz w:val="20"/>
              </w:rPr>
              <w:t>Cooperación</w:t>
            </w:r>
            <w:r>
              <w:rPr>
                <w:rFonts w:ascii="Arial Narrow" w:eastAsia="Times New Roman" w:hAnsi="Arial Narrow" w:cs="Calibri"/>
                <w:color w:val="000000"/>
                <w:sz w:val="20"/>
              </w:rPr>
              <w:t xml:space="preserve"> </w:t>
            </w:r>
            <w:r w:rsidR="00675A24">
              <w:rPr>
                <w:rFonts w:ascii="Arial Narrow" w:eastAsia="Times New Roman" w:hAnsi="Arial Narrow" w:cs="Calibri"/>
                <w:color w:val="000000"/>
                <w:sz w:val="20"/>
              </w:rPr>
              <w:t>Sur-Sur.</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7830D1"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Momento en que la CSS tiene un nuevo lugar y posicionamiento a nivel internacional.</w:t>
            </w:r>
          </w:p>
          <w:p w14:paraId="08F5A1C3"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La nueva agenda de desarrollo internacional considera a la cooperación internacional como elemento esencial.</w:t>
            </w:r>
          </w:p>
          <w:p w14:paraId="524B7587" w14:textId="09FC0131"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Existencia de espacios/esquemas innovadores hacia la CI (p. ej. </w:t>
            </w:r>
            <w:r w:rsidR="00146654" w:rsidRPr="00B329F4">
              <w:rPr>
                <w:rFonts w:ascii="Arial Narrow" w:eastAsia="Times New Roman" w:hAnsi="Arial Narrow" w:cs="Calibri"/>
                <w:color w:val="000000"/>
                <w:sz w:val="20"/>
              </w:rPr>
              <w:t>A</w:t>
            </w:r>
            <w:r w:rsidRPr="00B329F4">
              <w:rPr>
                <w:rFonts w:ascii="Arial Narrow" w:eastAsia="Times New Roman" w:hAnsi="Arial Narrow" w:cs="Calibri"/>
                <w:color w:val="000000"/>
                <w:sz w:val="20"/>
              </w:rPr>
              <w:t>suntos comerciales y culturales).</w:t>
            </w:r>
          </w:p>
          <w:p w14:paraId="33E8A505"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Escenario internacional y nacional propicio para promover y ampliar la oferta de cooperación de Colombia.</w:t>
            </w:r>
          </w:p>
          <w:p w14:paraId="7F0F76A5"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Reconocimiento de Colombia como agente activo de la CSS.</w:t>
            </w:r>
          </w:p>
          <w:p w14:paraId="0F47A33D"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Credibilidad técnica de la entidad como articulador de la CI.</w:t>
            </w:r>
          </w:p>
          <w:p w14:paraId="4A4E020C"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Alto interés de otros agentes de desarrollo por vincularse a procesos de CI. </w:t>
            </w:r>
          </w:p>
          <w:p w14:paraId="2DB16A9D" w14:textId="3E407D14" w:rsidR="004E43D2" w:rsidRPr="00B329F4" w:rsidRDefault="004E43D2" w:rsidP="00776EDA">
            <w:pPr>
              <w:pStyle w:val="Prrafodelista"/>
              <w:spacing w:after="0" w:line="240" w:lineRule="auto"/>
              <w:ind w:left="259"/>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53E43A"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Prevalencia de los procesos administrativos y financieros ante el rol misional. </w:t>
            </w:r>
          </w:p>
          <w:p w14:paraId="4F673AB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esquemas integrales y eficientes desde lo jurídico y administrativo que faciliten la operativización de la CI.</w:t>
            </w:r>
          </w:p>
          <w:p w14:paraId="464480C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Poca articulación interna entorno a los objetivos estratégicos de la entidad.</w:t>
            </w:r>
          </w:p>
          <w:p w14:paraId="4D0D4DA0"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Canales de comunicación interna poco adecuados y efectivos.</w:t>
            </w:r>
          </w:p>
          <w:p w14:paraId="1267CC3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Falta de espacios que estimulen la innovación y la diversificación.</w:t>
            </w:r>
          </w:p>
          <w:p w14:paraId="331232B2"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Alta rotación de personal.</w:t>
            </w:r>
          </w:p>
          <w:p w14:paraId="5C2FB2E6"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Escasa gestión documental. </w:t>
            </w:r>
          </w:p>
          <w:p w14:paraId="2CEF1266"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Ausencia de mecanismos para salvaguardar la memoria institucional.</w:t>
            </w:r>
          </w:p>
          <w:p w14:paraId="6AA19BA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Escasa gestión del conocimiento.</w:t>
            </w:r>
          </w:p>
          <w:p w14:paraId="54DD7C9B"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Deficiente estrategia de comunicación que visibilice la manera como Colombia diversifica y gestiona la CI.</w:t>
            </w:r>
          </w:p>
          <w:p w14:paraId="50023AD2" w14:textId="77777777" w:rsidR="004E43D2" w:rsidRPr="00B329F4" w:rsidRDefault="00675A24"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 xml:space="preserve">No </w:t>
            </w:r>
            <w:r w:rsidR="004E43D2" w:rsidRPr="00B329F4">
              <w:rPr>
                <w:rFonts w:ascii="Arial Narrow" w:eastAsia="Times New Roman" w:hAnsi="Arial Narrow" w:cs="Calibri"/>
                <w:color w:val="000000"/>
                <w:sz w:val="20"/>
              </w:rPr>
              <w:t>definición de procesos de articulación con academia y sector privado.</w:t>
            </w:r>
          </w:p>
          <w:p w14:paraId="00977571"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seguimiento y evaluación de la CI.</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119C9"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Diferentes niveles de prioridades y respuestas de las entidades nacionales y de otros países para la CSS y CT.</w:t>
            </w:r>
          </w:p>
          <w:p w14:paraId="6CC7148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Cambio en lineamientos y prioridades de cooperación de los gobiernos de países socios. </w:t>
            </w:r>
          </w:p>
          <w:p w14:paraId="2C6B628D"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Institucionalidad de la cooperación en Colombia cambiante.</w:t>
            </w:r>
          </w:p>
          <w:p w14:paraId="2EB0771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Dificultades de articulación y coordinación con el MRE. </w:t>
            </w:r>
          </w:p>
          <w:p w14:paraId="42D58C3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Deficiente cultura en la gestión de cooperación basada en proyectos.</w:t>
            </w:r>
          </w:p>
          <w:p w14:paraId="1570F22D"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Falta de un marco normativo apropiado para la gestión de la CI.</w:t>
            </w:r>
          </w:p>
          <w:p w14:paraId="290753CF"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Poco conocimiento o comprensión de otros actores de las particularidades de la cooperación internacional.</w:t>
            </w:r>
          </w:p>
        </w:tc>
      </w:tr>
      <w:tr w:rsidR="004E43D2" w:rsidRPr="00776637" w14:paraId="51D66BE3" w14:textId="77777777" w:rsidTr="009A40F7">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652A3F"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del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125907"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EE2679"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Consolidación del Equipo Interno de Trabajo, para asegurar el logro de los objetivos del proceso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46F45A"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Accesibilidad a la alta dirección para la toma de decisiones del proceso</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191F67"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No aprobación del presupuesto para vincular profesionales de apoyo en el proceso</w:t>
            </w:r>
          </w:p>
        </w:tc>
      </w:tr>
      <w:tr w:rsidR="004E43D2" w:rsidRPr="00776637" w14:paraId="03ED2BB9" w14:textId="77777777" w:rsidTr="009A40F7">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F5C985"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Contractual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0B5ED"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90314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Generar una coordinación contractual.</w:t>
            </w:r>
          </w:p>
          <w:p w14:paraId="6CBFEF2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Incrementar el conocimiento del grupo.</w:t>
            </w:r>
          </w:p>
          <w:p w14:paraId="1A475E87" w14:textId="63750E31" w:rsidR="004E43D2" w:rsidRPr="00776EDA" w:rsidRDefault="004E43D2" w:rsidP="00776EDA">
            <w:pPr>
              <w:spacing w:after="0" w:line="240" w:lineRule="auto"/>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2181E"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Ausencia de acuerdos de servicio.</w:t>
            </w:r>
          </w:p>
          <w:p w14:paraId="4E63FDC8"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personal.</w:t>
            </w:r>
          </w:p>
          <w:p w14:paraId="6D0BB50D"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2D93E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Desconocimiento de la norma.</w:t>
            </w:r>
          </w:p>
          <w:p w14:paraId="7090F3F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Falta de oportunidad en la entrega de la información por parte de los demás procesos.</w:t>
            </w:r>
          </w:p>
        </w:tc>
      </w:tr>
      <w:tr w:rsidR="004E43D2" w:rsidRPr="00776637" w14:paraId="57A2EB67" w14:textId="77777777" w:rsidTr="009A40F7">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B30098"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Administrativa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2A9D63" w14:textId="77777777" w:rsidR="004E43D2" w:rsidRPr="00B329F4" w:rsidRDefault="004E43D2" w:rsidP="00B6177B">
            <w:pPr>
              <w:pStyle w:val="Prrafodelista"/>
              <w:numPr>
                <w:ilvl w:val="0"/>
                <w:numId w:val="10"/>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4B476"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Actualización de la herramienta Orfeo</w:t>
            </w:r>
            <w:r w:rsidRPr="00B329F4">
              <w:rPr>
                <w:rFonts w:ascii="Arial Narrow" w:eastAsia="Times New Roman" w:hAnsi="Arial Narrow" w:cs="Calibri"/>
                <w:color w:val="000000"/>
                <w:sz w:val="20"/>
              </w:rPr>
              <w:br/>
              <w:t>Articulación Con SGI</w:t>
            </w:r>
            <w:r w:rsidRPr="00B329F4">
              <w:rPr>
                <w:rFonts w:ascii="Arial Narrow" w:eastAsia="Times New Roman" w:hAnsi="Arial Narrow" w:cs="Calibri"/>
                <w:color w:val="000000"/>
                <w:sz w:val="20"/>
              </w:rPr>
              <w:br/>
              <w:t xml:space="preserve">Adquisición de conocimientos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EBD00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Personal insuficiente.</w:t>
            </w:r>
            <w:r w:rsidRPr="00B329F4">
              <w:rPr>
                <w:rFonts w:ascii="Arial Narrow" w:eastAsia="Times New Roman" w:hAnsi="Arial Narrow" w:cs="Calibri"/>
                <w:color w:val="000000"/>
                <w:sz w:val="20"/>
              </w:rPr>
              <w:br/>
              <w:t>Espacio físico Reducido para el Archivo Central.</w:t>
            </w:r>
          </w:p>
          <w:p w14:paraId="1897BEF6"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Presupuesto insuficiente para tercerización del archivo histórico.</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859BDE"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Pérdida, daño o hurto de los elementos o bienes de la entidad</w:t>
            </w:r>
          </w:p>
          <w:p w14:paraId="70B94579"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Pérdida o daño de información del archivo físico de la Entidad</w:t>
            </w:r>
          </w:p>
          <w:p w14:paraId="0EAB2B25"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Destinación indebida de los recursos asignados a la caja menor</w:t>
            </w:r>
          </w:p>
        </w:tc>
      </w:tr>
      <w:tr w:rsidR="004E43D2" w:rsidRPr="00776637" w14:paraId="28B7C000" w14:textId="77777777" w:rsidTr="009A40F7">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2DBAC4"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Financiera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62BDB5" w14:textId="77777777" w:rsidR="004E43D2" w:rsidRPr="00B329F4" w:rsidRDefault="004E43D2" w:rsidP="00B6177B">
            <w:pPr>
              <w:pStyle w:val="Prrafodelista"/>
              <w:numPr>
                <w:ilvl w:val="0"/>
                <w:numId w:val="11"/>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48DB1"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Transición de la contabilidad con normas colombianas a la Contabilidad con normas Internacionales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C76FA"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personal</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BD06BA"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Recibir información errada proveniente de los otros procesos de la entidad.</w:t>
            </w:r>
            <w:r w:rsidRPr="00B329F4">
              <w:rPr>
                <w:rFonts w:ascii="Arial Narrow" w:eastAsia="Times New Roman" w:hAnsi="Arial Narrow" w:cs="Calibri"/>
                <w:color w:val="000000"/>
                <w:sz w:val="20"/>
              </w:rPr>
              <w:br/>
              <w:t xml:space="preserve">Pago de sanciones y/o multas por incumplimientos.    </w:t>
            </w:r>
            <w:r w:rsidRPr="00B329F4">
              <w:rPr>
                <w:rFonts w:ascii="Arial Narrow" w:eastAsia="Times New Roman" w:hAnsi="Arial Narrow" w:cs="Calibri"/>
                <w:color w:val="000000"/>
                <w:sz w:val="20"/>
              </w:rPr>
              <w:br/>
              <w:t xml:space="preserve">Quejas, reclamos, demandas, etc., relacionados con incumplimientos.  </w:t>
            </w:r>
          </w:p>
        </w:tc>
      </w:tr>
      <w:tr w:rsidR="004E43D2" w:rsidRPr="00244BF3" w14:paraId="059A669E" w14:textId="77777777" w:rsidTr="009A40F7">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C4D7CD8"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7213AC" w14:textId="77777777" w:rsidR="00D45B36"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Talento humano competente.</w:t>
            </w:r>
          </w:p>
          <w:p w14:paraId="33BB47D5" w14:textId="32BD1704" w:rsidR="004E43D2" w:rsidRPr="00B329F4" w:rsidRDefault="00D45B36"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Conformación como grupo interno de trabajo</w:t>
            </w:r>
            <w:r w:rsidR="004E43D2" w:rsidRPr="00B329F4">
              <w:rPr>
                <w:rFonts w:ascii="Arial Narrow" w:eastAsia="Times New Roman" w:hAnsi="Arial Narrow" w:cs="Calibri"/>
                <w:color w:val="000000"/>
                <w:sz w:val="20"/>
              </w:rPr>
              <w:br/>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BF764B"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Implementación de herramientas tecnológicas de apoyo a la relación con los clientes y socios.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ECE9A" w14:textId="77777777" w:rsidR="004E43D2"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Personal insuficiente para asuntos de TI.</w:t>
            </w:r>
          </w:p>
          <w:p w14:paraId="7629F2C2" w14:textId="689CC4F8" w:rsidR="00D45B36" w:rsidRPr="00B329F4" w:rsidRDefault="00D45B36"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Presupuesto </w:t>
            </w:r>
            <w:r>
              <w:rPr>
                <w:rFonts w:ascii="Arial Narrow" w:eastAsia="Times New Roman" w:hAnsi="Arial Narrow" w:cs="Calibri"/>
                <w:color w:val="000000"/>
                <w:sz w:val="20"/>
              </w:rPr>
              <w:t xml:space="preserve">insuficiente </w:t>
            </w:r>
            <w:r w:rsidRPr="00B329F4">
              <w:rPr>
                <w:rFonts w:ascii="Arial Narrow" w:eastAsia="Times New Roman" w:hAnsi="Arial Narrow" w:cs="Calibri"/>
                <w:color w:val="000000"/>
                <w:sz w:val="20"/>
              </w:rPr>
              <w:t>para Infraestructura TI.</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5302AC"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Incapacidad de responder a una situación imprevista que impida la continuidad de los servicios TI</w:t>
            </w:r>
          </w:p>
        </w:tc>
      </w:tr>
      <w:tr w:rsidR="004E43D2" w:rsidRPr="00244BF3" w14:paraId="1802B1CF" w14:textId="77777777" w:rsidTr="009A40F7">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5F5E9E"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BD951C"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humano capacitado y comprometido</w:t>
            </w:r>
          </w:p>
          <w:p w14:paraId="7C0E3879"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w:t>
            </w:r>
          </w:p>
          <w:p w14:paraId="489969FA"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Disponibilidad de herramientas de consulta</w:t>
            </w:r>
          </w:p>
          <w:p w14:paraId="40836493"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Seguimiento periódico a las labores y acciones de mejora</w:t>
            </w:r>
          </w:p>
          <w:p w14:paraId="0BB6438E"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Estructura organizada de trabajo</w:t>
            </w:r>
          </w:p>
          <w:p w14:paraId="6A4A647E"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E21A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Adquisición y/o acceso a herramientas legislativas y jurisprudenciales</w:t>
            </w:r>
          </w:p>
          <w:p w14:paraId="2A5E8C8B"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Ejercer un rol activo en las etapas tempranas de los procesos misionales</w:t>
            </w:r>
          </w:p>
          <w:p w14:paraId="084267C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Adquisición de nuevos conocimientos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94B288"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Ausencia de acuerdos de servicio</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91F8C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información</w:t>
            </w:r>
            <w:r w:rsidRPr="00B329F4">
              <w:rPr>
                <w:rFonts w:ascii="Arial Narrow" w:eastAsia="Times New Roman" w:hAnsi="Arial Narrow" w:cs="Calibri"/>
                <w:color w:val="000000"/>
                <w:sz w:val="20"/>
              </w:rPr>
              <w:br/>
              <w:t>Desconocimiento de las áreas de los asuntos que son entregados para revisión jurídica</w:t>
            </w:r>
          </w:p>
        </w:tc>
      </w:tr>
      <w:tr w:rsidR="00146654" w:rsidRPr="00244BF3" w14:paraId="604F4B16" w14:textId="77777777" w:rsidTr="009A40F7">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0069B2E" w14:textId="7A7F34AD" w:rsidR="00146654" w:rsidRPr="006821A8" w:rsidRDefault="00146654" w:rsidP="004E43D2">
            <w:pPr>
              <w:spacing w:after="0" w:line="240" w:lineRule="auto"/>
              <w:rPr>
                <w:rFonts w:ascii="Arial Narrow" w:eastAsia="Times New Roman" w:hAnsi="Arial Narrow" w:cs="Calibri"/>
                <w:b/>
                <w:color w:val="000000"/>
              </w:rPr>
            </w:pPr>
            <w:r w:rsidRPr="006821A8">
              <w:rPr>
                <w:rFonts w:ascii="Arial Narrow" w:eastAsia="Times New Roman" w:hAnsi="Arial Narrow" w:cs="Calibri"/>
                <w:b/>
                <w:color w:val="000000"/>
              </w:rPr>
              <w:lastRenderedPageBreak/>
              <w:t>Gestión del Servicio al Ciudadano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487C2BD2" w14:textId="25803EC5" w:rsidR="00146654" w:rsidRPr="00B329F4" w:rsidRDefault="008E30D8"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Creación como proceso de apoyo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5EA9F7B8" w14:textId="02F9488F" w:rsidR="00146654" w:rsidRPr="00B329F4" w:rsidRDefault="006821A8"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Pr>
                <w:rFonts w:ascii="Arial Narrow" w:eastAsia="Times New Roman" w:hAnsi="Arial Narrow" w:cs="Calibri"/>
                <w:color w:val="000000"/>
                <w:sz w:val="20"/>
              </w:rPr>
              <w:t>Implementación del plan de mejoramiento de servicio al ciudadano.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tcPr>
          <w:p w14:paraId="39914548" w14:textId="10998DE8" w:rsidR="00146654" w:rsidRPr="00B329F4" w:rsidRDefault="008E30D8"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Personal insuficiente</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tcPr>
          <w:p w14:paraId="151BA32A" w14:textId="23954910" w:rsidR="00146654" w:rsidRPr="00B329F4" w:rsidRDefault="00BD2581"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No aprobación del presupuesto para vincular profesionales de apoyo en el proceso</w:t>
            </w:r>
          </w:p>
        </w:tc>
      </w:tr>
      <w:tr w:rsidR="004E43D2" w:rsidRPr="00244BF3" w14:paraId="42288474" w14:textId="77777777" w:rsidTr="009A40F7">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6C03CD"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Evaluación, Control y Mejoramiento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DAB2C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Amplia experiencia en temas de gestión pública por parte del líder del proceso</w:t>
            </w:r>
          </w:p>
          <w:p w14:paraId="4D08637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Amplia experiencia en temas de control interno por parte del líder del proceso</w:t>
            </w:r>
          </w:p>
          <w:p w14:paraId="55DBAAE9"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Clima laboral favorable en el proceso.</w:t>
            </w:r>
          </w:p>
          <w:p w14:paraId="673883B6"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Sentido de pertenencia y de vocación por el servicio público.</w:t>
            </w:r>
          </w:p>
          <w:p w14:paraId="7E21B98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852485"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Equipo transversal de jefes de control interno contribuye a transferir conocimiento y promover consulta sobre novedades en la gestión pública.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F6BA2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Imposibilidad de acceso a capacitación en temas propios de control interno</w:t>
            </w:r>
          </w:p>
          <w:p w14:paraId="004F8E89"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Alta rotación de personal del proceso </w:t>
            </w:r>
          </w:p>
          <w:p w14:paraId="071BCBA1"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No contar con personal experto en áreas como contabilidad, financiera, contratación, jurídica y cooperación internacional</w:t>
            </w:r>
          </w:p>
          <w:p w14:paraId="505F994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La competencia de los auditores internos no es adecuada para realizar auditorías al sistema de gestión integral.</w:t>
            </w:r>
          </w:p>
        </w:tc>
        <w:tc>
          <w:tcPr>
            <w:tcW w:w="354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EA95C8"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Fallas del módulo de auditorías y planes de mejoramiento del aplicativo Brújula</w:t>
            </w:r>
          </w:p>
          <w:p w14:paraId="0480ED5B"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Escaso conocimiento de las bondades del control interno como apoyo de la gerencia</w:t>
            </w:r>
          </w:p>
          <w:p w14:paraId="611E6B69"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El sistema de control interno no se reconoce como una responsabilidad de la alta dirección. </w:t>
            </w:r>
          </w:p>
          <w:p w14:paraId="670B938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Apropiación inadecuada del concepto de control.</w:t>
            </w:r>
          </w:p>
        </w:tc>
      </w:tr>
    </w:tbl>
    <w:p w14:paraId="276E3620" w14:textId="77777777" w:rsidR="00FD0C95" w:rsidRDefault="00FD0C95" w:rsidP="00702B38">
      <w:pPr>
        <w:spacing w:after="0" w:line="240" w:lineRule="auto"/>
        <w:jc w:val="both"/>
        <w:rPr>
          <w:rFonts w:ascii="Arial" w:hAnsi="Arial" w:cs="Arial"/>
          <w:sz w:val="24"/>
          <w:szCs w:val="24"/>
        </w:rPr>
      </w:pPr>
    </w:p>
    <w:p w14:paraId="4A1F3740" w14:textId="77777777" w:rsidR="00526D4D" w:rsidRDefault="00526D4D" w:rsidP="00702B38">
      <w:pPr>
        <w:spacing w:after="0" w:line="240" w:lineRule="auto"/>
        <w:jc w:val="both"/>
        <w:rPr>
          <w:rFonts w:ascii="Arial" w:hAnsi="Arial" w:cs="Arial"/>
          <w:sz w:val="24"/>
          <w:szCs w:val="24"/>
        </w:rPr>
      </w:pPr>
    </w:p>
    <w:p w14:paraId="2A9772FC" w14:textId="77777777" w:rsidR="00526D4D" w:rsidRDefault="00526D4D" w:rsidP="00702B38">
      <w:pPr>
        <w:spacing w:after="0" w:line="240" w:lineRule="auto"/>
        <w:jc w:val="both"/>
        <w:rPr>
          <w:rFonts w:ascii="Arial" w:hAnsi="Arial" w:cs="Arial"/>
          <w:sz w:val="24"/>
          <w:szCs w:val="24"/>
        </w:rPr>
      </w:pPr>
    </w:p>
    <w:p w14:paraId="0F22F422" w14:textId="77777777" w:rsidR="00526D4D" w:rsidRDefault="00526D4D" w:rsidP="00702B38">
      <w:pPr>
        <w:spacing w:after="0" w:line="240" w:lineRule="auto"/>
        <w:jc w:val="both"/>
        <w:rPr>
          <w:rFonts w:ascii="Arial" w:hAnsi="Arial" w:cs="Arial"/>
          <w:sz w:val="24"/>
          <w:szCs w:val="24"/>
        </w:rPr>
      </w:pPr>
    </w:p>
    <w:p w14:paraId="4AFC73E0" w14:textId="77777777" w:rsidR="00526D4D" w:rsidRDefault="00526D4D" w:rsidP="00702B38">
      <w:pPr>
        <w:spacing w:after="0" w:line="240" w:lineRule="auto"/>
        <w:jc w:val="both"/>
        <w:rPr>
          <w:rFonts w:ascii="Arial" w:hAnsi="Arial" w:cs="Arial"/>
          <w:sz w:val="24"/>
          <w:szCs w:val="24"/>
        </w:rPr>
      </w:pPr>
    </w:p>
    <w:p w14:paraId="51F622B4" w14:textId="77777777" w:rsidR="00526D4D" w:rsidRDefault="00526D4D" w:rsidP="00702B38">
      <w:pPr>
        <w:spacing w:after="0" w:line="240" w:lineRule="auto"/>
        <w:jc w:val="both"/>
        <w:rPr>
          <w:rFonts w:ascii="Arial" w:hAnsi="Arial" w:cs="Arial"/>
          <w:sz w:val="24"/>
          <w:szCs w:val="24"/>
        </w:rPr>
      </w:pPr>
    </w:p>
    <w:p w14:paraId="6A9E346C" w14:textId="77777777" w:rsidR="00526D4D" w:rsidRDefault="00526D4D" w:rsidP="00702B38">
      <w:pPr>
        <w:spacing w:after="0" w:line="240" w:lineRule="auto"/>
        <w:jc w:val="both"/>
        <w:rPr>
          <w:rFonts w:ascii="Arial" w:hAnsi="Arial" w:cs="Arial"/>
          <w:sz w:val="24"/>
          <w:szCs w:val="24"/>
        </w:rPr>
      </w:pPr>
    </w:p>
    <w:p w14:paraId="524DF5B0" w14:textId="77777777" w:rsidR="00526D4D" w:rsidRDefault="00526D4D" w:rsidP="00702B38">
      <w:pPr>
        <w:spacing w:after="0" w:line="240" w:lineRule="auto"/>
        <w:jc w:val="both"/>
        <w:rPr>
          <w:rFonts w:ascii="Arial" w:hAnsi="Arial" w:cs="Arial"/>
          <w:sz w:val="24"/>
          <w:szCs w:val="24"/>
        </w:rPr>
      </w:pPr>
    </w:p>
    <w:p w14:paraId="13D754B4" w14:textId="77777777" w:rsidR="00FD0C95" w:rsidRDefault="00FD0C95" w:rsidP="00702B38">
      <w:pPr>
        <w:spacing w:after="0" w:line="240" w:lineRule="auto"/>
        <w:jc w:val="both"/>
        <w:rPr>
          <w:rFonts w:ascii="Arial" w:hAnsi="Arial" w:cs="Arial"/>
          <w:sz w:val="24"/>
          <w:szCs w:val="24"/>
        </w:rPr>
      </w:pPr>
    </w:p>
    <w:p w14:paraId="46D94938" w14:textId="77777777"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14:paraId="77BAD016" w14:textId="67332142" w:rsidR="00776E2A" w:rsidRDefault="00776E2A" w:rsidP="00271983">
      <w:pPr>
        <w:pStyle w:val="Ttulo2"/>
        <w:jc w:val="both"/>
        <w:rPr>
          <w:sz w:val="24"/>
        </w:rPr>
      </w:pPr>
    </w:p>
    <w:p w14:paraId="750D03F2" w14:textId="77777777" w:rsidR="00776E2A" w:rsidRDefault="00776E2A" w:rsidP="00271983">
      <w:pPr>
        <w:pStyle w:val="Ttulo2"/>
        <w:jc w:val="both"/>
        <w:rPr>
          <w:sz w:val="24"/>
        </w:rPr>
      </w:pPr>
    </w:p>
    <w:p w14:paraId="18DABC4B" w14:textId="77777777" w:rsidR="008E0810" w:rsidRDefault="008E0810" w:rsidP="00702B38">
      <w:pPr>
        <w:spacing w:after="0" w:line="240" w:lineRule="auto"/>
        <w:jc w:val="both"/>
        <w:rPr>
          <w:rFonts w:ascii="Arial" w:hAnsi="Arial" w:cs="Arial"/>
          <w:sz w:val="24"/>
          <w:szCs w:val="24"/>
        </w:rPr>
      </w:pPr>
    </w:p>
    <w:p w14:paraId="1A763FA6" w14:textId="77777777" w:rsidR="001E67FA" w:rsidRPr="00A1159F" w:rsidRDefault="001E67FA" w:rsidP="00B6177B">
      <w:pPr>
        <w:pStyle w:val="Ttulo1"/>
        <w:numPr>
          <w:ilvl w:val="0"/>
          <w:numId w:val="20"/>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9" w:name="_Toc28673423"/>
      <w:r w:rsidRPr="00A1159F">
        <w:rPr>
          <w:rFonts w:ascii="Arial" w:eastAsia="MS Gothic" w:hAnsi="Arial" w:cs="Arial"/>
          <w:color w:val="1C75BC"/>
          <w:spacing w:val="20"/>
          <w:sz w:val="36"/>
          <w:szCs w:val="36"/>
          <w:lang w:eastAsia="en-US"/>
        </w:rPr>
        <w:t>REFERENCIAS NORMATIVAS</w:t>
      </w:r>
      <w:bookmarkEnd w:id="19"/>
    </w:p>
    <w:p w14:paraId="457471D6" w14:textId="77777777" w:rsidR="001E67FA" w:rsidRPr="00A1159F" w:rsidRDefault="001E67FA" w:rsidP="008354B1">
      <w:pPr>
        <w:pStyle w:val="Ttulo2"/>
        <w:spacing w:before="0" w:after="0"/>
        <w:jc w:val="both"/>
        <w:rPr>
          <w:b w:val="0"/>
          <w:sz w:val="24"/>
        </w:rPr>
      </w:pPr>
    </w:p>
    <w:p w14:paraId="73082B1E" w14:textId="612D1DD3" w:rsidR="001E67FA" w:rsidRPr="004E3574" w:rsidRDefault="00FE41C7" w:rsidP="008354B1">
      <w:pPr>
        <w:spacing w:after="0" w:line="240" w:lineRule="auto"/>
        <w:jc w:val="both"/>
        <w:rPr>
          <w:rFonts w:ascii="Arial" w:hAnsi="Arial" w:cs="Arial"/>
          <w:color w:val="545454"/>
          <w:sz w:val="24"/>
          <w:szCs w:val="24"/>
          <w:shd w:val="clear" w:color="auto" w:fill="FFFFFF"/>
        </w:rPr>
      </w:pPr>
      <w:r w:rsidRPr="004E3574">
        <w:rPr>
          <w:rFonts w:ascii="Arial" w:hAnsi="Arial" w:cs="Arial"/>
          <w:b/>
          <w:bCs/>
          <w:color w:val="222222"/>
          <w:sz w:val="24"/>
          <w:szCs w:val="24"/>
          <w:shd w:val="clear" w:color="auto" w:fill="FFFFFF"/>
        </w:rPr>
        <w:t>Ley 152 de 1994</w:t>
      </w:r>
      <w:r w:rsidR="001E67FA" w:rsidRPr="004E3574">
        <w:rPr>
          <w:rFonts w:ascii="Arial" w:hAnsi="Arial" w:cs="Arial"/>
          <w:b/>
          <w:sz w:val="24"/>
          <w:szCs w:val="24"/>
        </w:rPr>
        <w:t>.</w:t>
      </w:r>
      <w:r w:rsidR="001E67FA" w:rsidRPr="004E3574">
        <w:rPr>
          <w:rFonts w:ascii="Arial" w:hAnsi="Arial" w:cs="Arial"/>
          <w:sz w:val="24"/>
          <w:szCs w:val="24"/>
        </w:rPr>
        <w:t xml:space="preserve"> </w:t>
      </w:r>
      <w:r w:rsidRPr="004E3574">
        <w:rPr>
          <w:rFonts w:ascii="Arial" w:hAnsi="Arial" w:cs="Arial"/>
          <w:sz w:val="24"/>
          <w:szCs w:val="24"/>
          <w:shd w:val="clear" w:color="auto" w:fill="FFFFFF"/>
        </w:rPr>
        <w:t>Por la cual se establece la Ley Orgánica del Plan de Desarrollo.</w:t>
      </w:r>
    </w:p>
    <w:p w14:paraId="5D31D1E0" w14:textId="77777777" w:rsidR="00BB2669" w:rsidRPr="004E3574" w:rsidRDefault="00BB2669" w:rsidP="008354B1">
      <w:pPr>
        <w:spacing w:after="0" w:line="240" w:lineRule="auto"/>
        <w:jc w:val="both"/>
        <w:rPr>
          <w:rFonts w:ascii="Arial" w:hAnsi="Arial" w:cs="Arial"/>
          <w:b/>
          <w:bCs/>
          <w:color w:val="222222"/>
          <w:sz w:val="24"/>
          <w:szCs w:val="24"/>
          <w:shd w:val="clear" w:color="auto" w:fill="FFFFFF"/>
        </w:rPr>
      </w:pPr>
    </w:p>
    <w:p w14:paraId="1ADE18DF" w14:textId="32F43213" w:rsidR="00FE41C7" w:rsidRPr="004E3574" w:rsidRDefault="00FE41C7" w:rsidP="008354B1">
      <w:pPr>
        <w:spacing w:after="0" w:line="240" w:lineRule="auto"/>
        <w:jc w:val="both"/>
        <w:rPr>
          <w:rFonts w:ascii="Arial" w:hAnsi="Arial" w:cs="Arial"/>
          <w:sz w:val="24"/>
          <w:szCs w:val="24"/>
          <w:shd w:val="clear" w:color="auto" w:fill="FFFFFF"/>
        </w:rPr>
      </w:pPr>
      <w:r w:rsidRPr="004E3574">
        <w:rPr>
          <w:rFonts w:ascii="Arial" w:hAnsi="Arial" w:cs="Arial"/>
          <w:b/>
          <w:bCs/>
          <w:color w:val="222222"/>
          <w:sz w:val="24"/>
          <w:szCs w:val="24"/>
          <w:shd w:val="clear" w:color="auto" w:fill="FFFFFF"/>
        </w:rPr>
        <w:t xml:space="preserve">Decreto 2482 de 2012.  </w:t>
      </w:r>
      <w:r w:rsidRPr="004E3574">
        <w:rPr>
          <w:rFonts w:ascii="Arial" w:hAnsi="Arial" w:cs="Arial"/>
          <w:sz w:val="24"/>
          <w:szCs w:val="24"/>
          <w:shd w:val="clear" w:color="auto" w:fill="FFFFFF"/>
        </w:rPr>
        <w:t>Por el cual se establecen los lineamientos generales para la integración de la planeación y la gestión.</w:t>
      </w:r>
    </w:p>
    <w:p w14:paraId="43D329E8" w14:textId="77777777" w:rsidR="00BB2669" w:rsidRPr="004E3574" w:rsidRDefault="00BB2669" w:rsidP="008354B1">
      <w:pPr>
        <w:spacing w:after="0" w:line="240" w:lineRule="auto"/>
        <w:jc w:val="both"/>
        <w:rPr>
          <w:rFonts w:ascii="Arial" w:hAnsi="Arial" w:cs="Arial"/>
          <w:b/>
          <w:bCs/>
          <w:color w:val="222222"/>
          <w:sz w:val="24"/>
          <w:szCs w:val="24"/>
          <w:shd w:val="clear" w:color="auto" w:fill="FFFFFF"/>
        </w:rPr>
      </w:pPr>
    </w:p>
    <w:p w14:paraId="3595BBF9" w14:textId="5B4D6972" w:rsidR="00FE41C7" w:rsidRPr="004E3574" w:rsidRDefault="00FE41C7" w:rsidP="008354B1">
      <w:pPr>
        <w:spacing w:after="0" w:line="240" w:lineRule="auto"/>
        <w:jc w:val="both"/>
        <w:rPr>
          <w:rFonts w:ascii="Arial" w:hAnsi="Arial" w:cs="Arial"/>
          <w:sz w:val="24"/>
          <w:szCs w:val="24"/>
          <w:shd w:val="clear" w:color="auto" w:fill="FFFFFF"/>
        </w:rPr>
      </w:pPr>
      <w:r w:rsidRPr="004E3574">
        <w:rPr>
          <w:rFonts w:ascii="Arial" w:hAnsi="Arial" w:cs="Arial"/>
          <w:b/>
          <w:bCs/>
          <w:color w:val="222222"/>
          <w:sz w:val="24"/>
          <w:szCs w:val="24"/>
          <w:shd w:val="clear" w:color="auto" w:fill="FFFFFF"/>
        </w:rPr>
        <w:t xml:space="preserve">Decreto 612 de 2018.  </w:t>
      </w:r>
      <w:r w:rsidRPr="004E3574">
        <w:rPr>
          <w:rFonts w:ascii="Arial" w:hAnsi="Arial" w:cs="Arial"/>
          <w:sz w:val="24"/>
          <w:szCs w:val="24"/>
          <w:shd w:val="clear" w:color="auto" w:fill="FFFFFF"/>
        </w:rPr>
        <w:t>Por el cual se fijan directrices para la integración de los planes institucionales y estratégicos al Plan de Acción por parte de las entidades del Estado.</w:t>
      </w:r>
    </w:p>
    <w:p w14:paraId="4006D52E" w14:textId="77777777" w:rsidR="00FE41C7" w:rsidRPr="004E3574" w:rsidRDefault="00FE41C7" w:rsidP="008354B1">
      <w:pPr>
        <w:spacing w:after="0" w:line="240" w:lineRule="auto"/>
        <w:jc w:val="both"/>
        <w:rPr>
          <w:rFonts w:ascii="Arial" w:hAnsi="Arial" w:cs="Arial"/>
          <w:sz w:val="24"/>
          <w:szCs w:val="24"/>
          <w:shd w:val="clear" w:color="auto" w:fill="FFFFFF"/>
        </w:rPr>
      </w:pPr>
    </w:p>
    <w:p w14:paraId="282C0C52" w14:textId="77777777" w:rsidR="00702B38" w:rsidRPr="00FE41C7" w:rsidRDefault="00702B38" w:rsidP="00702B38">
      <w:pPr>
        <w:rPr>
          <w:rFonts w:ascii="Arial" w:hAnsi="Arial" w:cs="Arial"/>
          <w:sz w:val="21"/>
          <w:szCs w:val="21"/>
          <w:shd w:val="clear" w:color="auto" w:fill="FFFFFF"/>
        </w:rPr>
      </w:pPr>
    </w:p>
    <w:p w14:paraId="14D47F31" w14:textId="3DFCD960" w:rsidR="00FE41C7" w:rsidRPr="00702B38" w:rsidRDefault="00FE41C7" w:rsidP="00702B38">
      <w:pPr>
        <w:rPr>
          <w:lang w:val="es-ES" w:eastAsia="es-ES"/>
        </w:rPr>
        <w:sectPr w:rsidR="00FE41C7" w:rsidRPr="00702B38" w:rsidSect="00694281">
          <w:pgSz w:w="12240" w:h="15840"/>
          <w:pgMar w:top="2127" w:right="1134" w:bottom="1135" w:left="1985" w:header="709" w:footer="709" w:gutter="0"/>
          <w:cols w:space="708"/>
          <w:docGrid w:linePitch="360"/>
        </w:sectPr>
      </w:pPr>
    </w:p>
    <w:p w14:paraId="37202C1B" w14:textId="3A90F94B" w:rsidR="00D52F09" w:rsidRDefault="00D52F09" w:rsidP="00B6177B">
      <w:pPr>
        <w:pStyle w:val="Ttulo1"/>
        <w:numPr>
          <w:ilvl w:val="0"/>
          <w:numId w:val="20"/>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20" w:name="_Toc28673424"/>
      <w:r w:rsidRPr="00715D8B">
        <w:rPr>
          <w:rFonts w:ascii="Arial" w:eastAsia="MS Gothic" w:hAnsi="Arial" w:cs="Arial"/>
          <w:color w:val="1C75BC"/>
          <w:spacing w:val="20"/>
          <w:sz w:val="36"/>
          <w:szCs w:val="36"/>
          <w:lang w:eastAsia="en-US"/>
        </w:rPr>
        <w:lastRenderedPageBreak/>
        <w:t xml:space="preserve">PLAN </w:t>
      </w:r>
      <w:r w:rsidR="008B18F5">
        <w:rPr>
          <w:rFonts w:ascii="Arial" w:eastAsia="MS Gothic" w:hAnsi="Arial" w:cs="Arial"/>
          <w:color w:val="1C75BC"/>
          <w:spacing w:val="20"/>
          <w:sz w:val="36"/>
          <w:szCs w:val="36"/>
          <w:lang w:eastAsia="en-US"/>
        </w:rPr>
        <w:t xml:space="preserve">ESTRATÉGICO INSTITUCIONAL </w:t>
      </w:r>
      <w:r w:rsidRPr="00715D8B">
        <w:rPr>
          <w:rFonts w:ascii="Arial" w:eastAsia="MS Gothic" w:hAnsi="Arial" w:cs="Arial"/>
          <w:color w:val="1C75BC"/>
          <w:spacing w:val="20"/>
          <w:sz w:val="36"/>
          <w:szCs w:val="36"/>
          <w:lang w:eastAsia="en-US"/>
        </w:rPr>
        <w:t>201</w:t>
      </w:r>
      <w:r w:rsidR="00B329F4">
        <w:rPr>
          <w:rFonts w:ascii="Arial" w:eastAsia="MS Gothic" w:hAnsi="Arial" w:cs="Arial"/>
          <w:color w:val="1C75BC"/>
          <w:spacing w:val="20"/>
          <w:sz w:val="36"/>
          <w:szCs w:val="36"/>
          <w:lang w:eastAsia="en-US"/>
        </w:rPr>
        <w:t>9</w:t>
      </w:r>
      <w:r w:rsidR="001A2D8F">
        <w:rPr>
          <w:rFonts w:ascii="Arial" w:eastAsia="MS Gothic" w:hAnsi="Arial" w:cs="Arial"/>
          <w:color w:val="1C75BC"/>
          <w:spacing w:val="20"/>
          <w:sz w:val="36"/>
          <w:szCs w:val="36"/>
          <w:lang w:eastAsia="en-US"/>
        </w:rPr>
        <w:t>-2022</w:t>
      </w:r>
      <w:bookmarkEnd w:id="20"/>
    </w:p>
    <w:p w14:paraId="6848CF37" w14:textId="77777777" w:rsidR="00343B97" w:rsidRPr="00343B97" w:rsidRDefault="00343B97" w:rsidP="00343B97">
      <w:pPr>
        <w:spacing w:after="0" w:line="240" w:lineRule="auto"/>
        <w:jc w:val="both"/>
        <w:rPr>
          <w:rFonts w:ascii="Arial" w:hAnsi="Arial" w:cs="Arial"/>
          <w:sz w:val="24"/>
          <w:szCs w:val="24"/>
        </w:rPr>
      </w:pPr>
    </w:p>
    <w:p w14:paraId="3A65D9EC" w14:textId="77777777" w:rsidR="003E33FA" w:rsidRDefault="003E33FA" w:rsidP="004A014C">
      <w:pPr>
        <w:autoSpaceDE w:val="0"/>
        <w:autoSpaceDN w:val="0"/>
        <w:adjustRightInd w:val="0"/>
        <w:spacing w:after="0" w:line="240" w:lineRule="auto"/>
        <w:rPr>
          <w:rFonts w:ascii="Arial" w:hAnsi="Arial" w:cs="Arial"/>
          <w:sz w:val="20"/>
          <w:szCs w:val="20"/>
        </w:rPr>
      </w:pPr>
    </w:p>
    <w:p w14:paraId="2A14BAB9" w14:textId="772DE9C9" w:rsidR="00254DF0" w:rsidRPr="00F64A4C" w:rsidRDefault="00254DF0" w:rsidP="00B6177B">
      <w:pPr>
        <w:pStyle w:val="Ttulo2"/>
        <w:numPr>
          <w:ilvl w:val="1"/>
          <w:numId w:val="20"/>
        </w:numPr>
        <w:rPr>
          <w:rFonts w:eastAsiaTheme="minorEastAsia"/>
          <w:sz w:val="24"/>
          <w:shd w:val="clear" w:color="auto" w:fill="FFFFFF"/>
          <w:lang w:val="es-CO" w:eastAsia="es-CO"/>
        </w:rPr>
      </w:pPr>
      <w:bookmarkStart w:id="21" w:name="_Toc28673425"/>
      <w:r w:rsidRPr="00F64A4C">
        <w:rPr>
          <w:rFonts w:eastAsiaTheme="minorEastAsia"/>
          <w:sz w:val="24"/>
          <w:shd w:val="clear" w:color="auto" w:fill="FFFFFF"/>
          <w:lang w:val="es-CO" w:eastAsia="es-CO"/>
        </w:rPr>
        <w:t>Megametas 2019-2022</w:t>
      </w:r>
      <w:bookmarkEnd w:id="21"/>
      <w:r w:rsidR="00F43007">
        <w:rPr>
          <w:rFonts w:eastAsiaTheme="minorEastAsia"/>
          <w:sz w:val="24"/>
          <w:shd w:val="clear" w:color="auto" w:fill="FFFFFF"/>
          <w:lang w:val="es-CO" w:eastAsia="es-CO"/>
        </w:rPr>
        <w:t xml:space="preserve"> </w:t>
      </w:r>
    </w:p>
    <w:p w14:paraId="763455E0" w14:textId="703AC16A" w:rsidR="00F64A4C" w:rsidRPr="001654E4" w:rsidRDefault="00B47BFE" w:rsidP="00F64A4C">
      <w:pPr>
        <w:rPr>
          <w:rFonts w:ascii="Arial" w:hAnsi="Arial" w:cs="Arial"/>
          <w:sz w:val="24"/>
          <w:szCs w:val="24"/>
          <w:lang w:val="es-ES" w:eastAsia="es-ES"/>
        </w:rPr>
      </w:pPr>
      <w:r w:rsidRPr="001654E4">
        <w:rPr>
          <w:rFonts w:ascii="Arial" w:hAnsi="Arial" w:cs="Arial"/>
          <w:sz w:val="24"/>
          <w:szCs w:val="24"/>
          <w:lang w:val="es-ES" w:eastAsia="es-ES"/>
        </w:rPr>
        <w:t>(</w:t>
      </w:r>
      <w:r w:rsidR="00F43007" w:rsidRPr="001654E4">
        <w:rPr>
          <w:rFonts w:ascii="Arial" w:hAnsi="Arial" w:cs="Arial"/>
          <w:sz w:val="24"/>
          <w:szCs w:val="24"/>
          <w:lang w:val="es-ES" w:eastAsia="es-ES"/>
        </w:rPr>
        <w:t xml:space="preserve">Incluidas en </w:t>
      </w:r>
      <w:r w:rsidR="00465AEA">
        <w:rPr>
          <w:rFonts w:ascii="Arial" w:hAnsi="Arial" w:cs="Arial"/>
          <w:sz w:val="24"/>
          <w:szCs w:val="24"/>
          <w:lang w:val="es-ES" w:eastAsia="es-ES"/>
        </w:rPr>
        <w:t>la Matriz de Indicadores del</w:t>
      </w:r>
      <w:r w:rsidR="00F43007" w:rsidRPr="001654E4">
        <w:rPr>
          <w:rFonts w:ascii="Arial" w:hAnsi="Arial" w:cs="Arial"/>
          <w:sz w:val="24"/>
          <w:szCs w:val="24"/>
          <w:lang w:val="es-ES" w:eastAsia="es-ES"/>
        </w:rPr>
        <w:t xml:space="preserve"> Plan Estratégico Institucional 2019-2022</w:t>
      </w:r>
      <w:r w:rsidRPr="001654E4">
        <w:rPr>
          <w:rFonts w:ascii="Arial" w:hAnsi="Arial" w:cs="Arial"/>
          <w:sz w:val="24"/>
          <w:szCs w:val="24"/>
          <w:lang w:val="es-ES" w:eastAsia="es-ES"/>
        </w:rPr>
        <w:t>)</w:t>
      </w:r>
    </w:p>
    <w:tbl>
      <w:tblPr>
        <w:tblW w:w="10765" w:type="dxa"/>
        <w:tblCellMar>
          <w:left w:w="0" w:type="dxa"/>
          <w:right w:w="0" w:type="dxa"/>
        </w:tblCellMar>
        <w:tblLook w:val="0600" w:firstRow="0" w:lastRow="0" w:firstColumn="0" w:lastColumn="0" w:noHBand="1" w:noVBand="1"/>
      </w:tblPr>
      <w:tblGrid>
        <w:gridCol w:w="1402"/>
        <w:gridCol w:w="908"/>
        <w:gridCol w:w="508"/>
        <w:gridCol w:w="474"/>
        <w:gridCol w:w="523"/>
        <w:gridCol w:w="474"/>
        <w:gridCol w:w="523"/>
        <w:gridCol w:w="992"/>
        <w:gridCol w:w="2835"/>
        <w:gridCol w:w="2126"/>
      </w:tblGrid>
      <w:tr w:rsidR="00F64A4C" w:rsidRPr="009014ED" w14:paraId="5DDCD0CE" w14:textId="77777777" w:rsidTr="00F64A4C">
        <w:trPr>
          <w:trHeight w:val="283"/>
        </w:trPr>
        <w:tc>
          <w:tcPr>
            <w:tcW w:w="1402"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676AD4A2" w14:textId="588189FE" w:rsidR="009014ED" w:rsidRPr="009014ED" w:rsidRDefault="009014ED" w:rsidP="009014ED">
            <w:pPr>
              <w:jc w:val="center"/>
              <w:rPr>
                <w:sz w:val="20"/>
                <w:szCs w:val="20"/>
                <w:lang w:eastAsia="es-ES"/>
              </w:rPr>
            </w:pPr>
            <w:r w:rsidRPr="009014ED">
              <w:rPr>
                <w:b/>
                <w:bCs/>
                <w:sz w:val="20"/>
                <w:szCs w:val="20"/>
                <w:lang w:eastAsia="es-ES"/>
              </w:rPr>
              <w:t>Indicador</w:t>
            </w:r>
          </w:p>
        </w:tc>
        <w:tc>
          <w:tcPr>
            <w:tcW w:w="908"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86C37E0" w14:textId="77777777" w:rsidR="009014ED" w:rsidRPr="009014ED" w:rsidRDefault="009014ED" w:rsidP="009014ED">
            <w:pPr>
              <w:jc w:val="center"/>
              <w:rPr>
                <w:sz w:val="20"/>
                <w:szCs w:val="20"/>
                <w:lang w:eastAsia="es-ES"/>
              </w:rPr>
            </w:pPr>
            <w:r w:rsidRPr="009014ED">
              <w:rPr>
                <w:b/>
                <w:bCs/>
                <w:sz w:val="20"/>
                <w:szCs w:val="20"/>
                <w:lang w:eastAsia="es-ES"/>
              </w:rPr>
              <w:t>Unidad de Medida</w:t>
            </w:r>
          </w:p>
        </w:tc>
        <w:tc>
          <w:tcPr>
            <w:tcW w:w="508"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3AA84ADE" w14:textId="77777777" w:rsidR="009014ED" w:rsidRPr="009014ED" w:rsidRDefault="009014ED" w:rsidP="009014ED">
            <w:pPr>
              <w:jc w:val="center"/>
              <w:rPr>
                <w:sz w:val="20"/>
                <w:szCs w:val="20"/>
                <w:lang w:eastAsia="es-ES"/>
              </w:rPr>
            </w:pPr>
            <w:r w:rsidRPr="009014ED">
              <w:rPr>
                <w:b/>
                <w:bCs/>
                <w:sz w:val="20"/>
                <w:szCs w:val="20"/>
                <w:lang w:eastAsia="es-ES"/>
              </w:rPr>
              <w:t>Línea Base</w:t>
            </w:r>
          </w:p>
        </w:tc>
        <w:tc>
          <w:tcPr>
            <w:tcW w:w="474"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654CECDB" w14:textId="77777777" w:rsidR="009014ED" w:rsidRPr="009014ED" w:rsidRDefault="009014ED" w:rsidP="009014ED">
            <w:pPr>
              <w:jc w:val="center"/>
              <w:rPr>
                <w:sz w:val="20"/>
                <w:szCs w:val="20"/>
                <w:lang w:eastAsia="es-ES"/>
              </w:rPr>
            </w:pPr>
            <w:r w:rsidRPr="009014ED">
              <w:rPr>
                <w:b/>
                <w:bCs/>
                <w:sz w:val="20"/>
                <w:szCs w:val="20"/>
                <w:lang w:eastAsia="es-ES"/>
              </w:rPr>
              <w:t>Meta 2019</w:t>
            </w:r>
          </w:p>
        </w:tc>
        <w:tc>
          <w:tcPr>
            <w:tcW w:w="523"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53276EF7" w14:textId="77777777" w:rsidR="009014ED" w:rsidRPr="009014ED" w:rsidRDefault="009014ED" w:rsidP="009014ED">
            <w:pPr>
              <w:jc w:val="center"/>
              <w:rPr>
                <w:sz w:val="20"/>
                <w:szCs w:val="20"/>
                <w:lang w:eastAsia="es-ES"/>
              </w:rPr>
            </w:pPr>
            <w:r w:rsidRPr="009014ED">
              <w:rPr>
                <w:b/>
                <w:bCs/>
                <w:sz w:val="20"/>
                <w:szCs w:val="20"/>
                <w:lang w:eastAsia="es-ES"/>
              </w:rPr>
              <w:t>Meta 2020</w:t>
            </w:r>
          </w:p>
        </w:tc>
        <w:tc>
          <w:tcPr>
            <w:tcW w:w="474"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2AD8D8AB" w14:textId="77777777" w:rsidR="009014ED" w:rsidRPr="009014ED" w:rsidRDefault="009014ED" w:rsidP="009014ED">
            <w:pPr>
              <w:jc w:val="center"/>
              <w:rPr>
                <w:sz w:val="20"/>
                <w:szCs w:val="20"/>
                <w:lang w:eastAsia="es-ES"/>
              </w:rPr>
            </w:pPr>
            <w:r w:rsidRPr="009014ED">
              <w:rPr>
                <w:b/>
                <w:bCs/>
                <w:sz w:val="20"/>
                <w:szCs w:val="20"/>
                <w:lang w:eastAsia="es-ES"/>
              </w:rPr>
              <w:t>Meta 2021</w:t>
            </w:r>
          </w:p>
        </w:tc>
        <w:tc>
          <w:tcPr>
            <w:tcW w:w="523"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5BFCD0EA" w14:textId="77777777" w:rsidR="009014ED" w:rsidRPr="009014ED" w:rsidRDefault="009014ED" w:rsidP="009014ED">
            <w:pPr>
              <w:jc w:val="center"/>
              <w:rPr>
                <w:sz w:val="20"/>
                <w:szCs w:val="20"/>
                <w:lang w:eastAsia="es-ES"/>
              </w:rPr>
            </w:pPr>
            <w:r w:rsidRPr="009014ED">
              <w:rPr>
                <w:b/>
                <w:bCs/>
                <w:sz w:val="20"/>
                <w:szCs w:val="20"/>
                <w:lang w:eastAsia="es-ES"/>
              </w:rPr>
              <w:t>Meta 2022</w:t>
            </w:r>
          </w:p>
        </w:tc>
        <w:tc>
          <w:tcPr>
            <w:tcW w:w="992"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CE79513" w14:textId="77777777" w:rsidR="009014ED" w:rsidRPr="009014ED" w:rsidRDefault="009014ED" w:rsidP="009014ED">
            <w:pPr>
              <w:jc w:val="center"/>
              <w:rPr>
                <w:sz w:val="20"/>
                <w:szCs w:val="20"/>
                <w:lang w:eastAsia="es-ES"/>
              </w:rPr>
            </w:pPr>
            <w:r w:rsidRPr="009014ED">
              <w:rPr>
                <w:b/>
                <w:bCs/>
                <w:sz w:val="20"/>
                <w:szCs w:val="20"/>
                <w:lang w:eastAsia="es-ES"/>
              </w:rPr>
              <w:t>Meta  Cuatrienio 2019-2022</w:t>
            </w:r>
          </w:p>
        </w:tc>
        <w:tc>
          <w:tcPr>
            <w:tcW w:w="2835"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2B4EBB3E" w14:textId="77777777" w:rsidR="009014ED" w:rsidRPr="009014ED" w:rsidRDefault="009014ED" w:rsidP="009014ED">
            <w:pPr>
              <w:jc w:val="center"/>
              <w:rPr>
                <w:sz w:val="20"/>
                <w:szCs w:val="20"/>
                <w:lang w:eastAsia="es-ES"/>
              </w:rPr>
            </w:pPr>
            <w:r w:rsidRPr="009014ED">
              <w:rPr>
                <w:b/>
                <w:bCs/>
                <w:sz w:val="20"/>
                <w:szCs w:val="20"/>
                <w:lang w:eastAsia="es-ES"/>
              </w:rPr>
              <w:t>Resultados Esperados con el logro de la Meta</w:t>
            </w:r>
          </w:p>
        </w:tc>
        <w:tc>
          <w:tcPr>
            <w:tcW w:w="2126"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671FBFD" w14:textId="16832592" w:rsidR="009014ED" w:rsidRPr="009014ED" w:rsidRDefault="009014ED" w:rsidP="009014ED">
            <w:pPr>
              <w:jc w:val="center"/>
              <w:rPr>
                <w:sz w:val="20"/>
                <w:szCs w:val="20"/>
                <w:lang w:eastAsia="es-ES"/>
              </w:rPr>
            </w:pPr>
            <w:r w:rsidRPr="009014ED">
              <w:rPr>
                <w:b/>
                <w:bCs/>
                <w:sz w:val="20"/>
                <w:szCs w:val="20"/>
                <w:lang w:eastAsia="es-ES"/>
              </w:rPr>
              <w:t xml:space="preserve">Relación con los objetivos de la </w:t>
            </w:r>
            <w:r>
              <w:rPr>
                <w:b/>
                <w:bCs/>
                <w:sz w:val="20"/>
                <w:szCs w:val="20"/>
                <w:lang w:eastAsia="es-ES"/>
              </w:rPr>
              <w:t>ENCI</w:t>
            </w:r>
            <w:r w:rsidRPr="009014ED">
              <w:rPr>
                <w:b/>
                <w:bCs/>
                <w:sz w:val="20"/>
                <w:szCs w:val="20"/>
                <w:lang w:eastAsia="es-ES"/>
              </w:rPr>
              <w:t xml:space="preserve"> 2019-2022</w:t>
            </w:r>
          </w:p>
        </w:tc>
      </w:tr>
      <w:tr w:rsidR="00F64A4C" w:rsidRPr="009014ED" w14:paraId="1CB2E454" w14:textId="77777777" w:rsidTr="00F64A4C">
        <w:trPr>
          <w:trHeight w:val="39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B435C01" w14:textId="77777777" w:rsidR="009014ED" w:rsidRPr="009014ED" w:rsidRDefault="009014ED" w:rsidP="009014ED">
            <w:pPr>
              <w:jc w:val="center"/>
              <w:rPr>
                <w:sz w:val="20"/>
                <w:szCs w:val="20"/>
                <w:lang w:eastAsia="es-ES"/>
              </w:rPr>
            </w:pPr>
            <w:r w:rsidRPr="009014ED">
              <w:rPr>
                <w:sz w:val="20"/>
                <w:szCs w:val="20"/>
                <w:lang w:eastAsia="es-ES"/>
              </w:rPr>
              <w:t>Recursos de cooperación internacional no reembolsable movilizados.</w:t>
            </w:r>
          </w:p>
        </w:tc>
        <w:tc>
          <w:tcPr>
            <w:tcW w:w="908"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22D8527" w14:textId="77777777" w:rsidR="009014ED" w:rsidRPr="009014ED" w:rsidRDefault="009014ED" w:rsidP="009014ED">
            <w:pPr>
              <w:jc w:val="center"/>
              <w:rPr>
                <w:sz w:val="20"/>
                <w:szCs w:val="20"/>
                <w:lang w:eastAsia="es-ES"/>
              </w:rPr>
            </w:pPr>
            <w:r w:rsidRPr="009014ED">
              <w:rPr>
                <w:sz w:val="20"/>
                <w:szCs w:val="20"/>
                <w:lang w:eastAsia="es-ES"/>
              </w:rPr>
              <w:t>Monto en millones de USD</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75A0D80" w14:textId="77777777" w:rsidR="009014ED" w:rsidRPr="009014ED" w:rsidRDefault="009014ED" w:rsidP="009014ED">
            <w:pPr>
              <w:jc w:val="center"/>
              <w:rPr>
                <w:sz w:val="20"/>
                <w:szCs w:val="20"/>
                <w:lang w:eastAsia="es-ES"/>
              </w:rPr>
            </w:pPr>
            <w:r w:rsidRPr="009014ED">
              <w:rPr>
                <w:sz w:val="20"/>
                <w:szCs w:val="20"/>
                <w:lang w:eastAsia="es-ES"/>
              </w:rPr>
              <w:t>313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4C4A34B" w14:textId="77777777" w:rsidR="009014ED" w:rsidRPr="009014ED" w:rsidRDefault="009014ED" w:rsidP="009014ED">
            <w:pPr>
              <w:jc w:val="center"/>
              <w:rPr>
                <w:sz w:val="20"/>
                <w:szCs w:val="20"/>
                <w:lang w:eastAsia="es-ES"/>
              </w:rPr>
            </w:pPr>
            <w:r w:rsidRPr="009014ED">
              <w:rPr>
                <w:sz w:val="20"/>
                <w:szCs w:val="20"/>
                <w:lang w:eastAsia="es-ES"/>
              </w:rPr>
              <w:t>400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6B94C24" w14:textId="77777777" w:rsidR="009014ED" w:rsidRPr="009014ED" w:rsidRDefault="009014ED" w:rsidP="009014ED">
            <w:pPr>
              <w:jc w:val="center"/>
              <w:rPr>
                <w:sz w:val="20"/>
                <w:szCs w:val="20"/>
                <w:lang w:eastAsia="es-ES"/>
              </w:rPr>
            </w:pPr>
            <w:r w:rsidRPr="009014ED">
              <w:rPr>
                <w:sz w:val="20"/>
                <w:szCs w:val="20"/>
                <w:lang w:eastAsia="es-ES"/>
              </w:rPr>
              <w:t>400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DAAB707" w14:textId="77777777" w:rsidR="009014ED" w:rsidRPr="009014ED" w:rsidRDefault="009014ED" w:rsidP="009014ED">
            <w:pPr>
              <w:jc w:val="center"/>
              <w:rPr>
                <w:sz w:val="20"/>
                <w:szCs w:val="20"/>
                <w:lang w:eastAsia="es-ES"/>
              </w:rPr>
            </w:pPr>
            <w:r w:rsidRPr="009014ED">
              <w:rPr>
                <w:sz w:val="20"/>
                <w:szCs w:val="20"/>
                <w:lang w:eastAsia="es-ES"/>
              </w:rPr>
              <w:t>400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93C58FE" w14:textId="77777777" w:rsidR="009014ED" w:rsidRPr="009014ED" w:rsidRDefault="009014ED" w:rsidP="009014ED">
            <w:pPr>
              <w:jc w:val="center"/>
              <w:rPr>
                <w:sz w:val="20"/>
                <w:szCs w:val="20"/>
                <w:lang w:eastAsia="es-ES"/>
              </w:rPr>
            </w:pPr>
            <w:r w:rsidRPr="009014ED">
              <w:rPr>
                <w:sz w:val="20"/>
                <w:szCs w:val="20"/>
                <w:lang w:eastAsia="es-ES"/>
              </w:rPr>
              <w:t>400</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B2ECCC1" w14:textId="77777777" w:rsidR="009014ED" w:rsidRPr="009014ED" w:rsidRDefault="009014ED" w:rsidP="009014ED">
            <w:pPr>
              <w:jc w:val="center"/>
              <w:rPr>
                <w:b/>
                <w:bCs/>
                <w:sz w:val="20"/>
                <w:szCs w:val="20"/>
                <w:lang w:eastAsia="es-ES"/>
              </w:rPr>
            </w:pPr>
            <w:r w:rsidRPr="009014ED">
              <w:rPr>
                <w:b/>
                <w:bCs/>
                <w:sz w:val="20"/>
                <w:szCs w:val="20"/>
                <w:lang w:eastAsia="es-ES"/>
              </w:rPr>
              <w:t>1600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D720910" w14:textId="77777777" w:rsidR="009014ED" w:rsidRPr="009014ED" w:rsidRDefault="009014ED" w:rsidP="00F64A4C">
            <w:pPr>
              <w:spacing w:after="0"/>
              <w:jc w:val="center"/>
              <w:rPr>
                <w:sz w:val="18"/>
                <w:szCs w:val="18"/>
                <w:lang w:eastAsia="es-ES"/>
              </w:rPr>
            </w:pPr>
            <w:r w:rsidRPr="009014ED">
              <w:rPr>
                <w:sz w:val="18"/>
                <w:szCs w:val="18"/>
                <w:lang w:eastAsia="es-ES"/>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AD29BE2" w14:textId="77777777" w:rsidR="009014ED" w:rsidRPr="009014ED" w:rsidRDefault="009014ED" w:rsidP="009014ED">
            <w:pPr>
              <w:jc w:val="center"/>
              <w:rPr>
                <w:sz w:val="18"/>
                <w:szCs w:val="18"/>
                <w:lang w:eastAsia="es-ES"/>
              </w:rPr>
            </w:pPr>
            <w:r w:rsidRPr="009014ED">
              <w:rPr>
                <w:b/>
                <w:bCs/>
                <w:sz w:val="18"/>
                <w:szCs w:val="18"/>
                <w:lang w:eastAsia="es-ES"/>
              </w:rPr>
              <w:t>Objetivo Específico No. 2:</w:t>
            </w:r>
            <w:r w:rsidRPr="009014ED">
              <w:rPr>
                <w:sz w:val="18"/>
                <w:szCs w:val="18"/>
                <w:lang w:eastAsia="es-ES"/>
              </w:rPr>
              <w:t xml:space="preserve"> Fortalecer la gestión de la cooperación internacional para el desarrollo en entidades nacionales y territoriales, bajo un enfoque de resultados, innovación y sostenibilidad.</w:t>
            </w:r>
          </w:p>
        </w:tc>
      </w:tr>
      <w:tr w:rsidR="00F64A4C" w:rsidRPr="009014ED" w14:paraId="06BE0717" w14:textId="77777777" w:rsidTr="00F64A4C">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15EE18F9" w14:textId="77777777" w:rsidR="009014ED" w:rsidRPr="009014ED" w:rsidRDefault="009014ED" w:rsidP="009014ED">
            <w:pPr>
              <w:jc w:val="center"/>
              <w:rPr>
                <w:sz w:val="20"/>
                <w:szCs w:val="20"/>
                <w:lang w:eastAsia="es-ES"/>
              </w:rPr>
            </w:pPr>
            <w:r w:rsidRPr="009014ED">
              <w:rPr>
                <w:sz w:val="20"/>
                <w:szCs w:val="20"/>
                <w:lang w:eastAsia="es-ES"/>
              </w:rPr>
              <w:t>Alineación de los recursos de cooperación internacional a las prioridades definidas en la ENCI 2019-2022.</w:t>
            </w:r>
          </w:p>
        </w:tc>
        <w:tc>
          <w:tcPr>
            <w:tcW w:w="908"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6A40D39C" w14:textId="77777777" w:rsidR="009014ED" w:rsidRPr="009014ED" w:rsidRDefault="009014ED" w:rsidP="009014ED">
            <w:pPr>
              <w:jc w:val="center"/>
              <w:rPr>
                <w:sz w:val="20"/>
                <w:szCs w:val="20"/>
                <w:lang w:eastAsia="es-ES"/>
              </w:rPr>
            </w:pPr>
            <w:r w:rsidRPr="009014ED">
              <w:rPr>
                <w:sz w:val="20"/>
                <w:szCs w:val="20"/>
                <w:lang w:eastAsia="es-ES"/>
              </w:rPr>
              <w:t>Porcentaje</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402E8A1"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EA343FB" w14:textId="77777777" w:rsidR="009014ED" w:rsidRPr="009014ED" w:rsidRDefault="009014ED" w:rsidP="009014ED">
            <w:pPr>
              <w:jc w:val="center"/>
              <w:rPr>
                <w:sz w:val="20"/>
                <w:szCs w:val="20"/>
                <w:lang w:eastAsia="es-ES"/>
              </w:rPr>
            </w:pPr>
            <w:r w:rsidRPr="009014ED">
              <w:rPr>
                <w:sz w:val="20"/>
                <w:szCs w:val="20"/>
                <w:lang w:eastAsia="es-ES"/>
              </w:rPr>
              <w:t>70%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8739F58" w14:textId="77777777" w:rsidR="009014ED" w:rsidRPr="009014ED" w:rsidRDefault="009014ED" w:rsidP="009014ED">
            <w:pPr>
              <w:jc w:val="center"/>
              <w:rPr>
                <w:sz w:val="20"/>
                <w:szCs w:val="20"/>
                <w:lang w:eastAsia="es-ES"/>
              </w:rPr>
            </w:pPr>
            <w:r w:rsidRPr="009014ED">
              <w:rPr>
                <w:sz w:val="20"/>
                <w:szCs w:val="20"/>
                <w:lang w:eastAsia="es-ES"/>
              </w:rPr>
              <w:t>73%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6B4BE6B" w14:textId="77777777" w:rsidR="009014ED" w:rsidRPr="009014ED" w:rsidRDefault="009014ED" w:rsidP="009014ED">
            <w:pPr>
              <w:jc w:val="center"/>
              <w:rPr>
                <w:sz w:val="20"/>
                <w:szCs w:val="20"/>
                <w:lang w:eastAsia="es-ES"/>
              </w:rPr>
            </w:pPr>
            <w:r w:rsidRPr="009014ED">
              <w:rPr>
                <w:sz w:val="20"/>
                <w:szCs w:val="20"/>
                <w:lang w:eastAsia="es-ES"/>
              </w:rPr>
              <w:t>76%</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EFA0BB4" w14:textId="77777777" w:rsidR="009014ED" w:rsidRPr="009014ED" w:rsidRDefault="009014ED" w:rsidP="009014ED">
            <w:pPr>
              <w:jc w:val="center"/>
              <w:rPr>
                <w:sz w:val="20"/>
                <w:szCs w:val="20"/>
                <w:lang w:eastAsia="es-ES"/>
              </w:rPr>
            </w:pPr>
            <w:r w:rsidRPr="009014ED">
              <w:rPr>
                <w:sz w:val="20"/>
                <w:szCs w:val="20"/>
                <w:lang w:eastAsia="es-ES"/>
              </w:rPr>
              <w:t>80%</w:t>
            </w:r>
          </w:p>
        </w:tc>
        <w:tc>
          <w:tcPr>
            <w:tcW w:w="992"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299FC38C" w14:textId="77777777" w:rsidR="009014ED" w:rsidRPr="009014ED" w:rsidRDefault="009014ED" w:rsidP="009014ED">
            <w:pPr>
              <w:jc w:val="center"/>
              <w:rPr>
                <w:b/>
                <w:bCs/>
                <w:sz w:val="20"/>
                <w:szCs w:val="20"/>
                <w:lang w:eastAsia="es-ES"/>
              </w:rPr>
            </w:pPr>
            <w:r w:rsidRPr="009014ED">
              <w:rPr>
                <w:b/>
                <w:bCs/>
                <w:sz w:val="20"/>
                <w:szCs w:val="20"/>
                <w:lang w:eastAsia="es-ES"/>
              </w:rPr>
              <w:t>80%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11D8C73" w14:textId="77777777" w:rsidR="009014ED" w:rsidRPr="009014ED" w:rsidRDefault="009014ED" w:rsidP="00F64A4C">
            <w:pPr>
              <w:spacing w:after="0"/>
              <w:jc w:val="center"/>
              <w:rPr>
                <w:sz w:val="18"/>
                <w:szCs w:val="18"/>
                <w:lang w:eastAsia="es-ES"/>
              </w:rPr>
            </w:pPr>
            <w:r w:rsidRPr="009014ED">
              <w:rPr>
                <w:sz w:val="18"/>
                <w:szCs w:val="18"/>
                <w:lang w:eastAsia="es-ES"/>
              </w:rPr>
              <w:t>Alcanzar, a través de negociaciones y priorizaciones donde participe APC-Colombia, una alineación del 80% de los recursos de CI no reembolsable a las prioridades definidas a través de la ENCI 2019-2022 (Estabilización, Desarrollo Rural, Conservación y Sostenibilidad Ambiental, Emprendimiento y Economía Naranja, Fenómeno Migratorio).</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5A219A2" w14:textId="77777777" w:rsidR="009014ED" w:rsidRPr="009014ED" w:rsidRDefault="009014ED" w:rsidP="009014ED">
            <w:pPr>
              <w:jc w:val="center"/>
              <w:rPr>
                <w:sz w:val="18"/>
                <w:szCs w:val="18"/>
                <w:lang w:eastAsia="es-ES"/>
              </w:rPr>
            </w:pPr>
            <w:r w:rsidRPr="009014ED">
              <w:rPr>
                <w:b/>
                <w:bCs/>
                <w:sz w:val="18"/>
                <w:szCs w:val="18"/>
                <w:lang w:eastAsia="es-ES"/>
              </w:rPr>
              <w:t>Objetivo Específico No. 5:</w:t>
            </w:r>
            <w:r w:rsidRPr="009014ED">
              <w:rPr>
                <w:sz w:val="18"/>
                <w:szCs w:val="18"/>
                <w:lang w:eastAsia="es-ES"/>
              </w:rPr>
              <w:t xml:space="preserve"> Definir criterios de priorización de la demanda y la oferta de cooperación internacional para el desarrollo a nivel nacional y territorial.</w:t>
            </w:r>
          </w:p>
        </w:tc>
      </w:tr>
      <w:tr w:rsidR="00F64A4C" w:rsidRPr="009014ED" w14:paraId="0747FEEF" w14:textId="77777777" w:rsidTr="00F64A4C">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4322A96A" w14:textId="77777777" w:rsidR="009014ED" w:rsidRPr="009014ED" w:rsidRDefault="009014ED" w:rsidP="009014ED">
            <w:pPr>
              <w:jc w:val="center"/>
              <w:rPr>
                <w:sz w:val="20"/>
                <w:szCs w:val="20"/>
                <w:lang w:eastAsia="es-ES"/>
              </w:rPr>
            </w:pPr>
            <w:r w:rsidRPr="009014ED">
              <w:rPr>
                <w:sz w:val="20"/>
                <w:szCs w:val="20"/>
                <w:lang w:eastAsia="es-ES"/>
              </w:rPr>
              <w:t>Sistema Nacional de Cooperación Internacional (SNCI) diseñado, conformado y puesto en marcha.</w:t>
            </w:r>
          </w:p>
        </w:tc>
        <w:tc>
          <w:tcPr>
            <w:tcW w:w="908"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23CA19DB"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B4EB1F0"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50D13B0" w14:textId="77777777"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1B91610" w14:textId="77777777" w:rsidR="009014ED" w:rsidRPr="009014ED" w:rsidRDefault="009014ED" w:rsidP="009014ED">
            <w:pPr>
              <w:jc w:val="center"/>
              <w:rPr>
                <w:sz w:val="20"/>
                <w:szCs w:val="20"/>
                <w:lang w:eastAsia="es-ES"/>
              </w:rPr>
            </w:pPr>
            <w:r w:rsidRPr="009014ED">
              <w:rPr>
                <w:sz w:val="20"/>
                <w:szCs w:val="20"/>
                <w:lang w:eastAsia="es-ES"/>
              </w:rPr>
              <w:t>1</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4903675" w14:textId="77777777"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B860DC1" w14:textId="77777777" w:rsidR="009014ED" w:rsidRPr="009014ED" w:rsidRDefault="009014ED" w:rsidP="009014ED">
            <w:pPr>
              <w:jc w:val="center"/>
              <w:rPr>
                <w:sz w:val="20"/>
                <w:szCs w:val="20"/>
                <w:lang w:eastAsia="es-ES"/>
              </w:rPr>
            </w:pPr>
            <w:r w:rsidRPr="009014ED">
              <w:rPr>
                <w:sz w:val="20"/>
                <w:szCs w:val="20"/>
                <w:lang w:eastAsia="es-ES"/>
              </w:rPr>
              <w:t>0</w:t>
            </w:r>
          </w:p>
        </w:tc>
        <w:tc>
          <w:tcPr>
            <w:tcW w:w="992"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10CA8A7F" w14:textId="77777777" w:rsidR="009014ED" w:rsidRPr="009014ED" w:rsidRDefault="009014ED" w:rsidP="009014ED">
            <w:pPr>
              <w:jc w:val="center"/>
              <w:rPr>
                <w:b/>
                <w:bCs/>
                <w:sz w:val="20"/>
                <w:szCs w:val="20"/>
                <w:lang w:eastAsia="es-ES"/>
              </w:rPr>
            </w:pPr>
            <w:r w:rsidRPr="009014ED">
              <w:rPr>
                <w:b/>
                <w:bCs/>
                <w:sz w:val="20"/>
                <w:szCs w:val="20"/>
                <w:lang w:eastAsia="es-ES"/>
              </w:rPr>
              <w:t>1</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6F6F17C" w14:textId="77777777" w:rsidR="009014ED" w:rsidRPr="009014ED" w:rsidRDefault="009014ED" w:rsidP="009014ED">
            <w:pPr>
              <w:jc w:val="center"/>
              <w:rPr>
                <w:sz w:val="18"/>
                <w:szCs w:val="18"/>
                <w:lang w:eastAsia="es-ES"/>
              </w:rPr>
            </w:pPr>
            <w:r w:rsidRPr="009014ED">
              <w:rPr>
                <w:sz w:val="18"/>
                <w:szCs w:val="18"/>
                <w:lang w:eastAsia="es-ES"/>
              </w:rPr>
              <w:t>Sistema Nacional de Cooperación Internacional creado, con una estructura de gobernanza y lineamientos de operación y articulación definidos de todos los actores de cooperación (entidades nacionales, autoridades locales, cooperantes, representantes de la sociedad civil, academia y sector privado), validada por las entidades socias del proceso (CancillerÍa y DNP).</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A9AFF7B" w14:textId="77777777" w:rsidR="009014ED" w:rsidRPr="009014ED" w:rsidRDefault="009014ED" w:rsidP="009014ED">
            <w:pPr>
              <w:jc w:val="center"/>
              <w:rPr>
                <w:sz w:val="18"/>
                <w:szCs w:val="18"/>
                <w:lang w:eastAsia="es-ES"/>
              </w:rPr>
            </w:pPr>
            <w:r w:rsidRPr="009014ED">
              <w:rPr>
                <w:b/>
                <w:bCs/>
                <w:sz w:val="18"/>
                <w:szCs w:val="18"/>
                <w:lang w:eastAsia="es-ES"/>
              </w:rPr>
              <w:t>Objetivo Específico No. 4:</w:t>
            </w:r>
            <w:r w:rsidRPr="009014ED">
              <w:rPr>
                <w:sz w:val="18"/>
                <w:szCs w:val="18"/>
                <w:lang w:eastAsia="es-ES"/>
              </w:rPr>
              <w:t xml:space="preserve"> Implementar mecanismos de coordinación de la cooperación internacional para el desarrollo y definir su gobernanza a nivel nacional y territorial.</w:t>
            </w:r>
          </w:p>
        </w:tc>
      </w:tr>
      <w:tr w:rsidR="00F64A4C" w:rsidRPr="009014ED" w14:paraId="485EB7CC" w14:textId="77777777" w:rsidTr="00F64A4C">
        <w:trPr>
          <w:trHeight w:val="223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00BC3DB" w14:textId="77777777" w:rsidR="009014ED" w:rsidRPr="009014ED" w:rsidRDefault="009014ED" w:rsidP="00F64A4C">
            <w:pPr>
              <w:spacing w:after="0"/>
              <w:jc w:val="center"/>
              <w:rPr>
                <w:sz w:val="20"/>
                <w:szCs w:val="20"/>
                <w:lang w:eastAsia="es-ES"/>
              </w:rPr>
            </w:pPr>
            <w:r w:rsidRPr="009014ED">
              <w:rPr>
                <w:sz w:val="20"/>
                <w:szCs w:val="20"/>
                <w:lang w:eastAsia="es-ES"/>
              </w:rPr>
              <w:lastRenderedPageBreak/>
              <w:t>Proyectos de cooperación internacional cofinanciados por el sector privado en el marco de nuevas alianzas multiactor.</w:t>
            </w:r>
          </w:p>
        </w:tc>
        <w:tc>
          <w:tcPr>
            <w:tcW w:w="908"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E6588C5"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83CA9BB"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A4865AA" w14:textId="64FA1C9D"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67118D4" w14:textId="6A28B03D"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BD25068" w14:textId="77777777" w:rsidR="009014ED" w:rsidRPr="009014ED" w:rsidRDefault="009014ED" w:rsidP="009014ED">
            <w:pPr>
              <w:jc w:val="center"/>
              <w:rPr>
                <w:sz w:val="20"/>
                <w:szCs w:val="20"/>
                <w:lang w:eastAsia="es-ES"/>
              </w:rPr>
            </w:pPr>
            <w:r w:rsidRPr="009014ED">
              <w:rPr>
                <w:sz w:val="20"/>
                <w:szCs w:val="20"/>
                <w:lang w:eastAsia="es-ES"/>
              </w:rPr>
              <w:t>1</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E63AC5A" w14:textId="77777777" w:rsidR="009014ED" w:rsidRPr="009014ED" w:rsidRDefault="009014ED" w:rsidP="009014ED">
            <w:pPr>
              <w:jc w:val="center"/>
              <w:rPr>
                <w:sz w:val="20"/>
                <w:szCs w:val="20"/>
                <w:lang w:eastAsia="es-ES"/>
              </w:rPr>
            </w:pPr>
            <w:r w:rsidRPr="009014ED">
              <w:rPr>
                <w:sz w:val="20"/>
                <w:szCs w:val="20"/>
                <w:lang w:eastAsia="es-ES"/>
              </w:rPr>
              <w:t>1</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0D7DB39" w14:textId="77777777" w:rsidR="009014ED" w:rsidRPr="009014ED" w:rsidRDefault="009014ED" w:rsidP="009014ED">
            <w:pPr>
              <w:jc w:val="center"/>
              <w:rPr>
                <w:b/>
                <w:bCs/>
                <w:sz w:val="20"/>
                <w:szCs w:val="20"/>
                <w:lang w:eastAsia="es-ES"/>
              </w:rPr>
            </w:pPr>
            <w:r w:rsidRPr="009014ED">
              <w:rPr>
                <w:b/>
                <w:bCs/>
                <w:sz w:val="20"/>
                <w:szCs w:val="20"/>
                <w:lang w:eastAsia="es-ES"/>
              </w:rPr>
              <w:t>2</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4021470" w14:textId="77777777" w:rsidR="009014ED" w:rsidRPr="009014ED" w:rsidRDefault="009014ED" w:rsidP="00F64A4C">
            <w:pPr>
              <w:spacing w:after="0"/>
              <w:jc w:val="center"/>
              <w:rPr>
                <w:sz w:val="18"/>
                <w:szCs w:val="18"/>
                <w:lang w:eastAsia="es-ES"/>
              </w:rPr>
            </w:pPr>
            <w:r w:rsidRPr="009014ED">
              <w:rPr>
                <w:sz w:val="18"/>
                <w:szCs w:val="18"/>
                <w:lang w:eastAsia="es-ES"/>
              </w:rPr>
              <w:t>Proyectos de cooperación con cofinanciación del sector privado a través del establecimiento de alianzas multiactor de cooperación para el Desarrollo Sostenible en el marco de la Agenda 2030.</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ED6FAC1" w14:textId="023242B7" w:rsidR="009014ED" w:rsidRPr="009014ED" w:rsidRDefault="009014ED" w:rsidP="009014ED">
            <w:pPr>
              <w:jc w:val="center"/>
              <w:rPr>
                <w:sz w:val="18"/>
                <w:szCs w:val="18"/>
                <w:lang w:eastAsia="es-ES"/>
              </w:rPr>
            </w:pPr>
            <w:r w:rsidRPr="009014ED">
              <w:rPr>
                <w:b/>
                <w:bCs/>
                <w:sz w:val="18"/>
                <w:szCs w:val="18"/>
                <w:lang w:eastAsia="es-ES"/>
              </w:rPr>
              <w:t>Objetivo Específico No. 2:</w:t>
            </w:r>
            <w:r w:rsidRPr="009014ED">
              <w:rPr>
                <w:sz w:val="18"/>
                <w:szCs w:val="18"/>
                <w:lang w:eastAsia="es-ES"/>
              </w:rPr>
              <w:t xml:space="preserve"> Fortalecer la gestión de la cooperación internacional para el desarrollo en entidades nacionales y territoriales, bajo un enfoque de resultados, innovación y sostenibilidad</w:t>
            </w:r>
            <w:r w:rsidR="00A44F97">
              <w:rPr>
                <w:sz w:val="18"/>
                <w:szCs w:val="18"/>
                <w:lang w:eastAsia="es-ES"/>
              </w:rPr>
              <w:t>.</w:t>
            </w:r>
          </w:p>
        </w:tc>
      </w:tr>
      <w:tr w:rsidR="00F64A4C" w:rsidRPr="009014ED" w14:paraId="701F304E" w14:textId="77777777" w:rsidTr="00F64A4C">
        <w:trPr>
          <w:trHeight w:val="2744"/>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462C8628" w14:textId="77777777" w:rsidR="009014ED" w:rsidRPr="009014ED" w:rsidRDefault="009014ED" w:rsidP="009014ED">
            <w:pPr>
              <w:jc w:val="center"/>
              <w:rPr>
                <w:sz w:val="20"/>
                <w:szCs w:val="20"/>
                <w:lang w:eastAsia="es-ES"/>
              </w:rPr>
            </w:pPr>
            <w:r w:rsidRPr="009014ED">
              <w:rPr>
                <w:sz w:val="20"/>
                <w:szCs w:val="20"/>
                <w:lang w:eastAsia="es-ES"/>
              </w:rPr>
              <w:t>Proyectos ejecutados de Cooperación Sur-Sur y Triangular con enfoque tecnológico</w:t>
            </w:r>
          </w:p>
        </w:tc>
        <w:tc>
          <w:tcPr>
            <w:tcW w:w="908"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35238147"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E2344FB" w14:textId="77777777" w:rsidR="009014ED" w:rsidRPr="009014ED" w:rsidRDefault="009014ED" w:rsidP="009014ED">
            <w:pPr>
              <w:jc w:val="center"/>
              <w:rPr>
                <w:sz w:val="20"/>
                <w:szCs w:val="20"/>
                <w:lang w:eastAsia="es-ES"/>
              </w:rPr>
            </w:pPr>
            <w:r w:rsidRPr="009014ED">
              <w:rPr>
                <w:sz w:val="20"/>
                <w:szCs w:val="20"/>
                <w:lang w:eastAsia="es-ES"/>
              </w:rPr>
              <w:t>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A1A0FE7" w14:textId="77777777" w:rsidR="009014ED" w:rsidRPr="009014ED" w:rsidRDefault="009014ED" w:rsidP="009014ED">
            <w:pPr>
              <w:jc w:val="center"/>
              <w:rPr>
                <w:sz w:val="20"/>
                <w:szCs w:val="20"/>
                <w:lang w:eastAsia="es-ES"/>
              </w:rPr>
            </w:pPr>
            <w:r w:rsidRPr="009014ED">
              <w:rPr>
                <w:sz w:val="20"/>
                <w:szCs w:val="20"/>
                <w:lang w:eastAsia="es-ES"/>
              </w:rPr>
              <w:t>1</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4E0C5AA" w14:textId="77777777" w:rsidR="009014ED" w:rsidRPr="009014ED" w:rsidRDefault="009014ED" w:rsidP="009014ED">
            <w:pPr>
              <w:jc w:val="center"/>
              <w:rPr>
                <w:sz w:val="20"/>
                <w:szCs w:val="20"/>
                <w:lang w:eastAsia="es-ES"/>
              </w:rPr>
            </w:pPr>
            <w:r w:rsidRPr="009014ED">
              <w:rPr>
                <w:sz w:val="20"/>
                <w:szCs w:val="20"/>
                <w:lang w:eastAsia="es-ES"/>
              </w:rPr>
              <w:t>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E0C062A" w14:textId="77777777" w:rsidR="009014ED" w:rsidRPr="009014ED" w:rsidRDefault="009014ED" w:rsidP="009014ED">
            <w:pPr>
              <w:jc w:val="center"/>
              <w:rPr>
                <w:sz w:val="20"/>
                <w:szCs w:val="20"/>
                <w:lang w:eastAsia="es-ES"/>
              </w:rPr>
            </w:pPr>
            <w:r w:rsidRPr="009014ED">
              <w:rPr>
                <w:sz w:val="20"/>
                <w:szCs w:val="20"/>
                <w:lang w:eastAsia="es-ES"/>
              </w:rPr>
              <w:t>3</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E555964" w14:textId="77777777" w:rsidR="009014ED" w:rsidRPr="009014ED" w:rsidRDefault="009014ED" w:rsidP="009014ED">
            <w:pPr>
              <w:jc w:val="center"/>
              <w:rPr>
                <w:sz w:val="20"/>
                <w:szCs w:val="20"/>
                <w:lang w:eastAsia="es-ES"/>
              </w:rPr>
            </w:pPr>
            <w:r w:rsidRPr="009014ED">
              <w:rPr>
                <w:sz w:val="20"/>
                <w:szCs w:val="20"/>
                <w:lang w:eastAsia="es-ES"/>
              </w:rPr>
              <w:t>3</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B532CF8" w14:textId="77777777" w:rsidR="009014ED" w:rsidRPr="009014ED" w:rsidRDefault="009014ED" w:rsidP="009014ED">
            <w:pPr>
              <w:jc w:val="center"/>
              <w:rPr>
                <w:b/>
                <w:bCs/>
                <w:sz w:val="20"/>
                <w:szCs w:val="20"/>
                <w:lang w:eastAsia="es-ES"/>
              </w:rPr>
            </w:pPr>
            <w:r w:rsidRPr="009014ED">
              <w:rPr>
                <w:b/>
                <w:bCs/>
                <w:sz w:val="20"/>
                <w:szCs w:val="20"/>
                <w:lang w:eastAsia="es-ES"/>
              </w:rPr>
              <w:t>10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0F0DF31" w14:textId="77777777" w:rsidR="009014ED" w:rsidRPr="009014ED" w:rsidRDefault="009014ED" w:rsidP="00F64A4C">
            <w:pPr>
              <w:spacing w:after="0"/>
              <w:jc w:val="center"/>
              <w:rPr>
                <w:sz w:val="18"/>
                <w:szCs w:val="18"/>
                <w:lang w:eastAsia="es-ES"/>
              </w:rPr>
            </w:pPr>
            <w:r w:rsidRPr="009014ED">
              <w:rPr>
                <w:sz w:val="18"/>
                <w:szCs w:val="18"/>
                <w:lang w:eastAsia="es-ES"/>
              </w:rPr>
              <w:t>Posicionamiento de Colombia como un país oferente en materia tecnológica, así como el aprovechamiento de la CSS como un mecanismo para el fortalecimiento del país en temas tecnológicos.                                         10 nuevas tecnologías implementadas en Colombia o países del Sur Global como resultado de la ejecución de Proyectos de Cooperación Sur-Sur y Triangular.</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3AF1E04" w14:textId="77777777" w:rsidR="009014ED" w:rsidRPr="009014ED" w:rsidRDefault="009014ED" w:rsidP="00F64A4C">
            <w:pPr>
              <w:spacing w:after="0"/>
              <w:jc w:val="center"/>
              <w:rPr>
                <w:b/>
                <w:bCs/>
                <w:sz w:val="18"/>
                <w:szCs w:val="18"/>
                <w:lang w:eastAsia="es-ES"/>
              </w:rPr>
            </w:pPr>
            <w:r w:rsidRPr="009014ED">
              <w:rPr>
                <w:b/>
                <w:bCs/>
                <w:sz w:val="18"/>
                <w:szCs w:val="18"/>
                <w:lang w:eastAsia="es-ES"/>
              </w:rPr>
              <w:t xml:space="preserve">Objetivo Específico No. 3: </w:t>
            </w:r>
            <w:r w:rsidRPr="009014ED">
              <w:rPr>
                <w:sz w:val="18"/>
                <w:szCs w:val="18"/>
                <w:lang w:eastAsia="es-ES"/>
              </w:rPr>
              <w:t>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F64A4C" w:rsidRPr="009014ED" w14:paraId="240F7AEB" w14:textId="77777777" w:rsidTr="00F64A4C">
        <w:trPr>
          <w:trHeight w:val="3155"/>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78D0AA8" w14:textId="77777777" w:rsidR="009014ED" w:rsidRPr="009014ED" w:rsidRDefault="009014ED" w:rsidP="009014ED">
            <w:pPr>
              <w:jc w:val="center"/>
              <w:rPr>
                <w:sz w:val="20"/>
                <w:szCs w:val="20"/>
                <w:lang w:eastAsia="es-ES"/>
              </w:rPr>
            </w:pPr>
            <w:r w:rsidRPr="009014ED">
              <w:rPr>
                <w:sz w:val="20"/>
                <w:szCs w:val="20"/>
                <w:lang w:eastAsia="es-ES"/>
              </w:rPr>
              <w:t>Nuevos socios de África, Sudeste Asiático y Eurasia con proyectos de CSS o Triangular en ejecución, bajo el modelo de agregación de valor.</w:t>
            </w:r>
          </w:p>
        </w:tc>
        <w:tc>
          <w:tcPr>
            <w:tcW w:w="908"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8DEC5A4"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551131A" w14:textId="77777777" w:rsidR="009014ED" w:rsidRPr="009014ED" w:rsidRDefault="009014ED" w:rsidP="009014ED">
            <w:pPr>
              <w:jc w:val="center"/>
              <w:rPr>
                <w:sz w:val="20"/>
                <w:szCs w:val="20"/>
                <w:lang w:eastAsia="es-ES"/>
              </w:rPr>
            </w:pPr>
            <w:r w:rsidRPr="009014ED">
              <w:rPr>
                <w:sz w:val="20"/>
                <w:szCs w:val="20"/>
                <w:lang w:eastAsia="es-ES"/>
              </w:rPr>
              <w:t>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2567CEC" w14:textId="77777777" w:rsidR="009014ED" w:rsidRPr="009014ED" w:rsidRDefault="009014ED" w:rsidP="009014ED">
            <w:pPr>
              <w:jc w:val="center"/>
              <w:rPr>
                <w:sz w:val="20"/>
                <w:szCs w:val="20"/>
                <w:lang w:eastAsia="es-ES"/>
              </w:rPr>
            </w:pPr>
            <w:r w:rsidRPr="009014ED">
              <w:rPr>
                <w:sz w:val="20"/>
                <w:szCs w:val="20"/>
                <w:lang w:eastAsia="es-ES"/>
              </w:rPr>
              <w:t>2</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B035795" w14:textId="77777777" w:rsidR="009014ED" w:rsidRPr="009014ED" w:rsidRDefault="009014ED" w:rsidP="009014ED">
            <w:pPr>
              <w:jc w:val="center"/>
              <w:rPr>
                <w:sz w:val="20"/>
                <w:szCs w:val="20"/>
                <w:lang w:eastAsia="es-ES"/>
              </w:rPr>
            </w:pPr>
            <w:r w:rsidRPr="009014ED">
              <w:rPr>
                <w:sz w:val="20"/>
                <w:szCs w:val="20"/>
                <w:lang w:eastAsia="es-ES"/>
              </w:rPr>
              <w:t>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A43AD8B" w14:textId="77777777" w:rsidR="009014ED" w:rsidRPr="009014ED" w:rsidRDefault="009014ED" w:rsidP="009014ED">
            <w:pPr>
              <w:jc w:val="center"/>
              <w:rPr>
                <w:sz w:val="20"/>
                <w:szCs w:val="20"/>
                <w:lang w:eastAsia="es-ES"/>
              </w:rPr>
            </w:pPr>
            <w:r w:rsidRPr="009014ED">
              <w:rPr>
                <w:sz w:val="20"/>
                <w:szCs w:val="20"/>
                <w:lang w:eastAsia="es-ES"/>
              </w:rPr>
              <w:t>4</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1659319" w14:textId="77777777" w:rsidR="009014ED" w:rsidRPr="009014ED" w:rsidRDefault="009014ED" w:rsidP="009014ED">
            <w:pPr>
              <w:jc w:val="center"/>
              <w:rPr>
                <w:sz w:val="20"/>
                <w:szCs w:val="20"/>
                <w:lang w:eastAsia="es-ES"/>
              </w:rPr>
            </w:pPr>
            <w:r w:rsidRPr="009014ED">
              <w:rPr>
                <w:sz w:val="20"/>
                <w:szCs w:val="20"/>
                <w:lang w:eastAsia="es-ES"/>
              </w:rPr>
              <w:t>5</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40C90B9C" w14:textId="77777777" w:rsidR="009014ED" w:rsidRPr="009014ED" w:rsidRDefault="009014ED" w:rsidP="009014ED">
            <w:pPr>
              <w:jc w:val="center"/>
              <w:rPr>
                <w:b/>
                <w:bCs/>
                <w:sz w:val="20"/>
                <w:szCs w:val="20"/>
                <w:lang w:eastAsia="es-ES"/>
              </w:rPr>
            </w:pPr>
            <w:r w:rsidRPr="009014ED">
              <w:rPr>
                <w:b/>
                <w:bCs/>
                <w:sz w:val="20"/>
                <w:szCs w:val="20"/>
                <w:lang w:eastAsia="es-ES"/>
              </w:rPr>
              <w:t>14</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BCF3E3A" w14:textId="3526A646" w:rsidR="009014ED" w:rsidRPr="009014ED" w:rsidRDefault="009014ED" w:rsidP="00F64A4C">
            <w:pPr>
              <w:spacing w:after="0"/>
              <w:jc w:val="center"/>
              <w:rPr>
                <w:sz w:val="18"/>
                <w:szCs w:val="18"/>
                <w:lang w:eastAsia="es-ES"/>
              </w:rPr>
            </w:pPr>
            <w:r w:rsidRPr="009014ED">
              <w:rPr>
                <w:sz w:val="18"/>
                <w:szCs w:val="18"/>
                <w:lang w:eastAsia="es-ES"/>
              </w:rPr>
              <w:t>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893401D" w14:textId="77777777" w:rsidR="009014ED" w:rsidRPr="009014ED" w:rsidRDefault="009014ED" w:rsidP="00F64A4C">
            <w:pPr>
              <w:spacing w:after="0"/>
              <w:jc w:val="center"/>
              <w:rPr>
                <w:sz w:val="18"/>
                <w:szCs w:val="18"/>
                <w:lang w:eastAsia="es-ES"/>
              </w:rPr>
            </w:pPr>
            <w:r w:rsidRPr="009014ED">
              <w:rPr>
                <w:b/>
                <w:bCs/>
                <w:sz w:val="18"/>
                <w:szCs w:val="18"/>
                <w:lang w:eastAsia="es-ES"/>
              </w:rPr>
              <w:t>Objetivo Específico No. 3:</w:t>
            </w:r>
            <w:r w:rsidRPr="009014ED">
              <w:rPr>
                <w:sz w:val="18"/>
                <w:szCs w:val="18"/>
                <w:lang w:eastAsia="es-ES"/>
              </w:rPr>
              <w:t xml:space="preserve"> 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F64A4C" w:rsidRPr="009014ED" w14:paraId="61D68AA1" w14:textId="77777777" w:rsidTr="00F64A4C">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0EB4FCF" w14:textId="77777777" w:rsidR="009014ED" w:rsidRPr="009014ED" w:rsidRDefault="009014ED" w:rsidP="009014ED">
            <w:pPr>
              <w:rPr>
                <w:sz w:val="20"/>
                <w:szCs w:val="20"/>
                <w:lang w:eastAsia="es-ES"/>
              </w:rPr>
            </w:pPr>
            <w:r w:rsidRPr="009014ED">
              <w:rPr>
                <w:sz w:val="20"/>
                <w:szCs w:val="20"/>
                <w:lang w:eastAsia="es-ES"/>
              </w:rPr>
              <w:t xml:space="preserve"> Incremento del número de proyectos de Cooperación Sur-Sur ejecutados en doble vía con países de América Latina y el Caribe.</w:t>
            </w:r>
          </w:p>
        </w:tc>
        <w:tc>
          <w:tcPr>
            <w:tcW w:w="908"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5E6161C8" w14:textId="77777777" w:rsidR="009014ED" w:rsidRPr="009014ED" w:rsidRDefault="009014ED" w:rsidP="009014ED">
            <w:pP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8F12E97" w14:textId="77777777" w:rsidR="009014ED" w:rsidRPr="009014ED" w:rsidRDefault="009014ED" w:rsidP="009014ED">
            <w:pPr>
              <w:jc w:val="center"/>
              <w:rPr>
                <w:sz w:val="20"/>
                <w:szCs w:val="20"/>
                <w:lang w:eastAsia="es-ES"/>
              </w:rPr>
            </w:pPr>
            <w:r w:rsidRPr="009014ED">
              <w:rPr>
                <w:sz w:val="20"/>
                <w:szCs w:val="20"/>
                <w:lang w:eastAsia="es-ES"/>
              </w:rPr>
              <w:t>12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795429A" w14:textId="77777777" w:rsidR="009014ED" w:rsidRPr="009014ED" w:rsidRDefault="009014ED" w:rsidP="009014ED">
            <w:pPr>
              <w:jc w:val="center"/>
              <w:rPr>
                <w:sz w:val="20"/>
                <w:szCs w:val="20"/>
                <w:lang w:eastAsia="es-ES"/>
              </w:rPr>
            </w:pPr>
            <w:r w:rsidRPr="009014ED">
              <w:rPr>
                <w:sz w:val="20"/>
                <w:szCs w:val="20"/>
                <w:lang w:eastAsia="es-ES"/>
              </w:rPr>
              <w:t>6</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428EF6D" w14:textId="77777777" w:rsidR="009014ED" w:rsidRPr="009014ED" w:rsidRDefault="009014ED" w:rsidP="009014ED">
            <w:pPr>
              <w:jc w:val="center"/>
              <w:rPr>
                <w:sz w:val="20"/>
                <w:szCs w:val="20"/>
                <w:lang w:eastAsia="es-ES"/>
              </w:rPr>
            </w:pPr>
            <w:r w:rsidRPr="009014ED">
              <w:rPr>
                <w:sz w:val="20"/>
                <w:szCs w:val="20"/>
                <w:lang w:eastAsia="es-ES"/>
              </w:rPr>
              <w:t>10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1760E80" w14:textId="77777777" w:rsidR="009014ED" w:rsidRPr="009014ED" w:rsidRDefault="009014ED" w:rsidP="009014ED">
            <w:pPr>
              <w:jc w:val="center"/>
              <w:rPr>
                <w:sz w:val="20"/>
                <w:szCs w:val="20"/>
                <w:lang w:eastAsia="es-ES"/>
              </w:rPr>
            </w:pPr>
            <w:r w:rsidRPr="009014ED">
              <w:rPr>
                <w:sz w:val="20"/>
                <w:szCs w:val="20"/>
                <w:lang w:eastAsia="es-ES"/>
              </w:rPr>
              <w:t>8</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9171F8B" w14:textId="77777777" w:rsidR="009014ED" w:rsidRPr="009014ED" w:rsidRDefault="009014ED" w:rsidP="009014ED">
            <w:pPr>
              <w:jc w:val="center"/>
              <w:rPr>
                <w:sz w:val="20"/>
                <w:szCs w:val="20"/>
                <w:lang w:eastAsia="es-ES"/>
              </w:rPr>
            </w:pPr>
            <w:r w:rsidRPr="009014ED">
              <w:rPr>
                <w:sz w:val="20"/>
                <w:szCs w:val="20"/>
                <w:lang w:eastAsia="es-ES"/>
              </w:rPr>
              <w:t>12</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5721BF35" w14:textId="77777777" w:rsidR="009014ED" w:rsidRPr="009014ED" w:rsidRDefault="009014ED" w:rsidP="009014ED">
            <w:pPr>
              <w:jc w:val="center"/>
              <w:rPr>
                <w:b/>
                <w:bCs/>
                <w:sz w:val="20"/>
                <w:szCs w:val="20"/>
                <w:lang w:eastAsia="es-ES"/>
              </w:rPr>
            </w:pPr>
            <w:r w:rsidRPr="009014ED">
              <w:rPr>
                <w:b/>
                <w:bCs/>
                <w:sz w:val="20"/>
                <w:szCs w:val="20"/>
                <w:lang w:eastAsia="es-ES"/>
              </w:rPr>
              <w:t>36</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4B1386F" w14:textId="77777777" w:rsidR="009014ED" w:rsidRPr="009014ED" w:rsidRDefault="009014ED" w:rsidP="009014ED">
            <w:pPr>
              <w:rPr>
                <w:sz w:val="18"/>
                <w:szCs w:val="18"/>
                <w:lang w:eastAsia="es-ES"/>
              </w:rPr>
            </w:pPr>
            <w:r w:rsidRPr="009014ED">
              <w:rPr>
                <w:sz w:val="18"/>
                <w:szCs w:val="18"/>
                <w:lang w:eastAsia="es-ES"/>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126"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DCECE8B" w14:textId="77777777" w:rsidR="009014ED" w:rsidRPr="009014ED" w:rsidRDefault="009014ED" w:rsidP="00F64A4C">
            <w:pPr>
              <w:spacing w:after="0"/>
              <w:rPr>
                <w:b/>
                <w:bCs/>
                <w:sz w:val="18"/>
                <w:szCs w:val="18"/>
                <w:lang w:eastAsia="es-ES"/>
              </w:rPr>
            </w:pPr>
            <w:r w:rsidRPr="009014ED">
              <w:rPr>
                <w:b/>
                <w:bCs/>
                <w:sz w:val="18"/>
                <w:szCs w:val="18"/>
                <w:lang w:eastAsia="es-ES"/>
              </w:rPr>
              <w:t>Objetivo Específico No. 3</w:t>
            </w:r>
            <w:r w:rsidRPr="009014ED">
              <w:rPr>
                <w:sz w:val="18"/>
                <w:szCs w:val="18"/>
                <w:lang w:eastAsia="es-ES"/>
              </w:rPr>
              <w:t>: Promover el posicionamiento de Colombia como oferente de CSS y CT, a través de una participación efectiva en los diferentes espacios como mecanismos regionales de integración y concertación, programas regionales y bilaterales de cooperación, entre otros.</w:t>
            </w:r>
          </w:p>
        </w:tc>
      </w:tr>
    </w:tbl>
    <w:p w14:paraId="6DBC811E" w14:textId="77777777" w:rsidR="00CE20C6" w:rsidRDefault="00CE20C6" w:rsidP="00B6177B">
      <w:pPr>
        <w:pStyle w:val="Ttulo2"/>
        <w:numPr>
          <w:ilvl w:val="1"/>
          <w:numId w:val="20"/>
        </w:numPr>
        <w:rPr>
          <w:rFonts w:eastAsiaTheme="minorEastAsia"/>
          <w:sz w:val="24"/>
          <w:shd w:val="clear" w:color="auto" w:fill="FFFFFF"/>
          <w:lang w:val="es-CO" w:eastAsia="es-CO"/>
        </w:rPr>
        <w:sectPr w:rsidR="00CE20C6" w:rsidSect="003E33FA">
          <w:pgSz w:w="12240" w:h="15840"/>
          <w:pgMar w:top="2126" w:right="1134" w:bottom="1134" w:left="998" w:header="426" w:footer="709" w:gutter="0"/>
          <w:cols w:space="708"/>
          <w:docGrid w:linePitch="360"/>
        </w:sectPr>
      </w:pPr>
    </w:p>
    <w:p w14:paraId="640D75DF" w14:textId="77777777" w:rsidR="009014ED" w:rsidRDefault="00CE20C6" w:rsidP="00B6177B">
      <w:pPr>
        <w:pStyle w:val="Ttulo2"/>
        <w:numPr>
          <w:ilvl w:val="1"/>
          <w:numId w:val="20"/>
        </w:numPr>
        <w:rPr>
          <w:rFonts w:eastAsiaTheme="minorEastAsia"/>
          <w:sz w:val="24"/>
          <w:shd w:val="clear" w:color="auto" w:fill="FFFFFF"/>
          <w:lang w:val="es-CO" w:eastAsia="es-CO"/>
        </w:rPr>
      </w:pPr>
      <w:bookmarkStart w:id="22" w:name="_Toc28673426"/>
      <w:r>
        <w:rPr>
          <w:rFonts w:eastAsiaTheme="minorEastAsia"/>
          <w:sz w:val="24"/>
          <w:shd w:val="clear" w:color="auto" w:fill="FFFFFF"/>
          <w:lang w:val="es-CO" w:eastAsia="es-CO"/>
        </w:rPr>
        <w:lastRenderedPageBreak/>
        <w:t>Matriz de Indicadores y metas  Plan Estratégico  Institucional 2019-2022</w:t>
      </w:r>
      <w:bookmarkEnd w:id="22"/>
    </w:p>
    <w:p w14:paraId="057C3CA9" w14:textId="77777777" w:rsidR="00CE20C6" w:rsidRDefault="00CE20C6" w:rsidP="00CE20C6"/>
    <w:tbl>
      <w:tblPr>
        <w:tblW w:w="13598" w:type="dxa"/>
        <w:tblCellMar>
          <w:left w:w="70" w:type="dxa"/>
          <w:right w:w="70" w:type="dxa"/>
        </w:tblCellMar>
        <w:tblLook w:val="04A0" w:firstRow="1" w:lastRow="0" w:firstColumn="1" w:lastColumn="0" w:noHBand="0" w:noVBand="1"/>
      </w:tblPr>
      <w:tblGrid>
        <w:gridCol w:w="1297"/>
        <w:gridCol w:w="1136"/>
        <w:gridCol w:w="1225"/>
        <w:gridCol w:w="905"/>
        <w:gridCol w:w="558"/>
        <w:gridCol w:w="1261"/>
        <w:gridCol w:w="509"/>
        <w:gridCol w:w="509"/>
        <w:gridCol w:w="509"/>
        <w:gridCol w:w="509"/>
        <w:gridCol w:w="932"/>
        <w:gridCol w:w="1377"/>
        <w:gridCol w:w="1521"/>
        <w:gridCol w:w="1350"/>
      </w:tblGrid>
      <w:tr w:rsidR="001E3D74" w:rsidRPr="00CE20C6" w14:paraId="18E1CC67" w14:textId="77777777" w:rsidTr="001E3D74">
        <w:trPr>
          <w:trHeight w:val="792"/>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7D00"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p>
          <w:p w14:paraId="00DE8ECB" w14:textId="35F40E04"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Estrategia</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7518A0B0"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Responsable</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CD980D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 xml:space="preserve">Indicador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F2FA120"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Unidad de Medida</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7145223D"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Línea Base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043F614B"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¿Cómo se determina la línea base?</w:t>
            </w:r>
          </w:p>
        </w:tc>
        <w:tc>
          <w:tcPr>
            <w:tcW w:w="509" w:type="dxa"/>
            <w:tcBorders>
              <w:top w:val="single" w:sz="4" w:space="0" w:color="auto"/>
              <w:left w:val="nil"/>
              <w:bottom w:val="single" w:sz="4" w:space="0" w:color="auto"/>
              <w:right w:val="single" w:sz="4" w:space="0" w:color="auto"/>
            </w:tcBorders>
            <w:shd w:val="clear" w:color="auto" w:fill="auto"/>
            <w:vAlign w:val="center"/>
            <w:hideMark/>
          </w:tcPr>
          <w:p w14:paraId="0E8439B7"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2019</w:t>
            </w:r>
          </w:p>
        </w:tc>
        <w:tc>
          <w:tcPr>
            <w:tcW w:w="509" w:type="dxa"/>
            <w:tcBorders>
              <w:top w:val="single" w:sz="4" w:space="0" w:color="auto"/>
              <w:left w:val="nil"/>
              <w:bottom w:val="single" w:sz="4" w:space="0" w:color="auto"/>
              <w:right w:val="single" w:sz="4" w:space="0" w:color="auto"/>
            </w:tcBorders>
            <w:shd w:val="clear" w:color="auto" w:fill="auto"/>
            <w:vAlign w:val="center"/>
            <w:hideMark/>
          </w:tcPr>
          <w:p w14:paraId="01A6CF3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2020</w:t>
            </w:r>
          </w:p>
        </w:tc>
        <w:tc>
          <w:tcPr>
            <w:tcW w:w="509" w:type="dxa"/>
            <w:tcBorders>
              <w:top w:val="single" w:sz="4" w:space="0" w:color="auto"/>
              <w:left w:val="nil"/>
              <w:bottom w:val="single" w:sz="4" w:space="0" w:color="auto"/>
              <w:right w:val="single" w:sz="4" w:space="0" w:color="auto"/>
            </w:tcBorders>
            <w:shd w:val="clear" w:color="auto" w:fill="auto"/>
            <w:vAlign w:val="center"/>
            <w:hideMark/>
          </w:tcPr>
          <w:p w14:paraId="776736A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2021</w:t>
            </w:r>
          </w:p>
        </w:tc>
        <w:tc>
          <w:tcPr>
            <w:tcW w:w="509" w:type="dxa"/>
            <w:tcBorders>
              <w:top w:val="single" w:sz="4" w:space="0" w:color="auto"/>
              <w:left w:val="nil"/>
              <w:bottom w:val="single" w:sz="4" w:space="0" w:color="auto"/>
              <w:right w:val="single" w:sz="4" w:space="0" w:color="auto"/>
            </w:tcBorders>
            <w:shd w:val="clear" w:color="auto" w:fill="auto"/>
            <w:vAlign w:val="center"/>
            <w:hideMark/>
          </w:tcPr>
          <w:p w14:paraId="4DA7C8A8"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2022</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38C9B850"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Cuatrienio 2019-2022</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DB0A264"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Descripción General de la meta</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C529B2F"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Resultados Esperados con el logro de la Meta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818578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Los resultados esperados, ¿Cómo aportan al cumplimiento de las estrategias y los objetivos estratégicos?</w:t>
            </w:r>
          </w:p>
        </w:tc>
      </w:tr>
      <w:tr w:rsidR="001E3D74" w:rsidRPr="00CE20C6" w14:paraId="26BE34B3" w14:textId="77777777" w:rsidTr="001E3D74">
        <w:trPr>
          <w:trHeight w:val="158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3961EE0B" w14:textId="77777777" w:rsidR="00CE20C6" w:rsidRDefault="00CE20C6" w:rsidP="00CE20C6">
            <w:pPr>
              <w:spacing w:after="0" w:line="240" w:lineRule="auto"/>
              <w:jc w:val="center"/>
              <w:rPr>
                <w:rFonts w:ascii="Arial" w:eastAsia="Times New Roman" w:hAnsi="Arial" w:cs="Arial"/>
                <w:sz w:val="16"/>
                <w:szCs w:val="16"/>
              </w:rPr>
            </w:pPr>
          </w:p>
          <w:p w14:paraId="02244D15" w14:textId="77777777" w:rsidR="00CE20C6" w:rsidRDefault="00CE20C6" w:rsidP="00CE20C6">
            <w:pPr>
              <w:spacing w:after="0" w:line="240" w:lineRule="auto"/>
              <w:jc w:val="center"/>
              <w:rPr>
                <w:rFonts w:ascii="Arial" w:eastAsia="Times New Roman" w:hAnsi="Arial" w:cs="Arial"/>
                <w:sz w:val="16"/>
                <w:szCs w:val="16"/>
              </w:rPr>
            </w:pPr>
          </w:p>
          <w:p w14:paraId="39761B11" w14:textId="77777777" w:rsidR="00CE20C6" w:rsidRDefault="00CE20C6" w:rsidP="00CE20C6">
            <w:pPr>
              <w:spacing w:after="0" w:line="240" w:lineRule="auto"/>
              <w:jc w:val="center"/>
              <w:rPr>
                <w:rFonts w:ascii="Arial" w:eastAsia="Times New Roman" w:hAnsi="Arial" w:cs="Arial"/>
                <w:sz w:val="16"/>
                <w:szCs w:val="16"/>
              </w:rPr>
            </w:pPr>
          </w:p>
          <w:p w14:paraId="2F08F9E4" w14:textId="77777777" w:rsidR="00CE20C6" w:rsidRDefault="00CE20C6" w:rsidP="00CE20C6">
            <w:pPr>
              <w:spacing w:after="0" w:line="240" w:lineRule="auto"/>
              <w:jc w:val="center"/>
              <w:rPr>
                <w:rFonts w:ascii="Arial" w:eastAsia="Times New Roman" w:hAnsi="Arial" w:cs="Arial"/>
                <w:sz w:val="16"/>
                <w:szCs w:val="16"/>
              </w:rPr>
            </w:pPr>
          </w:p>
          <w:p w14:paraId="49CAA845" w14:textId="77777777" w:rsidR="00CE20C6" w:rsidRDefault="00CE20C6" w:rsidP="00CE20C6">
            <w:pPr>
              <w:spacing w:after="0" w:line="240" w:lineRule="auto"/>
              <w:jc w:val="center"/>
              <w:rPr>
                <w:rFonts w:ascii="Arial" w:eastAsia="Times New Roman" w:hAnsi="Arial" w:cs="Arial"/>
                <w:sz w:val="16"/>
                <w:szCs w:val="16"/>
              </w:rPr>
            </w:pPr>
          </w:p>
          <w:p w14:paraId="4C7CCFF3" w14:textId="77777777" w:rsidR="00CE20C6" w:rsidRDefault="00CE20C6" w:rsidP="00CE20C6">
            <w:pPr>
              <w:spacing w:after="0" w:line="240" w:lineRule="auto"/>
              <w:jc w:val="center"/>
              <w:rPr>
                <w:rFonts w:ascii="Arial" w:eastAsia="Times New Roman" w:hAnsi="Arial" w:cs="Arial"/>
                <w:sz w:val="16"/>
                <w:szCs w:val="16"/>
              </w:rPr>
            </w:pPr>
          </w:p>
          <w:p w14:paraId="704806E9" w14:textId="77777777" w:rsidR="00CE20C6" w:rsidRDefault="00CE20C6" w:rsidP="00CE20C6">
            <w:pPr>
              <w:spacing w:after="0" w:line="240" w:lineRule="auto"/>
              <w:jc w:val="center"/>
              <w:rPr>
                <w:rFonts w:ascii="Arial" w:eastAsia="Times New Roman" w:hAnsi="Arial" w:cs="Arial"/>
                <w:sz w:val="16"/>
                <w:szCs w:val="16"/>
              </w:rPr>
            </w:pPr>
          </w:p>
          <w:p w14:paraId="6804064D" w14:textId="77777777" w:rsidR="00CE20C6" w:rsidRDefault="00CE20C6" w:rsidP="00CE20C6">
            <w:pPr>
              <w:spacing w:after="0" w:line="240" w:lineRule="auto"/>
              <w:jc w:val="center"/>
              <w:rPr>
                <w:rFonts w:ascii="Arial" w:eastAsia="Times New Roman" w:hAnsi="Arial" w:cs="Arial"/>
                <w:sz w:val="16"/>
                <w:szCs w:val="16"/>
              </w:rPr>
            </w:pPr>
          </w:p>
          <w:p w14:paraId="3102B6B5" w14:textId="77777777" w:rsidR="00CE20C6" w:rsidRDefault="00CE20C6" w:rsidP="00CE20C6">
            <w:pPr>
              <w:spacing w:after="0" w:line="240" w:lineRule="auto"/>
              <w:jc w:val="center"/>
              <w:rPr>
                <w:rFonts w:ascii="Arial" w:eastAsia="Times New Roman" w:hAnsi="Arial" w:cs="Arial"/>
                <w:sz w:val="16"/>
                <w:szCs w:val="16"/>
              </w:rPr>
            </w:pPr>
          </w:p>
          <w:p w14:paraId="2BCAC327" w14:textId="77777777" w:rsidR="00CE20C6" w:rsidRDefault="00CE20C6" w:rsidP="00CE20C6">
            <w:pPr>
              <w:spacing w:after="0" w:line="240" w:lineRule="auto"/>
              <w:jc w:val="center"/>
              <w:rPr>
                <w:rFonts w:ascii="Arial" w:eastAsia="Times New Roman" w:hAnsi="Arial" w:cs="Arial"/>
                <w:sz w:val="16"/>
                <w:szCs w:val="16"/>
              </w:rPr>
            </w:pPr>
          </w:p>
          <w:p w14:paraId="467F79A4" w14:textId="77777777" w:rsidR="00CE20C6" w:rsidRDefault="00CE20C6" w:rsidP="00CE20C6">
            <w:pPr>
              <w:spacing w:after="0" w:line="240" w:lineRule="auto"/>
              <w:jc w:val="center"/>
              <w:rPr>
                <w:rFonts w:ascii="Arial" w:eastAsia="Times New Roman" w:hAnsi="Arial" w:cs="Arial"/>
                <w:sz w:val="16"/>
                <w:szCs w:val="16"/>
              </w:rPr>
            </w:pPr>
          </w:p>
          <w:p w14:paraId="45FA95C3" w14:textId="77777777" w:rsidR="00CE20C6" w:rsidRDefault="00CE20C6" w:rsidP="00CE20C6">
            <w:pPr>
              <w:spacing w:after="0" w:line="240" w:lineRule="auto"/>
              <w:jc w:val="center"/>
              <w:rPr>
                <w:rFonts w:ascii="Arial" w:eastAsia="Times New Roman" w:hAnsi="Arial" w:cs="Arial"/>
                <w:sz w:val="16"/>
                <w:szCs w:val="16"/>
              </w:rPr>
            </w:pPr>
          </w:p>
          <w:p w14:paraId="57484FF3" w14:textId="77777777" w:rsidR="00CE20C6" w:rsidRDefault="00CE20C6" w:rsidP="00CE20C6">
            <w:pPr>
              <w:spacing w:after="0" w:line="240" w:lineRule="auto"/>
              <w:jc w:val="center"/>
              <w:rPr>
                <w:rFonts w:ascii="Arial" w:eastAsia="Times New Roman" w:hAnsi="Arial" w:cs="Arial"/>
                <w:sz w:val="16"/>
                <w:szCs w:val="16"/>
              </w:rPr>
            </w:pPr>
          </w:p>
          <w:p w14:paraId="25EBD9CC" w14:textId="77777777" w:rsidR="00CE20C6" w:rsidRDefault="00CE20C6" w:rsidP="00CE20C6">
            <w:pPr>
              <w:spacing w:after="0" w:line="240" w:lineRule="auto"/>
              <w:jc w:val="center"/>
              <w:rPr>
                <w:rFonts w:ascii="Arial" w:eastAsia="Times New Roman" w:hAnsi="Arial" w:cs="Arial"/>
                <w:sz w:val="16"/>
                <w:szCs w:val="16"/>
              </w:rPr>
            </w:pPr>
          </w:p>
          <w:p w14:paraId="57DB4BBE" w14:textId="77777777" w:rsidR="00CE20C6" w:rsidRDefault="00CE20C6" w:rsidP="00CE20C6">
            <w:pPr>
              <w:spacing w:after="0" w:line="240" w:lineRule="auto"/>
              <w:rPr>
                <w:rFonts w:ascii="Arial" w:eastAsia="Times New Roman" w:hAnsi="Arial" w:cs="Arial"/>
                <w:sz w:val="16"/>
                <w:szCs w:val="16"/>
              </w:rPr>
            </w:pPr>
          </w:p>
          <w:p w14:paraId="6D4330E9" w14:textId="56C4D2E4"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48437977" w14:textId="77777777" w:rsidR="00CE20C6" w:rsidRDefault="00CE20C6" w:rsidP="00CE20C6">
            <w:pPr>
              <w:spacing w:after="0" w:line="240" w:lineRule="auto"/>
              <w:jc w:val="center"/>
              <w:rPr>
                <w:rFonts w:ascii="Arial" w:eastAsia="Times New Roman" w:hAnsi="Arial" w:cs="Arial"/>
                <w:sz w:val="16"/>
                <w:szCs w:val="16"/>
              </w:rPr>
            </w:pPr>
          </w:p>
          <w:p w14:paraId="56338715" w14:textId="77777777" w:rsidR="00CE20C6" w:rsidRDefault="00CE20C6" w:rsidP="00CE20C6">
            <w:pPr>
              <w:spacing w:after="0" w:line="240" w:lineRule="auto"/>
              <w:jc w:val="center"/>
              <w:rPr>
                <w:rFonts w:ascii="Arial" w:eastAsia="Times New Roman" w:hAnsi="Arial" w:cs="Arial"/>
                <w:sz w:val="16"/>
                <w:szCs w:val="16"/>
              </w:rPr>
            </w:pPr>
          </w:p>
          <w:p w14:paraId="43DF78A2" w14:textId="77777777" w:rsidR="00CE20C6" w:rsidRDefault="00CE20C6" w:rsidP="00CE20C6">
            <w:pPr>
              <w:spacing w:after="0" w:line="240" w:lineRule="auto"/>
              <w:jc w:val="center"/>
              <w:rPr>
                <w:rFonts w:ascii="Arial" w:eastAsia="Times New Roman" w:hAnsi="Arial" w:cs="Arial"/>
                <w:sz w:val="16"/>
                <w:szCs w:val="16"/>
              </w:rPr>
            </w:pPr>
          </w:p>
          <w:p w14:paraId="4988036E" w14:textId="77777777" w:rsidR="00CE20C6" w:rsidRDefault="00CE20C6" w:rsidP="00CE20C6">
            <w:pPr>
              <w:spacing w:after="0" w:line="240" w:lineRule="auto"/>
              <w:jc w:val="center"/>
              <w:rPr>
                <w:rFonts w:ascii="Arial" w:eastAsia="Times New Roman" w:hAnsi="Arial" w:cs="Arial"/>
                <w:sz w:val="16"/>
                <w:szCs w:val="16"/>
              </w:rPr>
            </w:pPr>
          </w:p>
          <w:p w14:paraId="2FFA6299" w14:textId="77777777" w:rsidR="00CE20C6" w:rsidRDefault="00CE20C6" w:rsidP="00CE20C6">
            <w:pPr>
              <w:spacing w:after="0" w:line="240" w:lineRule="auto"/>
              <w:jc w:val="center"/>
              <w:rPr>
                <w:rFonts w:ascii="Arial" w:eastAsia="Times New Roman" w:hAnsi="Arial" w:cs="Arial"/>
                <w:sz w:val="16"/>
                <w:szCs w:val="16"/>
              </w:rPr>
            </w:pPr>
          </w:p>
          <w:p w14:paraId="6869ADFF" w14:textId="77777777" w:rsidR="00CE20C6" w:rsidRDefault="00CE20C6" w:rsidP="00CE20C6">
            <w:pPr>
              <w:spacing w:after="0" w:line="240" w:lineRule="auto"/>
              <w:jc w:val="center"/>
              <w:rPr>
                <w:rFonts w:ascii="Arial" w:eastAsia="Times New Roman" w:hAnsi="Arial" w:cs="Arial"/>
                <w:sz w:val="16"/>
                <w:szCs w:val="16"/>
              </w:rPr>
            </w:pPr>
          </w:p>
          <w:p w14:paraId="2724B7CF" w14:textId="77777777" w:rsidR="00CE20C6" w:rsidRDefault="00CE20C6" w:rsidP="00CE20C6">
            <w:pPr>
              <w:spacing w:after="0" w:line="240" w:lineRule="auto"/>
              <w:jc w:val="center"/>
              <w:rPr>
                <w:rFonts w:ascii="Arial" w:eastAsia="Times New Roman" w:hAnsi="Arial" w:cs="Arial"/>
                <w:sz w:val="16"/>
                <w:szCs w:val="16"/>
              </w:rPr>
            </w:pPr>
          </w:p>
          <w:p w14:paraId="59CE086C" w14:textId="77777777" w:rsidR="00CE20C6" w:rsidRDefault="00CE20C6" w:rsidP="00CE20C6">
            <w:pPr>
              <w:spacing w:after="0" w:line="240" w:lineRule="auto"/>
              <w:jc w:val="center"/>
              <w:rPr>
                <w:rFonts w:ascii="Arial" w:eastAsia="Times New Roman" w:hAnsi="Arial" w:cs="Arial"/>
                <w:sz w:val="16"/>
                <w:szCs w:val="16"/>
              </w:rPr>
            </w:pPr>
          </w:p>
          <w:p w14:paraId="5992E39A" w14:textId="77777777" w:rsidR="00CE20C6" w:rsidRDefault="00CE20C6" w:rsidP="00CE20C6">
            <w:pPr>
              <w:spacing w:after="0" w:line="240" w:lineRule="auto"/>
              <w:jc w:val="center"/>
              <w:rPr>
                <w:rFonts w:ascii="Arial" w:eastAsia="Times New Roman" w:hAnsi="Arial" w:cs="Arial"/>
                <w:sz w:val="16"/>
                <w:szCs w:val="16"/>
              </w:rPr>
            </w:pPr>
          </w:p>
          <w:p w14:paraId="6F31A61D" w14:textId="77777777" w:rsidR="00CE20C6" w:rsidRDefault="00CE20C6" w:rsidP="00CE20C6">
            <w:pPr>
              <w:spacing w:after="0" w:line="240" w:lineRule="auto"/>
              <w:jc w:val="center"/>
              <w:rPr>
                <w:rFonts w:ascii="Arial" w:eastAsia="Times New Roman" w:hAnsi="Arial" w:cs="Arial"/>
                <w:sz w:val="16"/>
                <w:szCs w:val="16"/>
              </w:rPr>
            </w:pPr>
          </w:p>
          <w:p w14:paraId="4E4CA93E" w14:textId="77777777" w:rsidR="00CE20C6" w:rsidRDefault="00CE20C6" w:rsidP="00CE20C6">
            <w:pPr>
              <w:spacing w:after="0" w:line="240" w:lineRule="auto"/>
              <w:jc w:val="center"/>
              <w:rPr>
                <w:rFonts w:ascii="Arial" w:eastAsia="Times New Roman" w:hAnsi="Arial" w:cs="Arial"/>
                <w:sz w:val="16"/>
                <w:szCs w:val="16"/>
              </w:rPr>
            </w:pPr>
          </w:p>
          <w:p w14:paraId="63D2B935" w14:textId="77777777" w:rsidR="00CE20C6" w:rsidRDefault="00CE20C6" w:rsidP="00CE20C6">
            <w:pPr>
              <w:spacing w:after="0" w:line="240" w:lineRule="auto"/>
              <w:jc w:val="center"/>
              <w:rPr>
                <w:rFonts w:ascii="Arial" w:eastAsia="Times New Roman" w:hAnsi="Arial" w:cs="Arial"/>
                <w:sz w:val="16"/>
                <w:szCs w:val="16"/>
              </w:rPr>
            </w:pPr>
          </w:p>
          <w:p w14:paraId="050A04E4" w14:textId="77777777" w:rsidR="00CE20C6" w:rsidRDefault="00CE20C6" w:rsidP="00CE20C6">
            <w:pPr>
              <w:spacing w:after="0" w:line="240" w:lineRule="auto"/>
              <w:jc w:val="center"/>
              <w:rPr>
                <w:rFonts w:ascii="Arial" w:eastAsia="Times New Roman" w:hAnsi="Arial" w:cs="Arial"/>
                <w:sz w:val="16"/>
                <w:szCs w:val="16"/>
              </w:rPr>
            </w:pPr>
          </w:p>
          <w:p w14:paraId="44F2D6DF" w14:textId="77777777" w:rsidR="00CE20C6" w:rsidRDefault="00CE20C6" w:rsidP="00CE20C6">
            <w:pPr>
              <w:spacing w:after="0" w:line="240" w:lineRule="auto"/>
              <w:jc w:val="center"/>
              <w:rPr>
                <w:rFonts w:ascii="Arial" w:eastAsia="Times New Roman" w:hAnsi="Arial" w:cs="Arial"/>
                <w:sz w:val="16"/>
                <w:szCs w:val="16"/>
              </w:rPr>
            </w:pPr>
          </w:p>
          <w:p w14:paraId="6DD335D4" w14:textId="77777777" w:rsidR="00CE20C6" w:rsidRDefault="00CE20C6" w:rsidP="00CE20C6">
            <w:pPr>
              <w:spacing w:after="0" w:line="240" w:lineRule="auto"/>
              <w:jc w:val="center"/>
              <w:rPr>
                <w:rFonts w:ascii="Arial" w:eastAsia="Times New Roman" w:hAnsi="Arial" w:cs="Arial"/>
                <w:sz w:val="16"/>
                <w:szCs w:val="16"/>
              </w:rPr>
            </w:pPr>
          </w:p>
          <w:p w14:paraId="544A1B8E" w14:textId="77777777" w:rsidR="00CE20C6" w:rsidRDefault="00CE20C6" w:rsidP="00CE20C6">
            <w:pPr>
              <w:spacing w:after="0" w:line="240" w:lineRule="auto"/>
              <w:jc w:val="center"/>
              <w:rPr>
                <w:rFonts w:ascii="Arial" w:eastAsia="Times New Roman" w:hAnsi="Arial" w:cs="Arial"/>
                <w:sz w:val="16"/>
                <w:szCs w:val="16"/>
              </w:rPr>
            </w:pPr>
          </w:p>
          <w:p w14:paraId="3D3C2508" w14:textId="77777777" w:rsidR="00CE20C6" w:rsidRDefault="00CE20C6" w:rsidP="00CE20C6">
            <w:pPr>
              <w:spacing w:after="0" w:line="240" w:lineRule="auto"/>
              <w:jc w:val="center"/>
              <w:rPr>
                <w:rFonts w:ascii="Arial" w:eastAsia="Times New Roman" w:hAnsi="Arial" w:cs="Arial"/>
                <w:sz w:val="16"/>
                <w:szCs w:val="16"/>
              </w:rPr>
            </w:pPr>
          </w:p>
          <w:p w14:paraId="1CD20BD6" w14:textId="77777777" w:rsidR="00CE20C6" w:rsidRDefault="00CE20C6" w:rsidP="00CE20C6">
            <w:pPr>
              <w:spacing w:after="0" w:line="240" w:lineRule="auto"/>
              <w:jc w:val="center"/>
              <w:rPr>
                <w:rFonts w:ascii="Arial" w:eastAsia="Times New Roman" w:hAnsi="Arial" w:cs="Arial"/>
                <w:sz w:val="16"/>
                <w:szCs w:val="16"/>
              </w:rPr>
            </w:pPr>
          </w:p>
          <w:p w14:paraId="089D5EA3" w14:textId="77777777" w:rsidR="00CE20C6" w:rsidRDefault="00CE20C6" w:rsidP="00CE20C6">
            <w:pPr>
              <w:spacing w:after="0" w:line="240" w:lineRule="auto"/>
              <w:jc w:val="center"/>
              <w:rPr>
                <w:rFonts w:ascii="Arial" w:eastAsia="Times New Roman" w:hAnsi="Arial" w:cs="Arial"/>
                <w:sz w:val="16"/>
                <w:szCs w:val="16"/>
              </w:rPr>
            </w:pPr>
          </w:p>
          <w:p w14:paraId="116C628A" w14:textId="77777777" w:rsidR="00CE20C6" w:rsidRDefault="00CE20C6" w:rsidP="00CE20C6">
            <w:pPr>
              <w:spacing w:after="0" w:line="240" w:lineRule="auto"/>
              <w:jc w:val="center"/>
              <w:rPr>
                <w:rFonts w:ascii="Arial" w:eastAsia="Times New Roman" w:hAnsi="Arial" w:cs="Arial"/>
                <w:sz w:val="16"/>
                <w:szCs w:val="16"/>
              </w:rPr>
            </w:pPr>
          </w:p>
          <w:p w14:paraId="3E4DBC9E" w14:textId="77777777" w:rsidR="00CE20C6" w:rsidRDefault="00CE20C6" w:rsidP="00CE20C6">
            <w:pPr>
              <w:spacing w:after="0" w:line="240" w:lineRule="auto"/>
              <w:jc w:val="center"/>
              <w:rPr>
                <w:rFonts w:ascii="Arial" w:eastAsia="Times New Roman" w:hAnsi="Arial" w:cs="Arial"/>
                <w:sz w:val="16"/>
                <w:szCs w:val="16"/>
              </w:rPr>
            </w:pPr>
          </w:p>
          <w:p w14:paraId="733CFF3B" w14:textId="77777777" w:rsidR="00CE20C6" w:rsidRDefault="00CE20C6" w:rsidP="00CE20C6">
            <w:pPr>
              <w:spacing w:after="0" w:line="240" w:lineRule="auto"/>
              <w:jc w:val="center"/>
              <w:rPr>
                <w:rFonts w:ascii="Arial" w:eastAsia="Times New Roman" w:hAnsi="Arial" w:cs="Arial"/>
                <w:sz w:val="16"/>
                <w:szCs w:val="16"/>
              </w:rPr>
            </w:pPr>
          </w:p>
          <w:p w14:paraId="71A1ADEE" w14:textId="77777777" w:rsidR="00CE20C6" w:rsidRDefault="00CE20C6" w:rsidP="00CE20C6">
            <w:pPr>
              <w:spacing w:after="0" w:line="240" w:lineRule="auto"/>
              <w:jc w:val="center"/>
              <w:rPr>
                <w:rFonts w:ascii="Arial" w:eastAsia="Times New Roman" w:hAnsi="Arial" w:cs="Arial"/>
                <w:sz w:val="16"/>
                <w:szCs w:val="16"/>
              </w:rPr>
            </w:pPr>
          </w:p>
          <w:p w14:paraId="58503567" w14:textId="77777777" w:rsidR="00CE20C6" w:rsidRDefault="00CE20C6" w:rsidP="00CE20C6">
            <w:pPr>
              <w:spacing w:after="0" w:line="240" w:lineRule="auto"/>
              <w:jc w:val="center"/>
              <w:rPr>
                <w:rFonts w:ascii="Arial" w:eastAsia="Times New Roman" w:hAnsi="Arial" w:cs="Arial"/>
                <w:sz w:val="16"/>
                <w:szCs w:val="16"/>
              </w:rPr>
            </w:pPr>
          </w:p>
          <w:p w14:paraId="43925204" w14:textId="77777777" w:rsidR="00CE20C6" w:rsidRDefault="00CE20C6" w:rsidP="00CE20C6">
            <w:pPr>
              <w:spacing w:after="0" w:line="240" w:lineRule="auto"/>
              <w:jc w:val="center"/>
              <w:rPr>
                <w:rFonts w:ascii="Arial" w:eastAsia="Times New Roman" w:hAnsi="Arial" w:cs="Arial"/>
                <w:sz w:val="16"/>
                <w:szCs w:val="16"/>
              </w:rPr>
            </w:pPr>
          </w:p>
          <w:p w14:paraId="2EE9A9E5" w14:textId="77777777" w:rsidR="00CE20C6" w:rsidRDefault="00CE20C6" w:rsidP="00CE20C6">
            <w:pPr>
              <w:spacing w:after="0" w:line="240" w:lineRule="auto"/>
              <w:jc w:val="center"/>
              <w:rPr>
                <w:rFonts w:ascii="Arial" w:eastAsia="Times New Roman" w:hAnsi="Arial" w:cs="Arial"/>
                <w:sz w:val="16"/>
                <w:szCs w:val="16"/>
              </w:rPr>
            </w:pPr>
          </w:p>
          <w:p w14:paraId="695779E1" w14:textId="77777777" w:rsidR="00CE20C6" w:rsidRDefault="00CE20C6" w:rsidP="00CE20C6">
            <w:pPr>
              <w:spacing w:after="0" w:line="240" w:lineRule="auto"/>
              <w:jc w:val="center"/>
              <w:rPr>
                <w:rFonts w:ascii="Arial" w:eastAsia="Times New Roman" w:hAnsi="Arial" w:cs="Arial"/>
                <w:sz w:val="16"/>
                <w:szCs w:val="16"/>
              </w:rPr>
            </w:pPr>
          </w:p>
          <w:p w14:paraId="77D87371" w14:textId="77777777" w:rsidR="00CE20C6" w:rsidRDefault="00CE20C6" w:rsidP="00CE20C6">
            <w:pPr>
              <w:spacing w:after="0" w:line="240" w:lineRule="auto"/>
              <w:jc w:val="center"/>
              <w:rPr>
                <w:rFonts w:ascii="Arial" w:eastAsia="Times New Roman" w:hAnsi="Arial" w:cs="Arial"/>
                <w:sz w:val="16"/>
                <w:szCs w:val="16"/>
              </w:rPr>
            </w:pPr>
          </w:p>
          <w:p w14:paraId="15D17566" w14:textId="77777777" w:rsidR="00CE20C6" w:rsidRDefault="00CE20C6" w:rsidP="00CE20C6">
            <w:pPr>
              <w:spacing w:after="0" w:line="240" w:lineRule="auto"/>
              <w:jc w:val="center"/>
              <w:rPr>
                <w:rFonts w:ascii="Arial" w:eastAsia="Times New Roman" w:hAnsi="Arial" w:cs="Arial"/>
                <w:sz w:val="16"/>
                <w:szCs w:val="16"/>
              </w:rPr>
            </w:pPr>
          </w:p>
          <w:p w14:paraId="2EAB97FF" w14:textId="77777777" w:rsidR="00CE20C6" w:rsidRDefault="00CE20C6" w:rsidP="00CE20C6">
            <w:pPr>
              <w:spacing w:after="0" w:line="240" w:lineRule="auto"/>
              <w:jc w:val="center"/>
              <w:rPr>
                <w:rFonts w:ascii="Arial" w:eastAsia="Times New Roman" w:hAnsi="Arial" w:cs="Arial"/>
                <w:sz w:val="16"/>
                <w:szCs w:val="16"/>
              </w:rPr>
            </w:pPr>
          </w:p>
          <w:p w14:paraId="0D5A57D5" w14:textId="77777777" w:rsidR="00CE20C6" w:rsidRDefault="00CE20C6" w:rsidP="00CE20C6">
            <w:pPr>
              <w:spacing w:after="0" w:line="240" w:lineRule="auto"/>
              <w:jc w:val="center"/>
              <w:rPr>
                <w:rFonts w:ascii="Arial" w:eastAsia="Times New Roman" w:hAnsi="Arial" w:cs="Arial"/>
                <w:sz w:val="16"/>
                <w:szCs w:val="16"/>
              </w:rPr>
            </w:pPr>
          </w:p>
          <w:p w14:paraId="311FF6CF" w14:textId="77777777" w:rsidR="00CE20C6" w:rsidRDefault="00CE20C6" w:rsidP="00CE20C6">
            <w:pPr>
              <w:spacing w:after="0" w:line="240" w:lineRule="auto"/>
              <w:jc w:val="center"/>
              <w:rPr>
                <w:rFonts w:ascii="Arial" w:eastAsia="Times New Roman" w:hAnsi="Arial" w:cs="Arial"/>
                <w:sz w:val="16"/>
                <w:szCs w:val="16"/>
              </w:rPr>
            </w:pPr>
          </w:p>
          <w:p w14:paraId="10FD31F8" w14:textId="285DEB82"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36209FE9" w14:textId="1CA384A4" w:rsidR="004938EA" w:rsidRDefault="004938EA" w:rsidP="00CE20C6">
            <w:pPr>
              <w:spacing w:after="0" w:line="240" w:lineRule="auto"/>
              <w:jc w:val="center"/>
              <w:rPr>
                <w:rFonts w:ascii="Arial" w:eastAsia="Times New Roman" w:hAnsi="Arial" w:cs="Arial"/>
                <w:sz w:val="16"/>
                <w:szCs w:val="16"/>
              </w:rPr>
            </w:pPr>
          </w:p>
          <w:p w14:paraId="482436A2" w14:textId="3050C164" w:rsidR="004938EA" w:rsidRDefault="004938EA" w:rsidP="00CE20C6">
            <w:pPr>
              <w:spacing w:after="0" w:line="240" w:lineRule="auto"/>
              <w:jc w:val="center"/>
              <w:rPr>
                <w:rFonts w:ascii="Arial" w:eastAsia="Times New Roman" w:hAnsi="Arial" w:cs="Arial"/>
                <w:sz w:val="16"/>
                <w:szCs w:val="16"/>
              </w:rPr>
            </w:pPr>
          </w:p>
          <w:p w14:paraId="2517D952" w14:textId="1EF8D6EA" w:rsidR="004938EA" w:rsidRDefault="004938EA" w:rsidP="00CE20C6">
            <w:pPr>
              <w:spacing w:after="0" w:line="240" w:lineRule="auto"/>
              <w:jc w:val="center"/>
              <w:rPr>
                <w:rFonts w:ascii="Arial" w:eastAsia="Times New Roman" w:hAnsi="Arial" w:cs="Arial"/>
                <w:sz w:val="16"/>
                <w:szCs w:val="16"/>
              </w:rPr>
            </w:pPr>
          </w:p>
          <w:p w14:paraId="4B59845B" w14:textId="44377D7C" w:rsidR="004938EA" w:rsidRDefault="004938EA" w:rsidP="00CE20C6">
            <w:pPr>
              <w:spacing w:after="0" w:line="240" w:lineRule="auto"/>
              <w:jc w:val="center"/>
              <w:rPr>
                <w:rFonts w:ascii="Arial" w:eastAsia="Times New Roman" w:hAnsi="Arial" w:cs="Arial"/>
                <w:sz w:val="16"/>
                <w:szCs w:val="16"/>
              </w:rPr>
            </w:pPr>
          </w:p>
          <w:p w14:paraId="1FD5E381" w14:textId="6B857D17" w:rsidR="004938EA" w:rsidRDefault="004938EA" w:rsidP="00CE20C6">
            <w:pPr>
              <w:spacing w:after="0" w:line="240" w:lineRule="auto"/>
              <w:jc w:val="center"/>
              <w:rPr>
                <w:rFonts w:ascii="Arial" w:eastAsia="Times New Roman" w:hAnsi="Arial" w:cs="Arial"/>
                <w:sz w:val="16"/>
                <w:szCs w:val="16"/>
              </w:rPr>
            </w:pPr>
          </w:p>
          <w:p w14:paraId="7B1CC227" w14:textId="19515A77" w:rsidR="004938EA" w:rsidRDefault="004938EA" w:rsidP="00CE20C6">
            <w:pPr>
              <w:spacing w:after="0" w:line="240" w:lineRule="auto"/>
              <w:jc w:val="center"/>
              <w:rPr>
                <w:rFonts w:ascii="Arial" w:eastAsia="Times New Roman" w:hAnsi="Arial" w:cs="Arial"/>
                <w:sz w:val="16"/>
                <w:szCs w:val="16"/>
              </w:rPr>
            </w:pPr>
          </w:p>
          <w:p w14:paraId="61084A4A" w14:textId="1616E887" w:rsidR="004938EA" w:rsidRDefault="004938EA" w:rsidP="00CE20C6">
            <w:pPr>
              <w:spacing w:after="0" w:line="240" w:lineRule="auto"/>
              <w:jc w:val="center"/>
              <w:rPr>
                <w:rFonts w:ascii="Arial" w:eastAsia="Times New Roman" w:hAnsi="Arial" w:cs="Arial"/>
                <w:sz w:val="16"/>
                <w:szCs w:val="16"/>
              </w:rPr>
            </w:pPr>
          </w:p>
          <w:p w14:paraId="07E34F40" w14:textId="3663F350" w:rsidR="004938EA" w:rsidRDefault="004938EA" w:rsidP="00CE20C6">
            <w:pPr>
              <w:spacing w:after="0" w:line="240" w:lineRule="auto"/>
              <w:jc w:val="center"/>
              <w:rPr>
                <w:rFonts w:ascii="Arial" w:eastAsia="Times New Roman" w:hAnsi="Arial" w:cs="Arial"/>
                <w:sz w:val="16"/>
                <w:szCs w:val="16"/>
              </w:rPr>
            </w:pPr>
          </w:p>
          <w:p w14:paraId="337A0C38" w14:textId="6C33971C" w:rsidR="004938EA" w:rsidRDefault="004938EA" w:rsidP="00CE20C6">
            <w:pPr>
              <w:spacing w:after="0" w:line="240" w:lineRule="auto"/>
              <w:jc w:val="center"/>
              <w:rPr>
                <w:rFonts w:ascii="Arial" w:eastAsia="Times New Roman" w:hAnsi="Arial" w:cs="Arial"/>
                <w:sz w:val="16"/>
                <w:szCs w:val="16"/>
              </w:rPr>
            </w:pPr>
          </w:p>
          <w:p w14:paraId="1238F40D" w14:textId="2DF75956" w:rsidR="004938EA" w:rsidRDefault="004938EA" w:rsidP="00CE20C6">
            <w:pPr>
              <w:spacing w:after="0" w:line="240" w:lineRule="auto"/>
              <w:jc w:val="center"/>
              <w:rPr>
                <w:rFonts w:ascii="Arial" w:eastAsia="Times New Roman" w:hAnsi="Arial" w:cs="Arial"/>
                <w:sz w:val="16"/>
                <w:szCs w:val="16"/>
              </w:rPr>
            </w:pPr>
          </w:p>
          <w:p w14:paraId="052AFE14" w14:textId="5D6203D4" w:rsidR="004938EA" w:rsidRDefault="004938EA" w:rsidP="00CE20C6">
            <w:pPr>
              <w:spacing w:after="0" w:line="240" w:lineRule="auto"/>
              <w:jc w:val="center"/>
              <w:rPr>
                <w:rFonts w:ascii="Arial" w:eastAsia="Times New Roman" w:hAnsi="Arial" w:cs="Arial"/>
                <w:sz w:val="16"/>
                <w:szCs w:val="16"/>
              </w:rPr>
            </w:pPr>
          </w:p>
          <w:p w14:paraId="1439CF8F" w14:textId="08DC57E0" w:rsidR="004938EA" w:rsidRDefault="004938EA" w:rsidP="00CE20C6">
            <w:pPr>
              <w:spacing w:after="0" w:line="240" w:lineRule="auto"/>
              <w:jc w:val="center"/>
              <w:rPr>
                <w:rFonts w:ascii="Arial" w:eastAsia="Times New Roman" w:hAnsi="Arial" w:cs="Arial"/>
                <w:sz w:val="16"/>
                <w:szCs w:val="16"/>
              </w:rPr>
            </w:pPr>
          </w:p>
          <w:p w14:paraId="0823E553" w14:textId="6421566D" w:rsidR="004938EA" w:rsidRDefault="004938EA" w:rsidP="00CE20C6">
            <w:pPr>
              <w:spacing w:after="0" w:line="240" w:lineRule="auto"/>
              <w:jc w:val="center"/>
              <w:rPr>
                <w:rFonts w:ascii="Arial" w:eastAsia="Times New Roman" w:hAnsi="Arial" w:cs="Arial"/>
                <w:sz w:val="16"/>
                <w:szCs w:val="16"/>
              </w:rPr>
            </w:pPr>
          </w:p>
          <w:p w14:paraId="6DFD730E" w14:textId="2F33C9A9" w:rsidR="004938EA" w:rsidRDefault="004938EA" w:rsidP="00CE20C6">
            <w:pPr>
              <w:spacing w:after="0" w:line="240" w:lineRule="auto"/>
              <w:jc w:val="center"/>
              <w:rPr>
                <w:rFonts w:ascii="Arial" w:eastAsia="Times New Roman" w:hAnsi="Arial" w:cs="Arial"/>
                <w:sz w:val="16"/>
                <w:szCs w:val="16"/>
              </w:rPr>
            </w:pPr>
          </w:p>
          <w:p w14:paraId="70CC2FAF" w14:textId="644E3DDD" w:rsidR="004938EA" w:rsidRDefault="004938EA" w:rsidP="00CE20C6">
            <w:pPr>
              <w:spacing w:after="0" w:line="240" w:lineRule="auto"/>
              <w:jc w:val="center"/>
              <w:rPr>
                <w:rFonts w:ascii="Arial" w:eastAsia="Times New Roman" w:hAnsi="Arial" w:cs="Arial"/>
                <w:sz w:val="16"/>
                <w:szCs w:val="16"/>
              </w:rPr>
            </w:pPr>
          </w:p>
          <w:p w14:paraId="28A839B4" w14:textId="58BA6FE0" w:rsidR="004938EA" w:rsidRDefault="004938EA" w:rsidP="00CE20C6">
            <w:pPr>
              <w:spacing w:after="0" w:line="240" w:lineRule="auto"/>
              <w:jc w:val="center"/>
              <w:rPr>
                <w:rFonts w:ascii="Arial" w:eastAsia="Times New Roman" w:hAnsi="Arial" w:cs="Arial"/>
                <w:sz w:val="16"/>
                <w:szCs w:val="16"/>
              </w:rPr>
            </w:pPr>
          </w:p>
          <w:p w14:paraId="0362DB24" w14:textId="027DA3BD" w:rsidR="004938EA" w:rsidRDefault="004938EA" w:rsidP="00CE20C6">
            <w:pPr>
              <w:spacing w:after="0" w:line="240" w:lineRule="auto"/>
              <w:jc w:val="center"/>
              <w:rPr>
                <w:rFonts w:ascii="Arial" w:eastAsia="Times New Roman" w:hAnsi="Arial" w:cs="Arial"/>
                <w:sz w:val="16"/>
                <w:szCs w:val="16"/>
              </w:rPr>
            </w:pPr>
          </w:p>
          <w:p w14:paraId="28FF2ADB" w14:textId="601BD8F1" w:rsidR="004938EA" w:rsidRDefault="004938EA" w:rsidP="00CE20C6">
            <w:pPr>
              <w:spacing w:after="0" w:line="240" w:lineRule="auto"/>
              <w:jc w:val="center"/>
              <w:rPr>
                <w:rFonts w:ascii="Arial" w:eastAsia="Times New Roman" w:hAnsi="Arial" w:cs="Arial"/>
                <w:sz w:val="16"/>
                <w:szCs w:val="16"/>
              </w:rPr>
            </w:pPr>
          </w:p>
          <w:p w14:paraId="275E8E0A" w14:textId="717BCC1A" w:rsidR="004938EA" w:rsidRDefault="004938EA" w:rsidP="00CE20C6">
            <w:pPr>
              <w:spacing w:after="0" w:line="240" w:lineRule="auto"/>
              <w:jc w:val="center"/>
              <w:rPr>
                <w:rFonts w:ascii="Arial" w:eastAsia="Times New Roman" w:hAnsi="Arial" w:cs="Arial"/>
                <w:sz w:val="16"/>
                <w:szCs w:val="16"/>
              </w:rPr>
            </w:pPr>
          </w:p>
          <w:p w14:paraId="355203AC" w14:textId="2663ABA3" w:rsidR="004938EA" w:rsidRDefault="004938EA" w:rsidP="00CE20C6">
            <w:pPr>
              <w:spacing w:after="0" w:line="240" w:lineRule="auto"/>
              <w:jc w:val="center"/>
              <w:rPr>
                <w:rFonts w:ascii="Arial" w:eastAsia="Times New Roman" w:hAnsi="Arial" w:cs="Arial"/>
                <w:sz w:val="16"/>
                <w:szCs w:val="16"/>
              </w:rPr>
            </w:pPr>
          </w:p>
          <w:p w14:paraId="58BC50FF" w14:textId="4B7C3D19" w:rsidR="004938EA" w:rsidRDefault="004938EA" w:rsidP="00CE20C6">
            <w:pPr>
              <w:spacing w:after="0" w:line="240" w:lineRule="auto"/>
              <w:jc w:val="center"/>
              <w:rPr>
                <w:rFonts w:ascii="Arial" w:eastAsia="Times New Roman" w:hAnsi="Arial" w:cs="Arial"/>
                <w:sz w:val="16"/>
                <w:szCs w:val="16"/>
              </w:rPr>
            </w:pPr>
          </w:p>
          <w:p w14:paraId="7840C896" w14:textId="685C20E5" w:rsidR="004938EA" w:rsidRDefault="004938EA" w:rsidP="00CE20C6">
            <w:pPr>
              <w:spacing w:after="0" w:line="240" w:lineRule="auto"/>
              <w:jc w:val="center"/>
              <w:rPr>
                <w:rFonts w:ascii="Arial" w:eastAsia="Times New Roman" w:hAnsi="Arial" w:cs="Arial"/>
                <w:sz w:val="16"/>
                <w:szCs w:val="16"/>
              </w:rPr>
            </w:pPr>
          </w:p>
          <w:p w14:paraId="3166DB84" w14:textId="52002720" w:rsidR="004938EA" w:rsidRDefault="004938EA" w:rsidP="00CE20C6">
            <w:pPr>
              <w:spacing w:after="0" w:line="240" w:lineRule="auto"/>
              <w:jc w:val="center"/>
              <w:rPr>
                <w:rFonts w:ascii="Arial" w:eastAsia="Times New Roman" w:hAnsi="Arial" w:cs="Arial"/>
                <w:sz w:val="16"/>
                <w:szCs w:val="16"/>
              </w:rPr>
            </w:pPr>
          </w:p>
          <w:p w14:paraId="6AE9DE19" w14:textId="28FA5F5E" w:rsidR="004938EA" w:rsidRDefault="004938EA" w:rsidP="00CE20C6">
            <w:pPr>
              <w:spacing w:after="0" w:line="240" w:lineRule="auto"/>
              <w:jc w:val="center"/>
              <w:rPr>
                <w:rFonts w:ascii="Arial" w:eastAsia="Times New Roman" w:hAnsi="Arial" w:cs="Arial"/>
                <w:sz w:val="16"/>
                <w:szCs w:val="16"/>
              </w:rPr>
            </w:pPr>
          </w:p>
          <w:p w14:paraId="28295D69" w14:textId="55F14AD4" w:rsidR="004938EA" w:rsidRDefault="004938EA" w:rsidP="00CE20C6">
            <w:pPr>
              <w:spacing w:after="0" w:line="240" w:lineRule="auto"/>
              <w:jc w:val="center"/>
              <w:rPr>
                <w:rFonts w:ascii="Arial" w:eastAsia="Times New Roman" w:hAnsi="Arial" w:cs="Arial"/>
                <w:sz w:val="16"/>
                <w:szCs w:val="16"/>
              </w:rPr>
            </w:pPr>
          </w:p>
          <w:p w14:paraId="24D07E02" w14:textId="6D7EE824" w:rsidR="004938EA" w:rsidRDefault="004938EA" w:rsidP="00CE20C6">
            <w:pPr>
              <w:spacing w:after="0" w:line="240" w:lineRule="auto"/>
              <w:jc w:val="center"/>
              <w:rPr>
                <w:rFonts w:ascii="Arial" w:eastAsia="Times New Roman" w:hAnsi="Arial" w:cs="Arial"/>
                <w:sz w:val="16"/>
                <w:szCs w:val="16"/>
              </w:rPr>
            </w:pPr>
          </w:p>
          <w:p w14:paraId="389CAFFB" w14:textId="6E17F03F" w:rsidR="004938EA" w:rsidRDefault="004938EA" w:rsidP="00CE20C6">
            <w:pPr>
              <w:spacing w:after="0" w:line="240" w:lineRule="auto"/>
              <w:jc w:val="center"/>
              <w:rPr>
                <w:rFonts w:ascii="Arial" w:eastAsia="Times New Roman" w:hAnsi="Arial" w:cs="Arial"/>
                <w:sz w:val="16"/>
                <w:szCs w:val="16"/>
              </w:rPr>
            </w:pPr>
          </w:p>
          <w:p w14:paraId="27688657" w14:textId="6FF68F58" w:rsidR="004938EA" w:rsidRDefault="004938EA" w:rsidP="00CE20C6">
            <w:pPr>
              <w:spacing w:after="0" w:line="240" w:lineRule="auto"/>
              <w:jc w:val="center"/>
              <w:rPr>
                <w:rFonts w:ascii="Arial" w:eastAsia="Times New Roman" w:hAnsi="Arial" w:cs="Arial"/>
                <w:sz w:val="16"/>
                <w:szCs w:val="16"/>
              </w:rPr>
            </w:pPr>
          </w:p>
          <w:p w14:paraId="60E617B5" w14:textId="005B6251" w:rsidR="004938EA" w:rsidRDefault="004938EA" w:rsidP="00CE20C6">
            <w:pPr>
              <w:spacing w:after="0" w:line="240" w:lineRule="auto"/>
              <w:jc w:val="center"/>
              <w:rPr>
                <w:rFonts w:ascii="Arial" w:eastAsia="Times New Roman" w:hAnsi="Arial" w:cs="Arial"/>
                <w:sz w:val="16"/>
                <w:szCs w:val="16"/>
              </w:rPr>
            </w:pPr>
          </w:p>
          <w:p w14:paraId="4CD75AB9" w14:textId="7CC045DE" w:rsidR="004938EA" w:rsidRDefault="004938EA" w:rsidP="00CE20C6">
            <w:pPr>
              <w:spacing w:after="0" w:line="240" w:lineRule="auto"/>
              <w:jc w:val="center"/>
              <w:rPr>
                <w:rFonts w:ascii="Arial" w:eastAsia="Times New Roman" w:hAnsi="Arial" w:cs="Arial"/>
                <w:sz w:val="16"/>
                <w:szCs w:val="16"/>
              </w:rPr>
            </w:pPr>
          </w:p>
          <w:p w14:paraId="77455BFE" w14:textId="77777777" w:rsidR="004938EA" w:rsidRDefault="004938EA" w:rsidP="00CE20C6">
            <w:pPr>
              <w:spacing w:after="0" w:line="240" w:lineRule="auto"/>
              <w:jc w:val="center"/>
              <w:rPr>
                <w:rFonts w:ascii="Arial" w:eastAsia="Times New Roman" w:hAnsi="Arial" w:cs="Arial"/>
                <w:sz w:val="16"/>
                <w:szCs w:val="16"/>
              </w:rPr>
            </w:pPr>
          </w:p>
          <w:p w14:paraId="04421CE5" w14:textId="775B305D"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296B4B69" w14:textId="3A0FF37F" w:rsidR="00CE20C6" w:rsidRPr="00CE20C6" w:rsidRDefault="00CE20C6" w:rsidP="00CE20C6">
            <w:pPr>
              <w:spacing w:after="0" w:line="240" w:lineRule="auto"/>
              <w:jc w:val="center"/>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1438B34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Demanda</w:t>
            </w:r>
          </w:p>
        </w:tc>
        <w:tc>
          <w:tcPr>
            <w:tcW w:w="1225" w:type="dxa"/>
            <w:tcBorders>
              <w:top w:val="nil"/>
              <w:left w:val="nil"/>
              <w:bottom w:val="single" w:sz="4" w:space="0" w:color="auto"/>
              <w:right w:val="single" w:sz="4" w:space="0" w:color="auto"/>
            </w:tcBorders>
            <w:shd w:val="clear" w:color="auto" w:fill="auto"/>
            <w:vAlign w:val="center"/>
            <w:hideMark/>
          </w:tcPr>
          <w:p w14:paraId="5E42136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1.1 Recursos de cooperación internacional no reembolsable movilizados. (Megameta).</w:t>
            </w:r>
          </w:p>
        </w:tc>
        <w:tc>
          <w:tcPr>
            <w:tcW w:w="905" w:type="dxa"/>
            <w:tcBorders>
              <w:top w:val="nil"/>
              <w:left w:val="nil"/>
              <w:bottom w:val="single" w:sz="4" w:space="0" w:color="auto"/>
              <w:right w:val="single" w:sz="4" w:space="0" w:color="auto"/>
            </w:tcBorders>
            <w:shd w:val="clear" w:color="auto" w:fill="auto"/>
            <w:vAlign w:val="center"/>
            <w:hideMark/>
          </w:tcPr>
          <w:p w14:paraId="27EFAFF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Monto en millones de USD</w:t>
            </w:r>
          </w:p>
        </w:tc>
        <w:tc>
          <w:tcPr>
            <w:tcW w:w="558" w:type="dxa"/>
            <w:tcBorders>
              <w:top w:val="nil"/>
              <w:left w:val="nil"/>
              <w:bottom w:val="single" w:sz="4" w:space="0" w:color="auto"/>
              <w:right w:val="single" w:sz="4" w:space="0" w:color="auto"/>
            </w:tcBorders>
            <w:shd w:val="clear" w:color="auto" w:fill="auto"/>
            <w:vAlign w:val="center"/>
            <w:hideMark/>
          </w:tcPr>
          <w:p w14:paraId="313D494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313</w:t>
            </w:r>
          </w:p>
        </w:tc>
        <w:tc>
          <w:tcPr>
            <w:tcW w:w="1261" w:type="dxa"/>
            <w:tcBorders>
              <w:top w:val="nil"/>
              <w:left w:val="nil"/>
              <w:bottom w:val="single" w:sz="4" w:space="0" w:color="auto"/>
              <w:right w:val="single" w:sz="4" w:space="0" w:color="auto"/>
            </w:tcBorders>
            <w:shd w:val="clear" w:color="auto" w:fill="auto"/>
            <w:vAlign w:val="center"/>
            <w:hideMark/>
          </w:tcPr>
          <w:p w14:paraId="1731006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es determinada por el reporte de cierre de la vigencia anterior, en el cual se reportaron 313 millones de dólares al momento de elaboración del reporte. </w:t>
            </w:r>
          </w:p>
        </w:tc>
        <w:tc>
          <w:tcPr>
            <w:tcW w:w="509" w:type="dxa"/>
            <w:tcBorders>
              <w:top w:val="nil"/>
              <w:left w:val="nil"/>
              <w:bottom w:val="single" w:sz="4" w:space="0" w:color="auto"/>
              <w:right w:val="single" w:sz="4" w:space="0" w:color="auto"/>
            </w:tcBorders>
            <w:shd w:val="clear" w:color="auto" w:fill="auto"/>
            <w:vAlign w:val="center"/>
            <w:hideMark/>
          </w:tcPr>
          <w:p w14:paraId="4DE8966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6EDECF5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74C572A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55CD660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932" w:type="dxa"/>
            <w:tcBorders>
              <w:top w:val="nil"/>
              <w:left w:val="nil"/>
              <w:bottom w:val="single" w:sz="4" w:space="0" w:color="auto"/>
              <w:right w:val="single" w:sz="4" w:space="0" w:color="auto"/>
            </w:tcBorders>
            <w:shd w:val="clear" w:color="auto" w:fill="auto"/>
            <w:vAlign w:val="center"/>
            <w:hideMark/>
          </w:tcPr>
          <w:p w14:paraId="43D0459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1600</w:t>
            </w:r>
          </w:p>
        </w:tc>
        <w:tc>
          <w:tcPr>
            <w:tcW w:w="1377" w:type="dxa"/>
            <w:tcBorders>
              <w:top w:val="nil"/>
              <w:left w:val="nil"/>
              <w:bottom w:val="single" w:sz="4" w:space="0" w:color="auto"/>
              <w:right w:val="single" w:sz="4" w:space="0" w:color="auto"/>
            </w:tcBorders>
            <w:shd w:val="clear" w:color="auto" w:fill="auto"/>
            <w:vAlign w:val="center"/>
            <w:hideMark/>
          </w:tcPr>
          <w:p w14:paraId="280B191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Gestionar y registrar recursos de cooperación internacional no reembolsable hacia Colombia durante el cuatrienio 2019-2022.</w:t>
            </w:r>
          </w:p>
        </w:tc>
        <w:tc>
          <w:tcPr>
            <w:tcW w:w="1521" w:type="dxa"/>
            <w:tcBorders>
              <w:top w:val="nil"/>
              <w:left w:val="nil"/>
              <w:bottom w:val="single" w:sz="4" w:space="0" w:color="auto"/>
              <w:right w:val="single" w:sz="4" w:space="0" w:color="auto"/>
            </w:tcBorders>
            <w:shd w:val="clear" w:color="auto" w:fill="auto"/>
            <w:vAlign w:val="center"/>
            <w:hideMark/>
          </w:tcPr>
          <w:p w14:paraId="4CCE294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r w:rsidRPr="00CE20C6">
              <w:rPr>
                <w:rFonts w:ascii="Arial" w:eastAsia="Times New Roman" w:hAnsi="Arial" w:cs="Arial"/>
                <w:sz w:val="16"/>
                <w:szCs w:val="16"/>
              </w:rPr>
              <w:br/>
              <w:t xml:space="preserve">Movilizar y registrar 1600 millones de dólares de cooperación no reembolsable en el cuatrienio, con un promedio anual de 400 millones de dólares correspondientes a fuentes bilaterales, </w:t>
            </w:r>
            <w:r w:rsidRPr="00CE20C6">
              <w:rPr>
                <w:rFonts w:ascii="Arial" w:eastAsia="Times New Roman" w:hAnsi="Arial" w:cs="Arial"/>
                <w:sz w:val="16"/>
                <w:szCs w:val="16"/>
              </w:rPr>
              <w:lastRenderedPageBreak/>
              <w:t>multilaterales y privados internacionales.  Se hará énfasis en la identificación de nuevas fuentes de cooperación así como la implementación de nuevos mecanismos</w:t>
            </w:r>
          </w:p>
        </w:tc>
        <w:tc>
          <w:tcPr>
            <w:tcW w:w="1350" w:type="dxa"/>
            <w:tcBorders>
              <w:top w:val="nil"/>
              <w:left w:val="nil"/>
              <w:bottom w:val="single" w:sz="4" w:space="0" w:color="auto"/>
              <w:right w:val="single" w:sz="4" w:space="0" w:color="auto"/>
            </w:tcBorders>
            <w:shd w:val="clear" w:color="auto" w:fill="auto"/>
            <w:vAlign w:val="center"/>
            <w:hideMark/>
          </w:tcPr>
          <w:p w14:paraId="1C132D5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br/>
              <w:t>La diversificación de actores y mecanismos tiene como objetivo mantener e incrementar los recursos que recibe el país, y la alineación de sus líneas de cooperación con el Plan Nacional de Desarrollo 2018-2022 y la ENCI 2019-2022.</w:t>
            </w:r>
          </w:p>
        </w:tc>
      </w:tr>
      <w:tr w:rsidR="001E3D74" w:rsidRPr="00CE20C6" w14:paraId="020DBC60" w14:textId="77777777" w:rsidTr="001E3D74">
        <w:trPr>
          <w:trHeight w:val="1413"/>
        </w:trPr>
        <w:tc>
          <w:tcPr>
            <w:tcW w:w="1297" w:type="dxa"/>
            <w:vMerge/>
            <w:tcBorders>
              <w:top w:val="nil"/>
              <w:left w:val="single" w:sz="4" w:space="0" w:color="auto"/>
              <w:bottom w:val="single" w:sz="4" w:space="0" w:color="auto"/>
              <w:right w:val="single" w:sz="4" w:space="0" w:color="auto"/>
            </w:tcBorders>
            <w:vAlign w:val="center"/>
            <w:hideMark/>
          </w:tcPr>
          <w:p w14:paraId="69F87A50"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7C792D3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 y Demanda</w:t>
            </w:r>
          </w:p>
        </w:tc>
        <w:tc>
          <w:tcPr>
            <w:tcW w:w="1225" w:type="dxa"/>
            <w:tcBorders>
              <w:top w:val="nil"/>
              <w:left w:val="nil"/>
              <w:bottom w:val="single" w:sz="4" w:space="0" w:color="auto"/>
              <w:right w:val="single" w:sz="4" w:space="0" w:color="auto"/>
            </w:tcBorders>
            <w:shd w:val="clear" w:color="auto" w:fill="auto"/>
            <w:vAlign w:val="center"/>
            <w:hideMark/>
          </w:tcPr>
          <w:p w14:paraId="4FC9B01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 Proyectos de cooperación internacional cofinanciados por el sector privado en el marco de nuevas alianzas multiactor.  (Megameta).</w:t>
            </w:r>
          </w:p>
        </w:tc>
        <w:tc>
          <w:tcPr>
            <w:tcW w:w="905" w:type="dxa"/>
            <w:tcBorders>
              <w:top w:val="nil"/>
              <w:left w:val="nil"/>
              <w:bottom w:val="single" w:sz="4" w:space="0" w:color="auto"/>
              <w:right w:val="single" w:sz="4" w:space="0" w:color="auto"/>
            </w:tcBorders>
            <w:shd w:val="clear" w:color="auto" w:fill="auto"/>
            <w:noWrap/>
            <w:vAlign w:val="center"/>
            <w:hideMark/>
          </w:tcPr>
          <w:p w14:paraId="077532E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62EABE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37846FB1"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Se define en 0 debido a que actualmente no se cuenta con proyectos de este tipo. </w:t>
            </w:r>
          </w:p>
        </w:tc>
        <w:tc>
          <w:tcPr>
            <w:tcW w:w="509" w:type="dxa"/>
            <w:tcBorders>
              <w:top w:val="nil"/>
              <w:left w:val="nil"/>
              <w:bottom w:val="single" w:sz="4" w:space="0" w:color="auto"/>
              <w:right w:val="single" w:sz="4" w:space="0" w:color="auto"/>
            </w:tcBorders>
            <w:shd w:val="clear" w:color="auto" w:fill="auto"/>
            <w:noWrap/>
            <w:vAlign w:val="center"/>
            <w:hideMark/>
          </w:tcPr>
          <w:p w14:paraId="6EBD9F6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7B9A3FC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678CFEF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271E55E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932" w:type="dxa"/>
            <w:tcBorders>
              <w:top w:val="nil"/>
              <w:left w:val="nil"/>
              <w:bottom w:val="single" w:sz="4" w:space="0" w:color="auto"/>
              <w:right w:val="single" w:sz="4" w:space="0" w:color="auto"/>
            </w:tcBorders>
            <w:shd w:val="clear" w:color="auto" w:fill="auto"/>
            <w:noWrap/>
            <w:vAlign w:val="center"/>
            <w:hideMark/>
          </w:tcPr>
          <w:p w14:paraId="51D312C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377" w:type="dxa"/>
            <w:tcBorders>
              <w:top w:val="nil"/>
              <w:left w:val="nil"/>
              <w:bottom w:val="single" w:sz="4" w:space="0" w:color="auto"/>
              <w:right w:val="single" w:sz="4" w:space="0" w:color="auto"/>
            </w:tcBorders>
            <w:shd w:val="clear" w:color="auto" w:fill="auto"/>
            <w:vAlign w:val="center"/>
            <w:hideMark/>
          </w:tcPr>
          <w:p w14:paraId="29853B0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Gestionar la articulación del sector privado a proyectos de cooperación internacional, para el establecimiento de alianzas multiactor que involucren mecanismos innovadores de financiamiento.</w:t>
            </w:r>
          </w:p>
        </w:tc>
        <w:tc>
          <w:tcPr>
            <w:tcW w:w="1521" w:type="dxa"/>
            <w:tcBorders>
              <w:top w:val="nil"/>
              <w:left w:val="nil"/>
              <w:bottom w:val="single" w:sz="4" w:space="0" w:color="auto"/>
              <w:right w:val="single" w:sz="4" w:space="0" w:color="auto"/>
            </w:tcBorders>
            <w:shd w:val="clear" w:color="auto" w:fill="auto"/>
            <w:vAlign w:val="center"/>
            <w:hideMark/>
          </w:tcPr>
          <w:p w14:paraId="773685B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Articular financiación del sector privado a proyectos de cooperación internacional, mediante el establecimiento de nuevas alianzas multiactor que contribuyan al logro de la Agenda 2030 en el marco de las prioridades de la ENCI 2019 - 2022. </w:t>
            </w:r>
          </w:p>
        </w:tc>
        <w:tc>
          <w:tcPr>
            <w:tcW w:w="1350" w:type="dxa"/>
            <w:tcBorders>
              <w:top w:val="nil"/>
              <w:left w:val="nil"/>
              <w:bottom w:val="single" w:sz="4" w:space="0" w:color="auto"/>
              <w:right w:val="single" w:sz="4" w:space="0" w:color="auto"/>
            </w:tcBorders>
            <w:shd w:val="clear" w:color="auto" w:fill="auto"/>
            <w:vAlign w:val="center"/>
            <w:hideMark/>
          </w:tcPr>
          <w:p w14:paraId="01B46ED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Involucrando nuevos actores que complementen la financiación de proyectos de desarrollo que cuentan con recursos de cooperación internacional y que favorezcan la implementación de nuevos mecanismos de financiación, prioridades definidas tanto la ENCI 2019 - 2022, como en los objetivos estratégicos establecidos por la Agencia. </w:t>
            </w:r>
          </w:p>
        </w:tc>
      </w:tr>
      <w:tr w:rsidR="001E3D74" w:rsidRPr="00CE20C6" w14:paraId="38BE61FB" w14:textId="77777777" w:rsidTr="001E3D74">
        <w:trPr>
          <w:trHeight w:val="827"/>
        </w:trPr>
        <w:tc>
          <w:tcPr>
            <w:tcW w:w="1297" w:type="dxa"/>
            <w:vMerge/>
            <w:tcBorders>
              <w:top w:val="nil"/>
              <w:left w:val="single" w:sz="4" w:space="0" w:color="auto"/>
              <w:bottom w:val="single" w:sz="4" w:space="0" w:color="auto"/>
              <w:right w:val="single" w:sz="4" w:space="0" w:color="auto"/>
            </w:tcBorders>
            <w:vAlign w:val="center"/>
            <w:hideMark/>
          </w:tcPr>
          <w:p w14:paraId="6400692B"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7ECF939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DAF  </w:t>
            </w:r>
          </w:p>
        </w:tc>
        <w:tc>
          <w:tcPr>
            <w:tcW w:w="1225" w:type="dxa"/>
            <w:tcBorders>
              <w:top w:val="nil"/>
              <w:left w:val="nil"/>
              <w:bottom w:val="single" w:sz="4" w:space="0" w:color="auto"/>
              <w:right w:val="single" w:sz="4" w:space="0" w:color="auto"/>
            </w:tcBorders>
            <w:shd w:val="clear" w:color="auto" w:fill="auto"/>
            <w:vAlign w:val="center"/>
            <w:hideMark/>
          </w:tcPr>
          <w:p w14:paraId="7C5E25E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1.3 Donaciones internacionales en especie canalizadas, que contribuyen a las prioridades de la ENCI 2019-2022</w:t>
            </w:r>
          </w:p>
        </w:tc>
        <w:tc>
          <w:tcPr>
            <w:tcW w:w="905" w:type="dxa"/>
            <w:tcBorders>
              <w:top w:val="nil"/>
              <w:left w:val="nil"/>
              <w:bottom w:val="single" w:sz="4" w:space="0" w:color="auto"/>
              <w:right w:val="single" w:sz="4" w:space="0" w:color="auto"/>
            </w:tcBorders>
            <w:shd w:val="clear" w:color="auto" w:fill="auto"/>
            <w:noWrap/>
            <w:vAlign w:val="center"/>
            <w:hideMark/>
          </w:tcPr>
          <w:p w14:paraId="42E005B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2748741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17</w:t>
            </w:r>
          </w:p>
        </w:tc>
        <w:tc>
          <w:tcPr>
            <w:tcW w:w="1261" w:type="dxa"/>
            <w:tcBorders>
              <w:top w:val="nil"/>
              <w:left w:val="nil"/>
              <w:bottom w:val="single" w:sz="4" w:space="0" w:color="auto"/>
              <w:right w:val="single" w:sz="4" w:space="0" w:color="auto"/>
            </w:tcBorders>
            <w:shd w:val="clear" w:color="auto" w:fill="auto"/>
            <w:noWrap/>
            <w:vAlign w:val="center"/>
            <w:hideMark/>
          </w:tcPr>
          <w:p w14:paraId="219A165C" w14:textId="14DCDA7E"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w:t>
            </w:r>
            <w:r w:rsidR="00570358">
              <w:rPr>
                <w:rFonts w:ascii="Arial" w:eastAsia="Times New Roman" w:hAnsi="Arial" w:cs="Arial"/>
                <w:sz w:val="16"/>
                <w:szCs w:val="16"/>
              </w:rPr>
              <w:t>Se define de acuerdo al número de donaciones en especie entregadas durante la vigencia 2018</w:t>
            </w:r>
          </w:p>
        </w:tc>
        <w:tc>
          <w:tcPr>
            <w:tcW w:w="509" w:type="dxa"/>
            <w:tcBorders>
              <w:top w:val="nil"/>
              <w:left w:val="nil"/>
              <w:bottom w:val="single" w:sz="4" w:space="0" w:color="auto"/>
              <w:right w:val="single" w:sz="4" w:space="0" w:color="auto"/>
            </w:tcBorders>
            <w:shd w:val="clear" w:color="auto" w:fill="auto"/>
            <w:noWrap/>
            <w:vAlign w:val="center"/>
            <w:hideMark/>
          </w:tcPr>
          <w:p w14:paraId="2F587A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20</w:t>
            </w:r>
          </w:p>
        </w:tc>
        <w:tc>
          <w:tcPr>
            <w:tcW w:w="509" w:type="dxa"/>
            <w:tcBorders>
              <w:top w:val="nil"/>
              <w:left w:val="nil"/>
              <w:bottom w:val="single" w:sz="4" w:space="0" w:color="auto"/>
              <w:right w:val="single" w:sz="4" w:space="0" w:color="auto"/>
            </w:tcBorders>
            <w:shd w:val="clear" w:color="auto" w:fill="auto"/>
            <w:noWrap/>
            <w:vAlign w:val="center"/>
            <w:hideMark/>
          </w:tcPr>
          <w:p w14:paraId="706F9B3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23</w:t>
            </w:r>
          </w:p>
        </w:tc>
        <w:tc>
          <w:tcPr>
            <w:tcW w:w="509" w:type="dxa"/>
            <w:tcBorders>
              <w:top w:val="nil"/>
              <w:left w:val="nil"/>
              <w:bottom w:val="single" w:sz="4" w:space="0" w:color="auto"/>
              <w:right w:val="single" w:sz="4" w:space="0" w:color="auto"/>
            </w:tcBorders>
            <w:shd w:val="clear" w:color="auto" w:fill="auto"/>
            <w:noWrap/>
            <w:vAlign w:val="center"/>
            <w:hideMark/>
          </w:tcPr>
          <w:p w14:paraId="04A2D97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27</w:t>
            </w:r>
          </w:p>
        </w:tc>
        <w:tc>
          <w:tcPr>
            <w:tcW w:w="509" w:type="dxa"/>
            <w:tcBorders>
              <w:top w:val="nil"/>
              <w:left w:val="nil"/>
              <w:bottom w:val="single" w:sz="4" w:space="0" w:color="auto"/>
              <w:right w:val="single" w:sz="4" w:space="0" w:color="auto"/>
            </w:tcBorders>
            <w:shd w:val="clear" w:color="auto" w:fill="auto"/>
            <w:noWrap/>
            <w:vAlign w:val="center"/>
            <w:hideMark/>
          </w:tcPr>
          <w:p w14:paraId="767D52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30</w:t>
            </w:r>
          </w:p>
        </w:tc>
        <w:tc>
          <w:tcPr>
            <w:tcW w:w="932" w:type="dxa"/>
            <w:tcBorders>
              <w:top w:val="nil"/>
              <w:left w:val="nil"/>
              <w:bottom w:val="single" w:sz="4" w:space="0" w:color="auto"/>
              <w:right w:val="single" w:sz="4" w:space="0" w:color="auto"/>
            </w:tcBorders>
            <w:shd w:val="clear" w:color="auto" w:fill="auto"/>
            <w:noWrap/>
            <w:vAlign w:val="center"/>
            <w:hideMark/>
          </w:tcPr>
          <w:p w14:paraId="40C60E5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100</w:t>
            </w:r>
          </w:p>
        </w:tc>
        <w:tc>
          <w:tcPr>
            <w:tcW w:w="1377" w:type="dxa"/>
            <w:tcBorders>
              <w:top w:val="nil"/>
              <w:left w:val="nil"/>
              <w:bottom w:val="single" w:sz="4" w:space="0" w:color="auto"/>
              <w:right w:val="single" w:sz="4" w:space="0" w:color="auto"/>
            </w:tcBorders>
            <w:shd w:val="clear" w:color="auto" w:fill="auto"/>
            <w:vAlign w:val="center"/>
            <w:hideMark/>
          </w:tcPr>
          <w:p w14:paraId="09210DD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Canalizar donaciones en especie hacia los beneficiarios finales a través de la gestión que adelante APC-Colombia</w:t>
            </w:r>
          </w:p>
        </w:tc>
        <w:tc>
          <w:tcPr>
            <w:tcW w:w="1521" w:type="dxa"/>
            <w:tcBorders>
              <w:top w:val="nil"/>
              <w:left w:val="nil"/>
              <w:bottom w:val="single" w:sz="4" w:space="0" w:color="auto"/>
              <w:right w:val="single" w:sz="4" w:space="0" w:color="auto"/>
            </w:tcBorders>
            <w:shd w:val="clear" w:color="auto" w:fill="auto"/>
            <w:vAlign w:val="center"/>
            <w:hideMark/>
          </w:tcPr>
          <w:p w14:paraId="541C38E9" w14:textId="040DBC63" w:rsidR="00CE20C6" w:rsidRPr="00CE20C6" w:rsidRDefault="004E1C21"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Alcanzar un total de 100 donaciones en especie canalizadas por APC-Colombia</w:t>
            </w:r>
            <w:r w:rsidR="00CE20C6" w:rsidRPr="00CE20C6">
              <w:rPr>
                <w:rFonts w:ascii="Arial" w:eastAsia="Times New Roman" w:hAnsi="Arial" w:cs="Arial"/>
                <w:sz w:val="16"/>
                <w:szCs w:val="16"/>
              </w:rPr>
              <w:t> </w:t>
            </w:r>
            <w:r>
              <w:rPr>
                <w:rFonts w:ascii="Arial" w:eastAsia="Times New Roman" w:hAnsi="Arial" w:cs="Arial"/>
                <w:sz w:val="16"/>
                <w:szCs w:val="16"/>
              </w:rPr>
              <w:t xml:space="preserve">en el cuatrienio y que se alineen a las prioridades definidas en la ENCI 2019-2022.  No obstante, se gestionarán otras </w:t>
            </w:r>
            <w:r>
              <w:rPr>
                <w:rFonts w:ascii="Arial" w:eastAsia="Times New Roman" w:hAnsi="Arial" w:cs="Arial"/>
                <w:sz w:val="16"/>
                <w:szCs w:val="16"/>
              </w:rPr>
              <w:lastRenderedPageBreak/>
              <w:t>donaciones en especie que estén por fuera de este enfoque para contribuir al objetivo estratégico 1.</w:t>
            </w:r>
          </w:p>
        </w:tc>
        <w:tc>
          <w:tcPr>
            <w:tcW w:w="1350" w:type="dxa"/>
            <w:tcBorders>
              <w:top w:val="nil"/>
              <w:left w:val="nil"/>
              <w:bottom w:val="single" w:sz="4" w:space="0" w:color="auto"/>
              <w:right w:val="single" w:sz="4" w:space="0" w:color="auto"/>
            </w:tcBorders>
            <w:shd w:val="clear" w:color="auto" w:fill="auto"/>
            <w:vAlign w:val="center"/>
            <w:hideMark/>
          </w:tcPr>
          <w:p w14:paraId="59C013A4" w14:textId="7700D2CA"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 </w:t>
            </w:r>
            <w:r w:rsidR="00163F45">
              <w:rPr>
                <w:rFonts w:ascii="Arial" w:eastAsia="Times New Roman" w:hAnsi="Arial" w:cs="Arial"/>
                <w:color w:val="000000"/>
                <w:sz w:val="16"/>
                <w:szCs w:val="16"/>
              </w:rPr>
              <w:t xml:space="preserve">Las donaciones en especie son mecanismos no tradiciones de cooperación internacional.  Con este mecanismo se pretende vincular a un mayor número de actores que </w:t>
            </w:r>
            <w:r w:rsidR="00163F45">
              <w:rPr>
                <w:rFonts w:ascii="Arial" w:eastAsia="Times New Roman" w:hAnsi="Arial" w:cs="Arial"/>
                <w:color w:val="000000"/>
                <w:sz w:val="16"/>
                <w:szCs w:val="16"/>
              </w:rPr>
              <w:lastRenderedPageBreak/>
              <w:t>con sus aportes en especie respondan a necesidades focalizadas en las entidades</w:t>
            </w:r>
            <w:r w:rsidR="00140E2D">
              <w:rPr>
                <w:rFonts w:ascii="Arial" w:eastAsia="Times New Roman" w:hAnsi="Arial" w:cs="Arial"/>
                <w:color w:val="000000"/>
                <w:sz w:val="16"/>
                <w:szCs w:val="16"/>
              </w:rPr>
              <w:t>, poblaciones</w:t>
            </w:r>
            <w:r w:rsidR="00163F45">
              <w:rPr>
                <w:rFonts w:ascii="Arial" w:eastAsia="Times New Roman" w:hAnsi="Arial" w:cs="Arial"/>
                <w:color w:val="000000"/>
                <w:sz w:val="16"/>
                <w:szCs w:val="16"/>
              </w:rPr>
              <w:t xml:space="preserve"> y</w:t>
            </w:r>
            <w:r w:rsidR="00140E2D">
              <w:rPr>
                <w:rFonts w:ascii="Arial" w:eastAsia="Times New Roman" w:hAnsi="Arial" w:cs="Arial"/>
                <w:color w:val="000000"/>
                <w:sz w:val="16"/>
                <w:szCs w:val="16"/>
              </w:rPr>
              <w:t>/o</w:t>
            </w:r>
            <w:r w:rsidR="00163F45">
              <w:rPr>
                <w:rFonts w:ascii="Arial" w:eastAsia="Times New Roman" w:hAnsi="Arial" w:cs="Arial"/>
                <w:color w:val="000000"/>
                <w:sz w:val="16"/>
                <w:szCs w:val="16"/>
              </w:rPr>
              <w:t xml:space="preserve"> territorios beneficiarios</w:t>
            </w:r>
          </w:p>
        </w:tc>
      </w:tr>
      <w:tr w:rsidR="001E3D74" w:rsidRPr="00CE20C6" w14:paraId="13DB8287" w14:textId="77777777" w:rsidTr="001E3D74">
        <w:trPr>
          <w:trHeight w:val="1459"/>
        </w:trPr>
        <w:tc>
          <w:tcPr>
            <w:tcW w:w="1297" w:type="dxa"/>
            <w:vMerge/>
            <w:tcBorders>
              <w:top w:val="nil"/>
              <w:left w:val="single" w:sz="4" w:space="0" w:color="auto"/>
              <w:bottom w:val="single" w:sz="4" w:space="0" w:color="auto"/>
              <w:right w:val="single" w:sz="4" w:space="0" w:color="auto"/>
            </w:tcBorders>
            <w:vAlign w:val="center"/>
            <w:hideMark/>
          </w:tcPr>
          <w:p w14:paraId="7AC1A722"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7235B21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Demanda</w:t>
            </w:r>
          </w:p>
        </w:tc>
        <w:tc>
          <w:tcPr>
            <w:tcW w:w="1225" w:type="dxa"/>
            <w:tcBorders>
              <w:top w:val="nil"/>
              <w:left w:val="nil"/>
              <w:bottom w:val="single" w:sz="4" w:space="0" w:color="auto"/>
              <w:right w:val="single" w:sz="4" w:space="0" w:color="auto"/>
            </w:tcBorders>
            <w:shd w:val="clear" w:color="auto" w:fill="auto"/>
            <w:vAlign w:val="center"/>
            <w:hideMark/>
          </w:tcPr>
          <w:p w14:paraId="10FE2E8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1.4 Diversificación de mecanismos de cooperación internacional implementados con socios tradicionales y no tradicionales</w:t>
            </w:r>
          </w:p>
        </w:tc>
        <w:tc>
          <w:tcPr>
            <w:tcW w:w="905" w:type="dxa"/>
            <w:tcBorders>
              <w:top w:val="nil"/>
              <w:left w:val="nil"/>
              <w:bottom w:val="single" w:sz="4" w:space="0" w:color="auto"/>
              <w:right w:val="single" w:sz="4" w:space="0" w:color="auto"/>
            </w:tcBorders>
            <w:shd w:val="clear" w:color="auto" w:fill="auto"/>
            <w:vAlign w:val="center"/>
            <w:hideMark/>
          </w:tcPr>
          <w:p w14:paraId="024C4CA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4425B1C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75221C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define en 0 debido a que esta es una nueva estrategia a implementar</w:t>
            </w:r>
          </w:p>
        </w:tc>
        <w:tc>
          <w:tcPr>
            <w:tcW w:w="509" w:type="dxa"/>
            <w:tcBorders>
              <w:top w:val="nil"/>
              <w:left w:val="nil"/>
              <w:bottom w:val="single" w:sz="4" w:space="0" w:color="auto"/>
              <w:right w:val="single" w:sz="4" w:space="0" w:color="auto"/>
            </w:tcBorders>
            <w:shd w:val="clear" w:color="auto" w:fill="auto"/>
            <w:vAlign w:val="center"/>
            <w:hideMark/>
          </w:tcPr>
          <w:p w14:paraId="38BD783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57B972A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0071467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14AA1BF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932" w:type="dxa"/>
            <w:tcBorders>
              <w:top w:val="nil"/>
              <w:left w:val="nil"/>
              <w:bottom w:val="single" w:sz="4" w:space="0" w:color="auto"/>
              <w:right w:val="single" w:sz="4" w:space="0" w:color="auto"/>
            </w:tcBorders>
            <w:shd w:val="clear" w:color="auto" w:fill="auto"/>
            <w:vAlign w:val="center"/>
            <w:hideMark/>
          </w:tcPr>
          <w:p w14:paraId="5D00153E"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12</w:t>
            </w:r>
          </w:p>
        </w:tc>
        <w:tc>
          <w:tcPr>
            <w:tcW w:w="1377" w:type="dxa"/>
            <w:tcBorders>
              <w:top w:val="nil"/>
              <w:left w:val="nil"/>
              <w:bottom w:val="single" w:sz="4" w:space="0" w:color="auto"/>
              <w:right w:val="single" w:sz="4" w:space="0" w:color="auto"/>
            </w:tcBorders>
            <w:shd w:val="clear" w:color="auto" w:fill="auto"/>
            <w:vAlign w:val="center"/>
            <w:hideMark/>
          </w:tcPr>
          <w:p w14:paraId="673BE58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Movilizar recursos de cooperación a través de nuevos actores y la diversificación de mecanismos.</w:t>
            </w:r>
          </w:p>
        </w:tc>
        <w:tc>
          <w:tcPr>
            <w:tcW w:w="1521" w:type="dxa"/>
            <w:tcBorders>
              <w:top w:val="nil"/>
              <w:left w:val="nil"/>
              <w:bottom w:val="single" w:sz="4" w:space="0" w:color="auto"/>
              <w:right w:val="single" w:sz="4" w:space="0" w:color="auto"/>
            </w:tcBorders>
            <w:shd w:val="clear" w:color="auto" w:fill="auto"/>
            <w:vAlign w:val="center"/>
            <w:hideMark/>
          </w:tcPr>
          <w:p w14:paraId="7FE1EA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Incrementar el número de actores de cooperación internacional en Colombia y diversificar los mecanismos de cooperación con los actores tradicionales.</w:t>
            </w:r>
          </w:p>
        </w:tc>
        <w:tc>
          <w:tcPr>
            <w:tcW w:w="1350" w:type="dxa"/>
            <w:tcBorders>
              <w:top w:val="nil"/>
              <w:left w:val="nil"/>
              <w:bottom w:val="single" w:sz="4" w:space="0" w:color="auto"/>
              <w:right w:val="single" w:sz="4" w:space="0" w:color="auto"/>
            </w:tcBorders>
            <w:shd w:val="clear" w:color="auto" w:fill="auto"/>
            <w:vAlign w:val="center"/>
            <w:hideMark/>
          </w:tcPr>
          <w:p w14:paraId="18FF43D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espera como resultado una dinamización de la relación con cooperantes tradicionales y con nuevos actores, brindando alternativas que fortalezca la relación entre APC - Colombia y sus socios.</w:t>
            </w:r>
          </w:p>
        </w:tc>
      </w:tr>
      <w:tr w:rsidR="001E3D74" w:rsidRPr="00CE20C6" w14:paraId="473344FD" w14:textId="77777777" w:rsidTr="001E3D74">
        <w:trPr>
          <w:trHeight w:val="2022"/>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1BEE1D52" w14:textId="77777777" w:rsidR="004938EA" w:rsidRDefault="004938EA" w:rsidP="00CE20C6">
            <w:pPr>
              <w:spacing w:after="0" w:line="240" w:lineRule="auto"/>
              <w:jc w:val="center"/>
              <w:rPr>
                <w:rFonts w:ascii="Arial" w:eastAsia="Times New Roman" w:hAnsi="Arial" w:cs="Arial"/>
                <w:sz w:val="16"/>
                <w:szCs w:val="16"/>
              </w:rPr>
            </w:pPr>
          </w:p>
          <w:p w14:paraId="0458F8EA" w14:textId="77777777" w:rsidR="004938EA" w:rsidRDefault="004938EA" w:rsidP="00CE20C6">
            <w:pPr>
              <w:spacing w:after="0" w:line="240" w:lineRule="auto"/>
              <w:jc w:val="center"/>
              <w:rPr>
                <w:rFonts w:ascii="Arial" w:eastAsia="Times New Roman" w:hAnsi="Arial" w:cs="Arial"/>
                <w:sz w:val="16"/>
                <w:szCs w:val="16"/>
              </w:rPr>
            </w:pPr>
          </w:p>
          <w:p w14:paraId="33F74D8C" w14:textId="77777777" w:rsidR="004938EA" w:rsidRDefault="004938EA" w:rsidP="00CE20C6">
            <w:pPr>
              <w:spacing w:after="0" w:line="240" w:lineRule="auto"/>
              <w:jc w:val="center"/>
              <w:rPr>
                <w:rFonts w:ascii="Arial" w:eastAsia="Times New Roman" w:hAnsi="Arial" w:cs="Arial"/>
                <w:sz w:val="16"/>
                <w:szCs w:val="16"/>
              </w:rPr>
            </w:pPr>
          </w:p>
          <w:p w14:paraId="4E27F222" w14:textId="77777777" w:rsidR="004938EA" w:rsidRDefault="004938EA" w:rsidP="00CE20C6">
            <w:pPr>
              <w:spacing w:after="0" w:line="240" w:lineRule="auto"/>
              <w:jc w:val="center"/>
              <w:rPr>
                <w:rFonts w:ascii="Arial" w:eastAsia="Times New Roman" w:hAnsi="Arial" w:cs="Arial"/>
                <w:sz w:val="16"/>
                <w:szCs w:val="16"/>
              </w:rPr>
            </w:pPr>
          </w:p>
          <w:p w14:paraId="03529810" w14:textId="77777777" w:rsidR="004938EA" w:rsidRDefault="004938EA" w:rsidP="00CE20C6">
            <w:pPr>
              <w:spacing w:after="0" w:line="240" w:lineRule="auto"/>
              <w:jc w:val="center"/>
              <w:rPr>
                <w:rFonts w:ascii="Arial" w:eastAsia="Times New Roman" w:hAnsi="Arial" w:cs="Arial"/>
                <w:sz w:val="16"/>
                <w:szCs w:val="16"/>
              </w:rPr>
            </w:pPr>
          </w:p>
          <w:p w14:paraId="2C2A4C3F" w14:textId="77777777" w:rsidR="004938EA" w:rsidRDefault="004938EA" w:rsidP="00CE20C6">
            <w:pPr>
              <w:spacing w:after="0" w:line="240" w:lineRule="auto"/>
              <w:jc w:val="center"/>
              <w:rPr>
                <w:rFonts w:ascii="Arial" w:eastAsia="Times New Roman" w:hAnsi="Arial" w:cs="Arial"/>
                <w:sz w:val="16"/>
                <w:szCs w:val="16"/>
              </w:rPr>
            </w:pPr>
          </w:p>
          <w:p w14:paraId="3E3FC044" w14:textId="77777777" w:rsidR="004938EA" w:rsidRDefault="004938EA" w:rsidP="00CE20C6">
            <w:pPr>
              <w:spacing w:after="0" w:line="240" w:lineRule="auto"/>
              <w:jc w:val="center"/>
              <w:rPr>
                <w:rFonts w:ascii="Arial" w:eastAsia="Times New Roman" w:hAnsi="Arial" w:cs="Arial"/>
                <w:sz w:val="16"/>
                <w:szCs w:val="16"/>
              </w:rPr>
            </w:pPr>
          </w:p>
          <w:p w14:paraId="0C5A443C" w14:textId="77777777" w:rsidR="004938EA" w:rsidRDefault="004938EA" w:rsidP="00CE20C6">
            <w:pPr>
              <w:spacing w:after="0" w:line="240" w:lineRule="auto"/>
              <w:jc w:val="center"/>
              <w:rPr>
                <w:rFonts w:ascii="Arial" w:eastAsia="Times New Roman" w:hAnsi="Arial" w:cs="Arial"/>
                <w:sz w:val="16"/>
                <w:szCs w:val="16"/>
              </w:rPr>
            </w:pPr>
          </w:p>
          <w:p w14:paraId="3F09CC51" w14:textId="77777777" w:rsidR="004938EA" w:rsidRDefault="004938EA" w:rsidP="00CE20C6">
            <w:pPr>
              <w:spacing w:after="0" w:line="240" w:lineRule="auto"/>
              <w:jc w:val="center"/>
              <w:rPr>
                <w:rFonts w:ascii="Arial" w:eastAsia="Times New Roman" w:hAnsi="Arial" w:cs="Arial"/>
                <w:sz w:val="16"/>
                <w:szCs w:val="16"/>
              </w:rPr>
            </w:pPr>
          </w:p>
          <w:p w14:paraId="1476B4DD" w14:textId="77777777" w:rsidR="004938EA" w:rsidRDefault="004938EA" w:rsidP="00CE20C6">
            <w:pPr>
              <w:spacing w:after="0" w:line="240" w:lineRule="auto"/>
              <w:jc w:val="center"/>
              <w:rPr>
                <w:rFonts w:ascii="Arial" w:eastAsia="Times New Roman" w:hAnsi="Arial" w:cs="Arial"/>
                <w:sz w:val="16"/>
                <w:szCs w:val="16"/>
              </w:rPr>
            </w:pPr>
          </w:p>
          <w:p w14:paraId="4AB52B70" w14:textId="77777777" w:rsidR="004938EA" w:rsidRDefault="004938EA" w:rsidP="00CE20C6">
            <w:pPr>
              <w:spacing w:after="0" w:line="240" w:lineRule="auto"/>
              <w:jc w:val="center"/>
              <w:rPr>
                <w:rFonts w:ascii="Arial" w:eastAsia="Times New Roman" w:hAnsi="Arial" w:cs="Arial"/>
                <w:sz w:val="16"/>
                <w:szCs w:val="16"/>
              </w:rPr>
            </w:pPr>
          </w:p>
          <w:p w14:paraId="0ED1D207" w14:textId="29054858"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3548317A" w14:textId="6DBBE11B" w:rsidR="004938EA" w:rsidRDefault="004938EA" w:rsidP="00CE20C6">
            <w:pPr>
              <w:spacing w:after="0" w:line="240" w:lineRule="auto"/>
              <w:jc w:val="center"/>
              <w:rPr>
                <w:rFonts w:ascii="Arial" w:eastAsia="Times New Roman" w:hAnsi="Arial" w:cs="Arial"/>
                <w:sz w:val="16"/>
                <w:szCs w:val="16"/>
              </w:rPr>
            </w:pPr>
          </w:p>
          <w:p w14:paraId="5BB7A8F1" w14:textId="2FD90130" w:rsidR="004938EA" w:rsidRDefault="004938EA" w:rsidP="00CE20C6">
            <w:pPr>
              <w:spacing w:after="0" w:line="240" w:lineRule="auto"/>
              <w:jc w:val="center"/>
              <w:rPr>
                <w:rFonts w:ascii="Arial" w:eastAsia="Times New Roman" w:hAnsi="Arial" w:cs="Arial"/>
                <w:sz w:val="16"/>
                <w:szCs w:val="16"/>
              </w:rPr>
            </w:pPr>
          </w:p>
          <w:p w14:paraId="330F6DE6" w14:textId="71F7D3C3" w:rsidR="004938EA" w:rsidRDefault="004938EA" w:rsidP="00CE20C6">
            <w:pPr>
              <w:spacing w:after="0" w:line="240" w:lineRule="auto"/>
              <w:jc w:val="center"/>
              <w:rPr>
                <w:rFonts w:ascii="Arial" w:eastAsia="Times New Roman" w:hAnsi="Arial" w:cs="Arial"/>
                <w:sz w:val="16"/>
                <w:szCs w:val="16"/>
              </w:rPr>
            </w:pPr>
          </w:p>
          <w:p w14:paraId="4B83DD6B" w14:textId="1CD23C32" w:rsidR="004938EA" w:rsidRDefault="004938EA" w:rsidP="00CE20C6">
            <w:pPr>
              <w:spacing w:after="0" w:line="240" w:lineRule="auto"/>
              <w:jc w:val="center"/>
              <w:rPr>
                <w:rFonts w:ascii="Arial" w:eastAsia="Times New Roman" w:hAnsi="Arial" w:cs="Arial"/>
                <w:sz w:val="16"/>
                <w:szCs w:val="16"/>
              </w:rPr>
            </w:pPr>
          </w:p>
          <w:p w14:paraId="485C1A56" w14:textId="106B3CB9" w:rsidR="004938EA" w:rsidRDefault="004938EA" w:rsidP="00CE20C6">
            <w:pPr>
              <w:spacing w:after="0" w:line="240" w:lineRule="auto"/>
              <w:jc w:val="center"/>
              <w:rPr>
                <w:rFonts w:ascii="Arial" w:eastAsia="Times New Roman" w:hAnsi="Arial" w:cs="Arial"/>
                <w:sz w:val="16"/>
                <w:szCs w:val="16"/>
              </w:rPr>
            </w:pPr>
          </w:p>
          <w:p w14:paraId="7D0532C3" w14:textId="4B794D76" w:rsidR="004938EA" w:rsidRDefault="004938EA" w:rsidP="00CE20C6">
            <w:pPr>
              <w:spacing w:after="0" w:line="240" w:lineRule="auto"/>
              <w:jc w:val="center"/>
              <w:rPr>
                <w:rFonts w:ascii="Arial" w:eastAsia="Times New Roman" w:hAnsi="Arial" w:cs="Arial"/>
                <w:sz w:val="16"/>
                <w:szCs w:val="16"/>
              </w:rPr>
            </w:pPr>
          </w:p>
          <w:p w14:paraId="079D93FE" w14:textId="43432EDF" w:rsidR="004938EA" w:rsidRDefault="004938EA" w:rsidP="00CE20C6">
            <w:pPr>
              <w:spacing w:after="0" w:line="240" w:lineRule="auto"/>
              <w:jc w:val="center"/>
              <w:rPr>
                <w:rFonts w:ascii="Arial" w:eastAsia="Times New Roman" w:hAnsi="Arial" w:cs="Arial"/>
                <w:sz w:val="16"/>
                <w:szCs w:val="16"/>
              </w:rPr>
            </w:pPr>
          </w:p>
          <w:p w14:paraId="0369F250" w14:textId="12819D9D" w:rsidR="004938EA" w:rsidRDefault="004938EA" w:rsidP="00CE20C6">
            <w:pPr>
              <w:spacing w:after="0" w:line="240" w:lineRule="auto"/>
              <w:jc w:val="center"/>
              <w:rPr>
                <w:rFonts w:ascii="Arial" w:eastAsia="Times New Roman" w:hAnsi="Arial" w:cs="Arial"/>
                <w:sz w:val="16"/>
                <w:szCs w:val="16"/>
              </w:rPr>
            </w:pPr>
          </w:p>
          <w:p w14:paraId="11884C81" w14:textId="34EBBABE" w:rsidR="004938EA" w:rsidRDefault="004938EA" w:rsidP="00CE20C6">
            <w:pPr>
              <w:spacing w:after="0" w:line="240" w:lineRule="auto"/>
              <w:jc w:val="center"/>
              <w:rPr>
                <w:rFonts w:ascii="Arial" w:eastAsia="Times New Roman" w:hAnsi="Arial" w:cs="Arial"/>
                <w:sz w:val="16"/>
                <w:szCs w:val="16"/>
              </w:rPr>
            </w:pPr>
          </w:p>
          <w:p w14:paraId="5267E89C" w14:textId="77537D7D" w:rsidR="004938EA" w:rsidRDefault="004938EA" w:rsidP="00CE20C6">
            <w:pPr>
              <w:spacing w:after="0" w:line="240" w:lineRule="auto"/>
              <w:jc w:val="center"/>
              <w:rPr>
                <w:rFonts w:ascii="Arial" w:eastAsia="Times New Roman" w:hAnsi="Arial" w:cs="Arial"/>
                <w:sz w:val="16"/>
                <w:szCs w:val="16"/>
              </w:rPr>
            </w:pPr>
          </w:p>
          <w:p w14:paraId="590215ED" w14:textId="40100621" w:rsidR="004938EA" w:rsidRDefault="004938EA" w:rsidP="00CE20C6">
            <w:pPr>
              <w:spacing w:after="0" w:line="240" w:lineRule="auto"/>
              <w:jc w:val="center"/>
              <w:rPr>
                <w:rFonts w:ascii="Arial" w:eastAsia="Times New Roman" w:hAnsi="Arial" w:cs="Arial"/>
                <w:sz w:val="16"/>
                <w:szCs w:val="16"/>
              </w:rPr>
            </w:pPr>
          </w:p>
          <w:p w14:paraId="41C80272" w14:textId="31129CD1" w:rsidR="004938EA" w:rsidRDefault="004938EA" w:rsidP="00CE20C6">
            <w:pPr>
              <w:spacing w:after="0" w:line="240" w:lineRule="auto"/>
              <w:jc w:val="center"/>
              <w:rPr>
                <w:rFonts w:ascii="Arial" w:eastAsia="Times New Roman" w:hAnsi="Arial" w:cs="Arial"/>
                <w:sz w:val="16"/>
                <w:szCs w:val="16"/>
              </w:rPr>
            </w:pPr>
          </w:p>
          <w:p w14:paraId="3216C9C1" w14:textId="2F46C40F" w:rsidR="004938EA" w:rsidRDefault="004938EA" w:rsidP="00CE20C6">
            <w:pPr>
              <w:spacing w:after="0" w:line="240" w:lineRule="auto"/>
              <w:jc w:val="center"/>
              <w:rPr>
                <w:rFonts w:ascii="Arial" w:eastAsia="Times New Roman" w:hAnsi="Arial" w:cs="Arial"/>
                <w:sz w:val="16"/>
                <w:szCs w:val="16"/>
              </w:rPr>
            </w:pPr>
          </w:p>
          <w:p w14:paraId="48DC5036" w14:textId="46FDFC83" w:rsidR="004938EA" w:rsidRDefault="004938EA" w:rsidP="00CE20C6">
            <w:pPr>
              <w:spacing w:after="0" w:line="240" w:lineRule="auto"/>
              <w:jc w:val="center"/>
              <w:rPr>
                <w:rFonts w:ascii="Arial" w:eastAsia="Times New Roman" w:hAnsi="Arial" w:cs="Arial"/>
                <w:sz w:val="16"/>
                <w:szCs w:val="16"/>
              </w:rPr>
            </w:pPr>
          </w:p>
          <w:p w14:paraId="18CCFFB7" w14:textId="0B7AC5F5" w:rsidR="004938EA" w:rsidRDefault="004938EA" w:rsidP="00CE20C6">
            <w:pPr>
              <w:spacing w:after="0" w:line="240" w:lineRule="auto"/>
              <w:jc w:val="center"/>
              <w:rPr>
                <w:rFonts w:ascii="Arial" w:eastAsia="Times New Roman" w:hAnsi="Arial" w:cs="Arial"/>
                <w:sz w:val="16"/>
                <w:szCs w:val="16"/>
              </w:rPr>
            </w:pPr>
          </w:p>
          <w:p w14:paraId="5AEE52B2" w14:textId="77777777" w:rsidR="004938EA" w:rsidRDefault="004938EA" w:rsidP="00CE20C6">
            <w:pPr>
              <w:spacing w:after="0" w:line="240" w:lineRule="auto"/>
              <w:jc w:val="center"/>
              <w:rPr>
                <w:rFonts w:ascii="Arial" w:eastAsia="Times New Roman" w:hAnsi="Arial" w:cs="Arial"/>
                <w:sz w:val="16"/>
                <w:szCs w:val="16"/>
              </w:rPr>
            </w:pPr>
          </w:p>
          <w:p w14:paraId="5B44BF54" w14:textId="77777777" w:rsidR="004938EA" w:rsidRDefault="004938EA" w:rsidP="00CE20C6">
            <w:pPr>
              <w:spacing w:after="0" w:line="240" w:lineRule="auto"/>
              <w:jc w:val="center"/>
              <w:rPr>
                <w:rFonts w:ascii="Arial" w:eastAsia="Times New Roman" w:hAnsi="Arial" w:cs="Arial"/>
                <w:sz w:val="16"/>
                <w:szCs w:val="16"/>
              </w:rPr>
            </w:pPr>
          </w:p>
          <w:p w14:paraId="26A44855" w14:textId="77777777" w:rsidR="004938EA" w:rsidRDefault="004938EA" w:rsidP="00CE20C6">
            <w:pPr>
              <w:spacing w:after="0" w:line="240" w:lineRule="auto"/>
              <w:jc w:val="center"/>
              <w:rPr>
                <w:rFonts w:ascii="Arial" w:eastAsia="Times New Roman" w:hAnsi="Arial" w:cs="Arial"/>
                <w:sz w:val="16"/>
                <w:szCs w:val="16"/>
              </w:rPr>
            </w:pPr>
          </w:p>
          <w:p w14:paraId="172472CC" w14:textId="77777777" w:rsidR="004938EA" w:rsidRDefault="004938EA" w:rsidP="00CE20C6">
            <w:pPr>
              <w:spacing w:after="0" w:line="240" w:lineRule="auto"/>
              <w:jc w:val="center"/>
              <w:rPr>
                <w:rFonts w:ascii="Arial" w:eastAsia="Times New Roman" w:hAnsi="Arial" w:cs="Arial"/>
                <w:sz w:val="16"/>
                <w:szCs w:val="16"/>
              </w:rPr>
            </w:pPr>
          </w:p>
          <w:p w14:paraId="0717A838" w14:textId="77777777" w:rsidR="004938EA" w:rsidRDefault="004938EA" w:rsidP="00CE20C6">
            <w:pPr>
              <w:spacing w:after="0" w:line="240" w:lineRule="auto"/>
              <w:jc w:val="center"/>
              <w:rPr>
                <w:rFonts w:ascii="Arial" w:eastAsia="Times New Roman" w:hAnsi="Arial" w:cs="Arial"/>
                <w:sz w:val="16"/>
                <w:szCs w:val="16"/>
              </w:rPr>
            </w:pPr>
          </w:p>
          <w:p w14:paraId="76C5EB55" w14:textId="77777777" w:rsidR="004938EA" w:rsidRDefault="004938EA" w:rsidP="00CE20C6">
            <w:pPr>
              <w:spacing w:after="0" w:line="240" w:lineRule="auto"/>
              <w:jc w:val="center"/>
              <w:rPr>
                <w:rFonts w:ascii="Arial" w:eastAsia="Times New Roman" w:hAnsi="Arial" w:cs="Arial"/>
                <w:sz w:val="16"/>
                <w:szCs w:val="16"/>
              </w:rPr>
            </w:pPr>
          </w:p>
          <w:p w14:paraId="7AB25F7E" w14:textId="77777777" w:rsidR="004938EA" w:rsidRDefault="004938EA" w:rsidP="00CE20C6">
            <w:pPr>
              <w:spacing w:after="0" w:line="240" w:lineRule="auto"/>
              <w:jc w:val="center"/>
              <w:rPr>
                <w:rFonts w:ascii="Arial" w:eastAsia="Times New Roman" w:hAnsi="Arial" w:cs="Arial"/>
                <w:sz w:val="16"/>
                <w:szCs w:val="16"/>
              </w:rPr>
            </w:pPr>
          </w:p>
          <w:p w14:paraId="180EFFFD" w14:textId="77777777" w:rsidR="004938EA" w:rsidRDefault="004938EA" w:rsidP="00CE20C6">
            <w:pPr>
              <w:spacing w:after="0" w:line="240" w:lineRule="auto"/>
              <w:jc w:val="center"/>
              <w:rPr>
                <w:rFonts w:ascii="Arial" w:eastAsia="Times New Roman" w:hAnsi="Arial" w:cs="Arial"/>
                <w:sz w:val="16"/>
                <w:szCs w:val="16"/>
              </w:rPr>
            </w:pPr>
          </w:p>
          <w:p w14:paraId="36320F02" w14:textId="77777777" w:rsidR="004938EA" w:rsidRDefault="004938EA" w:rsidP="00CE20C6">
            <w:pPr>
              <w:spacing w:after="0" w:line="240" w:lineRule="auto"/>
              <w:jc w:val="center"/>
              <w:rPr>
                <w:rFonts w:ascii="Arial" w:eastAsia="Times New Roman" w:hAnsi="Arial" w:cs="Arial"/>
                <w:sz w:val="16"/>
                <w:szCs w:val="16"/>
              </w:rPr>
            </w:pPr>
          </w:p>
          <w:p w14:paraId="1691F9FB" w14:textId="77777777" w:rsidR="004938EA" w:rsidRDefault="004938EA" w:rsidP="00CE20C6">
            <w:pPr>
              <w:spacing w:after="0" w:line="240" w:lineRule="auto"/>
              <w:jc w:val="center"/>
              <w:rPr>
                <w:rFonts w:ascii="Arial" w:eastAsia="Times New Roman" w:hAnsi="Arial" w:cs="Arial"/>
                <w:sz w:val="16"/>
                <w:szCs w:val="16"/>
              </w:rPr>
            </w:pPr>
          </w:p>
          <w:p w14:paraId="37F85EFE" w14:textId="77777777" w:rsidR="004938EA" w:rsidRDefault="004938EA" w:rsidP="00CE20C6">
            <w:pPr>
              <w:spacing w:after="0" w:line="240" w:lineRule="auto"/>
              <w:jc w:val="center"/>
              <w:rPr>
                <w:rFonts w:ascii="Arial" w:eastAsia="Times New Roman" w:hAnsi="Arial" w:cs="Arial"/>
                <w:sz w:val="16"/>
                <w:szCs w:val="16"/>
              </w:rPr>
            </w:pPr>
          </w:p>
          <w:p w14:paraId="794461C7" w14:textId="77777777" w:rsidR="004938EA" w:rsidRDefault="004938EA" w:rsidP="00CE20C6">
            <w:pPr>
              <w:spacing w:after="0" w:line="240" w:lineRule="auto"/>
              <w:jc w:val="center"/>
              <w:rPr>
                <w:rFonts w:ascii="Arial" w:eastAsia="Times New Roman" w:hAnsi="Arial" w:cs="Arial"/>
                <w:sz w:val="16"/>
                <w:szCs w:val="16"/>
              </w:rPr>
            </w:pPr>
          </w:p>
          <w:p w14:paraId="0008FD82" w14:textId="4F680A1A"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65585631" w14:textId="08EF9256" w:rsidR="004938EA" w:rsidRDefault="004938EA" w:rsidP="00CE20C6">
            <w:pPr>
              <w:spacing w:after="0" w:line="240" w:lineRule="auto"/>
              <w:jc w:val="center"/>
              <w:rPr>
                <w:rFonts w:ascii="Arial" w:eastAsia="Times New Roman" w:hAnsi="Arial" w:cs="Arial"/>
                <w:sz w:val="16"/>
                <w:szCs w:val="16"/>
              </w:rPr>
            </w:pPr>
          </w:p>
          <w:p w14:paraId="69CD9C5F" w14:textId="0FF4CC05" w:rsidR="004938EA" w:rsidRDefault="004938EA" w:rsidP="00CE20C6">
            <w:pPr>
              <w:spacing w:after="0" w:line="240" w:lineRule="auto"/>
              <w:jc w:val="center"/>
              <w:rPr>
                <w:rFonts w:ascii="Arial" w:eastAsia="Times New Roman" w:hAnsi="Arial" w:cs="Arial"/>
                <w:sz w:val="16"/>
                <w:szCs w:val="16"/>
              </w:rPr>
            </w:pPr>
          </w:p>
          <w:p w14:paraId="3D4397AF" w14:textId="651EF36E" w:rsidR="004938EA" w:rsidRDefault="004938EA" w:rsidP="00CE20C6">
            <w:pPr>
              <w:spacing w:after="0" w:line="240" w:lineRule="auto"/>
              <w:jc w:val="center"/>
              <w:rPr>
                <w:rFonts w:ascii="Arial" w:eastAsia="Times New Roman" w:hAnsi="Arial" w:cs="Arial"/>
                <w:sz w:val="16"/>
                <w:szCs w:val="16"/>
              </w:rPr>
            </w:pPr>
          </w:p>
          <w:p w14:paraId="6F6DC183" w14:textId="60A5B6C6" w:rsidR="004938EA" w:rsidRDefault="004938EA" w:rsidP="00CE20C6">
            <w:pPr>
              <w:spacing w:after="0" w:line="240" w:lineRule="auto"/>
              <w:jc w:val="center"/>
              <w:rPr>
                <w:rFonts w:ascii="Arial" w:eastAsia="Times New Roman" w:hAnsi="Arial" w:cs="Arial"/>
                <w:sz w:val="16"/>
                <w:szCs w:val="16"/>
              </w:rPr>
            </w:pPr>
          </w:p>
          <w:p w14:paraId="5061B141" w14:textId="4ED9F6F6" w:rsidR="004938EA" w:rsidRDefault="004938EA" w:rsidP="00CE20C6">
            <w:pPr>
              <w:spacing w:after="0" w:line="240" w:lineRule="auto"/>
              <w:jc w:val="center"/>
              <w:rPr>
                <w:rFonts w:ascii="Arial" w:eastAsia="Times New Roman" w:hAnsi="Arial" w:cs="Arial"/>
                <w:sz w:val="16"/>
                <w:szCs w:val="16"/>
              </w:rPr>
            </w:pPr>
          </w:p>
          <w:p w14:paraId="1AE407DF" w14:textId="390EBAF2" w:rsidR="004938EA" w:rsidRDefault="004938EA" w:rsidP="00CE20C6">
            <w:pPr>
              <w:spacing w:after="0" w:line="240" w:lineRule="auto"/>
              <w:jc w:val="center"/>
              <w:rPr>
                <w:rFonts w:ascii="Arial" w:eastAsia="Times New Roman" w:hAnsi="Arial" w:cs="Arial"/>
                <w:sz w:val="16"/>
                <w:szCs w:val="16"/>
              </w:rPr>
            </w:pPr>
          </w:p>
          <w:p w14:paraId="0526B3F4" w14:textId="38D2498B" w:rsidR="004938EA" w:rsidRDefault="004938EA" w:rsidP="00CE20C6">
            <w:pPr>
              <w:spacing w:after="0" w:line="240" w:lineRule="auto"/>
              <w:jc w:val="center"/>
              <w:rPr>
                <w:rFonts w:ascii="Arial" w:eastAsia="Times New Roman" w:hAnsi="Arial" w:cs="Arial"/>
                <w:sz w:val="16"/>
                <w:szCs w:val="16"/>
              </w:rPr>
            </w:pPr>
          </w:p>
          <w:p w14:paraId="765C3248" w14:textId="4A01FDB9" w:rsidR="004938EA" w:rsidRDefault="004938EA" w:rsidP="00CE20C6">
            <w:pPr>
              <w:spacing w:after="0" w:line="240" w:lineRule="auto"/>
              <w:jc w:val="center"/>
              <w:rPr>
                <w:rFonts w:ascii="Arial" w:eastAsia="Times New Roman" w:hAnsi="Arial" w:cs="Arial"/>
                <w:sz w:val="16"/>
                <w:szCs w:val="16"/>
              </w:rPr>
            </w:pPr>
          </w:p>
          <w:p w14:paraId="496F8EED" w14:textId="57CB0971" w:rsidR="004938EA" w:rsidRDefault="004938EA" w:rsidP="00CE20C6">
            <w:pPr>
              <w:spacing w:after="0" w:line="240" w:lineRule="auto"/>
              <w:jc w:val="center"/>
              <w:rPr>
                <w:rFonts w:ascii="Arial" w:eastAsia="Times New Roman" w:hAnsi="Arial" w:cs="Arial"/>
                <w:sz w:val="16"/>
                <w:szCs w:val="16"/>
              </w:rPr>
            </w:pPr>
          </w:p>
          <w:p w14:paraId="23360ABF" w14:textId="6B46FAEE" w:rsidR="004938EA" w:rsidRDefault="004938EA" w:rsidP="00CE20C6">
            <w:pPr>
              <w:spacing w:after="0" w:line="240" w:lineRule="auto"/>
              <w:jc w:val="center"/>
              <w:rPr>
                <w:rFonts w:ascii="Arial" w:eastAsia="Times New Roman" w:hAnsi="Arial" w:cs="Arial"/>
                <w:sz w:val="16"/>
                <w:szCs w:val="16"/>
              </w:rPr>
            </w:pPr>
          </w:p>
          <w:p w14:paraId="1D15697C" w14:textId="597C789C" w:rsidR="004938EA" w:rsidRDefault="004938EA" w:rsidP="00CE20C6">
            <w:pPr>
              <w:spacing w:after="0" w:line="240" w:lineRule="auto"/>
              <w:jc w:val="center"/>
              <w:rPr>
                <w:rFonts w:ascii="Arial" w:eastAsia="Times New Roman" w:hAnsi="Arial" w:cs="Arial"/>
                <w:sz w:val="16"/>
                <w:szCs w:val="16"/>
              </w:rPr>
            </w:pPr>
          </w:p>
          <w:p w14:paraId="172BEC37" w14:textId="0B11B0E8" w:rsidR="004938EA" w:rsidRDefault="004938EA" w:rsidP="00CE20C6">
            <w:pPr>
              <w:spacing w:after="0" w:line="240" w:lineRule="auto"/>
              <w:jc w:val="center"/>
              <w:rPr>
                <w:rFonts w:ascii="Arial" w:eastAsia="Times New Roman" w:hAnsi="Arial" w:cs="Arial"/>
                <w:sz w:val="16"/>
                <w:szCs w:val="16"/>
              </w:rPr>
            </w:pPr>
          </w:p>
          <w:p w14:paraId="40BC6D3A" w14:textId="17B725B6" w:rsidR="004938EA" w:rsidRDefault="004938EA" w:rsidP="00CE20C6">
            <w:pPr>
              <w:spacing w:after="0" w:line="240" w:lineRule="auto"/>
              <w:jc w:val="center"/>
              <w:rPr>
                <w:rFonts w:ascii="Arial" w:eastAsia="Times New Roman" w:hAnsi="Arial" w:cs="Arial"/>
                <w:sz w:val="16"/>
                <w:szCs w:val="16"/>
              </w:rPr>
            </w:pPr>
          </w:p>
          <w:p w14:paraId="682E7036" w14:textId="5893B131" w:rsidR="004938EA" w:rsidRDefault="004938EA" w:rsidP="00CE20C6">
            <w:pPr>
              <w:spacing w:after="0" w:line="240" w:lineRule="auto"/>
              <w:jc w:val="center"/>
              <w:rPr>
                <w:rFonts w:ascii="Arial" w:eastAsia="Times New Roman" w:hAnsi="Arial" w:cs="Arial"/>
                <w:sz w:val="16"/>
                <w:szCs w:val="16"/>
              </w:rPr>
            </w:pPr>
          </w:p>
          <w:p w14:paraId="35017C05" w14:textId="14FF8FC8" w:rsidR="004938EA" w:rsidRDefault="004938EA" w:rsidP="00CE20C6">
            <w:pPr>
              <w:spacing w:after="0" w:line="240" w:lineRule="auto"/>
              <w:jc w:val="center"/>
              <w:rPr>
                <w:rFonts w:ascii="Arial" w:eastAsia="Times New Roman" w:hAnsi="Arial" w:cs="Arial"/>
                <w:sz w:val="16"/>
                <w:szCs w:val="16"/>
              </w:rPr>
            </w:pPr>
          </w:p>
          <w:p w14:paraId="2B3B9578" w14:textId="27E1DDB5" w:rsidR="004938EA" w:rsidRDefault="004938EA" w:rsidP="00CE20C6">
            <w:pPr>
              <w:spacing w:after="0" w:line="240" w:lineRule="auto"/>
              <w:jc w:val="center"/>
              <w:rPr>
                <w:rFonts w:ascii="Arial" w:eastAsia="Times New Roman" w:hAnsi="Arial" w:cs="Arial"/>
                <w:sz w:val="16"/>
                <w:szCs w:val="16"/>
              </w:rPr>
            </w:pPr>
          </w:p>
          <w:p w14:paraId="1F033CAD" w14:textId="5A3B7D1B" w:rsidR="004938EA" w:rsidRDefault="004938EA" w:rsidP="00CE20C6">
            <w:pPr>
              <w:spacing w:after="0" w:line="240" w:lineRule="auto"/>
              <w:jc w:val="center"/>
              <w:rPr>
                <w:rFonts w:ascii="Arial" w:eastAsia="Times New Roman" w:hAnsi="Arial" w:cs="Arial"/>
                <w:sz w:val="16"/>
                <w:szCs w:val="16"/>
              </w:rPr>
            </w:pPr>
          </w:p>
          <w:p w14:paraId="373B60DB" w14:textId="7BFF888C" w:rsidR="004938EA" w:rsidRDefault="004938EA" w:rsidP="00CE20C6">
            <w:pPr>
              <w:spacing w:after="0" w:line="240" w:lineRule="auto"/>
              <w:jc w:val="center"/>
              <w:rPr>
                <w:rFonts w:ascii="Arial" w:eastAsia="Times New Roman" w:hAnsi="Arial" w:cs="Arial"/>
                <w:sz w:val="16"/>
                <w:szCs w:val="16"/>
              </w:rPr>
            </w:pPr>
          </w:p>
          <w:p w14:paraId="15265EA5" w14:textId="7C09961C" w:rsidR="004938EA" w:rsidRDefault="004938EA" w:rsidP="00CE20C6">
            <w:pPr>
              <w:spacing w:after="0" w:line="240" w:lineRule="auto"/>
              <w:jc w:val="center"/>
              <w:rPr>
                <w:rFonts w:ascii="Arial" w:eastAsia="Times New Roman" w:hAnsi="Arial" w:cs="Arial"/>
                <w:sz w:val="16"/>
                <w:szCs w:val="16"/>
              </w:rPr>
            </w:pPr>
          </w:p>
          <w:p w14:paraId="16D0BCE4" w14:textId="60EB2F19" w:rsidR="004938EA" w:rsidRDefault="004938EA" w:rsidP="00CE20C6">
            <w:pPr>
              <w:spacing w:after="0" w:line="240" w:lineRule="auto"/>
              <w:jc w:val="center"/>
              <w:rPr>
                <w:rFonts w:ascii="Arial" w:eastAsia="Times New Roman" w:hAnsi="Arial" w:cs="Arial"/>
                <w:sz w:val="16"/>
                <w:szCs w:val="16"/>
              </w:rPr>
            </w:pPr>
          </w:p>
          <w:p w14:paraId="397ABBBB" w14:textId="3480D31F" w:rsidR="004938EA" w:rsidRDefault="004938EA" w:rsidP="00CE20C6">
            <w:pPr>
              <w:spacing w:after="0" w:line="240" w:lineRule="auto"/>
              <w:jc w:val="center"/>
              <w:rPr>
                <w:rFonts w:ascii="Arial" w:eastAsia="Times New Roman" w:hAnsi="Arial" w:cs="Arial"/>
                <w:sz w:val="16"/>
                <w:szCs w:val="16"/>
              </w:rPr>
            </w:pPr>
          </w:p>
          <w:p w14:paraId="4D300C1A" w14:textId="474D11FE" w:rsidR="004938EA" w:rsidRDefault="004938EA" w:rsidP="00CE20C6">
            <w:pPr>
              <w:spacing w:after="0" w:line="240" w:lineRule="auto"/>
              <w:jc w:val="center"/>
              <w:rPr>
                <w:rFonts w:ascii="Arial" w:eastAsia="Times New Roman" w:hAnsi="Arial" w:cs="Arial"/>
                <w:sz w:val="16"/>
                <w:szCs w:val="16"/>
              </w:rPr>
            </w:pPr>
          </w:p>
          <w:p w14:paraId="72B8213A" w14:textId="1CDF93C0" w:rsidR="004938EA" w:rsidRDefault="004938EA" w:rsidP="00CE20C6">
            <w:pPr>
              <w:spacing w:after="0" w:line="240" w:lineRule="auto"/>
              <w:jc w:val="center"/>
              <w:rPr>
                <w:rFonts w:ascii="Arial" w:eastAsia="Times New Roman" w:hAnsi="Arial" w:cs="Arial"/>
                <w:sz w:val="16"/>
                <w:szCs w:val="16"/>
              </w:rPr>
            </w:pPr>
          </w:p>
          <w:p w14:paraId="4833F2F5" w14:textId="0BFC826A" w:rsidR="004938EA" w:rsidRDefault="004938EA" w:rsidP="00CE20C6">
            <w:pPr>
              <w:spacing w:after="0" w:line="240" w:lineRule="auto"/>
              <w:jc w:val="center"/>
              <w:rPr>
                <w:rFonts w:ascii="Arial" w:eastAsia="Times New Roman" w:hAnsi="Arial" w:cs="Arial"/>
                <w:sz w:val="16"/>
                <w:szCs w:val="16"/>
              </w:rPr>
            </w:pPr>
          </w:p>
          <w:p w14:paraId="235C390E" w14:textId="77777777" w:rsidR="004938EA" w:rsidRDefault="004938EA" w:rsidP="00CE20C6">
            <w:pPr>
              <w:spacing w:after="0" w:line="240" w:lineRule="auto"/>
              <w:jc w:val="center"/>
              <w:rPr>
                <w:rFonts w:ascii="Arial" w:eastAsia="Times New Roman" w:hAnsi="Arial" w:cs="Arial"/>
                <w:sz w:val="16"/>
                <w:szCs w:val="16"/>
              </w:rPr>
            </w:pPr>
          </w:p>
          <w:p w14:paraId="0350B717" w14:textId="77777777" w:rsidR="004938EA" w:rsidRDefault="004938EA" w:rsidP="00CE20C6">
            <w:pPr>
              <w:spacing w:after="0" w:line="240" w:lineRule="auto"/>
              <w:jc w:val="center"/>
              <w:rPr>
                <w:rFonts w:ascii="Arial" w:eastAsia="Times New Roman" w:hAnsi="Arial" w:cs="Arial"/>
                <w:sz w:val="16"/>
                <w:szCs w:val="16"/>
              </w:rPr>
            </w:pPr>
          </w:p>
          <w:p w14:paraId="109E1613" w14:textId="77777777" w:rsidR="004938EA" w:rsidRDefault="004938EA" w:rsidP="00CE20C6">
            <w:pPr>
              <w:spacing w:after="0" w:line="240" w:lineRule="auto"/>
              <w:jc w:val="center"/>
              <w:rPr>
                <w:rFonts w:ascii="Arial" w:eastAsia="Times New Roman" w:hAnsi="Arial" w:cs="Arial"/>
                <w:sz w:val="16"/>
                <w:szCs w:val="16"/>
              </w:rPr>
            </w:pPr>
          </w:p>
          <w:p w14:paraId="69AD2B01" w14:textId="77777777" w:rsidR="004938EA" w:rsidRDefault="004938EA" w:rsidP="00CE20C6">
            <w:pPr>
              <w:spacing w:after="0" w:line="240" w:lineRule="auto"/>
              <w:jc w:val="center"/>
              <w:rPr>
                <w:rFonts w:ascii="Arial" w:eastAsia="Times New Roman" w:hAnsi="Arial" w:cs="Arial"/>
                <w:sz w:val="16"/>
                <w:szCs w:val="16"/>
              </w:rPr>
            </w:pPr>
          </w:p>
          <w:p w14:paraId="47859165" w14:textId="77777777" w:rsidR="004938EA" w:rsidRDefault="004938EA" w:rsidP="00CE20C6">
            <w:pPr>
              <w:spacing w:after="0" w:line="240" w:lineRule="auto"/>
              <w:jc w:val="center"/>
              <w:rPr>
                <w:rFonts w:ascii="Arial" w:eastAsia="Times New Roman" w:hAnsi="Arial" w:cs="Arial"/>
                <w:sz w:val="16"/>
                <w:szCs w:val="16"/>
              </w:rPr>
            </w:pPr>
          </w:p>
          <w:p w14:paraId="0C8BD002" w14:textId="77777777" w:rsidR="004938EA" w:rsidRDefault="004938EA" w:rsidP="00CE20C6">
            <w:pPr>
              <w:spacing w:after="0" w:line="240" w:lineRule="auto"/>
              <w:jc w:val="center"/>
              <w:rPr>
                <w:rFonts w:ascii="Arial" w:eastAsia="Times New Roman" w:hAnsi="Arial" w:cs="Arial"/>
                <w:sz w:val="16"/>
                <w:szCs w:val="16"/>
              </w:rPr>
            </w:pPr>
          </w:p>
          <w:p w14:paraId="1E57D5BF" w14:textId="77777777" w:rsidR="004938EA" w:rsidRDefault="004938EA" w:rsidP="00CE20C6">
            <w:pPr>
              <w:spacing w:after="0" w:line="240" w:lineRule="auto"/>
              <w:jc w:val="center"/>
              <w:rPr>
                <w:rFonts w:ascii="Arial" w:eastAsia="Times New Roman" w:hAnsi="Arial" w:cs="Arial"/>
                <w:sz w:val="16"/>
                <w:szCs w:val="16"/>
              </w:rPr>
            </w:pPr>
          </w:p>
          <w:p w14:paraId="351D6E38" w14:textId="77777777" w:rsidR="004938EA" w:rsidRDefault="004938EA" w:rsidP="00CE20C6">
            <w:pPr>
              <w:spacing w:after="0" w:line="240" w:lineRule="auto"/>
              <w:jc w:val="center"/>
              <w:rPr>
                <w:rFonts w:ascii="Arial" w:eastAsia="Times New Roman" w:hAnsi="Arial" w:cs="Arial"/>
                <w:sz w:val="16"/>
                <w:szCs w:val="16"/>
              </w:rPr>
            </w:pPr>
          </w:p>
          <w:p w14:paraId="1A2E16CA" w14:textId="77777777" w:rsidR="004938EA" w:rsidRDefault="004938EA" w:rsidP="00CE20C6">
            <w:pPr>
              <w:spacing w:after="0" w:line="240" w:lineRule="auto"/>
              <w:jc w:val="center"/>
              <w:rPr>
                <w:rFonts w:ascii="Arial" w:eastAsia="Times New Roman" w:hAnsi="Arial" w:cs="Arial"/>
                <w:sz w:val="16"/>
                <w:szCs w:val="16"/>
              </w:rPr>
            </w:pPr>
          </w:p>
          <w:p w14:paraId="5D261821" w14:textId="77777777" w:rsidR="004938EA" w:rsidRDefault="004938EA" w:rsidP="00CE20C6">
            <w:pPr>
              <w:spacing w:after="0" w:line="240" w:lineRule="auto"/>
              <w:jc w:val="center"/>
              <w:rPr>
                <w:rFonts w:ascii="Arial" w:eastAsia="Times New Roman" w:hAnsi="Arial" w:cs="Arial"/>
                <w:sz w:val="16"/>
                <w:szCs w:val="16"/>
              </w:rPr>
            </w:pPr>
          </w:p>
          <w:p w14:paraId="42A7C82F" w14:textId="77777777" w:rsidR="004938EA" w:rsidRDefault="004938EA" w:rsidP="00CE20C6">
            <w:pPr>
              <w:spacing w:after="0" w:line="240" w:lineRule="auto"/>
              <w:jc w:val="center"/>
              <w:rPr>
                <w:rFonts w:ascii="Arial" w:eastAsia="Times New Roman" w:hAnsi="Arial" w:cs="Arial"/>
                <w:sz w:val="16"/>
                <w:szCs w:val="16"/>
              </w:rPr>
            </w:pPr>
          </w:p>
          <w:p w14:paraId="50B4498B" w14:textId="77777777" w:rsidR="004938EA" w:rsidRDefault="004938EA" w:rsidP="00CE20C6">
            <w:pPr>
              <w:spacing w:after="0" w:line="240" w:lineRule="auto"/>
              <w:jc w:val="center"/>
              <w:rPr>
                <w:rFonts w:ascii="Arial" w:eastAsia="Times New Roman" w:hAnsi="Arial" w:cs="Arial"/>
                <w:sz w:val="16"/>
                <w:szCs w:val="16"/>
              </w:rPr>
            </w:pPr>
          </w:p>
          <w:p w14:paraId="64AD7B23" w14:textId="77777777" w:rsidR="004938EA" w:rsidRDefault="004938EA" w:rsidP="00CE20C6">
            <w:pPr>
              <w:spacing w:after="0" w:line="240" w:lineRule="auto"/>
              <w:jc w:val="center"/>
              <w:rPr>
                <w:rFonts w:ascii="Arial" w:eastAsia="Times New Roman" w:hAnsi="Arial" w:cs="Arial"/>
                <w:sz w:val="16"/>
                <w:szCs w:val="16"/>
              </w:rPr>
            </w:pPr>
          </w:p>
          <w:p w14:paraId="07434D80" w14:textId="77777777" w:rsidR="004938EA" w:rsidRDefault="004938EA" w:rsidP="00CE20C6">
            <w:pPr>
              <w:spacing w:after="0" w:line="240" w:lineRule="auto"/>
              <w:jc w:val="center"/>
              <w:rPr>
                <w:rFonts w:ascii="Arial" w:eastAsia="Times New Roman" w:hAnsi="Arial" w:cs="Arial"/>
                <w:sz w:val="16"/>
                <w:szCs w:val="16"/>
              </w:rPr>
            </w:pPr>
          </w:p>
          <w:p w14:paraId="085BF4CE" w14:textId="77777777" w:rsidR="004938EA" w:rsidRDefault="004938EA" w:rsidP="00CE20C6">
            <w:pPr>
              <w:spacing w:after="0" w:line="240" w:lineRule="auto"/>
              <w:jc w:val="center"/>
              <w:rPr>
                <w:rFonts w:ascii="Arial" w:eastAsia="Times New Roman" w:hAnsi="Arial" w:cs="Arial"/>
                <w:sz w:val="16"/>
                <w:szCs w:val="16"/>
              </w:rPr>
            </w:pPr>
          </w:p>
          <w:p w14:paraId="72709B67" w14:textId="77777777" w:rsidR="004938EA" w:rsidRDefault="004938EA" w:rsidP="00CE20C6">
            <w:pPr>
              <w:spacing w:after="0" w:line="240" w:lineRule="auto"/>
              <w:jc w:val="center"/>
              <w:rPr>
                <w:rFonts w:ascii="Arial" w:eastAsia="Times New Roman" w:hAnsi="Arial" w:cs="Arial"/>
                <w:sz w:val="16"/>
                <w:szCs w:val="16"/>
              </w:rPr>
            </w:pPr>
          </w:p>
          <w:p w14:paraId="7123D513" w14:textId="4ACB405A"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43C5BB07" w14:textId="6506AF09" w:rsidR="004938EA" w:rsidRDefault="004938EA" w:rsidP="00CE20C6">
            <w:pPr>
              <w:spacing w:after="0" w:line="240" w:lineRule="auto"/>
              <w:jc w:val="center"/>
              <w:rPr>
                <w:rFonts w:ascii="Arial" w:eastAsia="Times New Roman" w:hAnsi="Arial" w:cs="Arial"/>
                <w:sz w:val="16"/>
                <w:szCs w:val="16"/>
              </w:rPr>
            </w:pPr>
          </w:p>
          <w:p w14:paraId="4C75C668" w14:textId="5D497153" w:rsidR="004938EA" w:rsidRDefault="004938EA" w:rsidP="00CE20C6">
            <w:pPr>
              <w:spacing w:after="0" w:line="240" w:lineRule="auto"/>
              <w:jc w:val="center"/>
              <w:rPr>
                <w:rFonts w:ascii="Arial" w:eastAsia="Times New Roman" w:hAnsi="Arial" w:cs="Arial"/>
                <w:sz w:val="16"/>
                <w:szCs w:val="16"/>
              </w:rPr>
            </w:pPr>
          </w:p>
          <w:p w14:paraId="658D6C6B" w14:textId="7D853AF4" w:rsidR="004938EA" w:rsidRDefault="004938EA" w:rsidP="00CE20C6">
            <w:pPr>
              <w:spacing w:after="0" w:line="240" w:lineRule="auto"/>
              <w:jc w:val="center"/>
              <w:rPr>
                <w:rFonts w:ascii="Arial" w:eastAsia="Times New Roman" w:hAnsi="Arial" w:cs="Arial"/>
                <w:sz w:val="16"/>
                <w:szCs w:val="16"/>
              </w:rPr>
            </w:pPr>
          </w:p>
          <w:p w14:paraId="7B33AD08" w14:textId="0881F8A2" w:rsidR="004938EA" w:rsidRDefault="004938EA" w:rsidP="00CE20C6">
            <w:pPr>
              <w:spacing w:after="0" w:line="240" w:lineRule="auto"/>
              <w:jc w:val="center"/>
              <w:rPr>
                <w:rFonts w:ascii="Arial" w:eastAsia="Times New Roman" w:hAnsi="Arial" w:cs="Arial"/>
                <w:sz w:val="16"/>
                <w:szCs w:val="16"/>
              </w:rPr>
            </w:pPr>
          </w:p>
          <w:p w14:paraId="7D2C018A" w14:textId="1C440F29" w:rsidR="004938EA" w:rsidRDefault="004938EA" w:rsidP="00CE20C6">
            <w:pPr>
              <w:spacing w:after="0" w:line="240" w:lineRule="auto"/>
              <w:jc w:val="center"/>
              <w:rPr>
                <w:rFonts w:ascii="Arial" w:eastAsia="Times New Roman" w:hAnsi="Arial" w:cs="Arial"/>
                <w:sz w:val="16"/>
                <w:szCs w:val="16"/>
              </w:rPr>
            </w:pPr>
          </w:p>
          <w:p w14:paraId="7A064D77" w14:textId="5ED6C990" w:rsidR="004938EA" w:rsidRDefault="004938EA" w:rsidP="00CE20C6">
            <w:pPr>
              <w:spacing w:after="0" w:line="240" w:lineRule="auto"/>
              <w:jc w:val="center"/>
              <w:rPr>
                <w:rFonts w:ascii="Arial" w:eastAsia="Times New Roman" w:hAnsi="Arial" w:cs="Arial"/>
                <w:sz w:val="16"/>
                <w:szCs w:val="16"/>
              </w:rPr>
            </w:pPr>
          </w:p>
          <w:p w14:paraId="70FF728D" w14:textId="12DA71E1" w:rsidR="004938EA" w:rsidRDefault="004938EA" w:rsidP="00CE20C6">
            <w:pPr>
              <w:spacing w:after="0" w:line="240" w:lineRule="auto"/>
              <w:jc w:val="center"/>
              <w:rPr>
                <w:rFonts w:ascii="Arial" w:eastAsia="Times New Roman" w:hAnsi="Arial" w:cs="Arial"/>
                <w:sz w:val="16"/>
                <w:szCs w:val="16"/>
              </w:rPr>
            </w:pPr>
          </w:p>
          <w:p w14:paraId="614F7285" w14:textId="3FE9317B" w:rsidR="004938EA" w:rsidRDefault="004938EA" w:rsidP="00CE20C6">
            <w:pPr>
              <w:spacing w:after="0" w:line="240" w:lineRule="auto"/>
              <w:jc w:val="center"/>
              <w:rPr>
                <w:rFonts w:ascii="Arial" w:eastAsia="Times New Roman" w:hAnsi="Arial" w:cs="Arial"/>
                <w:sz w:val="16"/>
                <w:szCs w:val="16"/>
              </w:rPr>
            </w:pPr>
          </w:p>
          <w:p w14:paraId="701C1B5D" w14:textId="0152BD45" w:rsidR="004938EA" w:rsidRDefault="004938EA" w:rsidP="00CE20C6">
            <w:pPr>
              <w:spacing w:after="0" w:line="240" w:lineRule="auto"/>
              <w:jc w:val="center"/>
              <w:rPr>
                <w:rFonts w:ascii="Arial" w:eastAsia="Times New Roman" w:hAnsi="Arial" w:cs="Arial"/>
                <w:sz w:val="16"/>
                <w:szCs w:val="16"/>
              </w:rPr>
            </w:pPr>
          </w:p>
          <w:p w14:paraId="5E33A48E" w14:textId="7E3CC708" w:rsidR="004938EA" w:rsidRDefault="004938EA" w:rsidP="00CE20C6">
            <w:pPr>
              <w:spacing w:after="0" w:line="240" w:lineRule="auto"/>
              <w:jc w:val="center"/>
              <w:rPr>
                <w:rFonts w:ascii="Arial" w:eastAsia="Times New Roman" w:hAnsi="Arial" w:cs="Arial"/>
                <w:sz w:val="16"/>
                <w:szCs w:val="16"/>
              </w:rPr>
            </w:pPr>
          </w:p>
          <w:p w14:paraId="7CAC7557" w14:textId="7F1E791F" w:rsidR="004938EA" w:rsidRDefault="004938EA" w:rsidP="00CE20C6">
            <w:pPr>
              <w:spacing w:after="0" w:line="240" w:lineRule="auto"/>
              <w:jc w:val="center"/>
              <w:rPr>
                <w:rFonts w:ascii="Arial" w:eastAsia="Times New Roman" w:hAnsi="Arial" w:cs="Arial"/>
                <w:sz w:val="16"/>
                <w:szCs w:val="16"/>
              </w:rPr>
            </w:pPr>
          </w:p>
          <w:p w14:paraId="4F199777" w14:textId="23D49E27" w:rsidR="004938EA" w:rsidRDefault="004938EA" w:rsidP="00CE20C6">
            <w:pPr>
              <w:spacing w:after="0" w:line="240" w:lineRule="auto"/>
              <w:jc w:val="center"/>
              <w:rPr>
                <w:rFonts w:ascii="Arial" w:eastAsia="Times New Roman" w:hAnsi="Arial" w:cs="Arial"/>
                <w:sz w:val="16"/>
                <w:szCs w:val="16"/>
              </w:rPr>
            </w:pPr>
          </w:p>
          <w:p w14:paraId="2EC4038E" w14:textId="30C919B5" w:rsidR="004938EA" w:rsidRDefault="004938EA" w:rsidP="00CE20C6">
            <w:pPr>
              <w:spacing w:after="0" w:line="240" w:lineRule="auto"/>
              <w:jc w:val="center"/>
              <w:rPr>
                <w:rFonts w:ascii="Arial" w:eastAsia="Times New Roman" w:hAnsi="Arial" w:cs="Arial"/>
                <w:sz w:val="16"/>
                <w:szCs w:val="16"/>
              </w:rPr>
            </w:pPr>
          </w:p>
          <w:p w14:paraId="2DEBF44B" w14:textId="5007BC49" w:rsidR="004938EA" w:rsidRDefault="004938EA" w:rsidP="00CE20C6">
            <w:pPr>
              <w:spacing w:after="0" w:line="240" w:lineRule="auto"/>
              <w:jc w:val="center"/>
              <w:rPr>
                <w:rFonts w:ascii="Arial" w:eastAsia="Times New Roman" w:hAnsi="Arial" w:cs="Arial"/>
                <w:sz w:val="16"/>
                <w:szCs w:val="16"/>
              </w:rPr>
            </w:pPr>
          </w:p>
          <w:p w14:paraId="53CF0A98" w14:textId="48D64D66" w:rsidR="004938EA" w:rsidRDefault="004938EA" w:rsidP="00CE20C6">
            <w:pPr>
              <w:spacing w:after="0" w:line="240" w:lineRule="auto"/>
              <w:jc w:val="center"/>
              <w:rPr>
                <w:rFonts w:ascii="Arial" w:eastAsia="Times New Roman" w:hAnsi="Arial" w:cs="Arial"/>
                <w:sz w:val="16"/>
                <w:szCs w:val="16"/>
              </w:rPr>
            </w:pPr>
          </w:p>
          <w:p w14:paraId="60641646" w14:textId="7AB75B8F" w:rsidR="004938EA" w:rsidRDefault="004938EA" w:rsidP="00CE20C6">
            <w:pPr>
              <w:spacing w:after="0" w:line="240" w:lineRule="auto"/>
              <w:jc w:val="center"/>
              <w:rPr>
                <w:rFonts w:ascii="Arial" w:eastAsia="Times New Roman" w:hAnsi="Arial" w:cs="Arial"/>
                <w:sz w:val="16"/>
                <w:szCs w:val="16"/>
              </w:rPr>
            </w:pPr>
          </w:p>
          <w:p w14:paraId="67407EDF" w14:textId="30503004" w:rsidR="004938EA" w:rsidRDefault="004938EA" w:rsidP="00CE20C6">
            <w:pPr>
              <w:spacing w:after="0" w:line="240" w:lineRule="auto"/>
              <w:jc w:val="center"/>
              <w:rPr>
                <w:rFonts w:ascii="Arial" w:eastAsia="Times New Roman" w:hAnsi="Arial" w:cs="Arial"/>
                <w:sz w:val="16"/>
                <w:szCs w:val="16"/>
              </w:rPr>
            </w:pPr>
          </w:p>
          <w:p w14:paraId="0F4EDEBA" w14:textId="5FC32DCE" w:rsidR="004938EA" w:rsidRDefault="004938EA" w:rsidP="00CE20C6">
            <w:pPr>
              <w:spacing w:after="0" w:line="240" w:lineRule="auto"/>
              <w:jc w:val="center"/>
              <w:rPr>
                <w:rFonts w:ascii="Arial" w:eastAsia="Times New Roman" w:hAnsi="Arial" w:cs="Arial"/>
                <w:sz w:val="16"/>
                <w:szCs w:val="16"/>
              </w:rPr>
            </w:pPr>
          </w:p>
          <w:p w14:paraId="5DC1266E" w14:textId="55EC27B2" w:rsidR="004938EA" w:rsidRDefault="004938EA" w:rsidP="00CE20C6">
            <w:pPr>
              <w:spacing w:after="0" w:line="240" w:lineRule="auto"/>
              <w:jc w:val="center"/>
              <w:rPr>
                <w:rFonts w:ascii="Arial" w:eastAsia="Times New Roman" w:hAnsi="Arial" w:cs="Arial"/>
                <w:sz w:val="16"/>
                <w:szCs w:val="16"/>
              </w:rPr>
            </w:pPr>
          </w:p>
          <w:p w14:paraId="5FBBBA6B" w14:textId="3FEB8425" w:rsidR="004938EA" w:rsidRDefault="004938EA" w:rsidP="00CE20C6">
            <w:pPr>
              <w:spacing w:after="0" w:line="240" w:lineRule="auto"/>
              <w:jc w:val="center"/>
              <w:rPr>
                <w:rFonts w:ascii="Arial" w:eastAsia="Times New Roman" w:hAnsi="Arial" w:cs="Arial"/>
                <w:sz w:val="16"/>
                <w:szCs w:val="16"/>
              </w:rPr>
            </w:pPr>
          </w:p>
          <w:p w14:paraId="49396126" w14:textId="3950C340" w:rsidR="004938EA" w:rsidRDefault="004938EA" w:rsidP="00CE20C6">
            <w:pPr>
              <w:spacing w:after="0" w:line="240" w:lineRule="auto"/>
              <w:jc w:val="center"/>
              <w:rPr>
                <w:rFonts w:ascii="Arial" w:eastAsia="Times New Roman" w:hAnsi="Arial" w:cs="Arial"/>
                <w:sz w:val="16"/>
                <w:szCs w:val="16"/>
              </w:rPr>
            </w:pPr>
          </w:p>
          <w:p w14:paraId="6A5F3CEC" w14:textId="62B11F4C" w:rsidR="004938EA" w:rsidRDefault="004938EA" w:rsidP="00CE20C6">
            <w:pPr>
              <w:spacing w:after="0" w:line="240" w:lineRule="auto"/>
              <w:jc w:val="center"/>
              <w:rPr>
                <w:rFonts w:ascii="Arial" w:eastAsia="Times New Roman" w:hAnsi="Arial" w:cs="Arial"/>
                <w:sz w:val="16"/>
                <w:szCs w:val="16"/>
              </w:rPr>
            </w:pPr>
          </w:p>
          <w:p w14:paraId="400A8039" w14:textId="6DE5EDD6" w:rsidR="004938EA" w:rsidRDefault="004938EA" w:rsidP="00CE20C6">
            <w:pPr>
              <w:spacing w:after="0" w:line="240" w:lineRule="auto"/>
              <w:jc w:val="center"/>
              <w:rPr>
                <w:rFonts w:ascii="Arial" w:eastAsia="Times New Roman" w:hAnsi="Arial" w:cs="Arial"/>
                <w:sz w:val="16"/>
                <w:szCs w:val="16"/>
              </w:rPr>
            </w:pPr>
          </w:p>
          <w:p w14:paraId="28E2107F" w14:textId="039FA564" w:rsidR="004938EA" w:rsidRDefault="004938EA" w:rsidP="00CE20C6">
            <w:pPr>
              <w:spacing w:after="0" w:line="240" w:lineRule="auto"/>
              <w:jc w:val="center"/>
              <w:rPr>
                <w:rFonts w:ascii="Arial" w:eastAsia="Times New Roman" w:hAnsi="Arial" w:cs="Arial"/>
                <w:sz w:val="16"/>
                <w:szCs w:val="16"/>
              </w:rPr>
            </w:pPr>
          </w:p>
          <w:p w14:paraId="1E98AB39" w14:textId="61ED5E88" w:rsidR="004938EA" w:rsidRDefault="004938EA" w:rsidP="00CE20C6">
            <w:pPr>
              <w:spacing w:after="0" w:line="240" w:lineRule="auto"/>
              <w:jc w:val="center"/>
              <w:rPr>
                <w:rFonts w:ascii="Arial" w:eastAsia="Times New Roman" w:hAnsi="Arial" w:cs="Arial"/>
                <w:sz w:val="16"/>
                <w:szCs w:val="16"/>
              </w:rPr>
            </w:pPr>
          </w:p>
          <w:p w14:paraId="6A50636A" w14:textId="2902DBCF" w:rsidR="004938EA" w:rsidRDefault="004938EA" w:rsidP="00CE20C6">
            <w:pPr>
              <w:spacing w:after="0" w:line="240" w:lineRule="auto"/>
              <w:jc w:val="center"/>
              <w:rPr>
                <w:rFonts w:ascii="Arial" w:eastAsia="Times New Roman" w:hAnsi="Arial" w:cs="Arial"/>
                <w:sz w:val="16"/>
                <w:szCs w:val="16"/>
              </w:rPr>
            </w:pPr>
          </w:p>
          <w:p w14:paraId="6DB7692A" w14:textId="304A6FB6" w:rsidR="004938EA" w:rsidRDefault="004938EA" w:rsidP="00CE20C6">
            <w:pPr>
              <w:spacing w:after="0" w:line="240" w:lineRule="auto"/>
              <w:jc w:val="center"/>
              <w:rPr>
                <w:rFonts w:ascii="Arial" w:eastAsia="Times New Roman" w:hAnsi="Arial" w:cs="Arial"/>
                <w:sz w:val="16"/>
                <w:szCs w:val="16"/>
              </w:rPr>
            </w:pPr>
          </w:p>
          <w:p w14:paraId="32AC71E9" w14:textId="1C9AB47D" w:rsidR="004938EA" w:rsidRDefault="004938EA" w:rsidP="00CE20C6">
            <w:pPr>
              <w:spacing w:after="0" w:line="240" w:lineRule="auto"/>
              <w:jc w:val="center"/>
              <w:rPr>
                <w:rFonts w:ascii="Arial" w:eastAsia="Times New Roman" w:hAnsi="Arial" w:cs="Arial"/>
                <w:sz w:val="16"/>
                <w:szCs w:val="16"/>
              </w:rPr>
            </w:pPr>
          </w:p>
          <w:p w14:paraId="760AE5C4" w14:textId="1B1D7F8D" w:rsidR="004938EA" w:rsidRDefault="004938EA" w:rsidP="00CE20C6">
            <w:pPr>
              <w:spacing w:after="0" w:line="240" w:lineRule="auto"/>
              <w:jc w:val="center"/>
              <w:rPr>
                <w:rFonts w:ascii="Arial" w:eastAsia="Times New Roman" w:hAnsi="Arial" w:cs="Arial"/>
                <w:sz w:val="16"/>
                <w:szCs w:val="16"/>
              </w:rPr>
            </w:pPr>
          </w:p>
          <w:p w14:paraId="5CCC61FC" w14:textId="77777777" w:rsidR="004938EA" w:rsidRDefault="004938EA" w:rsidP="00CE20C6">
            <w:pPr>
              <w:spacing w:after="0" w:line="240" w:lineRule="auto"/>
              <w:jc w:val="center"/>
              <w:rPr>
                <w:rFonts w:ascii="Arial" w:eastAsia="Times New Roman" w:hAnsi="Arial" w:cs="Arial"/>
                <w:sz w:val="16"/>
                <w:szCs w:val="16"/>
              </w:rPr>
            </w:pPr>
          </w:p>
          <w:p w14:paraId="20A24577" w14:textId="77777777" w:rsidR="004938EA" w:rsidRDefault="004938EA" w:rsidP="00CE20C6">
            <w:pPr>
              <w:spacing w:after="0" w:line="240" w:lineRule="auto"/>
              <w:jc w:val="center"/>
              <w:rPr>
                <w:rFonts w:ascii="Arial" w:eastAsia="Times New Roman" w:hAnsi="Arial" w:cs="Arial"/>
                <w:sz w:val="16"/>
                <w:szCs w:val="16"/>
              </w:rPr>
            </w:pPr>
          </w:p>
          <w:p w14:paraId="55B2F4B3" w14:textId="27D7E614"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32ACA407" w14:textId="77777777" w:rsidR="004938EA" w:rsidRDefault="004938EA" w:rsidP="00CE20C6">
            <w:pPr>
              <w:spacing w:after="0" w:line="240" w:lineRule="auto"/>
              <w:jc w:val="center"/>
              <w:rPr>
                <w:rFonts w:ascii="Arial" w:eastAsia="Times New Roman" w:hAnsi="Arial" w:cs="Arial"/>
                <w:sz w:val="16"/>
                <w:szCs w:val="16"/>
              </w:rPr>
            </w:pPr>
          </w:p>
          <w:p w14:paraId="1A123198" w14:textId="77777777" w:rsidR="004938EA" w:rsidRDefault="004938EA" w:rsidP="00CE20C6">
            <w:pPr>
              <w:spacing w:after="0" w:line="240" w:lineRule="auto"/>
              <w:jc w:val="center"/>
              <w:rPr>
                <w:rFonts w:ascii="Arial" w:eastAsia="Times New Roman" w:hAnsi="Arial" w:cs="Arial"/>
                <w:sz w:val="16"/>
                <w:szCs w:val="16"/>
              </w:rPr>
            </w:pPr>
          </w:p>
          <w:p w14:paraId="34034227" w14:textId="77777777" w:rsidR="004938EA" w:rsidRDefault="004938EA" w:rsidP="00CE20C6">
            <w:pPr>
              <w:spacing w:after="0" w:line="240" w:lineRule="auto"/>
              <w:jc w:val="center"/>
              <w:rPr>
                <w:rFonts w:ascii="Arial" w:eastAsia="Times New Roman" w:hAnsi="Arial" w:cs="Arial"/>
                <w:sz w:val="16"/>
                <w:szCs w:val="16"/>
              </w:rPr>
            </w:pPr>
          </w:p>
          <w:p w14:paraId="30539F84" w14:textId="77777777" w:rsidR="004938EA" w:rsidRDefault="004938EA" w:rsidP="00CE20C6">
            <w:pPr>
              <w:spacing w:after="0" w:line="240" w:lineRule="auto"/>
              <w:jc w:val="center"/>
              <w:rPr>
                <w:rFonts w:ascii="Arial" w:eastAsia="Times New Roman" w:hAnsi="Arial" w:cs="Arial"/>
                <w:sz w:val="16"/>
                <w:szCs w:val="16"/>
              </w:rPr>
            </w:pPr>
          </w:p>
          <w:p w14:paraId="672B3794" w14:textId="7C0D9680" w:rsidR="004938EA" w:rsidRPr="00CE20C6" w:rsidRDefault="004938EA" w:rsidP="00CE20C6">
            <w:pPr>
              <w:spacing w:after="0" w:line="240" w:lineRule="auto"/>
              <w:jc w:val="center"/>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00000DFF"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DCI - Área Jurídica</w:t>
            </w:r>
          </w:p>
        </w:tc>
        <w:tc>
          <w:tcPr>
            <w:tcW w:w="1225" w:type="dxa"/>
            <w:tcBorders>
              <w:top w:val="nil"/>
              <w:left w:val="nil"/>
              <w:bottom w:val="single" w:sz="4" w:space="0" w:color="auto"/>
              <w:right w:val="single" w:sz="4" w:space="0" w:color="auto"/>
            </w:tcBorders>
            <w:shd w:val="clear" w:color="auto" w:fill="auto"/>
            <w:vAlign w:val="center"/>
            <w:hideMark/>
          </w:tcPr>
          <w:p w14:paraId="1D25B25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2.1 Sistema Nacional de Cooperación Internacional (SNCI) diseñado, conformado y puesto en marcha. (Megameta)</w:t>
            </w:r>
          </w:p>
        </w:tc>
        <w:tc>
          <w:tcPr>
            <w:tcW w:w="905" w:type="dxa"/>
            <w:tcBorders>
              <w:top w:val="nil"/>
              <w:left w:val="nil"/>
              <w:bottom w:val="single" w:sz="4" w:space="0" w:color="auto"/>
              <w:right w:val="single" w:sz="4" w:space="0" w:color="auto"/>
            </w:tcBorders>
            <w:shd w:val="clear" w:color="auto" w:fill="auto"/>
            <w:noWrap/>
            <w:vAlign w:val="center"/>
            <w:hideMark/>
          </w:tcPr>
          <w:p w14:paraId="4A36E6F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7470D3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3BD3948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Actualmente no está creado ni opera el SNCI</w:t>
            </w:r>
          </w:p>
        </w:tc>
        <w:tc>
          <w:tcPr>
            <w:tcW w:w="509" w:type="dxa"/>
            <w:tcBorders>
              <w:top w:val="nil"/>
              <w:left w:val="nil"/>
              <w:bottom w:val="single" w:sz="4" w:space="0" w:color="auto"/>
              <w:right w:val="single" w:sz="4" w:space="0" w:color="auto"/>
            </w:tcBorders>
            <w:shd w:val="clear" w:color="auto" w:fill="auto"/>
            <w:noWrap/>
            <w:vAlign w:val="center"/>
            <w:hideMark/>
          </w:tcPr>
          <w:p w14:paraId="3EF608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7FA3F6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5027B15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1DCAB7F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932" w:type="dxa"/>
            <w:tcBorders>
              <w:top w:val="nil"/>
              <w:left w:val="nil"/>
              <w:bottom w:val="single" w:sz="4" w:space="0" w:color="auto"/>
              <w:right w:val="single" w:sz="4" w:space="0" w:color="auto"/>
            </w:tcBorders>
            <w:shd w:val="clear" w:color="auto" w:fill="auto"/>
            <w:noWrap/>
            <w:vAlign w:val="center"/>
            <w:hideMark/>
          </w:tcPr>
          <w:p w14:paraId="0500270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1377" w:type="dxa"/>
            <w:tcBorders>
              <w:top w:val="nil"/>
              <w:left w:val="nil"/>
              <w:bottom w:val="single" w:sz="4" w:space="0" w:color="auto"/>
              <w:right w:val="single" w:sz="4" w:space="0" w:color="auto"/>
            </w:tcBorders>
            <w:shd w:val="clear" w:color="auto" w:fill="auto"/>
            <w:vAlign w:val="center"/>
            <w:hideMark/>
          </w:tcPr>
          <w:p w14:paraId="71E6A031"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Contar con el instrumento normativo que constituya el SNCI como instancia de coordinación y articulación de todos los actores de cooperación (entidades nacionales, autoridades locales, cooperantes, representantes de la sociedad civil, academia y sector privado), que contemple la definición de la estructura y operación del SNCI; y la validación de </w:t>
            </w:r>
            <w:r w:rsidRPr="00CE20C6">
              <w:rPr>
                <w:rFonts w:ascii="Arial" w:eastAsia="Times New Roman" w:hAnsi="Arial" w:cs="Arial"/>
                <w:sz w:val="16"/>
                <w:szCs w:val="16"/>
              </w:rPr>
              <w:lastRenderedPageBreak/>
              <w:t>dicho instrumento con las entidades socias de este proceso (Cancillería y DNP).</w:t>
            </w:r>
          </w:p>
        </w:tc>
        <w:tc>
          <w:tcPr>
            <w:tcW w:w="1521" w:type="dxa"/>
            <w:tcBorders>
              <w:top w:val="nil"/>
              <w:left w:val="nil"/>
              <w:bottom w:val="single" w:sz="4" w:space="0" w:color="auto"/>
              <w:right w:val="single" w:sz="4" w:space="0" w:color="auto"/>
            </w:tcBorders>
            <w:shd w:val="clear" w:color="auto" w:fill="auto"/>
            <w:vAlign w:val="center"/>
            <w:hideMark/>
          </w:tcPr>
          <w:p w14:paraId="379C77C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 xml:space="preserve"> Sistema Nacional de Cooperación Internacional creado, que incluya la identificación de los actores del sistema, los lineamientos para su articulación, y su estructura de coordinación.</w:t>
            </w:r>
          </w:p>
        </w:tc>
        <w:tc>
          <w:tcPr>
            <w:tcW w:w="1350" w:type="dxa"/>
            <w:tcBorders>
              <w:top w:val="nil"/>
              <w:left w:val="nil"/>
              <w:bottom w:val="single" w:sz="4" w:space="0" w:color="auto"/>
              <w:right w:val="single" w:sz="4" w:space="0" w:color="auto"/>
            </w:tcBorders>
            <w:shd w:val="clear" w:color="auto" w:fill="auto"/>
            <w:vAlign w:val="center"/>
            <w:hideMark/>
          </w:tcPr>
          <w:p w14:paraId="08ABF06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El Sistema Nacional de Cooperación Internacional se concibe como la instancia superior que articula y coordina a todos los actores de la cooperación, tanto nacionales como internacionales. En esa medida responde de forma directa a las prioridades de la ENCI 2019 - 2022, y a los Objetivos Estratégicos de la Agencia, contribuyendo a una mejor </w:t>
            </w:r>
            <w:r w:rsidRPr="00CE20C6">
              <w:rPr>
                <w:rFonts w:ascii="Arial" w:eastAsia="Times New Roman" w:hAnsi="Arial" w:cs="Arial"/>
                <w:color w:val="000000"/>
                <w:sz w:val="16"/>
                <w:szCs w:val="16"/>
              </w:rPr>
              <w:lastRenderedPageBreak/>
              <w:t xml:space="preserve">gestión, coordinación y direccionamiento de la cooperación internacional. </w:t>
            </w:r>
          </w:p>
        </w:tc>
      </w:tr>
      <w:tr w:rsidR="001E3D74" w:rsidRPr="00CE20C6" w14:paraId="3A161ED2" w14:textId="77777777" w:rsidTr="001E3D74">
        <w:trPr>
          <w:trHeight w:val="2815"/>
        </w:trPr>
        <w:tc>
          <w:tcPr>
            <w:tcW w:w="1297" w:type="dxa"/>
            <w:vMerge/>
            <w:tcBorders>
              <w:top w:val="nil"/>
              <w:left w:val="single" w:sz="4" w:space="0" w:color="auto"/>
              <w:bottom w:val="single" w:sz="4" w:space="0" w:color="auto"/>
              <w:right w:val="single" w:sz="4" w:space="0" w:color="auto"/>
            </w:tcBorders>
            <w:vAlign w:val="center"/>
            <w:hideMark/>
          </w:tcPr>
          <w:p w14:paraId="14EA6B04"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0018286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Demanda y DCI</w:t>
            </w:r>
          </w:p>
        </w:tc>
        <w:tc>
          <w:tcPr>
            <w:tcW w:w="1225" w:type="dxa"/>
            <w:tcBorders>
              <w:top w:val="nil"/>
              <w:left w:val="nil"/>
              <w:bottom w:val="single" w:sz="4" w:space="0" w:color="auto"/>
              <w:right w:val="single" w:sz="4" w:space="0" w:color="auto"/>
            </w:tcBorders>
            <w:shd w:val="clear" w:color="auto" w:fill="auto"/>
            <w:vAlign w:val="center"/>
            <w:hideMark/>
          </w:tcPr>
          <w:p w14:paraId="39D3013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2.2 Alineación de los recursos de cooperación internacional a las prioridades definidas en la ENCI 2019-2022.  (Megameta)</w:t>
            </w:r>
          </w:p>
        </w:tc>
        <w:tc>
          <w:tcPr>
            <w:tcW w:w="905" w:type="dxa"/>
            <w:tcBorders>
              <w:top w:val="nil"/>
              <w:left w:val="nil"/>
              <w:bottom w:val="single" w:sz="4" w:space="0" w:color="auto"/>
              <w:right w:val="single" w:sz="4" w:space="0" w:color="auto"/>
            </w:tcBorders>
            <w:shd w:val="clear" w:color="auto" w:fill="auto"/>
            <w:vAlign w:val="center"/>
            <w:hideMark/>
          </w:tcPr>
          <w:p w14:paraId="6EE24FE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vAlign w:val="center"/>
            <w:hideMark/>
          </w:tcPr>
          <w:p w14:paraId="7B1F5B5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7D008C3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En la vigencia anterior no existía la ENCI, razón por la cual no se tiene determinada una línea base.</w:t>
            </w:r>
          </w:p>
        </w:tc>
        <w:tc>
          <w:tcPr>
            <w:tcW w:w="509" w:type="dxa"/>
            <w:tcBorders>
              <w:top w:val="nil"/>
              <w:left w:val="nil"/>
              <w:bottom w:val="single" w:sz="4" w:space="0" w:color="auto"/>
              <w:right w:val="single" w:sz="4" w:space="0" w:color="auto"/>
            </w:tcBorders>
            <w:shd w:val="clear" w:color="auto" w:fill="auto"/>
            <w:vAlign w:val="center"/>
            <w:hideMark/>
          </w:tcPr>
          <w:p w14:paraId="190F47C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70%</w:t>
            </w:r>
          </w:p>
        </w:tc>
        <w:tc>
          <w:tcPr>
            <w:tcW w:w="509" w:type="dxa"/>
            <w:tcBorders>
              <w:top w:val="nil"/>
              <w:left w:val="nil"/>
              <w:bottom w:val="single" w:sz="4" w:space="0" w:color="auto"/>
              <w:right w:val="single" w:sz="4" w:space="0" w:color="auto"/>
            </w:tcBorders>
            <w:shd w:val="clear" w:color="auto" w:fill="auto"/>
            <w:vAlign w:val="center"/>
            <w:hideMark/>
          </w:tcPr>
          <w:p w14:paraId="7A41B9F7"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73%</w:t>
            </w:r>
          </w:p>
        </w:tc>
        <w:tc>
          <w:tcPr>
            <w:tcW w:w="509" w:type="dxa"/>
            <w:tcBorders>
              <w:top w:val="nil"/>
              <w:left w:val="nil"/>
              <w:bottom w:val="single" w:sz="4" w:space="0" w:color="auto"/>
              <w:right w:val="single" w:sz="4" w:space="0" w:color="auto"/>
            </w:tcBorders>
            <w:shd w:val="clear" w:color="auto" w:fill="auto"/>
            <w:vAlign w:val="center"/>
            <w:hideMark/>
          </w:tcPr>
          <w:p w14:paraId="468831A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76%</w:t>
            </w:r>
          </w:p>
        </w:tc>
        <w:tc>
          <w:tcPr>
            <w:tcW w:w="509" w:type="dxa"/>
            <w:tcBorders>
              <w:top w:val="nil"/>
              <w:left w:val="nil"/>
              <w:bottom w:val="single" w:sz="4" w:space="0" w:color="auto"/>
              <w:right w:val="single" w:sz="4" w:space="0" w:color="auto"/>
            </w:tcBorders>
            <w:shd w:val="clear" w:color="auto" w:fill="auto"/>
            <w:vAlign w:val="center"/>
            <w:hideMark/>
          </w:tcPr>
          <w:p w14:paraId="71E6273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80%</w:t>
            </w:r>
          </w:p>
        </w:tc>
        <w:tc>
          <w:tcPr>
            <w:tcW w:w="932" w:type="dxa"/>
            <w:tcBorders>
              <w:top w:val="nil"/>
              <w:left w:val="nil"/>
              <w:bottom w:val="single" w:sz="4" w:space="0" w:color="auto"/>
              <w:right w:val="single" w:sz="4" w:space="0" w:color="auto"/>
            </w:tcBorders>
            <w:shd w:val="clear" w:color="auto" w:fill="auto"/>
            <w:vAlign w:val="center"/>
            <w:hideMark/>
          </w:tcPr>
          <w:p w14:paraId="257A53E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80%</w:t>
            </w:r>
          </w:p>
        </w:tc>
        <w:tc>
          <w:tcPr>
            <w:tcW w:w="1377" w:type="dxa"/>
            <w:tcBorders>
              <w:top w:val="nil"/>
              <w:left w:val="nil"/>
              <w:bottom w:val="single" w:sz="4" w:space="0" w:color="auto"/>
              <w:right w:val="single" w:sz="4" w:space="0" w:color="auto"/>
            </w:tcBorders>
            <w:shd w:val="clear" w:color="auto" w:fill="auto"/>
            <w:vAlign w:val="center"/>
            <w:hideMark/>
          </w:tcPr>
          <w:p w14:paraId="60F08087"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 través de la gestión en espacios en los que tiene incidencia la APC Colombia, se espera alcanzar durante el periodo 2019-2022 un incremento en la alineación de los recursos de cooperación del 70% al 80% en las 5 líneas temáticas priorizadas por la ENCI: 1. Paz con Legalidad, 2. Desarrollo Rural. 3. Conservación y Sostenibilidad Ambiental, 4. Emprendimiento y Economía Naranja 5. Fenómeno Migratorio.</w:t>
            </w:r>
          </w:p>
        </w:tc>
        <w:tc>
          <w:tcPr>
            <w:tcW w:w="1521" w:type="dxa"/>
            <w:tcBorders>
              <w:top w:val="nil"/>
              <w:left w:val="nil"/>
              <w:bottom w:val="single" w:sz="4" w:space="0" w:color="auto"/>
              <w:right w:val="single" w:sz="4" w:space="0" w:color="auto"/>
            </w:tcBorders>
            <w:shd w:val="clear" w:color="auto" w:fill="auto"/>
            <w:vAlign w:val="center"/>
            <w:hideMark/>
          </w:tcPr>
          <w:p w14:paraId="057FB82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Alcanzar una alineación del 95% de los recursos de CI no reembolsable a las prioridades definidas en la ENCI 2019-2022.</w:t>
            </w:r>
          </w:p>
        </w:tc>
        <w:tc>
          <w:tcPr>
            <w:tcW w:w="1350" w:type="dxa"/>
            <w:tcBorders>
              <w:top w:val="nil"/>
              <w:left w:val="nil"/>
              <w:bottom w:val="single" w:sz="4" w:space="0" w:color="auto"/>
              <w:right w:val="single" w:sz="4" w:space="0" w:color="auto"/>
            </w:tcBorders>
            <w:shd w:val="clear" w:color="auto" w:fill="auto"/>
            <w:vAlign w:val="center"/>
            <w:hideMark/>
          </w:tcPr>
          <w:p w14:paraId="0FC956D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La alineación de las prioridades de los cooperantes con la ENCI 2019 - 2022 implicará una mejor articulación y coordinación de la cooperación internacional, Objetivo Estratégico de APC-Colombia. Esta alineación se impulsará a través de las negociaciones de estrategias país o en las revisiones de medio término con las fuentes, y mediante la formulación de Planes de Acción Sectoriales y Locales en elmarco de la ENCI.</w:t>
            </w:r>
          </w:p>
        </w:tc>
      </w:tr>
      <w:tr w:rsidR="001E3D74" w:rsidRPr="00CE20C6" w14:paraId="440CC3B0" w14:textId="77777777" w:rsidTr="001E3D74">
        <w:trPr>
          <w:trHeight w:val="1908"/>
        </w:trPr>
        <w:tc>
          <w:tcPr>
            <w:tcW w:w="1297" w:type="dxa"/>
            <w:vMerge/>
            <w:tcBorders>
              <w:top w:val="nil"/>
              <w:left w:val="single" w:sz="4" w:space="0" w:color="auto"/>
              <w:bottom w:val="single" w:sz="4" w:space="0" w:color="auto"/>
              <w:right w:val="single" w:sz="4" w:space="0" w:color="auto"/>
            </w:tcBorders>
            <w:vAlign w:val="center"/>
            <w:hideMark/>
          </w:tcPr>
          <w:p w14:paraId="7DA94384"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6190080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225" w:type="dxa"/>
            <w:tcBorders>
              <w:top w:val="nil"/>
              <w:left w:val="nil"/>
              <w:bottom w:val="single" w:sz="4" w:space="0" w:color="auto"/>
              <w:right w:val="single" w:sz="4" w:space="0" w:color="auto"/>
            </w:tcBorders>
            <w:shd w:val="clear" w:color="auto" w:fill="auto"/>
            <w:vAlign w:val="center"/>
            <w:hideMark/>
          </w:tcPr>
          <w:p w14:paraId="6D8FDB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2.3 Planes sectoriales y territoriales de cooperación internacional formulados en el marco de la ENCI 2019-2022.</w:t>
            </w:r>
          </w:p>
        </w:tc>
        <w:tc>
          <w:tcPr>
            <w:tcW w:w="905" w:type="dxa"/>
            <w:tcBorders>
              <w:top w:val="nil"/>
              <w:left w:val="nil"/>
              <w:bottom w:val="single" w:sz="4" w:space="0" w:color="auto"/>
              <w:right w:val="single" w:sz="4" w:space="0" w:color="auto"/>
            </w:tcBorders>
            <w:shd w:val="clear" w:color="auto" w:fill="auto"/>
            <w:noWrap/>
            <w:vAlign w:val="center"/>
            <w:hideMark/>
          </w:tcPr>
          <w:p w14:paraId="42DD7AC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noWrap/>
            <w:vAlign w:val="center"/>
            <w:hideMark/>
          </w:tcPr>
          <w:p w14:paraId="45BD1CA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0301417C" w14:textId="77777777" w:rsidR="00CE20C6" w:rsidRPr="00CE20C6" w:rsidRDefault="00CE20C6" w:rsidP="00CE20C6">
            <w:pPr>
              <w:spacing w:after="0" w:line="240" w:lineRule="auto"/>
              <w:rPr>
                <w:rFonts w:ascii="Arial" w:eastAsia="Times New Roman" w:hAnsi="Arial" w:cs="Arial"/>
                <w:color w:val="000000"/>
                <w:sz w:val="16"/>
                <w:szCs w:val="16"/>
              </w:rPr>
            </w:pPr>
            <w:r w:rsidRPr="00CE20C6">
              <w:rPr>
                <w:rFonts w:ascii="Arial" w:eastAsia="Times New Roman" w:hAnsi="Arial" w:cs="Arial"/>
                <w:color w:val="000000"/>
                <w:sz w:val="16"/>
                <w:szCs w:val="16"/>
              </w:rPr>
              <w:t>Actualmente no se cuentan con estos Planes de Trabajo. Es una propuesta de implementación de la ENCI 2019-2022.</w:t>
            </w:r>
          </w:p>
        </w:tc>
        <w:tc>
          <w:tcPr>
            <w:tcW w:w="509" w:type="dxa"/>
            <w:tcBorders>
              <w:top w:val="nil"/>
              <w:left w:val="nil"/>
              <w:bottom w:val="single" w:sz="4" w:space="0" w:color="auto"/>
              <w:right w:val="single" w:sz="4" w:space="0" w:color="auto"/>
            </w:tcBorders>
            <w:shd w:val="clear" w:color="auto" w:fill="auto"/>
            <w:noWrap/>
            <w:vAlign w:val="center"/>
            <w:hideMark/>
          </w:tcPr>
          <w:p w14:paraId="6239ED77"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6357C9A5"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65%</w:t>
            </w:r>
          </w:p>
        </w:tc>
        <w:tc>
          <w:tcPr>
            <w:tcW w:w="509" w:type="dxa"/>
            <w:tcBorders>
              <w:top w:val="nil"/>
              <w:left w:val="nil"/>
              <w:bottom w:val="single" w:sz="4" w:space="0" w:color="auto"/>
              <w:right w:val="single" w:sz="4" w:space="0" w:color="auto"/>
            </w:tcBorders>
            <w:shd w:val="clear" w:color="auto" w:fill="auto"/>
            <w:noWrap/>
            <w:vAlign w:val="center"/>
            <w:hideMark/>
          </w:tcPr>
          <w:p w14:paraId="39DFA08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75%</w:t>
            </w:r>
          </w:p>
        </w:tc>
        <w:tc>
          <w:tcPr>
            <w:tcW w:w="509" w:type="dxa"/>
            <w:tcBorders>
              <w:top w:val="nil"/>
              <w:left w:val="nil"/>
              <w:bottom w:val="single" w:sz="4" w:space="0" w:color="auto"/>
              <w:right w:val="single" w:sz="4" w:space="0" w:color="auto"/>
            </w:tcBorders>
            <w:shd w:val="clear" w:color="auto" w:fill="auto"/>
            <w:noWrap/>
            <w:vAlign w:val="center"/>
            <w:hideMark/>
          </w:tcPr>
          <w:p w14:paraId="531D150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85%</w:t>
            </w:r>
          </w:p>
        </w:tc>
        <w:tc>
          <w:tcPr>
            <w:tcW w:w="932" w:type="dxa"/>
            <w:tcBorders>
              <w:top w:val="nil"/>
              <w:left w:val="nil"/>
              <w:bottom w:val="single" w:sz="4" w:space="0" w:color="auto"/>
              <w:right w:val="single" w:sz="4" w:space="0" w:color="auto"/>
            </w:tcBorders>
            <w:shd w:val="clear" w:color="auto" w:fill="auto"/>
            <w:noWrap/>
            <w:vAlign w:val="center"/>
            <w:hideMark/>
          </w:tcPr>
          <w:p w14:paraId="1DBBC4A5"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85%</w:t>
            </w:r>
          </w:p>
        </w:tc>
        <w:tc>
          <w:tcPr>
            <w:tcW w:w="1377" w:type="dxa"/>
            <w:tcBorders>
              <w:top w:val="nil"/>
              <w:left w:val="nil"/>
              <w:bottom w:val="single" w:sz="4" w:space="0" w:color="auto"/>
              <w:right w:val="single" w:sz="4" w:space="0" w:color="auto"/>
            </w:tcBorders>
            <w:shd w:val="clear" w:color="auto" w:fill="auto"/>
            <w:vAlign w:val="center"/>
            <w:hideMark/>
          </w:tcPr>
          <w:p w14:paraId="4773BC64"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Respondiendo a la ENCI 2019-2022, APC-Colombia orientará a las entidades nacionales y a las autoridades locales departamentales, en la formulación de planes de trabajo anuales, como instrumento de implementación de la Estrategia Nacional de Cooperación Internacional. </w:t>
            </w:r>
          </w:p>
        </w:tc>
        <w:tc>
          <w:tcPr>
            <w:tcW w:w="1521" w:type="dxa"/>
            <w:tcBorders>
              <w:top w:val="nil"/>
              <w:left w:val="nil"/>
              <w:bottom w:val="single" w:sz="4" w:space="0" w:color="auto"/>
              <w:right w:val="single" w:sz="4" w:space="0" w:color="auto"/>
            </w:tcBorders>
            <w:shd w:val="clear" w:color="auto" w:fill="auto"/>
            <w:vAlign w:val="center"/>
            <w:hideMark/>
          </w:tcPr>
          <w:p w14:paraId="3E0F28F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Los Sectores del Gobierno Nacional y las Gobernaciones definen, con el acompañamiento de APC-Colombia, planes anuales de trabajo en materia de cooperación internacional.</w:t>
            </w:r>
          </w:p>
        </w:tc>
        <w:tc>
          <w:tcPr>
            <w:tcW w:w="1350" w:type="dxa"/>
            <w:tcBorders>
              <w:top w:val="nil"/>
              <w:left w:val="nil"/>
              <w:bottom w:val="single" w:sz="4" w:space="0" w:color="auto"/>
              <w:right w:val="single" w:sz="4" w:space="0" w:color="auto"/>
            </w:tcBorders>
            <w:shd w:val="clear" w:color="auto" w:fill="auto"/>
            <w:vAlign w:val="center"/>
            <w:hideMark/>
          </w:tcPr>
          <w:p w14:paraId="66A4318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Los planes de trabajo sectoriales y territoriales son la herramienta que permitirá fortalecer la coordinación de los actores en torno a la gestión permanente de cooperación de entidades y autoridades locales, como base para la articulación del Sistema Nacional de Cooperación Internacional. </w:t>
            </w:r>
          </w:p>
        </w:tc>
      </w:tr>
      <w:tr w:rsidR="001E3D74" w:rsidRPr="00CE20C6" w14:paraId="70B734BC" w14:textId="77777777" w:rsidTr="001E3D74">
        <w:trPr>
          <w:trHeight w:val="1873"/>
        </w:trPr>
        <w:tc>
          <w:tcPr>
            <w:tcW w:w="1297" w:type="dxa"/>
            <w:vMerge/>
            <w:tcBorders>
              <w:top w:val="nil"/>
              <w:left w:val="single" w:sz="4" w:space="0" w:color="auto"/>
              <w:bottom w:val="single" w:sz="4" w:space="0" w:color="auto"/>
              <w:right w:val="single" w:sz="4" w:space="0" w:color="auto"/>
            </w:tcBorders>
            <w:vAlign w:val="center"/>
            <w:hideMark/>
          </w:tcPr>
          <w:p w14:paraId="38BC00E4"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1F7B0F6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225" w:type="dxa"/>
            <w:tcBorders>
              <w:top w:val="nil"/>
              <w:left w:val="nil"/>
              <w:bottom w:val="single" w:sz="4" w:space="0" w:color="auto"/>
              <w:right w:val="single" w:sz="4" w:space="0" w:color="auto"/>
            </w:tcBorders>
            <w:shd w:val="clear" w:color="auto" w:fill="auto"/>
            <w:vAlign w:val="center"/>
            <w:hideMark/>
          </w:tcPr>
          <w:p w14:paraId="4F09F34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2.4 Formulación de proyectos a cofinanciar con recursos de Contrapartida Nacional que complementen los esfuerzos de la cooperación internacional.</w:t>
            </w:r>
          </w:p>
        </w:tc>
        <w:tc>
          <w:tcPr>
            <w:tcW w:w="905" w:type="dxa"/>
            <w:tcBorders>
              <w:top w:val="nil"/>
              <w:left w:val="nil"/>
              <w:bottom w:val="single" w:sz="4" w:space="0" w:color="auto"/>
              <w:right w:val="single" w:sz="4" w:space="0" w:color="auto"/>
            </w:tcBorders>
            <w:shd w:val="clear" w:color="auto" w:fill="auto"/>
            <w:noWrap/>
            <w:vAlign w:val="center"/>
            <w:hideMark/>
          </w:tcPr>
          <w:p w14:paraId="4BC79C8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43CBB7F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p>
        </w:tc>
        <w:tc>
          <w:tcPr>
            <w:tcW w:w="1261" w:type="dxa"/>
            <w:tcBorders>
              <w:top w:val="nil"/>
              <w:left w:val="nil"/>
              <w:bottom w:val="single" w:sz="4" w:space="0" w:color="auto"/>
              <w:right w:val="single" w:sz="4" w:space="0" w:color="auto"/>
            </w:tcBorders>
            <w:shd w:val="clear" w:color="auto" w:fill="auto"/>
            <w:vAlign w:val="center"/>
            <w:hideMark/>
          </w:tcPr>
          <w:p w14:paraId="795C3911" w14:textId="77777777" w:rsidR="00CE20C6" w:rsidRPr="00CE20C6" w:rsidRDefault="00CE20C6" w:rsidP="00CE20C6">
            <w:pPr>
              <w:spacing w:after="0" w:line="240" w:lineRule="auto"/>
              <w:rPr>
                <w:rFonts w:ascii="Arial" w:eastAsia="Times New Roman" w:hAnsi="Arial" w:cs="Arial"/>
                <w:color w:val="000000"/>
                <w:sz w:val="16"/>
                <w:szCs w:val="16"/>
              </w:rPr>
            </w:pPr>
            <w:r w:rsidRPr="00CE20C6">
              <w:rPr>
                <w:rFonts w:ascii="Arial" w:eastAsia="Times New Roman" w:hAnsi="Arial" w:cs="Arial"/>
                <w:color w:val="000000"/>
                <w:sz w:val="16"/>
                <w:szCs w:val="16"/>
              </w:rPr>
              <w:t> </w:t>
            </w:r>
          </w:p>
        </w:tc>
        <w:tc>
          <w:tcPr>
            <w:tcW w:w="509" w:type="dxa"/>
            <w:tcBorders>
              <w:top w:val="nil"/>
              <w:left w:val="nil"/>
              <w:bottom w:val="single" w:sz="4" w:space="0" w:color="auto"/>
              <w:right w:val="single" w:sz="4" w:space="0" w:color="auto"/>
            </w:tcBorders>
            <w:shd w:val="clear" w:color="auto" w:fill="auto"/>
            <w:noWrap/>
            <w:vAlign w:val="center"/>
            <w:hideMark/>
          </w:tcPr>
          <w:p w14:paraId="62063AE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240FC31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14:paraId="0BBCCC5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noWrap/>
            <w:vAlign w:val="center"/>
            <w:hideMark/>
          </w:tcPr>
          <w:p w14:paraId="64F6C2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932" w:type="dxa"/>
            <w:tcBorders>
              <w:top w:val="nil"/>
              <w:left w:val="nil"/>
              <w:bottom w:val="single" w:sz="4" w:space="0" w:color="auto"/>
              <w:right w:val="single" w:sz="4" w:space="0" w:color="auto"/>
            </w:tcBorders>
            <w:shd w:val="clear" w:color="auto" w:fill="auto"/>
            <w:noWrap/>
            <w:vAlign w:val="center"/>
            <w:hideMark/>
          </w:tcPr>
          <w:p w14:paraId="69A1AC5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14</w:t>
            </w:r>
          </w:p>
        </w:tc>
        <w:tc>
          <w:tcPr>
            <w:tcW w:w="1377" w:type="dxa"/>
            <w:tcBorders>
              <w:top w:val="nil"/>
              <w:left w:val="nil"/>
              <w:bottom w:val="single" w:sz="4" w:space="0" w:color="auto"/>
              <w:right w:val="single" w:sz="4" w:space="0" w:color="auto"/>
            </w:tcBorders>
            <w:shd w:val="clear" w:color="auto" w:fill="auto"/>
            <w:vAlign w:val="center"/>
            <w:hideMark/>
          </w:tcPr>
          <w:p w14:paraId="7A5E153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Complementar los esfuerzos de la cooperación internacional mediante la formulación de proyectos que cuente recursos de Contrapartida Nacional, que favorezcan la articulación de alianzas multiactor y la puesta en marcha de mecanismos innovadores de financiamiento. </w:t>
            </w:r>
          </w:p>
        </w:tc>
        <w:tc>
          <w:tcPr>
            <w:tcW w:w="1521" w:type="dxa"/>
            <w:tcBorders>
              <w:top w:val="nil"/>
              <w:left w:val="nil"/>
              <w:bottom w:val="single" w:sz="4" w:space="0" w:color="auto"/>
              <w:right w:val="single" w:sz="4" w:space="0" w:color="auto"/>
            </w:tcBorders>
            <w:shd w:val="clear" w:color="auto" w:fill="auto"/>
            <w:vAlign w:val="center"/>
            <w:hideMark/>
          </w:tcPr>
          <w:p w14:paraId="0660F05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Identificar proyectos de desarrollo que cuenten con recursos de cooperación internacional, y que respondan a las prioridades de la ENCI 2019 - 2022, para contribuir a su fortalecimiento mediante la cofinanciación con recursos de Contrapartida Nacional. </w:t>
            </w:r>
          </w:p>
        </w:tc>
        <w:tc>
          <w:tcPr>
            <w:tcW w:w="1350" w:type="dxa"/>
            <w:tcBorders>
              <w:top w:val="nil"/>
              <w:left w:val="nil"/>
              <w:bottom w:val="single" w:sz="4" w:space="0" w:color="auto"/>
              <w:right w:val="single" w:sz="4" w:space="0" w:color="auto"/>
            </w:tcBorders>
            <w:shd w:val="clear" w:color="auto" w:fill="auto"/>
            <w:vAlign w:val="center"/>
            <w:hideMark/>
          </w:tcPr>
          <w:p w14:paraId="4FF1222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Mediante proyectos cofinanciados con recursos de Contrapartida Nacional se complementan los esfuerzos de la cooperación internacional para el desarrollo, y se articulan otros actores y mecanismos relevantes, contribuyendo al logro de los objetivos de la ENCI 2019 - 2022, especialmente el relacionado con ampliar la visión frente al alcance y tendencias de </w:t>
            </w:r>
            <w:r w:rsidRPr="00CE20C6">
              <w:rPr>
                <w:rFonts w:ascii="Arial" w:eastAsia="Times New Roman" w:hAnsi="Arial" w:cs="Arial"/>
                <w:color w:val="000000"/>
                <w:sz w:val="16"/>
                <w:szCs w:val="16"/>
              </w:rPr>
              <w:lastRenderedPageBreak/>
              <w:t xml:space="preserve">la cooperación internacional para el desarrollo.  </w:t>
            </w:r>
          </w:p>
        </w:tc>
      </w:tr>
      <w:tr w:rsidR="001E3D74" w:rsidRPr="00CE20C6" w14:paraId="168B43D8" w14:textId="77777777" w:rsidTr="001E3D74">
        <w:trPr>
          <w:trHeight w:val="1608"/>
        </w:trPr>
        <w:tc>
          <w:tcPr>
            <w:tcW w:w="1297" w:type="dxa"/>
            <w:vMerge/>
            <w:tcBorders>
              <w:top w:val="nil"/>
              <w:left w:val="single" w:sz="4" w:space="0" w:color="auto"/>
              <w:bottom w:val="single" w:sz="4" w:space="0" w:color="auto"/>
              <w:right w:val="single" w:sz="4" w:space="0" w:color="auto"/>
            </w:tcBorders>
            <w:vAlign w:val="center"/>
            <w:hideMark/>
          </w:tcPr>
          <w:p w14:paraId="3F6F0DF4"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227714A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225" w:type="dxa"/>
            <w:tcBorders>
              <w:top w:val="nil"/>
              <w:left w:val="nil"/>
              <w:bottom w:val="single" w:sz="4" w:space="0" w:color="auto"/>
              <w:right w:val="single" w:sz="4" w:space="0" w:color="auto"/>
            </w:tcBorders>
            <w:shd w:val="clear" w:color="auto" w:fill="auto"/>
            <w:vAlign w:val="center"/>
            <w:hideMark/>
          </w:tcPr>
          <w:p w14:paraId="4D5FD0F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2.5 Desarrollo de intercambios de conocimiento local mediante la metodología Col - Col.</w:t>
            </w:r>
          </w:p>
        </w:tc>
        <w:tc>
          <w:tcPr>
            <w:tcW w:w="905" w:type="dxa"/>
            <w:tcBorders>
              <w:top w:val="nil"/>
              <w:left w:val="nil"/>
              <w:bottom w:val="single" w:sz="4" w:space="0" w:color="auto"/>
              <w:right w:val="single" w:sz="4" w:space="0" w:color="auto"/>
            </w:tcBorders>
            <w:shd w:val="clear" w:color="auto" w:fill="auto"/>
            <w:noWrap/>
            <w:vAlign w:val="center"/>
            <w:hideMark/>
          </w:tcPr>
          <w:p w14:paraId="6FE0511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0B93FCD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5</w:t>
            </w:r>
          </w:p>
        </w:tc>
        <w:tc>
          <w:tcPr>
            <w:tcW w:w="1261" w:type="dxa"/>
            <w:tcBorders>
              <w:top w:val="nil"/>
              <w:left w:val="nil"/>
              <w:bottom w:val="single" w:sz="4" w:space="0" w:color="auto"/>
              <w:right w:val="single" w:sz="4" w:space="0" w:color="auto"/>
            </w:tcBorders>
            <w:shd w:val="clear" w:color="auto" w:fill="auto"/>
            <w:vAlign w:val="center"/>
            <w:hideMark/>
          </w:tcPr>
          <w:p w14:paraId="47583034" w14:textId="77777777" w:rsidR="00CE20C6" w:rsidRPr="00CE20C6" w:rsidRDefault="00CE20C6" w:rsidP="00CE20C6">
            <w:pPr>
              <w:spacing w:after="0" w:line="240" w:lineRule="auto"/>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línea base la determina el número de intercambios realizados en 2019. </w:t>
            </w:r>
          </w:p>
        </w:tc>
        <w:tc>
          <w:tcPr>
            <w:tcW w:w="509" w:type="dxa"/>
            <w:tcBorders>
              <w:top w:val="nil"/>
              <w:left w:val="nil"/>
              <w:bottom w:val="single" w:sz="4" w:space="0" w:color="auto"/>
              <w:right w:val="single" w:sz="4" w:space="0" w:color="auto"/>
            </w:tcBorders>
            <w:shd w:val="clear" w:color="auto" w:fill="auto"/>
            <w:noWrap/>
            <w:vAlign w:val="center"/>
            <w:hideMark/>
          </w:tcPr>
          <w:p w14:paraId="1D3E2225"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5</w:t>
            </w:r>
          </w:p>
        </w:tc>
        <w:tc>
          <w:tcPr>
            <w:tcW w:w="509" w:type="dxa"/>
            <w:tcBorders>
              <w:top w:val="nil"/>
              <w:left w:val="nil"/>
              <w:bottom w:val="single" w:sz="4" w:space="0" w:color="auto"/>
              <w:right w:val="single" w:sz="4" w:space="0" w:color="auto"/>
            </w:tcBorders>
            <w:shd w:val="clear" w:color="auto" w:fill="auto"/>
            <w:noWrap/>
            <w:vAlign w:val="center"/>
            <w:hideMark/>
          </w:tcPr>
          <w:p w14:paraId="73B0A474"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5AA1ED2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1112CF8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6</w:t>
            </w:r>
          </w:p>
        </w:tc>
        <w:tc>
          <w:tcPr>
            <w:tcW w:w="932" w:type="dxa"/>
            <w:tcBorders>
              <w:top w:val="nil"/>
              <w:left w:val="nil"/>
              <w:bottom w:val="single" w:sz="4" w:space="0" w:color="auto"/>
              <w:right w:val="single" w:sz="4" w:space="0" w:color="auto"/>
            </w:tcBorders>
            <w:shd w:val="clear" w:color="auto" w:fill="auto"/>
            <w:noWrap/>
            <w:vAlign w:val="center"/>
            <w:hideMark/>
          </w:tcPr>
          <w:p w14:paraId="19B10F6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23</w:t>
            </w:r>
          </w:p>
        </w:tc>
        <w:tc>
          <w:tcPr>
            <w:tcW w:w="1377" w:type="dxa"/>
            <w:tcBorders>
              <w:top w:val="nil"/>
              <w:left w:val="nil"/>
              <w:bottom w:val="single" w:sz="4" w:space="0" w:color="auto"/>
              <w:right w:val="single" w:sz="4" w:space="0" w:color="auto"/>
            </w:tcBorders>
            <w:shd w:val="clear" w:color="auto" w:fill="auto"/>
            <w:vAlign w:val="center"/>
            <w:hideMark/>
          </w:tcPr>
          <w:p w14:paraId="38A9426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Desarrollar Intercambios de Conocimiento Col - Col con el fin de fortalecer las capacidades locales y ampliar el alcance de las buenas prácticas derivadas del desarrollo de proyectos de cooperación internacional.</w:t>
            </w:r>
          </w:p>
        </w:tc>
        <w:tc>
          <w:tcPr>
            <w:tcW w:w="1521" w:type="dxa"/>
            <w:tcBorders>
              <w:top w:val="nil"/>
              <w:left w:val="nil"/>
              <w:bottom w:val="single" w:sz="4" w:space="0" w:color="auto"/>
              <w:right w:val="single" w:sz="4" w:space="0" w:color="auto"/>
            </w:tcBorders>
            <w:shd w:val="clear" w:color="auto" w:fill="auto"/>
            <w:vAlign w:val="center"/>
            <w:hideMark/>
          </w:tcPr>
          <w:p w14:paraId="50645A2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 Contribuir al fortalecimiento local mediante intercambios de conocimiento que recuperen experiecias exitosas financiadas o cofinanciadas con recursos de cooperación internacional, y que estén alineadas con las prioridades definidas en la ENCI 2019-2022. </w:t>
            </w:r>
          </w:p>
        </w:tc>
        <w:tc>
          <w:tcPr>
            <w:tcW w:w="1350" w:type="dxa"/>
            <w:tcBorders>
              <w:top w:val="nil"/>
              <w:left w:val="nil"/>
              <w:bottom w:val="single" w:sz="4" w:space="0" w:color="auto"/>
              <w:right w:val="single" w:sz="4" w:space="0" w:color="auto"/>
            </w:tcBorders>
            <w:shd w:val="clear" w:color="auto" w:fill="auto"/>
            <w:vAlign w:val="center"/>
            <w:hideMark/>
          </w:tcPr>
          <w:p w14:paraId="34E37EF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metodología Col-Col es una herramienta de gestión de conocimiento de la APC Colombia que contribuye al fortalecimiento local mediante la difusión de buenas prácticas derivadas de la cooperación internacional. </w:t>
            </w:r>
          </w:p>
        </w:tc>
      </w:tr>
      <w:tr w:rsidR="001E3D74" w:rsidRPr="00CE20C6" w14:paraId="003F78C7" w14:textId="77777777" w:rsidTr="001E3D74">
        <w:trPr>
          <w:trHeight w:val="257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041B7013" w14:textId="77777777" w:rsidR="004938EA" w:rsidRDefault="004938EA" w:rsidP="00CE20C6">
            <w:pPr>
              <w:spacing w:after="0" w:line="240" w:lineRule="auto"/>
              <w:jc w:val="center"/>
              <w:rPr>
                <w:rFonts w:ascii="Arial" w:eastAsia="Times New Roman" w:hAnsi="Arial" w:cs="Arial"/>
                <w:sz w:val="16"/>
                <w:szCs w:val="16"/>
              </w:rPr>
            </w:pPr>
          </w:p>
          <w:p w14:paraId="4BBE1026" w14:textId="77777777" w:rsidR="004938EA" w:rsidRDefault="004938EA" w:rsidP="00CE20C6">
            <w:pPr>
              <w:spacing w:after="0" w:line="240" w:lineRule="auto"/>
              <w:jc w:val="center"/>
              <w:rPr>
                <w:rFonts w:ascii="Arial" w:eastAsia="Times New Roman" w:hAnsi="Arial" w:cs="Arial"/>
                <w:sz w:val="16"/>
                <w:szCs w:val="16"/>
              </w:rPr>
            </w:pPr>
          </w:p>
          <w:p w14:paraId="6C07552E" w14:textId="77777777" w:rsidR="004938EA" w:rsidRDefault="004938EA" w:rsidP="00CE20C6">
            <w:pPr>
              <w:spacing w:after="0" w:line="240" w:lineRule="auto"/>
              <w:jc w:val="center"/>
              <w:rPr>
                <w:rFonts w:ascii="Arial" w:eastAsia="Times New Roman" w:hAnsi="Arial" w:cs="Arial"/>
                <w:sz w:val="16"/>
                <w:szCs w:val="16"/>
              </w:rPr>
            </w:pPr>
          </w:p>
          <w:p w14:paraId="08C2166B" w14:textId="77777777" w:rsidR="004938EA" w:rsidRDefault="004938EA" w:rsidP="00CE20C6">
            <w:pPr>
              <w:spacing w:after="0" w:line="240" w:lineRule="auto"/>
              <w:jc w:val="center"/>
              <w:rPr>
                <w:rFonts w:ascii="Arial" w:eastAsia="Times New Roman" w:hAnsi="Arial" w:cs="Arial"/>
                <w:sz w:val="16"/>
                <w:szCs w:val="16"/>
              </w:rPr>
            </w:pPr>
          </w:p>
          <w:p w14:paraId="4CDA3C97" w14:textId="77777777" w:rsidR="004938EA" w:rsidRDefault="004938EA" w:rsidP="00CE20C6">
            <w:pPr>
              <w:spacing w:after="0" w:line="240" w:lineRule="auto"/>
              <w:jc w:val="center"/>
              <w:rPr>
                <w:rFonts w:ascii="Arial" w:eastAsia="Times New Roman" w:hAnsi="Arial" w:cs="Arial"/>
                <w:sz w:val="16"/>
                <w:szCs w:val="16"/>
              </w:rPr>
            </w:pPr>
          </w:p>
          <w:p w14:paraId="752C9C0F" w14:textId="18E2B8DA"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0517049C" w14:textId="77777777" w:rsidR="004938EA" w:rsidRDefault="004938EA" w:rsidP="00CE20C6">
            <w:pPr>
              <w:spacing w:after="0" w:line="240" w:lineRule="auto"/>
              <w:jc w:val="center"/>
              <w:rPr>
                <w:rFonts w:ascii="Arial" w:eastAsia="Times New Roman" w:hAnsi="Arial" w:cs="Arial"/>
                <w:sz w:val="16"/>
                <w:szCs w:val="16"/>
              </w:rPr>
            </w:pPr>
          </w:p>
          <w:p w14:paraId="4BE6C312" w14:textId="77777777" w:rsidR="004938EA" w:rsidRDefault="004938EA" w:rsidP="00CE20C6">
            <w:pPr>
              <w:spacing w:after="0" w:line="240" w:lineRule="auto"/>
              <w:jc w:val="center"/>
              <w:rPr>
                <w:rFonts w:ascii="Arial" w:eastAsia="Times New Roman" w:hAnsi="Arial" w:cs="Arial"/>
                <w:sz w:val="16"/>
                <w:szCs w:val="16"/>
              </w:rPr>
            </w:pPr>
          </w:p>
          <w:p w14:paraId="31B7F186" w14:textId="77777777" w:rsidR="004938EA" w:rsidRDefault="004938EA" w:rsidP="00CE20C6">
            <w:pPr>
              <w:spacing w:after="0" w:line="240" w:lineRule="auto"/>
              <w:jc w:val="center"/>
              <w:rPr>
                <w:rFonts w:ascii="Arial" w:eastAsia="Times New Roman" w:hAnsi="Arial" w:cs="Arial"/>
                <w:sz w:val="16"/>
                <w:szCs w:val="16"/>
              </w:rPr>
            </w:pPr>
          </w:p>
          <w:p w14:paraId="7CDBC4F8" w14:textId="77777777" w:rsidR="004938EA" w:rsidRDefault="004938EA" w:rsidP="00CE20C6">
            <w:pPr>
              <w:spacing w:after="0" w:line="240" w:lineRule="auto"/>
              <w:jc w:val="center"/>
              <w:rPr>
                <w:rFonts w:ascii="Arial" w:eastAsia="Times New Roman" w:hAnsi="Arial" w:cs="Arial"/>
                <w:sz w:val="16"/>
                <w:szCs w:val="16"/>
              </w:rPr>
            </w:pPr>
          </w:p>
          <w:p w14:paraId="743E4ACD" w14:textId="77777777" w:rsidR="004938EA" w:rsidRDefault="004938EA" w:rsidP="00CE20C6">
            <w:pPr>
              <w:spacing w:after="0" w:line="240" w:lineRule="auto"/>
              <w:jc w:val="center"/>
              <w:rPr>
                <w:rFonts w:ascii="Arial" w:eastAsia="Times New Roman" w:hAnsi="Arial" w:cs="Arial"/>
                <w:sz w:val="16"/>
                <w:szCs w:val="16"/>
              </w:rPr>
            </w:pPr>
          </w:p>
          <w:p w14:paraId="6B8CF714" w14:textId="77777777" w:rsidR="004938EA" w:rsidRDefault="004938EA" w:rsidP="00CE20C6">
            <w:pPr>
              <w:spacing w:after="0" w:line="240" w:lineRule="auto"/>
              <w:jc w:val="center"/>
              <w:rPr>
                <w:rFonts w:ascii="Arial" w:eastAsia="Times New Roman" w:hAnsi="Arial" w:cs="Arial"/>
                <w:sz w:val="16"/>
                <w:szCs w:val="16"/>
              </w:rPr>
            </w:pPr>
          </w:p>
          <w:p w14:paraId="188A30B1" w14:textId="77777777" w:rsidR="004938EA" w:rsidRDefault="004938EA" w:rsidP="00CE20C6">
            <w:pPr>
              <w:spacing w:after="0" w:line="240" w:lineRule="auto"/>
              <w:jc w:val="center"/>
              <w:rPr>
                <w:rFonts w:ascii="Arial" w:eastAsia="Times New Roman" w:hAnsi="Arial" w:cs="Arial"/>
                <w:sz w:val="16"/>
                <w:szCs w:val="16"/>
              </w:rPr>
            </w:pPr>
          </w:p>
          <w:p w14:paraId="666B1678" w14:textId="77777777" w:rsidR="004938EA" w:rsidRDefault="004938EA" w:rsidP="00CE20C6">
            <w:pPr>
              <w:spacing w:after="0" w:line="240" w:lineRule="auto"/>
              <w:jc w:val="center"/>
              <w:rPr>
                <w:rFonts w:ascii="Arial" w:eastAsia="Times New Roman" w:hAnsi="Arial" w:cs="Arial"/>
                <w:sz w:val="16"/>
                <w:szCs w:val="16"/>
              </w:rPr>
            </w:pPr>
          </w:p>
          <w:p w14:paraId="6FDBD17B" w14:textId="77777777" w:rsidR="004938EA" w:rsidRDefault="004938EA" w:rsidP="00CE20C6">
            <w:pPr>
              <w:spacing w:after="0" w:line="240" w:lineRule="auto"/>
              <w:jc w:val="center"/>
              <w:rPr>
                <w:rFonts w:ascii="Arial" w:eastAsia="Times New Roman" w:hAnsi="Arial" w:cs="Arial"/>
                <w:sz w:val="16"/>
                <w:szCs w:val="16"/>
              </w:rPr>
            </w:pPr>
          </w:p>
          <w:p w14:paraId="28FAA602" w14:textId="77777777" w:rsidR="004938EA" w:rsidRDefault="004938EA" w:rsidP="00CE20C6">
            <w:pPr>
              <w:spacing w:after="0" w:line="240" w:lineRule="auto"/>
              <w:jc w:val="center"/>
              <w:rPr>
                <w:rFonts w:ascii="Arial" w:eastAsia="Times New Roman" w:hAnsi="Arial" w:cs="Arial"/>
                <w:sz w:val="16"/>
                <w:szCs w:val="16"/>
              </w:rPr>
            </w:pPr>
          </w:p>
          <w:p w14:paraId="75952348" w14:textId="77777777" w:rsidR="004938EA" w:rsidRDefault="004938EA" w:rsidP="00CE20C6">
            <w:pPr>
              <w:spacing w:after="0" w:line="240" w:lineRule="auto"/>
              <w:jc w:val="center"/>
              <w:rPr>
                <w:rFonts w:ascii="Arial" w:eastAsia="Times New Roman" w:hAnsi="Arial" w:cs="Arial"/>
                <w:sz w:val="16"/>
                <w:szCs w:val="16"/>
              </w:rPr>
            </w:pPr>
          </w:p>
          <w:p w14:paraId="019C9B59" w14:textId="77777777" w:rsidR="004938EA" w:rsidRDefault="004938EA" w:rsidP="00CE20C6">
            <w:pPr>
              <w:spacing w:after="0" w:line="240" w:lineRule="auto"/>
              <w:jc w:val="center"/>
              <w:rPr>
                <w:rFonts w:ascii="Arial" w:eastAsia="Times New Roman" w:hAnsi="Arial" w:cs="Arial"/>
                <w:sz w:val="16"/>
                <w:szCs w:val="16"/>
              </w:rPr>
            </w:pPr>
          </w:p>
          <w:p w14:paraId="5A9AB501" w14:textId="77777777" w:rsidR="004938EA" w:rsidRDefault="004938EA" w:rsidP="00CE20C6">
            <w:pPr>
              <w:spacing w:after="0" w:line="240" w:lineRule="auto"/>
              <w:jc w:val="center"/>
              <w:rPr>
                <w:rFonts w:ascii="Arial" w:eastAsia="Times New Roman" w:hAnsi="Arial" w:cs="Arial"/>
                <w:sz w:val="16"/>
                <w:szCs w:val="16"/>
              </w:rPr>
            </w:pPr>
          </w:p>
          <w:p w14:paraId="47870448" w14:textId="77777777" w:rsidR="004938EA" w:rsidRDefault="004938EA" w:rsidP="00CE20C6">
            <w:pPr>
              <w:spacing w:after="0" w:line="240" w:lineRule="auto"/>
              <w:jc w:val="center"/>
              <w:rPr>
                <w:rFonts w:ascii="Arial" w:eastAsia="Times New Roman" w:hAnsi="Arial" w:cs="Arial"/>
                <w:sz w:val="16"/>
                <w:szCs w:val="16"/>
              </w:rPr>
            </w:pPr>
          </w:p>
          <w:p w14:paraId="466A74E6" w14:textId="77777777" w:rsidR="004938EA" w:rsidRDefault="004938EA" w:rsidP="00CE20C6">
            <w:pPr>
              <w:spacing w:after="0" w:line="240" w:lineRule="auto"/>
              <w:jc w:val="center"/>
              <w:rPr>
                <w:rFonts w:ascii="Arial" w:eastAsia="Times New Roman" w:hAnsi="Arial" w:cs="Arial"/>
                <w:sz w:val="16"/>
                <w:szCs w:val="16"/>
              </w:rPr>
            </w:pPr>
          </w:p>
          <w:p w14:paraId="6C3B5001" w14:textId="77777777" w:rsidR="004938EA" w:rsidRDefault="004938EA" w:rsidP="00CE20C6">
            <w:pPr>
              <w:spacing w:after="0" w:line="240" w:lineRule="auto"/>
              <w:jc w:val="center"/>
              <w:rPr>
                <w:rFonts w:ascii="Arial" w:eastAsia="Times New Roman" w:hAnsi="Arial" w:cs="Arial"/>
                <w:sz w:val="16"/>
                <w:szCs w:val="16"/>
              </w:rPr>
            </w:pPr>
          </w:p>
          <w:p w14:paraId="521BE4E1" w14:textId="77777777" w:rsidR="004938EA" w:rsidRDefault="004938EA" w:rsidP="00CE20C6">
            <w:pPr>
              <w:spacing w:after="0" w:line="240" w:lineRule="auto"/>
              <w:jc w:val="center"/>
              <w:rPr>
                <w:rFonts w:ascii="Arial" w:eastAsia="Times New Roman" w:hAnsi="Arial" w:cs="Arial"/>
                <w:sz w:val="16"/>
                <w:szCs w:val="16"/>
              </w:rPr>
            </w:pPr>
          </w:p>
          <w:p w14:paraId="0E3862AD" w14:textId="77777777" w:rsidR="004938EA" w:rsidRDefault="004938EA" w:rsidP="00CE20C6">
            <w:pPr>
              <w:spacing w:after="0" w:line="240" w:lineRule="auto"/>
              <w:jc w:val="center"/>
              <w:rPr>
                <w:rFonts w:ascii="Arial" w:eastAsia="Times New Roman" w:hAnsi="Arial" w:cs="Arial"/>
                <w:sz w:val="16"/>
                <w:szCs w:val="16"/>
              </w:rPr>
            </w:pPr>
          </w:p>
          <w:p w14:paraId="1D46AAE7" w14:textId="77777777" w:rsidR="004938EA" w:rsidRDefault="004938EA" w:rsidP="00CE20C6">
            <w:pPr>
              <w:spacing w:after="0" w:line="240" w:lineRule="auto"/>
              <w:jc w:val="center"/>
              <w:rPr>
                <w:rFonts w:ascii="Arial" w:eastAsia="Times New Roman" w:hAnsi="Arial" w:cs="Arial"/>
                <w:sz w:val="16"/>
                <w:szCs w:val="16"/>
              </w:rPr>
            </w:pPr>
          </w:p>
          <w:p w14:paraId="09F6F065" w14:textId="77777777"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48E6A735" w14:textId="77777777" w:rsidR="004938EA" w:rsidRDefault="004938EA" w:rsidP="00CE20C6">
            <w:pPr>
              <w:spacing w:after="0" w:line="240" w:lineRule="auto"/>
              <w:jc w:val="center"/>
              <w:rPr>
                <w:rFonts w:ascii="Arial" w:eastAsia="Times New Roman" w:hAnsi="Arial" w:cs="Arial"/>
                <w:sz w:val="16"/>
                <w:szCs w:val="16"/>
              </w:rPr>
            </w:pPr>
          </w:p>
          <w:p w14:paraId="24E56242" w14:textId="77777777" w:rsidR="004938EA" w:rsidRDefault="004938EA" w:rsidP="00CE20C6">
            <w:pPr>
              <w:spacing w:after="0" w:line="240" w:lineRule="auto"/>
              <w:jc w:val="center"/>
              <w:rPr>
                <w:rFonts w:ascii="Arial" w:eastAsia="Times New Roman" w:hAnsi="Arial" w:cs="Arial"/>
                <w:sz w:val="16"/>
                <w:szCs w:val="16"/>
              </w:rPr>
            </w:pPr>
          </w:p>
          <w:p w14:paraId="3EE8A184" w14:textId="77777777" w:rsidR="004938EA" w:rsidRDefault="004938EA" w:rsidP="00CE20C6">
            <w:pPr>
              <w:spacing w:after="0" w:line="240" w:lineRule="auto"/>
              <w:jc w:val="center"/>
              <w:rPr>
                <w:rFonts w:ascii="Arial" w:eastAsia="Times New Roman" w:hAnsi="Arial" w:cs="Arial"/>
                <w:sz w:val="16"/>
                <w:szCs w:val="16"/>
              </w:rPr>
            </w:pPr>
          </w:p>
          <w:p w14:paraId="1063A3F0" w14:textId="77777777" w:rsidR="004938EA" w:rsidRDefault="004938EA" w:rsidP="00CE20C6">
            <w:pPr>
              <w:spacing w:after="0" w:line="240" w:lineRule="auto"/>
              <w:jc w:val="center"/>
              <w:rPr>
                <w:rFonts w:ascii="Arial" w:eastAsia="Times New Roman" w:hAnsi="Arial" w:cs="Arial"/>
                <w:sz w:val="16"/>
                <w:szCs w:val="16"/>
              </w:rPr>
            </w:pPr>
          </w:p>
          <w:p w14:paraId="420EEC7F" w14:textId="77777777" w:rsidR="004938EA" w:rsidRDefault="004938EA" w:rsidP="00CE20C6">
            <w:pPr>
              <w:spacing w:after="0" w:line="240" w:lineRule="auto"/>
              <w:jc w:val="center"/>
              <w:rPr>
                <w:rFonts w:ascii="Arial" w:eastAsia="Times New Roman" w:hAnsi="Arial" w:cs="Arial"/>
                <w:sz w:val="16"/>
                <w:szCs w:val="16"/>
              </w:rPr>
            </w:pPr>
          </w:p>
          <w:p w14:paraId="25E41FB8" w14:textId="77777777" w:rsidR="004938EA" w:rsidRDefault="004938EA" w:rsidP="00CE20C6">
            <w:pPr>
              <w:spacing w:after="0" w:line="240" w:lineRule="auto"/>
              <w:jc w:val="center"/>
              <w:rPr>
                <w:rFonts w:ascii="Arial" w:eastAsia="Times New Roman" w:hAnsi="Arial" w:cs="Arial"/>
                <w:sz w:val="16"/>
                <w:szCs w:val="16"/>
              </w:rPr>
            </w:pPr>
          </w:p>
          <w:p w14:paraId="43BE2B2E" w14:textId="77777777" w:rsidR="004938EA" w:rsidRDefault="004938EA" w:rsidP="00CE20C6">
            <w:pPr>
              <w:spacing w:after="0" w:line="240" w:lineRule="auto"/>
              <w:jc w:val="center"/>
              <w:rPr>
                <w:rFonts w:ascii="Arial" w:eastAsia="Times New Roman" w:hAnsi="Arial" w:cs="Arial"/>
                <w:sz w:val="16"/>
                <w:szCs w:val="16"/>
              </w:rPr>
            </w:pPr>
          </w:p>
          <w:p w14:paraId="09040DBF" w14:textId="77777777" w:rsidR="004938EA" w:rsidRDefault="004938EA" w:rsidP="00CE20C6">
            <w:pPr>
              <w:spacing w:after="0" w:line="240" w:lineRule="auto"/>
              <w:jc w:val="center"/>
              <w:rPr>
                <w:rFonts w:ascii="Arial" w:eastAsia="Times New Roman" w:hAnsi="Arial" w:cs="Arial"/>
                <w:sz w:val="16"/>
                <w:szCs w:val="16"/>
              </w:rPr>
            </w:pPr>
          </w:p>
          <w:p w14:paraId="5F0FFB5F" w14:textId="77777777" w:rsidR="004938EA" w:rsidRDefault="004938EA" w:rsidP="00CE20C6">
            <w:pPr>
              <w:spacing w:after="0" w:line="240" w:lineRule="auto"/>
              <w:jc w:val="center"/>
              <w:rPr>
                <w:rFonts w:ascii="Arial" w:eastAsia="Times New Roman" w:hAnsi="Arial" w:cs="Arial"/>
                <w:sz w:val="16"/>
                <w:szCs w:val="16"/>
              </w:rPr>
            </w:pPr>
          </w:p>
          <w:p w14:paraId="2FD0CB32" w14:textId="77777777" w:rsidR="004938EA" w:rsidRDefault="004938EA" w:rsidP="00CE20C6">
            <w:pPr>
              <w:spacing w:after="0" w:line="240" w:lineRule="auto"/>
              <w:jc w:val="center"/>
              <w:rPr>
                <w:rFonts w:ascii="Arial" w:eastAsia="Times New Roman" w:hAnsi="Arial" w:cs="Arial"/>
                <w:sz w:val="16"/>
                <w:szCs w:val="16"/>
              </w:rPr>
            </w:pPr>
          </w:p>
          <w:p w14:paraId="17E2DCFF" w14:textId="77777777" w:rsidR="004938EA" w:rsidRDefault="004938EA" w:rsidP="00CE20C6">
            <w:pPr>
              <w:spacing w:after="0" w:line="240" w:lineRule="auto"/>
              <w:jc w:val="center"/>
              <w:rPr>
                <w:rFonts w:ascii="Arial" w:eastAsia="Times New Roman" w:hAnsi="Arial" w:cs="Arial"/>
                <w:sz w:val="16"/>
                <w:szCs w:val="16"/>
              </w:rPr>
            </w:pPr>
          </w:p>
          <w:p w14:paraId="6D49E308" w14:textId="77777777" w:rsidR="004938EA" w:rsidRDefault="004938EA" w:rsidP="00CE20C6">
            <w:pPr>
              <w:spacing w:after="0" w:line="240" w:lineRule="auto"/>
              <w:jc w:val="center"/>
              <w:rPr>
                <w:rFonts w:ascii="Arial" w:eastAsia="Times New Roman" w:hAnsi="Arial" w:cs="Arial"/>
                <w:sz w:val="16"/>
                <w:szCs w:val="16"/>
              </w:rPr>
            </w:pPr>
          </w:p>
          <w:p w14:paraId="41A55A18" w14:textId="77777777" w:rsidR="004938EA" w:rsidRDefault="004938EA" w:rsidP="00CE20C6">
            <w:pPr>
              <w:spacing w:after="0" w:line="240" w:lineRule="auto"/>
              <w:jc w:val="center"/>
              <w:rPr>
                <w:rFonts w:ascii="Arial" w:eastAsia="Times New Roman" w:hAnsi="Arial" w:cs="Arial"/>
                <w:sz w:val="16"/>
                <w:szCs w:val="16"/>
              </w:rPr>
            </w:pPr>
          </w:p>
          <w:p w14:paraId="24E2F868" w14:textId="77777777" w:rsidR="004938EA" w:rsidRDefault="004938EA" w:rsidP="00CE20C6">
            <w:pPr>
              <w:spacing w:after="0" w:line="240" w:lineRule="auto"/>
              <w:jc w:val="center"/>
              <w:rPr>
                <w:rFonts w:ascii="Arial" w:eastAsia="Times New Roman" w:hAnsi="Arial" w:cs="Arial"/>
                <w:sz w:val="16"/>
                <w:szCs w:val="16"/>
              </w:rPr>
            </w:pPr>
          </w:p>
          <w:p w14:paraId="3C0BF2C3" w14:textId="77777777" w:rsidR="004938EA" w:rsidRDefault="004938EA" w:rsidP="00CE20C6">
            <w:pPr>
              <w:spacing w:after="0" w:line="240" w:lineRule="auto"/>
              <w:jc w:val="center"/>
              <w:rPr>
                <w:rFonts w:ascii="Arial" w:eastAsia="Times New Roman" w:hAnsi="Arial" w:cs="Arial"/>
                <w:sz w:val="16"/>
                <w:szCs w:val="16"/>
              </w:rPr>
            </w:pPr>
          </w:p>
          <w:p w14:paraId="3CB3760E" w14:textId="77777777" w:rsidR="004938EA" w:rsidRDefault="004938EA" w:rsidP="00CE20C6">
            <w:pPr>
              <w:spacing w:after="0" w:line="240" w:lineRule="auto"/>
              <w:jc w:val="center"/>
              <w:rPr>
                <w:rFonts w:ascii="Arial" w:eastAsia="Times New Roman" w:hAnsi="Arial" w:cs="Arial"/>
                <w:sz w:val="16"/>
                <w:szCs w:val="16"/>
              </w:rPr>
            </w:pPr>
          </w:p>
          <w:p w14:paraId="5A3392E3" w14:textId="77777777" w:rsidR="004938EA" w:rsidRDefault="004938EA" w:rsidP="00CE20C6">
            <w:pPr>
              <w:spacing w:after="0" w:line="240" w:lineRule="auto"/>
              <w:jc w:val="center"/>
              <w:rPr>
                <w:rFonts w:ascii="Arial" w:eastAsia="Times New Roman" w:hAnsi="Arial" w:cs="Arial"/>
                <w:sz w:val="16"/>
                <w:szCs w:val="16"/>
              </w:rPr>
            </w:pPr>
          </w:p>
          <w:p w14:paraId="451B35D5" w14:textId="77777777" w:rsidR="004938EA" w:rsidRDefault="004938EA" w:rsidP="00CE20C6">
            <w:pPr>
              <w:spacing w:after="0" w:line="240" w:lineRule="auto"/>
              <w:jc w:val="center"/>
              <w:rPr>
                <w:rFonts w:ascii="Arial" w:eastAsia="Times New Roman" w:hAnsi="Arial" w:cs="Arial"/>
                <w:sz w:val="16"/>
                <w:szCs w:val="16"/>
              </w:rPr>
            </w:pPr>
          </w:p>
          <w:p w14:paraId="046794C2" w14:textId="77777777" w:rsidR="004938EA" w:rsidRDefault="004938EA" w:rsidP="00CE20C6">
            <w:pPr>
              <w:spacing w:after="0" w:line="240" w:lineRule="auto"/>
              <w:jc w:val="center"/>
              <w:rPr>
                <w:rFonts w:ascii="Arial" w:eastAsia="Times New Roman" w:hAnsi="Arial" w:cs="Arial"/>
                <w:sz w:val="16"/>
                <w:szCs w:val="16"/>
              </w:rPr>
            </w:pPr>
          </w:p>
          <w:p w14:paraId="07FF12A0" w14:textId="77777777" w:rsidR="004938EA" w:rsidRDefault="004938EA" w:rsidP="00CE20C6">
            <w:pPr>
              <w:spacing w:after="0" w:line="240" w:lineRule="auto"/>
              <w:jc w:val="center"/>
              <w:rPr>
                <w:rFonts w:ascii="Arial" w:eastAsia="Times New Roman" w:hAnsi="Arial" w:cs="Arial"/>
                <w:sz w:val="16"/>
                <w:szCs w:val="16"/>
              </w:rPr>
            </w:pPr>
          </w:p>
          <w:p w14:paraId="6D8EADCE" w14:textId="77777777" w:rsidR="004938EA" w:rsidRDefault="004938EA" w:rsidP="00CE20C6">
            <w:pPr>
              <w:spacing w:after="0" w:line="240" w:lineRule="auto"/>
              <w:jc w:val="center"/>
              <w:rPr>
                <w:rFonts w:ascii="Arial" w:eastAsia="Times New Roman" w:hAnsi="Arial" w:cs="Arial"/>
                <w:sz w:val="16"/>
                <w:szCs w:val="16"/>
              </w:rPr>
            </w:pPr>
          </w:p>
          <w:p w14:paraId="6A86AD00" w14:textId="77777777" w:rsidR="004938EA" w:rsidRDefault="004938EA" w:rsidP="00CE20C6">
            <w:pPr>
              <w:spacing w:after="0" w:line="240" w:lineRule="auto"/>
              <w:jc w:val="center"/>
              <w:rPr>
                <w:rFonts w:ascii="Arial" w:eastAsia="Times New Roman" w:hAnsi="Arial" w:cs="Arial"/>
                <w:sz w:val="16"/>
                <w:szCs w:val="16"/>
              </w:rPr>
            </w:pPr>
          </w:p>
          <w:p w14:paraId="7C8A4801" w14:textId="77777777" w:rsidR="004938EA" w:rsidRDefault="004938EA" w:rsidP="00CE20C6">
            <w:pPr>
              <w:spacing w:after="0" w:line="240" w:lineRule="auto"/>
              <w:jc w:val="center"/>
              <w:rPr>
                <w:rFonts w:ascii="Arial" w:eastAsia="Times New Roman" w:hAnsi="Arial" w:cs="Arial"/>
                <w:sz w:val="16"/>
                <w:szCs w:val="16"/>
              </w:rPr>
            </w:pPr>
          </w:p>
          <w:p w14:paraId="7B81343F" w14:textId="77777777" w:rsidR="004938EA" w:rsidRDefault="004938EA" w:rsidP="00CE20C6">
            <w:pPr>
              <w:spacing w:after="0" w:line="240" w:lineRule="auto"/>
              <w:jc w:val="center"/>
              <w:rPr>
                <w:rFonts w:ascii="Arial" w:eastAsia="Times New Roman" w:hAnsi="Arial" w:cs="Arial"/>
                <w:sz w:val="16"/>
                <w:szCs w:val="16"/>
              </w:rPr>
            </w:pPr>
          </w:p>
          <w:p w14:paraId="706E32AE" w14:textId="77777777" w:rsidR="004938EA" w:rsidRDefault="004938EA" w:rsidP="00CE20C6">
            <w:pPr>
              <w:spacing w:after="0" w:line="240" w:lineRule="auto"/>
              <w:jc w:val="center"/>
              <w:rPr>
                <w:rFonts w:ascii="Arial" w:eastAsia="Times New Roman" w:hAnsi="Arial" w:cs="Arial"/>
                <w:sz w:val="16"/>
                <w:szCs w:val="16"/>
              </w:rPr>
            </w:pPr>
          </w:p>
          <w:p w14:paraId="34817DFA" w14:textId="77777777" w:rsidR="004938EA" w:rsidRDefault="004938EA" w:rsidP="00CE20C6">
            <w:pPr>
              <w:spacing w:after="0" w:line="240" w:lineRule="auto"/>
              <w:jc w:val="center"/>
              <w:rPr>
                <w:rFonts w:ascii="Arial" w:eastAsia="Times New Roman" w:hAnsi="Arial" w:cs="Arial"/>
                <w:sz w:val="16"/>
                <w:szCs w:val="16"/>
              </w:rPr>
            </w:pPr>
          </w:p>
          <w:p w14:paraId="099D8171" w14:textId="77777777" w:rsidR="004938EA" w:rsidRDefault="004938EA" w:rsidP="00CE20C6">
            <w:pPr>
              <w:spacing w:after="0" w:line="240" w:lineRule="auto"/>
              <w:jc w:val="center"/>
              <w:rPr>
                <w:rFonts w:ascii="Arial" w:eastAsia="Times New Roman" w:hAnsi="Arial" w:cs="Arial"/>
                <w:sz w:val="16"/>
                <w:szCs w:val="16"/>
              </w:rPr>
            </w:pPr>
          </w:p>
          <w:p w14:paraId="6F7C0857" w14:textId="627DECBD" w:rsidR="004938EA" w:rsidRDefault="004938EA" w:rsidP="00CE20C6">
            <w:pPr>
              <w:spacing w:after="0" w:line="240" w:lineRule="auto"/>
              <w:jc w:val="center"/>
              <w:rPr>
                <w:rFonts w:ascii="Arial" w:eastAsia="Times New Roman" w:hAnsi="Arial" w:cs="Arial"/>
                <w:sz w:val="16"/>
                <w:szCs w:val="16"/>
              </w:rPr>
            </w:pPr>
          </w:p>
          <w:p w14:paraId="13EFFAB6" w14:textId="7871C8BE" w:rsidR="004938EA" w:rsidRDefault="004938EA" w:rsidP="00CE20C6">
            <w:pPr>
              <w:spacing w:after="0" w:line="240" w:lineRule="auto"/>
              <w:jc w:val="center"/>
              <w:rPr>
                <w:rFonts w:ascii="Arial" w:eastAsia="Times New Roman" w:hAnsi="Arial" w:cs="Arial"/>
                <w:sz w:val="16"/>
                <w:szCs w:val="16"/>
              </w:rPr>
            </w:pPr>
          </w:p>
          <w:p w14:paraId="402F1CCE" w14:textId="6A70E75F" w:rsidR="004938EA" w:rsidRDefault="004938EA" w:rsidP="00CE20C6">
            <w:pPr>
              <w:spacing w:after="0" w:line="240" w:lineRule="auto"/>
              <w:jc w:val="center"/>
              <w:rPr>
                <w:rFonts w:ascii="Arial" w:eastAsia="Times New Roman" w:hAnsi="Arial" w:cs="Arial"/>
                <w:sz w:val="16"/>
                <w:szCs w:val="16"/>
              </w:rPr>
            </w:pPr>
          </w:p>
          <w:p w14:paraId="08690DDE" w14:textId="4145B5C5" w:rsidR="004938EA" w:rsidRDefault="004938EA" w:rsidP="00CE20C6">
            <w:pPr>
              <w:spacing w:after="0" w:line="240" w:lineRule="auto"/>
              <w:jc w:val="center"/>
              <w:rPr>
                <w:rFonts w:ascii="Arial" w:eastAsia="Times New Roman" w:hAnsi="Arial" w:cs="Arial"/>
                <w:sz w:val="16"/>
                <w:szCs w:val="16"/>
              </w:rPr>
            </w:pPr>
          </w:p>
          <w:p w14:paraId="2A5B2248" w14:textId="053EE439" w:rsidR="004938EA" w:rsidRDefault="004938EA" w:rsidP="00CE20C6">
            <w:pPr>
              <w:spacing w:after="0" w:line="240" w:lineRule="auto"/>
              <w:jc w:val="center"/>
              <w:rPr>
                <w:rFonts w:ascii="Arial" w:eastAsia="Times New Roman" w:hAnsi="Arial" w:cs="Arial"/>
                <w:sz w:val="16"/>
                <w:szCs w:val="16"/>
              </w:rPr>
            </w:pPr>
          </w:p>
          <w:p w14:paraId="58C61DCC" w14:textId="4371F2B3" w:rsidR="004938EA" w:rsidRDefault="004938EA" w:rsidP="00CE20C6">
            <w:pPr>
              <w:spacing w:after="0" w:line="240" w:lineRule="auto"/>
              <w:jc w:val="center"/>
              <w:rPr>
                <w:rFonts w:ascii="Arial" w:eastAsia="Times New Roman" w:hAnsi="Arial" w:cs="Arial"/>
                <w:sz w:val="16"/>
                <w:szCs w:val="16"/>
              </w:rPr>
            </w:pPr>
          </w:p>
          <w:p w14:paraId="0578A3D5" w14:textId="0031DDF3" w:rsidR="004938EA" w:rsidRDefault="004938EA" w:rsidP="00CE20C6">
            <w:pPr>
              <w:spacing w:after="0" w:line="240" w:lineRule="auto"/>
              <w:jc w:val="center"/>
              <w:rPr>
                <w:rFonts w:ascii="Arial" w:eastAsia="Times New Roman" w:hAnsi="Arial" w:cs="Arial"/>
                <w:sz w:val="16"/>
                <w:szCs w:val="16"/>
              </w:rPr>
            </w:pPr>
          </w:p>
          <w:p w14:paraId="141C7644" w14:textId="22F1D105" w:rsidR="004938EA" w:rsidRDefault="004938EA" w:rsidP="00CE20C6">
            <w:pPr>
              <w:spacing w:after="0" w:line="240" w:lineRule="auto"/>
              <w:jc w:val="center"/>
              <w:rPr>
                <w:rFonts w:ascii="Arial" w:eastAsia="Times New Roman" w:hAnsi="Arial" w:cs="Arial"/>
                <w:sz w:val="16"/>
                <w:szCs w:val="16"/>
              </w:rPr>
            </w:pPr>
          </w:p>
          <w:p w14:paraId="31EC6525" w14:textId="54F10E90" w:rsidR="004938EA" w:rsidRDefault="004938EA" w:rsidP="00CE20C6">
            <w:pPr>
              <w:spacing w:after="0" w:line="240" w:lineRule="auto"/>
              <w:jc w:val="center"/>
              <w:rPr>
                <w:rFonts w:ascii="Arial" w:eastAsia="Times New Roman" w:hAnsi="Arial" w:cs="Arial"/>
                <w:sz w:val="16"/>
                <w:szCs w:val="16"/>
              </w:rPr>
            </w:pPr>
          </w:p>
          <w:p w14:paraId="3EC88726" w14:textId="77777777" w:rsidR="004938EA" w:rsidRDefault="004938EA" w:rsidP="00CE20C6">
            <w:pPr>
              <w:spacing w:after="0" w:line="240" w:lineRule="auto"/>
              <w:jc w:val="center"/>
              <w:rPr>
                <w:rFonts w:ascii="Arial" w:eastAsia="Times New Roman" w:hAnsi="Arial" w:cs="Arial"/>
                <w:sz w:val="16"/>
                <w:szCs w:val="16"/>
              </w:rPr>
            </w:pPr>
          </w:p>
          <w:p w14:paraId="41EEA61F" w14:textId="77777777"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58B58A4C" w14:textId="77777777" w:rsidR="004938EA" w:rsidRDefault="004938EA" w:rsidP="00CE20C6">
            <w:pPr>
              <w:spacing w:after="0" w:line="240" w:lineRule="auto"/>
              <w:jc w:val="center"/>
              <w:rPr>
                <w:rFonts w:ascii="Arial" w:eastAsia="Times New Roman" w:hAnsi="Arial" w:cs="Arial"/>
                <w:sz w:val="16"/>
                <w:szCs w:val="16"/>
              </w:rPr>
            </w:pPr>
          </w:p>
          <w:p w14:paraId="304B861B" w14:textId="77777777" w:rsidR="004938EA" w:rsidRDefault="004938EA" w:rsidP="00CE20C6">
            <w:pPr>
              <w:spacing w:after="0" w:line="240" w:lineRule="auto"/>
              <w:jc w:val="center"/>
              <w:rPr>
                <w:rFonts w:ascii="Arial" w:eastAsia="Times New Roman" w:hAnsi="Arial" w:cs="Arial"/>
                <w:sz w:val="16"/>
                <w:szCs w:val="16"/>
              </w:rPr>
            </w:pPr>
          </w:p>
          <w:p w14:paraId="16060112" w14:textId="77777777" w:rsidR="004938EA" w:rsidRDefault="004938EA" w:rsidP="00CE20C6">
            <w:pPr>
              <w:spacing w:after="0" w:line="240" w:lineRule="auto"/>
              <w:jc w:val="center"/>
              <w:rPr>
                <w:rFonts w:ascii="Arial" w:eastAsia="Times New Roman" w:hAnsi="Arial" w:cs="Arial"/>
                <w:sz w:val="16"/>
                <w:szCs w:val="16"/>
              </w:rPr>
            </w:pPr>
          </w:p>
          <w:p w14:paraId="32E6AEFC" w14:textId="77777777" w:rsidR="004938EA" w:rsidRDefault="004938EA" w:rsidP="00CE20C6">
            <w:pPr>
              <w:spacing w:after="0" w:line="240" w:lineRule="auto"/>
              <w:jc w:val="center"/>
              <w:rPr>
                <w:rFonts w:ascii="Arial" w:eastAsia="Times New Roman" w:hAnsi="Arial" w:cs="Arial"/>
                <w:sz w:val="16"/>
                <w:szCs w:val="16"/>
              </w:rPr>
            </w:pPr>
          </w:p>
          <w:p w14:paraId="17EB486F" w14:textId="77777777" w:rsidR="004938EA" w:rsidRDefault="004938EA" w:rsidP="00CE20C6">
            <w:pPr>
              <w:spacing w:after="0" w:line="240" w:lineRule="auto"/>
              <w:jc w:val="center"/>
              <w:rPr>
                <w:rFonts w:ascii="Arial" w:eastAsia="Times New Roman" w:hAnsi="Arial" w:cs="Arial"/>
                <w:sz w:val="16"/>
                <w:szCs w:val="16"/>
              </w:rPr>
            </w:pPr>
          </w:p>
          <w:p w14:paraId="025DBE45" w14:textId="77777777" w:rsidR="004938EA" w:rsidRDefault="004938EA" w:rsidP="00CE20C6">
            <w:pPr>
              <w:spacing w:after="0" w:line="240" w:lineRule="auto"/>
              <w:jc w:val="center"/>
              <w:rPr>
                <w:rFonts w:ascii="Arial" w:eastAsia="Times New Roman" w:hAnsi="Arial" w:cs="Arial"/>
                <w:sz w:val="16"/>
                <w:szCs w:val="16"/>
              </w:rPr>
            </w:pPr>
          </w:p>
          <w:p w14:paraId="3229E72B" w14:textId="77777777" w:rsidR="004938EA" w:rsidRDefault="004938EA" w:rsidP="00CE20C6">
            <w:pPr>
              <w:spacing w:after="0" w:line="240" w:lineRule="auto"/>
              <w:jc w:val="center"/>
              <w:rPr>
                <w:rFonts w:ascii="Arial" w:eastAsia="Times New Roman" w:hAnsi="Arial" w:cs="Arial"/>
                <w:sz w:val="16"/>
                <w:szCs w:val="16"/>
              </w:rPr>
            </w:pPr>
          </w:p>
          <w:p w14:paraId="7A6EF621" w14:textId="77777777" w:rsidR="004938EA" w:rsidRDefault="004938EA" w:rsidP="00CE20C6">
            <w:pPr>
              <w:spacing w:after="0" w:line="240" w:lineRule="auto"/>
              <w:jc w:val="center"/>
              <w:rPr>
                <w:rFonts w:ascii="Arial" w:eastAsia="Times New Roman" w:hAnsi="Arial" w:cs="Arial"/>
                <w:sz w:val="16"/>
                <w:szCs w:val="16"/>
              </w:rPr>
            </w:pPr>
          </w:p>
          <w:p w14:paraId="314AD93C" w14:textId="77777777" w:rsidR="004938EA" w:rsidRDefault="004938EA" w:rsidP="00CE20C6">
            <w:pPr>
              <w:spacing w:after="0" w:line="240" w:lineRule="auto"/>
              <w:jc w:val="center"/>
              <w:rPr>
                <w:rFonts w:ascii="Arial" w:eastAsia="Times New Roman" w:hAnsi="Arial" w:cs="Arial"/>
                <w:sz w:val="16"/>
                <w:szCs w:val="16"/>
              </w:rPr>
            </w:pPr>
          </w:p>
          <w:p w14:paraId="0D22D8F3" w14:textId="77777777" w:rsidR="004938EA" w:rsidRDefault="004938EA" w:rsidP="00CE20C6">
            <w:pPr>
              <w:spacing w:after="0" w:line="240" w:lineRule="auto"/>
              <w:jc w:val="center"/>
              <w:rPr>
                <w:rFonts w:ascii="Arial" w:eastAsia="Times New Roman" w:hAnsi="Arial" w:cs="Arial"/>
                <w:sz w:val="16"/>
                <w:szCs w:val="16"/>
              </w:rPr>
            </w:pPr>
          </w:p>
          <w:p w14:paraId="7A4DA5D2" w14:textId="77777777" w:rsidR="004938EA" w:rsidRDefault="004938EA" w:rsidP="00CE20C6">
            <w:pPr>
              <w:spacing w:after="0" w:line="240" w:lineRule="auto"/>
              <w:jc w:val="center"/>
              <w:rPr>
                <w:rFonts w:ascii="Arial" w:eastAsia="Times New Roman" w:hAnsi="Arial" w:cs="Arial"/>
                <w:sz w:val="16"/>
                <w:szCs w:val="16"/>
              </w:rPr>
            </w:pPr>
          </w:p>
          <w:p w14:paraId="0A5767A8" w14:textId="77777777" w:rsidR="004938EA" w:rsidRDefault="004938EA" w:rsidP="00CE20C6">
            <w:pPr>
              <w:spacing w:after="0" w:line="240" w:lineRule="auto"/>
              <w:jc w:val="center"/>
              <w:rPr>
                <w:rFonts w:ascii="Arial" w:eastAsia="Times New Roman" w:hAnsi="Arial" w:cs="Arial"/>
                <w:sz w:val="16"/>
                <w:szCs w:val="16"/>
              </w:rPr>
            </w:pPr>
          </w:p>
          <w:p w14:paraId="17689968" w14:textId="77777777" w:rsidR="004938EA" w:rsidRDefault="004938EA" w:rsidP="00CE20C6">
            <w:pPr>
              <w:spacing w:after="0" w:line="240" w:lineRule="auto"/>
              <w:jc w:val="center"/>
              <w:rPr>
                <w:rFonts w:ascii="Arial" w:eastAsia="Times New Roman" w:hAnsi="Arial" w:cs="Arial"/>
                <w:sz w:val="16"/>
                <w:szCs w:val="16"/>
              </w:rPr>
            </w:pPr>
          </w:p>
          <w:p w14:paraId="6BE31222" w14:textId="77777777" w:rsidR="004938EA" w:rsidRDefault="004938EA" w:rsidP="00CE20C6">
            <w:pPr>
              <w:spacing w:after="0" w:line="240" w:lineRule="auto"/>
              <w:jc w:val="center"/>
              <w:rPr>
                <w:rFonts w:ascii="Arial" w:eastAsia="Times New Roman" w:hAnsi="Arial" w:cs="Arial"/>
                <w:sz w:val="16"/>
                <w:szCs w:val="16"/>
              </w:rPr>
            </w:pPr>
          </w:p>
          <w:p w14:paraId="6500B420" w14:textId="77777777" w:rsidR="004938EA" w:rsidRDefault="004938EA" w:rsidP="00CE20C6">
            <w:pPr>
              <w:spacing w:after="0" w:line="240" w:lineRule="auto"/>
              <w:jc w:val="center"/>
              <w:rPr>
                <w:rFonts w:ascii="Arial" w:eastAsia="Times New Roman" w:hAnsi="Arial" w:cs="Arial"/>
                <w:sz w:val="16"/>
                <w:szCs w:val="16"/>
              </w:rPr>
            </w:pPr>
          </w:p>
          <w:p w14:paraId="3081F452" w14:textId="77777777" w:rsidR="004938EA" w:rsidRDefault="004938EA" w:rsidP="00CE20C6">
            <w:pPr>
              <w:spacing w:after="0" w:line="240" w:lineRule="auto"/>
              <w:jc w:val="center"/>
              <w:rPr>
                <w:rFonts w:ascii="Arial" w:eastAsia="Times New Roman" w:hAnsi="Arial" w:cs="Arial"/>
                <w:sz w:val="16"/>
                <w:szCs w:val="16"/>
              </w:rPr>
            </w:pPr>
          </w:p>
          <w:p w14:paraId="3FBC9325" w14:textId="77777777" w:rsidR="004938EA" w:rsidRDefault="004938EA" w:rsidP="00CE20C6">
            <w:pPr>
              <w:spacing w:after="0" w:line="240" w:lineRule="auto"/>
              <w:jc w:val="center"/>
              <w:rPr>
                <w:rFonts w:ascii="Arial" w:eastAsia="Times New Roman" w:hAnsi="Arial" w:cs="Arial"/>
                <w:sz w:val="16"/>
                <w:szCs w:val="16"/>
              </w:rPr>
            </w:pPr>
          </w:p>
          <w:p w14:paraId="1DCAA747" w14:textId="77777777" w:rsidR="004938EA" w:rsidRDefault="004938EA" w:rsidP="00CE20C6">
            <w:pPr>
              <w:spacing w:after="0" w:line="240" w:lineRule="auto"/>
              <w:jc w:val="center"/>
              <w:rPr>
                <w:rFonts w:ascii="Arial" w:eastAsia="Times New Roman" w:hAnsi="Arial" w:cs="Arial"/>
                <w:sz w:val="16"/>
                <w:szCs w:val="16"/>
              </w:rPr>
            </w:pPr>
          </w:p>
          <w:p w14:paraId="054292F7" w14:textId="77777777" w:rsidR="004938EA" w:rsidRDefault="004938EA" w:rsidP="00CE20C6">
            <w:pPr>
              <w:spacing w:after="0" w:line="240" w:lineRule="auto"/>
              <w:jc w:val="center"/>
              <w:rPr>
                <w:rFonts w:ascii="Arial" w:eastAsia="Times New Roman" w:hAnsi="Arial" w:cs="Arial"/>
                <w:sz w:val="16"/>
                <w:szCs w:val="16"/>
              </w:rPr>
            </w:pPr>
          </w:p>
          <w:p w14:paraId="11B07EAF" w14:textId="77777777" w:rsidR="004938EA" w:rsidRDefault="004938EA" w:rsidP="00CE20C6">
            <w:pPr>
              <w:spacing w:after="0" w:line="240" w:lineRule="auto"/>
              <w:jc w:val="center"/>
              <w:rPr>
                <w:rFonts w:ascii="Arial" w:eastAsia="Times New Roman" w:hAnsi="Arial" w:cs="Arial"/>
                <w:sz w:val="16"/>
                <w:szCs w:val="16"/>
              </w:rPr>
            </w:pPr>
          </w:p>
          <w:p w14:paraId="70D1B8B6" w14:textId="77777777" w:rsidR="004938EA" w:rsidRDefault="004938EA" w:rsidP="00CE20C6">
            <w:pPr>
              <w:spacing w:after="0" w:line="240" w:lineRule="auto"/>
              <w:jc w:val="center"/>
              <w:rPr>
                <w:rFonts w:ascii="Arial" w:eastAsia="Times New Roman" w:hAnsi="Arial" w:cs="Arial"/>
                <w:sz w:val="16"/>
                <w:szCs w:val="16"/>
              </w:rPr>
            </w:pPr>
          </w:p>
          <w:p w14:paraId="274672D9" w14:textId="77777777" w:rsidR="004938EA" w:rsidRDefault="004938EA" w:rsidP="004938EA">
            <w:pPr>
              <w:spacing w:after="0" w:line="240" w:lineRule="auto"/>
              <w:rPr>
                <w:rFonts w:ascii="Arial" w:eastAsia="Times New Roman" w:hAnsi="Arial" w:cs="Arial"/>
                <w:sz w:val="16"/>
                <w:szCs w:val="16"/>
              </w:rPr>
            </w:pPr>
          </w:p>
          <w:p w14:paraId="77B67514" w14:textId="65A5DE1A" w:rsidR="004938EA" w:rsidRPr="00CE20C6" w:rsidRDefault="004938EA" w:rsidP="004938EA">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Fortalecimiento y posicionamiento </w:t>
            </w:r>
            <w:r w:rsidRPr="00CE20C6">
              <w:rPr>
                <w:rFonts w:ascii="Arial" w:eastAsia="Times New Roman" w:hAnsi="Arial" w:cs="Arial"/>
                <w:sz w:val="16"/>
                <w:szCs w:val="16"/>
              </w:rPr>
              <w:lastRenderedPageBreak/>
              <w:t>de la cooperación Sur-Sur y Triangular del país en contribución a los ODS.</w:t>
            </w:r>
          </w:p>
        </w:tc>
        <w:tc>
          <w:tcPr>
            <w:tcW w:w="1136" w:type="dxa"/>
            <w:tcBorders>
              <w:top w:val="nil"/>
              <w:left w:val="nil"/>
              <w:bottom w:val="single" w:sz="4" w:space="0" w:color="auto"/>
              <w:right w:val="single" w:sz="4" w:space="0" w:color="auto"/>
            </w:tcBorders>
            <w:shd w:val="clear" w:color="auto" w:fill="auto"/>
            <w:vAlign w:val="center"/>
            <w:hideMark/>
          </w:tcPr>
          <w:p w14:paraId="2DB688A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Oferta</w:t>
            </w:r>
          </w:p>
        </w:tc>
        <w:tc>
          <w:tcPr>
            <w:tcW w:w="1225" w:type="dxa"/>
            <w:tcBorders>
              <w:top w:val="nil"/>
              <w:left w:val="nil"/>
              <w:bottom w:val="single" w:sz="4" w:space="0" w:color="auto"/>
              <w:right w:val="single" w:sz="4" w:space="0" w:color="auto"/>
            </w:tcBorders>
            <w:shd w:val="clear" w:color="auto" w:fill="auto"/>
            <w:vAlign w:val="center"/>
            <w:hideMark/>
          </w:tcPr>
          <w:p w14:paraId="4EA49F2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3.1 Proyectos ejecutados de Cooperación Sur-Sur y Triangular con enfoque tecnológico</w:t>
            </w:r>
            <w:r w:rsidRPr="00CE20C6">
              <w:rPr>
                <w:rFonts w:ascii="Arial" w:eastAsia="Times New Roman" w:hAnsi="Arial" w:cs="Arial"/>
                <w:sz w:val="16"/>
                <w:szCs w:val="16"/>
              </w:rPr>
              <w:br/>
              <w:t>(Megameta)</w:t>
            </w:r>
          </w:p>
        </w:tc>
        <w:tc>
          <w:tcPr>
            <w:tcW w:w="905" w:type="dxa"/>
            <w:tcBorders>
              <w:top w:val="nil"/>
              <w:left w:val="nil"/>
              <w:bottom w:val="single" w:sz="4" w:space="0" w:color="auto"/>
              <w:right w:val="single" w:sz="4" w:space="0" w:color="auto"/>
            </w:tcBorders>
            <w:shd w:val="clear" w:color="auto" w:fill="auto"/>
            <w:noWrap/>
            <w:vAlign w:val="center"/>
            <w:hideMark/>
          </w:tcPr>
          <w:p w14:paraId="1C7B192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3981A40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261" w:type="dxa"/>
            <w:tcBorders>
              <w:top w:val="nil"/>
              <w:left w:val="nil"/>
              <w:bottom w:val="single" w:sz="4" w:space="0" w:color="auto"/>
              <w:right w:val="single" w:sz="4" w:space="0" w:color="auto"/>
            </w:tcBorders>
            <w:shd w:val="clear" w:color="auto" w:fill="auto"/>
            <w:vAlign w:val="center"/>
            <w:hideMark/>
          </w:tcPr>
          <w:p w14:paraId="3D7F2BE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 la implementación de tecnologías a través de proyectos de Cooperación Sur-Sur y Triangular acompañados por APC-Colombia en las vigencias 2017 y 2018.</w:t>
            </w:r>
          </w:p>
        </w:tc>
        <w:tc>
          <w:tcPr>
            <w:tcW w:w="509" w:type="dxa"/>
            <w:tcBorders>
              <w:top w:val="nil"/>
              <w:left w:val="nil"/>
              <w:bottom w:val="single" w:sz="4" w:space="0" w:color="auto"/>
              <w:right w:val="single" w:sz="4" w:space="0" w:color="auto"/>
            </w:tcBorders>
            <w:shd w:val="clear" w:color="auto" w:fill="auto"/>
            <w:vAlign w:val="center"/>
            <w:hideMark/>
          </w:tcPr>
          <w:p w14:paraId="52C380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vAlign w:val="center"/>
            <w:hideMark/>
          </w:tcPr>
          <w:p w14:paraId="3134E4C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553A5FD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3B7CA7D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932" w:type="dxa"/>
            <w:tcBorders>
              <w:top w:val="nil"/>
              <w:left w:val="nil"/>
              <w:bottom w:val="single" w:sz="4" w:space="0" w:color="auto"/>
              <w:right w:val="single" w:sz="4" w:space="0" w:color="auto"/>
            </w:tcBorders>
            <w:shd w:val="clear" w:color="auto" w:fill="auto"/>
            <w:vAlign w:val="center"/>
            <w:hideMark/>
          </w:tcPr>
          <w:p w14:paraId="38405F1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10</w:t>
            </w:r>
          </w:p>
        </w:tc>
        <w:tc>
          <w:tcPr>
            <w:tcW w:w="1377" w:type="dxa"/>
            <w:tcBorders>
              <w:top w:val="nil"/>
              <w:left w:val="nil"/>
              <w:bottom w:val="single" w:sz="4" w:space="0" w:color="auto"/>
              <w:right w:val="single" w:sz="4" w:space="0" w:color="auto"/>
            </w:tcBorders>
            <w:shd w:val="clear" w:color="auto" w:fill="auto"/>
            <w:vAlign w:val="center"/>
            <w:hideMark/>
          </w:tcPr>
          <w:p w14:paraId="188CC9BA" w14:textId="4BD3988E"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Número de </w:t>
            </w:r>
            <w:r w:rsidR="00894DCC">
              <w:rPr>
                <w:rFonts w:ascii="Arial" w:eastAsia="Times New Roman" w:hAnsi="Arial" w:cs="Arial"/>
                <w:sz w:val="16"/>
                <w:szCs w:val="16"/>
              </w:rPr>
              <w:t>proyectos</w:t>
            </w:r>
            <w:r w:rsidRPr="00CE20C6">
              <w:rPr>
                <w:rFonts w:ascii="Arial" w:eastAsia="Times New Roman" w:hAnsi="Arial" w:cs="Arial"/>
                <w:sz w:val="16"/>
                <w:szCs w:val="16"/>
              </w:rPr>
              <w:t xml:space="preserve"> </w:t>
            </w:r>
            <w:r w:rsidR="00894DCC">
              <w:rPr>
                <w:rFonts w:ascii="Arial" w:eastAsia="Times New Roman" w:hAnsi="Arial" w:cs="Arial"/>
                <w:sz w:val="16"/>
                <w:szCs w:val="16"/>
              </w:rPr>
              <w:t xml:space="preserve">con enfoque tecnológico </w:t>
            </w:r>
            <w:r w:rsidRPr="00CE20C6">
              <w:rPr>
                <w:rFonts w:ascii="Arial" w:eastAsia="Times New Roman" w:hAnsi="Arial" w:cs="Arial"/>
                <w:sz w:val="16"/>
                <w:szCs w:val="16"/>
              </w:rPr>
              <w:t>implementad</w:t>
            </w:r>
            <w:r w:rsidR="00894DCC">
              <w:rPr>
                <w:rFonts w:ascii="Arial" w:eastAsia="Times New Roman" w:hAnsi="Arial" w:cs="Arial"/>
                <w:sz w:val="16"/>
                <w:szCs w:val="16"/>
              </w:rPr>
              <w:t>o</w:t>
            </w:r>
            <w:r w:rsidRPr="00CE20C6">
              <w:rPr>
                <w:rFonts w:ascii="Arial" w:eastAsia="Times New Roman" w:hAnsi="Arial" w:cs="Arial"/>
                <w:sz w:val="16"/>
                <w:szCs w:val="16"/>
              </w:rPr>
              <w:t xml:space="preserve">s en Colombia o en países del Sur Global a través de la Cooperación Sur - Sur y Triangular.  </w:t>
            </w:r>
          </w:p>
        </w:tc>
        <w:tc>
          <w:tcPr>
            <w:tcW w:w="1521" w:type="dxa"/>
            <w:tcBorders>
              <w:top w:val="nil"/>
              <w:left w:val="nil"/>
              <w:bottom w:val="single" w:sz="4" w:space="0" w:color="auto"/>
              <w:right w:val="single" w:sz="4" w:space="0" w:color="auto"/>
            </w:tcBorders>
            <w:shd w:val="clear" w:color="auto" w:fill="auto"/>
            <w:vAlign w:val="center"/>
            <w:hideMark/>
          </w:tcPr>
          <w:p w14:paraId="6C23AC46" w14:textId="4DD1DEC6"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Posicionamiento de Colombia como un país oferente en materia tecnológica, así como el aprovechamiento de la CSS como un mecanismo para el fortalecimiento del país en temas tecnológicos.  10 </w:t>
            </w:r>
            <w:r w:rsidR="004F69DB">
              <w:rPr>
                <w:rFonts w:ascii="Arial" w:eastAsia="Times New Roman" w:hAnsi="Arial" w:cs="Arial"/>
                <w:sz w:val="16"/>
                <w:szCs w:val="16"/>
              </w:rPr>
              <w:t>proyectos</w:t>
            </w:r>
            <w:r w:rsidR="004F69DB" w:rsidRPr="00CE20C6">
              <w:rPr>
                <w:rFonts w:ascii="Arial" w:eastAsia="Times New Roman" w:hAnsi="Arial" w:cs="Arial"/>
                <w:sz w:val="16"/>
                <w:szCs w:val="16"/>
              </w:rPr>
              <w:t xml:space="preserve"> </w:t>
            </w:r>
            <w:r w:rsidR="004F69DB">
              <w:rPr>
                <w:rFonts w:ascii="Arial" w:eastAsia="Times New Roman" w:hAnsi="Arial" w:cs="Arial"/>
                <w:sz w:val="16"/>
                <w:szCs w:val="16"/>
              </w:rPr>
              <w:t xml:space="preserve">con enfoque tecnológico </w:t>
            </w:r>
            <w:r w:rsidR="004F69DB" w:rsidRPr="00CE20C6">
              <w:rPr>
                <w:rFonts w:ascii="Arial" w:eastAsia="Times New Roman" w:hAnsi="Arial" w:cs="Arial"/>
                <w:sz w:val="16"/>
                <w:szCs w:val="16"/>
              </w:rPr>
              <w:t>implementad</w:t>
            </w:r>
            <w:r w:rsidR="004F69DB">
              <w:rPr>
                <w:rFonts w:ascii="Arial" w:eastAsia="Times New Roman" w:hAnsi="Arial" w:cs="Arial"/>
                <w:sz w:val="16"/>
                <w:szCs w:val="16"/>
              </w:rPr>
              <w:t>o</w:t>
            </w:r>
            <w:r w:rsidR="004F69DB" w:rsidRPr="00CE20C6">
              <w:rPr>
                <w:rFonts w:ascii="Arial" w:eastAsia="Times New Roman" w:hAnsi="Arial" w:cs="Arial"/>
                <w:sz w:val="16"/>
                <w:szCs w:val="16"/>
              </w:rPr>
              <w:t xml:space="preserve">s en Colombia o en países del Sur Global a través de </w:t>
            </w:r>
            <w:r w:rsidR="004F69DB" w:rsidRPr="00CE20C6">
              <w:rPr>
                <w:rFonts w:ascii="Arial" w:eastAsia="Times New Roman" w:hAnsi="Arial" w:cs="Arial"/>
                <w:sz w:val="16"/>
                <w:szCs w:val="16"/>
              </w:rPr>
              <w:lastRenderedPageBreak/>
              <w:t xml:space="preserve">la Cooperación Sur - Sur y Triangular.  </w:t>
            </w:r>
          </w:p>
        </w:tc>
        <w:tc>
          <w:tcPr>
            <w:tcW w:w="1350" w:type="dxa"/>
            <w:tcBorders>
              <w:top w:val="nil"/>
              <w:left w:val="nil"/>
              <w:bottom w:val="single" w:sz="4" w:space="0" w:color="auto"/>
              <w:right w:val="single" w:sz="4" w:space="0" w:color="auto"/>
            </w:tcBorders>
            <w:shd w:val="clear" w:color="auto" w:fill="auto"/>
            <w:vAlign w:val="center"/>
            <w:hideMark/>
          </w:tcPr>
          <w:p w14:paraId="2F94F31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 xml:space="preserve">El desarrollo de proyectos que impliquen el intercambio de tecnologías contribuyen a posicionar a la CSS y Triangular como modalidades de cooperación que no solamente pueden ser utilizadas para el intercambio de conocimiento como tradicionalmente han sido vistos, sino generando </w:t>
            </w:r>
            <w:r w:rsidRPr="00CE20C6">
              <w:rPr>
                <w:rFonts w:ascii="Arial" w:eastAsia="Times New Roman" w:hAnsi="Arial" w:cs="Arial"/>
                <w:color w:val="000000"/>
                <w:sz w:val="16"/>
                <w:szCs w:val="16"/>
              </w:rPr>
              <w:lastRenderedPageBreak/>
              <w:t>valor al país o países que adopten dichas tecnologías.</w:t>
            </w:r>
          </w:p>
        </w:tc>
      </w:tr>
      <w:tr w:rsidR="001E3D74" w:rsidRPr="00CE20C6" w14:paraId="54EC2B5A" w14:textId="77777777" w:rsidTr="001E3D74">
        <w:trPr>
          <w:trHeight w:val="2701"/>
        </w:trPr>
        <w:tc>
          <w:tcPr>
            <w:tcW w:w="1297" w:type="dxa"/>
            <w:vMerge/>
            <w:tcBorders>
              <w:top w:val="nil"/>
              <w:left w:val="single" w:sz="4" w:space="0" w:color="auto"/>
              <w:bottom w:val="single" w:sz="4" w:space="0" w:color="auto"/>
              <w:right w:val="single" w:sz="4" w:space="0" w:color="auto"/>
            </w:tcBorders>
            <w:vAlign w:val="center"/>
            <w:hideMark/>
          </w:tcPr>
          <w:p w14:paraId="1E092A95"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60B36A2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225" w:type="dxa"/>
            <w:tcBorders>
              <w:top w:val="nil"/>
              <w:left w:val="nil"/>
              <w:bottom w:val="single" w:sz="4" w:space="0" w:color="auto"/>
              <w:right w:val="single" w:sz="4" w:space="0" w:color="auto"/>
            </w:tcBorders>
            <w:shd w:val="clear" w:color="auto" w:fill="auto"/>
            <w:vAlign w:val="center"/>
            <w:hideMark/>
          </w:tcPr>
          <w:p w14:paraId="5DFB273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3.2  Nuevos socios de África, Sudeste Asiático y Eurasia con proyectos de CSS o Triangular en ejecución, bajo el modelo de agregación de valor. (Megameta)</w:t>
            </w:r>
          </w:p>
        </w:tc>
        <w:tc>
          <w:tcPr>
            <w:tcW w:w="905" w:type="dxa"/>
            <w:tcBorders>
              <w:top w:val="nil"/>
              <w:left w:val="nil"/>
              <w:bottom w:val="single" w:sz="4" w:space="0" w:color="auto"/>
              <w:right w:val="single" w:sz="4" w:space="0" w:color="auto"/>
            </w:tcBorders>
            <w:shd w:val="clear" w:color="auto" w:fill="auto"/>
            <w:vAlign w:val="center"/>
            <w:hideMark/>
          </w:tcPr>
          <w:p w14:paraId="071D324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061F26A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261" w:type="dxa"/>
            <w:tcBorders>
              <w:top w:val="nil"/>
              <w:left w:val="nil"/>
              <w:bottom w:val="single" w:sz="4" w:space="0" w:color="auto"/>
              <w:right w:val="single" w:sz="4" w:space="0" w:color="auto"/>
            </w:tcBorders>
            <w:shd w:val="clear" w:color="auto" w:fill="auto"/>
            <w:vAlign w:val="center"/>
            <w:hideMark/>
          </w:tcPr>
          <w:p w14:paraId="741A08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del número de nuevos socios de África, Sudeste Asiático y Eurasia, que demandaron u ofertaron proyectos de CSS o Triangular formulados bajo el modelo de agregación de valor y se encontraban en ejecución en la vigencia 2018.</w:t>
            </w:r>
          </w:p>
        </w:tc>
        <w:tc>
          <w:tcPr>
            <w:tcW w:w="509" w:type="dxa"/>
            <w:tcBorders>
              <w:top w:val="nil"/>
              <w:left w:val="nil"/>
              <w:bottom w:val="single" w:sz="4" w:space="0" w:color="auto"/>
              <w:right w:val="single" w:sz="4" w:space="0" w:color="auto"/>
            </w:tcBorders>
            <w:shd w:val="clear" w:color="auto" w:fill="auto"/>
            <w:vAlign w:val="center"/>
            <w:hideMark/>
          </w:tcPr>
          <w:p w14:paraId="25BDE1BF"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008A197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4CFF526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vAlign w:val="center"/>
            <w:hideMark/>
          </w:tcPr>
          <w:p w14:paraId="7A091C6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5</w:t>
            </w:r>
          </w:p>
        </w:tc>
        <w:tc>
          <w:tcPr>
            <w:tcW w:w="932" w:type="dxa"/>
            <w:tcBorders>
              <w:top w:val="nil"/>
              <w:left w:val="nil"/>
              <w:bottom w:val="single" w:sz="4" w:space="0" w:color="auto"/>
              <w:right w:val="single" w:sz="4" w:space="0" w:color="auto"/>
            </w:tcBorders>
            <w:shd w:val="clear" w:color="auto" w:fill="auto"/>
            <w:vAlign w:val="center"/>
            <w:hideMark/>
          </w:tcPr>
          <w:p w14:paraId="4A93585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14</w:t>
            </w:r>
          </w:p>
        </w:tc>
        <w:tc>
          <w:tcPr>
            <w:tcW w:w="1377" w:type="dxa"/>
            <w:tcBorders>
              <w:top w:val="nil"/>
              <w:left w:val="nil"/>
              <w:bottom w:val="single" w:sz="4" w:space="0" w:color="auto"/>
              <w:right w:val="single" w:sz="4" w:space="0" w:color="auto"/>
            </w:tcBorders>
            <w:shd w:val="clear" w:color="auto" w:fill="auto"/>
            <w:vAlign w:val="center"/>
            <w:hideMark/>
          </w:tcPr>
          <w:p w14:paraId="11B0A8A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Se consideran nuevos socios aquellos países de las Regiones de África, Suedeste Asiático y Eurasia que habiendo tenido o no relacionamiento con Colombia, formulan proyectos de Cooperación Sur-Sur o Triangular bajo el modelo de agregación de valor e inician su ejecución.  </w:t>
            </w:r>
          </w:p>
        </w:tc>
        <w:tc>
          <w:tcPr>
            <w:tcW w:w="1521" w:type="dxa"/>
            <w:tcBorders>
              <w:top w:val="nil"/>
              <w:left w:val="nil"/>
              <w:bottom w:val="single" w:sz="4" w:space="0" w:color="auto"/>
              <w:right w:val="single" w:sz="4" w:space="0" w:color="auto"/>
            </w:tcBorders>
            <w:shd w:val="clear" w:color="auto" w:fill="auto"/>
            <w:vAlign w:val="center"/>
            <w:hideMark/>
          </w:tcPr>
          <w:p w14:paraId="41428DC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Posicionamiento de Colombia como país oferente de CSS o Triangular en las Regiones de África, Suedeste Asiático y Eurasia derivado del reconocimiento de las buenas prácticas del país en temas que contribuyen al cumplimiento de los ODS.                 Aumento de la demanda por parte de Colombia de proyectos de CSS o triangular principalmente a los países del Suedeste Asiático y Eurasia, regiones del Sur Global con reconocidas buenas prácticas. Formulación y puesta en marcha de proyectos de cooperación Sur-Sur o Triangular con 14 nuevos socios de África, </w:t>
            </w:r>
            <w:r w:rsidRPr="00CE20C6">
              <w:rPr>
                <w:rFonts w:ascii="Arial" w:eastAsia="Times New Roman" w:hAnsi="Arial" w:cs="Arial"/>
                <w:sz w:val="16"/>
                <w:szCs w:val="16"/>
              </w:rPr>
              <w:lastRenderedPageBreak/>
              <w:t xml:space="preserve">Suedeste Asiático y Eurasia.   </w:t>
            </w:r>
          </w:p>
        </w:tc>
        <w:tc>
          <w:tcPr>
            <w:tcW w:w="1350" w:type="dxa"/>
            <w:tcBorders>
              <w:top w:val="nil"/>
              <w:left w:val="nil"/>
              <w:bottom w:val="single" w:sz="4" w:space="0" w:color="auto"/>
              <w:right w:val="single" w:sz="4" w:space="0" w:color="auto"/>
            </w:tcBorders>
            <w:shd w:val="clear" w:color="auto" w:fill="auto"/>
            <w:vAlign w:val="center"/>
            <w:hideMark/>
          </w:tcPr>
          <w:p w14:paraId="31459183"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La aplicación del modelo modelo de agregación de valor para la formulación, ejecución y seguimiento de proyectos, contribuye al fortalecimiento de la CSS y Triangular, y al posicionamiento de APC-Colombia como referente de cooperación Sur-Sur en diversas regiones del Sur Global.  Esta metodología facilita la gestión de conocimiento en la ejecución de proyectos que se pretenden ejecutar con las regiones de de África, Suedeste Asiático y Eurasia.</w:t>
            </w:r>
          </w:p>
        </w:tc>
      </w:tr>
      <w:tr w:rsidR="001E3D74" w:rsidRPr="00CE20C6" w14:paraId="790AE98D" w14:textId="77777777" w:rsidTr="001E3D74">
        <w:trPr>
          <w:trHeight w:val="2183"/>
        </w:trPr>
        <w:tc>
          <w:tcPr>
            <w:tcW w:w="1297" w:type="dxa"/>
            <w:vMerge/>
            <w:tcBorders>
              <w:top w:val="nil"/>
              <w:left w:val="single" w:sz="4" w:space="0" w:color="auto"/>
              <w:bottom w:val="single" w:sz="4" w:space="0" w:color="auto"/>
              <w:right w:val="single" w:sz="4" w:space="0" w:color="auto"/>
            </w:tcBorders>
            <w:vAlign w:val="center"/>
            <w:hideMark/>
          </w:tcPr>
          <w:p w14:paraId="0347F098" w14:textId="77777777" w:rsidR="00CE20C6" w:rsidRPr="00CE20C6" w:rsidRDefault="00CE20C6" w:rsidP="00CE20C6">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79E5A2F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225" w:type="dxa"/>
            <w:tcBorders>
              <w:top w:val="nil"/>
              <w:left w:val="nil"/>
              <w:bottom w:val="single" w:sz="4" w:space="0" w:color="auto"/>
              <w:right w:val="single" w:sz="4" w:space="0" w:color="auto"/>
            </w:tcBorders>
            <w:shd w:val="clear" w:color="auto" w:fill="auto"/>
            <w:vAlign w:val="center"/>
            <w:hideMark/>
          </w:tcPr>
          <w:p w14:paraId="79AA2DA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3.3  Incremento del número de proyectos de Cooperación Sur-Sur ejecutados en doble vía con países de América Latina y el Caribe. (Megameta)</w:t>
            </w:r>
          </w:p>
        </w:tc>
        <w:tc>
          <w:tcPr>
            <w:tcW w:w="905" w:type="dxa"/>
            <w:tcBorders>
              <w:top w:val="nil"/>
              <w:left w:val="nil"/>
              <w:bottom w:val="single" w:sz="4" w:space="0" w:color="auto"/>
              <w:right w:val="single" w:sz="4" w:space="0" w:color="auto"/>
            </w:tcBorders>
            <w:shd w:val="clear" w:color="auto" w:fill="auto"/>
            <w:vAlign w:val="center"/>
            <w:hideMark/>
          </w:tcPr>
          <w:p w14:paraId="10A678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5D78D49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w:t>
            </w:r>
          </w:p>
        </w:tc>
        <w:tc>
          <w:tcPr>
            <w:tcW w:w="1261" w:type="dxa"/>
            <w:tcBorders>
              <w:top w:val="nil"/>
              <w:left w:val="nil"/>
              <w:bottom w:val="single" w:sz="4" w:space="0" w:color="auto"/>
              <w:right w:val="single" w:sz="4" w:space="0" w:color="auto"/>
            </w:tcBorders>
            <w:shd w:val="clear" w:color="auto" w:fill="auto"/>
            <w:vAlign w:val="center"/>
            <w:hideMark/>
          </w:tcPr>
          <w:p w14:paraId="7F7F7D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 los proyectos ejecutados en doble vía con países de América Latina y el Caribe, bajo el modelo de agregación de valor en la vigencia 2018.  La ejecución de este tipo de proyectos depende de la periodicidad establecidas para las Comisiones Mixtas Regionales.</w:t>
            </w:r>
          </w:p>
        </w:tc>
        <w:tc>
          <w:tcPr>
            <w:tcW w:w="509" w:type="dxa"/>
            <w:tcBorders>
              <w:top w:val="nil"/>
              <w:left w:val="nil"/>
              <w:bottom w:val="single" w:sz="4" w:space="0" w:color="auto"/>
              <w:right w:val="single" w:sz="4" w:space="0" w:color="auto"/>
            </w:tcBorders>
            <w:shd w:val="clear" w:color="auto" w:fill="auto"/>
            <w:vAlign w:val="center"/>
            <w:hideMark/>
          </w:tcPr>
          <w:p w14:paraId="58F7609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6</w:t>
            </w:r>
          </w:p>
        </w:tc>
        <w:tc>
          <w:tcPr>
            <w:tcW w:w="509" w:type="dxa"/>
            <w:tcBorders>
              <w:top w:val="nil"/>
              <w:left w:val="nil"/>
              <w:bottom w:val="single" w:sz="4" w:space="0" w:color="auto"/>
              <w:right w:val="single" w:sz="4" w:space="0" w:color="auto"/>
            </w:tcBorders>
            <w:shd w:val="clear" w:color="auto" w:fill="auto"/>
            <w:vAlign w:val="center"/>
            <w:hideMark/>
          </w:tcPr>
          <w:p w14:paraId="25409A4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10</w:t>
            </w:r>
          </w:p>
        </w:tc>
        <w:tc>
          <w:tcPr>
            <w:tcW w:w="509" w:type="dxa"/>
            <w:tcBorders>
              <w:top w:val="nil"/>
              <w:left w:val="nil"/>
              <w:bottom w:val="single" w:sz="4" w:space="0" w:color="auto"/>
              <w:right w:val="single" w:sz="4" w:space="0" w:color="auto"/>
            </w:tcBorders>
            <w:shd w:val="clear" w:color="auto" w:fill="auto"/>
            <w:vAlign w:val="center"/>
            <w:hideMark/>
          </w:tcPr>
          <w:p w14:paraId="3A6B7C7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8</w:t>
            </w:r>
          </w:p>
        </w:tc>
        <w:tc>
          <w:tcPr>
            <w:tcW w:w="509" w:type="dxa"/>
            <w:tcBorders>
              <w:top w:val="nil"/>
              <w:left w:val="nil"/>
              <w:bottom w:val="single" w:sz="4" w:space="0" w:color="auto"/>
              <w:right w:val="single" w:sz="4" w:space="0" w:color="auto"/>
            </w:tcBorders>
            <w:shd w:val="clear" w:color="auto" w:fill="auto"/>
            <w:vAlign w:val="center"/>
            <w:hideMark/>
          </w:tcPr>
          <w:p w14:paraId="4891F56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w:t>
            </w:r>
          </w:p>
        </w:tc>
        <w:tc>
          <w:tcPr>
            <w:tcW w:w="932" w:type="dxa"/>
            <w:tcBorders>
              <w:top w:val="nil"/>
              <w:left w:val="nil"/>
              <w:bottom w:val="single" w:sz="4" w:space="0" w:color="auto"/>
              <w:right w:val="single" w:sz="4" w:space="0" w:color="auto"/>
            </w:tcBorders>
            <w:shd w:val="clear" w:color="auto" w:fill="auto"/>
            <w:vAlign w:val="center"/>
            <w:hideMark/>
          </w:tcPr>
          <w:p w14:paraId="2280886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36</w:t>
            </w:r>
          </w:p>
        </w:tc>
        <w:tc>
          <w:tcPr>
            <w:tcW w:w="1377" w:type="dxa"/>
            <w:tcBorders>
              <w:top w:val="nil"/>
              <w:left w:val="nil"/>
              <w:bottom w:val="single" w:sz="4" w:space="0" w:color="auto"/>
              <w:right w:val="single" w:sz="4" w:space="0" w:color="auto"/>
            </w:tcBorders>
            <w:shd w:val="clear" w:color="auto" w:fill="auto"/>
            <w:vAlign w:val="center"/>
            <w:hideMark/>
          </w:tcPr>
          <w:p w14:paraId="37FC8C7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Incremento en el número de proyectos de CSS ejecutados en doble vía con países de América Latina y el Caribe, bajo el modelo de agregación de valor en cada vigencia.  </w:t>
            </w:r>
          </w:p>
        </w:tc>
        <w:tc>
          <w:tcPr>
            <w:tcW w:w="1521" w:type="dxa"/>
            <w:tcBorders>
              <w:top w:val="nil"/>
              <w:left w:val="nil"/>
              <w:bottom w:val="single" w:sz="4" w:space="0" w:color="auto"/>
              <w:right w:val="single" w:sz="4" w:space="0" w:color="auto"/>
            </w:tcBorders>
            <w:shd w:val="clear" w:color="auto" w:fill="auto"/>
            <w:vAlign w:val="center"/>
            <w:hideMark/>
          </w:tcPr>
          <w:p w14:paraId="6EA47C0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1350" w:type="dxa"/>
            <w:tcBorders>
              <w:top w:val="nil"/>
              <w:left w:val="nil"/>
              <w:bottom w:val="single" w:sz="4" w:space="0" w:color="auto"/>
              <w:right w:val="single" w:sz="4" w:space="0" w:color="auto"/>
            </w:tcBorders>
            <w:shd w:val="clear" w:color="auto" w:fill="auto"/>
            <w:vAlign w:val="center"/>
            <w:hideMark/>
          </w:tcPr>
          <w:p w14:paraId="3737F6F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La aplicación del principio de horizontalidad, fortalece y posiciona la cooperación Sur-Sur como una modalidad modelo de cooperación que facilita el intercambio de dos vías y reconoce a los países como iguales en esta dinámica.  Al generarse intercambio de saberes, técnicas, métodos y metodologías se contribuye a la gestión de conocimiento en la región.</w:t>
            </w:r>
          </w:p>
        </w:tc>
      </w:tr>
      <w:tr w:rsidR="001E3D74" w:rsidRPr="00CE20C6" w14:paraId="6A9F4270" w14:textId="77777777" w:rsidTr="001E3D74">
        <w:trPr>
          <w:trHeight w:val="1206"/>
        </w:trPr>
        <w:tc>
          <w:tcPr>
            <w:tcW w:w="1297" w:type="dxa"/>
            <w:vMerge/>
            <w:tcBorders>
              <w:top w:val="nil"/>
              <w:left w:val="single" w:sz="4" w:space="0" w:color="auto"/>
              <w:bottom w:val="single" w:sz="4" w:space="0" w:color="auto"/>
              <w:right w:val="single" w:sz="4" w:space="0" w:color="auto"/>
            </w:tcBorders>
            <w:vAlign w:val="center"/>
            <w:hideMark/>
          </w:tcPr>
          <w:p w14:paraId="32AEB56B" w14:textId="77777777" w:rsidR="004F69DB" w:rsidRPr="00CE20C6" w:rsidRDefault="004F69DB" w:rsidP="004F69DB">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737292A0"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225" w:type="dxa"/>
            <w:tcBorders>
              <w:top w:val="nil"/>
              <w:left w:val="nil"/>
              <w:bottom w:val="single" w:sz="4" w:space="0" w:color="auto"/>
              <w:right w:val="single" w:sz="4" w:space="0" w:color="auto"/>
            </w:tcBorders>
            <w:shd w:val="clear" w:color="auto" w:fill="auto"/>
            <w:vAlign w:val="center"/>
            <w:hideMark/>
          </w:tcPr>
          <w:p w14:paraId="0D6FEC47"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3.4  Proyectos ejecutados de CSS o Triangular en alineación a las prioridades </w:t>
            </w:r>
            <w:r w:rsidRPr="00CE20C6">
              <w:rPr>
                <w:rFonts w:ascii="Arial" w:eastAsia="Times New Roman" w:hAnsi="Arial" w:cs="Arial"/>
                <w:sz w:val="16"/>
                <w:szCs w:val="16"/>
              </w:rPr>
              <w:lastRenderedPageBreak/>
              <w:t>de los mecanismos de integración regional de América Latina.</w:t>
            </w:r>
          </w:p>
        </w:tc>
        <w:tc>
          <w:tcPr>
            <w:tcW w:w="905" w:type="dxa"/>
            <w:tcBorders>
              <w:top w:val="nil"/>
              <w:left w:val="nil"/>
              <w:bottom w:val="single" w:sz="4" w:space="0" w:color="auto"/>
              <w:right w:val="single" w:sz="4" w:space="0" w:color="auto"/>
            </w:tcBorders>
            <w:shd w:val="clear" w:color="auto" w:fill="auto"/>
            <w:noWrap/>
            <w:vAlign w:val="center"/>
            <w:hideMark/>
          </w:tcPr>
          <w:p w14:paraId="19C825DB"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Número</w:t>
            </w:r>
          </w:p>
        </w:tc>
        <w:tc>
          <w:tcPr>
            <w:tcW w:w="558" w:type="dxa"/>
            <w:tcBorders>
              <w:top w:val="nil"/>
              <w:left w:val="nil"/>
              <w:bottom w:val="single" w:sz="4" w:space="0" w:color="auto"/>
              <w:right w:val="single" w:sz="4" w:space="0" w:color="auto"/>
            </w:tcBorders>
            <w:shd w:val="clear" w:color="auto" w:fill="auto"/>
            <w:vAlign w:val="center"/>
            <w:hideMark/>
          </w:tcPr>
          <w:p w14:paraId="2E60EFAB"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1261" w:type="dxa"/>
            <w:tcBorders>
              <w:top w:val="nil"/>
              <w:left w:val="nil"/>
              <w:bottom w:val="single" w:sz="4" w:space="0" w:color="auto"/>
              <w:right w:val="single" w:sz="4" w:space="0" w:color="auto"/>
            </w:tcBorders>
            <w:shd w:val="clear" w:color="auto" w:fill="auto"/>
            <w:vAlign w:val="center"/>
            <w:hideMark/>
          </w:tcPr>
          <w:p w14:paraId="57D733EF"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se determina a partir de los proyectos de CSS o Triangular </w:t>
            </w:r>
            <w:r w:rsidRPr="00CE20C6">
              <w:rPr>
                <w:rFonts w:ascii="Arial" w:eastAsia="Times New Roman" w:hAnsi="Arial" w:cs="Arial"/>
                <w:sz w:val="16"/>
                <w:szCs w:val="16"/>
              </w:rPr>
              <w:lastRenderedPageBreak/>
              <w:t xml:space="preserve">ejecutados en alineación a las prioridades de los Mecanismos de Integración Regional de América Latina en la vigencia 2018. </w:t>
            </w:r>
          </w:p>
        </w:tc>
        <w:tc>
          <w:tcPr>
            <w:tcW w:w="509" w:type="dxa"/>
            <w:tcBorders>
              <w:top w:val="nil"/>
              <w:left w:val="nil"/>
              <w:bottom w:val="single" w:sz="4" w:space="0" w:color="auto"/>
              <w:right w:val="single" w:sz="4" w:space="0" w:color="auto"/>
            </w:tcBorders>
            <w:shd w:val="clear" w:color="auto" w:fill="auto"/>
            <w:noWrap/>
            <w:vAlign w:val="center"/>
            <w:hideMark/>
          </w:tcPr>
          <w:p w14:paraId="75F0363B"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3</w:t>
            </w:r>
          </w:p>
        </w:tc>
        <w:tc>
          <w:tcPr>
            <w:tcW w:w="509" w:type="dxa"/>
            <w:tcBorders>
              <w:top w:val="nil"/>
              <w:left w:val="nil"/>
              <w:bottom w:val="single" w:sz="4" w:space="0" w:color="auto"/>
              <w:right w:val="single" w:sz="4" w:space="0" w:color="auto"/>
            </w:tcBorders>
            <w:shd w:val="clear" w:color="auto" w:fill="auto"/>
            <w:noWrap/>
            <w:vAlign w:val="center"/>
            <w:hideMark/>
          </w:tcPr>
          <w:p w14:paraId="1B5D708B"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14:paraId="6AB348C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14:paraId="7AFB0028"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932" w:type="dxa"/>
            <w:tcBorders>
              <w:top w:val="nil"/>
              <w:left w:val="nil"/>
              <w:bottom w:val="single" w:sz="4" w:space="0" w:color="auto"/>
              <w:right w:val="single" w:sz="4" w:space="0" w:color="auto"/>
            </w:tcBorders>
            <w:shd w:val="clear" w:color="auto" w:fill="auto"/>
            <w:noWrap/>
            <w:vAlign w:val="center"/>
            <w:hideMark/>
          </w:tcPr>
          <w:p w14:paraId="0A41FBE4"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12</w:t>
            </w:r>
          </w:p>
        </w:tc>
        <w:tc>
          <w:tcPr>
            <w:tcW w:w="1377" w:type="dxa"/>
            <w:tcBorders>
              <w:top w:val="nil"/>
              <w:left w:val="nil"/>
              <w:bottom w:val="single" w:sz="4" w:space="0" w:color="auto"/>
              <w:right w:val="single" w:sz="4" w:space="0" w:color="auto"/>
            </w:tcBorders>
            <w:shd w:val="clear" w:color="auto" w:fill="auto"/>
            <w:vAlign w:val="center"/>
            <w:hideMark/>
          </w:tcPr>
          <w:p w14:paraId="206908F6" w14:textId="0FF82879"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sz w:val="16"/>
                <w:szCs w:val="16"/>
              </w:rPr>
              <w:t xml:space="preserve">Número de </w:t>
            </w:r>
            <w:r>
              <w:rPr>
                <w:rFonts w:ascii="Arial" w:eastAsia="Times New Roman" w:hAnsi="Arial" w:cs="Arial"/>
                <w:sz w:val="16"/>
                <w:szCs w:val="16"/>
              </w:rPr>
              <w:t>proyectos</w:t>
            </w:r>
            <w:r w:rsidRPr="00CE20C6">
              <w:rPr>
                <w:rFonts w:ascii="Arial" w:eastAsia="Times New Roman" w:hAnsi="Arial" w:cs="Arial"/>
                <w:sz w:val="16"/>
                <w:szCs w:val="16"/>
              </w:rPr>
              <w:t xml:space="preserve"> </w:t>
            </w:r>
            <w:r>
              <w:rPr>
                <w:rFonts w:ascii="Arial" w:eastAsia="Times New Roman" w:hAnsi="Arial" w:cs="Arial"/>
                <w:sz w:val="16"/>
                <w:szCs w:val="16"/>
              </w:rPr>
              <w:t xml:space="preserve">de </w:t>
            </w:r>
            <w:r w:rsidRPr="00CE20C6">
              <w:rPr>
                <w:rFonts w:ascii="Arial" w:eastAsia="Times New Roman" w:hAnsi="Arial" w:cs="Arial"/>
                <w:sz w:val="16"/>
                <w:szCs w:val="16"/>
              </w:rPr>
              <w:t xml:space="preserve">Cooperación Sur - Sur </w:t>
            </w:r>
            <w:r>
              <w:rPr>
                <w:rFonts w:ascii="Arial" w:eastAsia="Times New Roman" w:hAnsi="Arial" w:cs="Arial"/>
                <w:sz w:val="16"/>
                <w:szCs w:val="16"/>
              </w:rPr>
              <w:t xml:space="preserve">o </w:t>
            </w:r>
            <w:r w:rsidRPr="00CE20C6">
              <w:rPr>
                <w:rFonts w:ascii="Arial" w:eastAsia="Times New Roman" w:hAnsi="Arial" w:cs="Arial"/>
                <w:sz w:val="16"/>
                <w:szCs w:val="16"/>
              </w:rPr>
              <w:t xml:space="preserve">Triangular  </w:t>
            </w:r>
            <w:r>
              <w:rPr>
                <w:rFonts w:ascii="Arial" w:eastAsia="Times New Roman" w:hAnsi="Arial" w:cs="Arial"/>
                <w:sz w:val="16"/>
                <w:szCs w:val="16"/>
              </w:rPr>
              <w:t xml:space="preserve"> </w:t>
            </w:r>
            <w:r>
              <w:rPr>
                <w:rFonts w:ascii="Arial" w:eastAsia="Times New Roman" w:hAnsi="Arial" w:cs="Arial"/>
                <w:sz w:val="16"/>
                <w:szCs w:val="16"/>
              </w:rPr>
              <w:t>ejecutados</w:t>
            </w:r>
            <w:r w:rsidRPr="00CE20C6">
              <w:rPr>
                <w:rFonts w:ascii="Arial" w:eastAsia="Times New Roman" w:hAnsi="Arial" w:cs="Arial"/>
                <w:sz w:val="16"/>
                <w:szCs w:val="16"/>
              </w:rPr>
              <w:t xml:space="preserve"> </w:t>
            </w:r>
            <w:r>
              <w:rPr>
                <w:rFonts w:ascii="Arial" w:eastAsia="Times New Roman" w:hAnsi="Arial" w:cs="Arial"/>
                <w:sz w:val="16"/>
                <w:szCs w:val="16"/>
              </w:rPr>
              <w:t xml:space="preserve">para </w:t>
            </w:r>
            <w:r>
              <w:rPr>
                <w:rFonts w:ascii="Arial" w:eastAsia="Times New Roman" w:hAnsi="Arial" w:cs="Arial"/>
                <w:sz w:val="16"/>
                <w:szCs w:val="16"/>
              </w:rPr>
              <w:lastRenderedPageBreak/>
              <w:t>favorecer la atención de prioridades de los mecanismos de integración regional de América Latina</w:t>
            </w:r>
            <w:r w:rsidR="00D22668">
              <w:rPr>
                <w:rFonts w:ascii="Arial" w:eastAsia="Times New Roman" w:hAnsi="Arial" w:cs="Arial"/>
                <w:sz w:val="16"/>
                <w:szCs w:val="16"/>
              </w:rPr>
              <w:t>: CAN, Mesoamérica y Alianza Pacífico.</w:t>
            </w:r>
            <w:r w:rsidRPr="00CE20C6">
              <w:rPr>
                <w:rFonts w:ascii="Arial" w:eastAsia="Times New Roman" w:hAnsi="Arial" w:cs="Arial"/>
                <w:sz w:val="16"/>
                <w:szCs w:val="16"/>
              </w:rPr>
              <w:t xml:space="preserve">  </w:t>
            </w:r>
          </w:p>
        </w:tc>
        <w:tc>
          <w:tcPr>
            <w:tcW w:w="1521" w:type="dxa"/>
            <w:tcBorders>
              <w:top w:val="nil"/>
              <w:left w:val="nil"/>
              <w:bottom w:val="single" w:sz="4" w:space="0" w:color="auto"/>
              <w:right w:val="single" w:sz="4" w:space="0" w:color="auto"/>
            </w:tcBorders>
            <w:shd w:val="clear" w:color="auto" w:fill="auto"/>
            <w:vAlign w:val="center"/>
            <w:hideMark/>
          </w:tcPr>
          <w:p w14:paraId="78898281" w14:textId="0228428D" w:rsidR="004F69DB" w:rsidRPr="00CE20C6" w:rsidRDefault="00DF3122" w:rsidP="004F69DB">
            <w:pPr>
              <w:spacing w:after="0" w:line="240" w:lineRule="auto"/>
              <w:jc w:val="center"/>
              <w:rPr>
                <w:rFonts w:ascii="Arial" w:eastAsia="Times New Roman" w:hAnsi="Arial" w:cs="Arial"/>
                <w:color w:val="000000"/>
                <w:sz w:val="16"/>
                <w:szCs w:val="16"/>
              </w:rPr>
            </w:pPr>
            <w:r>
              <w:rPr>
                <w:rFonts w:ascii="Arial" w:eastAsia="Times New Roman" w:hAnsi="Arial" w:cs="Arial"/>
                <w:sz w:val="16"/>
                <w:szCs w:val="16"/>
              </w:rPr>
              <w:lastRenderedPageBreak/>
              <w:t xml:space="preserve">Lograr la ejecución de proyectos de CSS y Triangular en el marco de los mecanismos de integración </w:t>
            </w:r>
            <w:r>
              <w:rPr>
                <w:rFonts w:ascii="Arial" w:eastAsia="Times New Roman" w:hAnsi="Arial" w:cs="Arial"/>
                <w:sz w:val="16"/>
                <w:szCs w:val="16"/>
              </w:rPr>
              <w:lastRenderedPageBreak/>
              <w:t>regional vigentes en América Latina durante el cuatrienio.</w:t>
            </w:r>
            <w:r w:rsidR="004F69DB" w:rsidRPr="00CE20C6">
              <w:rPr>
                <w:rFonts w:ascii="Arial" w:eastAsia="Times New Roman" w:hAnsi="Arial" w:cs="Arial"/>
                <w:sz w:val="16"/>
                <w:szCs w:val="16"/>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4E609775" w14:textId="08314481"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 xml:space="preserve">El desarrollo de proyectos </w:t>
            </w:r>
            <w:r w:rsidR="00D5475F">
              <w:rPr>
                <w:rFonts w:ascii="Arial" w:eastAsia="Times New Roman" w:hAnsi="Arial" w:cs="Arial"/>
                <w:sz w:val="16"/>
                <w:szCs w:val="16"/>
              </w:rPr>
              <w:t xml:space="preserve">en el marco de los mecanismos de integración regional vigentes </w:t>
            </w:r>
            <w:r w:rsidR="00D5475F">
              <w:rPr>
                <w:rFonts w:ascii="Arial" w:eastAsia="Times New Roman" w:hAnsi="Arial" w:cs="Arial"/>
                <w:sz w:val="16"/>
                <w:szCs w:val="16"/>
              </w:rPr>
              <w:lastRenderedPageBreak/>
              <w:t>en América Latina</w:t>
            </w:r>
            <w:r w:rsidR="00D5475F">
              <w:rPr>
                <w:rFonts w:ascii="Arial" w:eastAsia="Times New Roman" w:hAnsi="Arial" w:cs="Arial"/>
                <w:sz w:val="16"/>
                <w:szCs w:val="16"/>
              </w:rPr>
              <w:t xml:space="preserve"> permite el fortalecimiento y posicionamiento de la cooperación Sur-Sur y Triangular y el establecimiento de alianzas para el desarrollo.</w:t>
            </w:r>
          </w:p>
        </w:tc>
      </w:tr>
      <w:tr w:rsidR="001E3D74" w:rsidRPr="00CE20C6" w14:paraId="7B3412B0" w14:textId="77777777" w:rsidTr="001E3D74">
        <w:trPr>
          <w:trHeight w:val="1034"/>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714A9067" w14:textId="77777777" w:rsidR="004F69DB" w:rsidRDefault="004F69DB" w:rsidP="004F69DB">
            <w:pPr>
              <w:spacing w:after="0" w:line="240" w:lineRule="auto"/>
              <w:jc w:val="center"/>
              <w:rPr>
                <w:rFonts w:ascii="Arial" w:eastAsia="Times New Roman" w:hAnsi="Arial" w:cs="Arial"/>
                <w:sz w:val="16"/>
                <w:szCs w:val="16"/>
              </w:rPr>
            </w:pPr>
          </w:p>
          <w:p w14:paraId="1CA2EA60" w14:textId="77777777" w:rsidR="004F69DB" w:rsidRDefault="004F69DB" w:rsidP="004F69DB">
            <w:pPr>
              <w:spacing w:after="0" w:line="240" w:lineRule="auto"/>
              <w:jc w:val="center"/>
              <w:rPr>
                <w:rFonts w:ascii="Arial" w:eastAsia="Times New Roman" w:hAnsi="Arial" w:cs="Arial"/>
                <w:sz w:val="16"/>
                <w:szCs w:val="16"/>
              </w:rPr>
            </w:pPr>
          </w:p>
          <w:p w14:paraId="55537EAA" w14:textId="77777777" w:rsidR="004F69DB" w:rsidRDefault="004F69DB" w:rsidP="004F69DB">
            <w:pPr>
              <w:spacing w:after="0" w:line="240" w:lineRule="auto"/>
              <w:jc w:val="center"/>
              <w:rPr>
                <w:rFonts w:ascii="Arial" w:eastAsia="Times New Roman" w:hAnsi="Arial" w:cs="Arial"/>
                <w:sz w:val="16"/>
                <w:szCs w:val="16"/>
              </w:rPr>
            </w:pPr>
          </w:p>
          <w:p w14:paraId="4D04339B" w14:textId="77777777" w:rsidR="004F69DB" w:rsidRDefault="004F69DB" w:rsidP="004F69DB">
            <w:pPr>
              <w:spacing w:after="0" w:line="240" w:lineRule="auto"/>
              <w:jc w:val="center"/>
              <w:rPr>
                <w:rFonts w:ascii="Arial" w:eastAsia="Times New Roman" w:hAnsi="Arial" w:cs="Arial"/>
                <w:sz w:val="16"/>
                <w:szCs w:val="16"/>
              </w:rPr>
            </w:pPr>
          </w:p>
          <w:p w14:paraId="73B3B478" w14:textId="77777777" w:rsidR="004F69DB" w:rsidRDefault="004F69DB" w:rsidP="004F69DB">
            <w:pPr>
              <w:spacing w:after="0" w:line="240" w:lineRule="auto"/>
              <w:jc w:val="center"/>
              <w:rPr>
                <w:rFonts w:ascii="Arial" w:eastAsia="Times New Roman" w:hAnsi="Arial" w:cs="Arial"/>
                <w:sz w:val="16"/>
                <w:szCs w:val="16"/>
              </w:rPr>
            </w:pPr>
          </w:p>
          <w:p w14:paraId="5F0CA275" w14:textId="77777777" w:rsidR="004F69DB" w:rsidRDefault="004F69DB" w:rsidP="004F69DB">
            <w:pPr>
              <w:spacing w:after="0" w:line="240" w:lineRule="auto"/>
              <w:jc w:val="center"/>
              <w:rPr>
                <w:rFonts w:ascii="Arial" w:eastAsia="Times New Roman" w:hAnsi="Arial" w:cs="Arial"/>
                <w:sz w:val="16"/>
                <w:szCs w:val="16"/>
              </w:rPr>
            </w:pPr>
          </w:p>
          <w:p w14:paraId="4D2E8B5E" w14:textId="77777777" w:rsidR="004F69DB" w:rsidRDefault="004F69DB" w:rsidP="004F69DB">
            <w:pPr>
              <w:spacing w:after="0" w:line="240" w:lineRule="auto"/>
              <w:jc w:val="center"/>
              <w:rPr>
                <w:rFonts w:ascii="Arial" w:eastAsia="Times New Roman" w:hAnsi="Arial" w:cs="Arial"/>
                <w:sz w:val="16"/>
                <w:szCs w:val="16"/>
              </w:rPr>
            </w:pPr>
          </w:p>
          <w:p w14:paraId="219F460F" w14:textId="77777777" w:rsidR="004F69DB" w:rsidRDefault="004F69DB" w:rsidP="004F69DB">
            <w:pPr>
              <w:spacing w:after="0" w:line="240" w:lineRule="auto"/>
              <w:jc w:val="center"/>
              <w:rPr>
                <w:rFonts w:ascii="Arial" w:eastAsia="Times New Roman" w:hAnsi="Arial" w:cs="Arial"/>
                <w:sz w:val="16"/>
                <w:szCs w:val="16"/>
              </w:rPr>
            </w:pPr>
          </w:p>
          <w:p w14:paraId="5EADB11D" w14:textId="77777777" w:rsidR="004F69DB" w:rsidRDefault="004F69DB" w:rsidP="004F69DB">
            <w:pPr>
              <w:spacing w:after="0" w:line="240" w:lineRule="auto"/>
              <w:jc w:val="center"/>
              <w:rPr>
                <w:rFonts w:ascii="Arial" w:eastAsia="Times New Roman" w:hAnsi="Arial" w:cs="Arial"/>
                <w:sz w:val="16"/>
                <w:szCs w:val="16"/>
              </w:rPr>
            </w:pPr>
          </w:p>
          <w:p w14:paraId="1F8B4F46" w14:textId="77777777" w:rsidR="004F69DB" w:rsidRDefault="004F69DB" w:rsidP="004F69DB">
            <w:pPr>
              <w:spacing w:after="0" w:line="240" w:lineRule="auto"/>
              <w:jc w:val="center"/>
              <w:rPr>
                <w:rFonts w:ascii="Arial" w:eastAsia="Times New Roman" w:hAnsi="Arial" w:cs="Arial"/>
                <w:sz w:val="16"/>
                <w:szCs w:val="16"/>
              </w:rPr>
            </w:pPr>
          </w:p>
          <w:p w14:paraId="7316C573" w14:textId="77777777" w:rsidR="004F69DB" w:rsidRDefault="004F69DB" w:rsidP="004F69DB">
            <w:pPr>
              <w:spacing w:after="0" w:line="240" w:lineRule="auto"/>
              <w:jc w:val="center"/>
              <w:rPr>
                <w:rFonts w:ascii="Arial" w:eastAsia="Times New Roman" w:hAnsi="Arial" w:cs="Arial"/>
                <w:sz w:val="16"/>
                <w:szCs w:val="16"/>
              </w:rPr>
            </w:pPr>
          </w:p>
          <w:p w14:paraId="17DD1AF8" w14:textId="77777777" w:rsidR="004F69DB" w:rsidRDefault="004F69DB" w:rsidP="004F69DB">
            <w:pPr>
              <w:spacing w:after="0" w:line="240" w:lineRule="auto"/>
              <w:jc w:val="center"/>
              <w:rPr>
                <w:rFonts w:ascii="Arial" w:eastAsia="Times New Roman" w:hAnsi="Arial" w:cs="Arial"/>
                <w:sz w:val="16"/>
                <w:szCs w:val="16"/>
              </w:rPr>
            </w:pPr>
          </w:p>
          <w:p w14:paraId="44AAE540" w14:textId="77777777" w:rsidR="004F69DB" w:rsidRDefault="004F69DB" w:rsidP="004F69DB">
            <w:pPr>
              <w:spacing w:after="0" w:line="240" w:lineRule="auto"/>
              <w:jc w:val="center"/>
              <w:rPr>
                <w:rFonts w:ascii="Arial" w:eastAsia="Times New Roman" w:hAnsi="Arial" w:cs="Arial"/>
                <w:sz w:val="16"/>
                <w:szCs w:val="16"/>
              </w:rPr>
            </w:pPr>
          </w:p>
          <w:p w14:paraId="37617C59" w14:textId="77777777" w:rsidR="004F69DB" w:rsidRDefault="004F69DB" w:rsidP="004F69DB">
            <w:pPr>
              <w:spacing w:after="0" w:line="240" w:lineRule="auto"/>
              <w:jc w:val="center"/>
              <w:rPr>
                <w:rFonts w:ascii="Arial" w:eastAsia="Times New Roman" w:hAnsi="Arial" w:cs="Arial"/>
                <w:sz w:val="16"/>
                <w:szCs w:val="16"/>
              </w:rPr>
            </w:pPr>
          </w:p>
          <w:p w14:paraId="4C77508E" w14:textId="77777777" w:rsidR="004F69DB" w:rsidRDefault="004F69DB" w:rsidP="004F69DB">
            <w:pPr>
              <w:spacing w:after="0" w:line="240" w:lineRule="auto"/>
              <w:jc w:val="center"/>
              <w:rPr>
                <w:rFonts w:ascii="Arial" w:eastAsia="Times New Roman" w:hAnsi="Arial" w:cs="Arial"/>
                <w:sz w:val="16"/>
                <w:szCs w:val="16"/>
              </w:rPr>
            </w:pPr>
          </w:p>
          <w:p w14:paraId="590F9E48" w14:textId="77777777" w:rsidR="004F69DB" w:rsidRDefault="004F69DB" w:rsidP="004F69DB">
            <w:pPr>
              <w:spacing w:after="0" w:line="240" w:lineRule="auto"/>
              <w:jc w:val="center"/>
              <w:rPr>
                <w:rFonts w:ascii="Arial" w:eastAsia="Times New Roman" w:hAnsi="Arial" w:cs="Arial"/>
                <w:sz w:val="16"/>
                <w:szCs w:val="16"/>
              </w:rPr>
            </w:pPr>
          </w:p>
          <w:p w14:paraId="50119D33" w14:textId="77777777" w:rsidR="004F69DB" w:rsidRDefault="004F69DB" w:rsidP="004F69DB">
            <w:pPr>
              <w:spacing w:after="0" w:line="240" w:lineRule="auto"/>
              <w:jc w:val="center"/>
              <w:rPr>
                <w:rFonts w:ascii="Arial" w:eastAsia="Times New Roman" w:hAnsi="Arial" w:cs="Arial"/>
                <w:sz w:val="16"/>
                <w:szCs w:val="16"/>
              </w:rPr>
            </w:pPr>
          </w:p>
          <w:p w14:paraId="58E5A415" w14:textId="473825DE" w:rsidR="004F69DB"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Gestión del conocimiento y la innovación para la cooperación internacional del país</w:t>
            </w:r>
          </w:p>
          <w:p w14:paraId="04971856" w14:textId="77777777" w:rsidR="004F69DB" w:rsidRDefault="004F69DB" w:rsidP="004F69DB">
            <w:pPr>
              <w:spacing w:after="0" w:line="240" w:lineRule="auto"/>
              <w:jc w:val="center"/>
              <w:rPr>
                <w:rFonts w:ascii="Arial" w:eastAsia="Times New Roman" w:hAnsi="Arial" w:cs="Arial"/>
                <w:sz w:val="16"/>
                <w:szCs w:val="16"/>
              </w:rPr>
            </w:pPr>
          </w:p>
          <w:p w14:paraId="4DDB487B" w14:textId="77777777" w:rsidR="004F69DB" w:rsidRDefault="004F69DB" w:rsidP="004F69DB">
            <w:pPr>
              <w:spacing w:after="0" w:line="240" w:lineRule="auto"/>
              <w:jc w:val="center"/>
              <w:rPr>
                <w:rFonts w:ascii="Arial" w:eastAsia="Times New Roman" w:hAnsi="Arial" w:cs="Arial"/>
                <w:sz w:val="16"/>
                <w:szCs w:val="16"/>
              </w:rPr>
            </w:pPr>
          </w:p>
          <w:p w14:paraId="5AE5AF4B" w14:textId="77777777" w:rsidR="004F69DB" w:rsidRDefault="004F69DB" w:rsidP="004F69DB">
            <w:pPr>
              <w:spacing w:after="0" w:line="240" w:lineRule="auto"/>
              <w:jc w:val="center"/>
              <w:rPr>
                <w:rFonts w:ascii="Arial" w:eastAsia="Times New Roman" w:hAnsi="Arial" w:cs="Arial"/>
                <w:sz w:val="16"/>
                <w:szCs w:val="16"/>
              </w:rPr>
            </w:pPr>
          </w:p>
          <w:p w14:paraId="0AE8BB75" w14:textId="77777777" w:rsidR="004F69DB" w:rsidRDefault="004F69DB" w:rsidP="004F69DB">
            <w:pPr>
              <w:spacing w:after="0" w:line="240" w:lineRule="auto"/>
              <w:jc w:val="center"/>
              <w:rPr>
                <w:rFonts w:ascii="Arial" w:eastAsia="Times New Roman" w:hAnsi="Arial" w:cs="Arial"/>
                <w:sz w:val="16"/>
                <w:szCs w:val="16"/>
              </w:rPr>
            </w:pPr>
          </w:p>
          <w:p w14:paraId="593576CE" w14:textId="77777777" w:rsidR="004F69DB" w:rsidRDefault="004F69DB" w:rsidP="004F69DB">
            <w:pPr>
              <w:spacing w:after="0" w:line="240" w:lineRule="auto"/>
              <w:jc w:val="center"/>
              <w:rPr>
                <w:rFonts w:ascii="Arial" w:eastAsia="Times New Roman" w:hAnsi="Arial" w:cs="Arial"/>
                <w:sz w:val="16"/>
                <w:szCs w:val="16"/>
              </w:rPr>
            </w:pPr>
          </w:p>
          <w:p w14:paraId="0408C12E" w14:textId="77777777" w:rsidR="004F69DB" w:rsidRDefault="004F69DB" w:rsidP="004F69DB">
            <w:pPr>
              <w:spacing w:after="0" w:line="240" w:lineRule="auto"/>
              <w:jc w:val="center"/>
              <w:rPr>
                <w:rFonts w:ascii="Arial" w:eastAsia="Times New Roman" w:hAnsi="Arial" w:cs="Arial"/>
                <w:sz w:val="16"/>
                <w:szCs w:val="16"/>
              </w:rPr>
            </w:pPr>
          </w:p>
          <w:p w14:paraId="794FCD6B" w14:textId="77777777" w:rsidR="004F69DB" w:rsidRDefault="004F69DB" w:rsidP="004F69DB">
            <w:pPr>
              <w:spacing w:after="0" w:line="240" w:lineRule="auto"/>
              <w:jc w:val="center"/>
              <w:rPr>
                <w:rFonts w:ascii="Arial" w:eastAsia="Times New Roman" w:hAnsi="Arial" w:cs="Arial"/>
                <w:sz w:val="16"/>
                <w:szCs w:val="16"/>
              </w:rPr>
            </w:pPr>
          </w:p>
          <w:p w14:paraId="5F5AB703" w14:textId="77777777" w:rsidR="004F69DB" w:rsidRDefault="004F69DB" w:rsidP="004F69DB">
            <w:pPr>
              <w:spacing w:after="0" w:line="240" w:lineRule="auto"/>
              <w:jc w:val="center"/>
              <w:rPr>
                <w:rFonts w:ascii="Arial" w:eastAsia="Times New Roman" w:hAnsi="Arial" w:cs="Arial"/>
                <w:sz w:val="16"/>
                <w:szCs w:val="16"/>
              </w:rPr>
            </w:pPr>
          </w:p>
          <w:p w14:paraId="4B118B12" w14:textId="77777777" w:rsidR="004F69DB" w:rsidRDefault="004F69DB" w:rsidP="004F69DB">
            <w:pPr>
              <w:spacing w:after="0" w:line="240" w:lineRule="auto"/>
              <w:jc w:val="center"/>
              <w:rPr>
                <w:rFonts w:ascii="Arial" w:eastAsia="Times New Roman" w:hAnsi="Arial" w:cs="Arial"/>
                <w:sz w:val="16"/>
                <w:szCs w:val="16"/>
              </w:rPr>
            </w:pPr>
          </w:p>
          <w:p w14:paraId="56140F3F" w14:textId="77777777" w:rsidR="004F69DB" w:rsidRDefault="004F69DB" w:rsidP="004F69DB">
            <w:pPr>
              <w:spacing w:after="0" w:line="240" w:lineRule="auto"/>
              <w:jc w:val="center"/>
              <w:rPr>
                <w:rFonts w:ascii="Arial" w:eastAsia="Times New Roman" w:hAnsi="Arial" w:cs="Arial"/>
                <w:sz w:val="16"/>
                <w:szCs w:val="16"/>
              </w:rPr>
            </w:pPr>
          </w:p>
          <w:p w14:paraId="5B2C6AE8" w14:textId="77777777" w:rsidR="004F69DB" w:rsidRDefault="004F69DB" w:rsidP="004F69DB">
            <w:pPr>
              <w:spacing w:after="0" w:line="240" w:lineRule="auto"/>
              <w:jc w:val="center"/>
              <w:rPr>
                <w:rFonts w:ascii="Arial" w:eastAsia="Times New Roman" w:hAnsi="Arial" w:cs="Arial"/>
                <w:sz w:val="16"/>
                <w:szCs w:val="16"/>
              </w:rPr>
            </w:pPr>
          </w:p>
          <w:p w14:paraId="06CFEA73" w14:textId="77777777" w:rsidR="004F69DB" w:rsidRDefault="004F69DB" w:rsidP="004F69DB">
            <w:pPr>
              <w:spacing w:after="0" w:line="240" w:lineRule="auto"/>
              <w:jc w:val="center"/>
              <w:rPr>
                <w:rFonts w:ascii="Arial" w:eastAsia="Times New Roman" w:hAnsi="Arial" w:cs="Arial"/>
                <w:sz w:val="16"/>
                <w:szCs w:val="16"/>
              </w:rPr>
            </w:pPr>
          </w:p>
          <w:p w14:paraId="55A4D9F5" w14:textId="77777777" w:rsidR="004F69DB" w:rsidRDefault="004F69DB" w:rsidP="004F69DB">
            <w:pPr>
              <w:spacing w:after="0" w:line="240" w:lineRule="auto"/>
              <w:jc w:val="center"/>
              <w:rPr>
                <w:rFonts w:ascii="Arial" w:eastAsia="Times New Roman" w:hAnsi="Arial" w:cs="Arial"/>
                <w:sz w:val="16"/>
                <w:szCs w:val="16"/>
              </w:rPr>
            </w:pPr>
          </w:p>
          <w:p w14:paraId="7E263102" w14:textId="77777777" w:rsidR="004F69DB" w:rsidRDefault="004F69DB" w:rsidP="004F69DB">
            <w:pPr>
              <w:spacing w:after="0" w:line="240" w:lineRule="auto"/>
              <w:jc w:val="center"/>
              <w:rPr>
                <w:rFonts w:ascii="Arial" w:eastAsia="Times New Roman" w:hAnsi="Arial" w:cs="Arial"/>
                <w:sz w:val="16"/>
                <w:szCs w:val="16"/>
              </w:rPr>
            </w:pPr>
          </w:p>
          <w:p w14:paraId="327FB35A" w14:textId="77777777" w:rsidR="004F69DB" w:rsidRDefault="004F69DB" w:rsidP="004F69DB">
            <w:pPr>
              <w:spacing w:after="0" w:line="240" w:lineRule="auto"/>
              <w:jc w:val="center"/>
              <w:rPr>
                <w:rFonts w:ascii="Arial" w:eastAsia="Times New Roman" w:hAnsi="Arial" w:cs="Arial"/>
                <w:sz w:val="16"/>
                <w:szCs w:val="16"/>
              </w:rPr>
            </w:pPr>
          </w:p>
          <w:p w14:paraId="542C619C" w14:textId="77777777" w:rsidR="004F69DB" w:rsidRDefault="004F69DB" w:rsidP="004F69DB">
            <w:pPr>
              <w:spacing w:after="0" w:line="240" w:lineRule="auto"/>
              <w:jc w:val="center"/>
              <w:rPr>
                <w:rFonts w:ascii="Arial" w:eastAsia="Times New Roman" w:hAnsi="Arial" w:cs="Arial"/>
                <w:sz w:val="16"/>
                <w:szCs w:val="16"/>
              </w:rPr>
            </w:pPr>
          </w:p>
          <w:p w14:paraId="10A5966A" w14:textId="77777777" w:rsidR="004F69DB" w:rsidRDefault="004F69DB" w:rsidP="004F69DB">
            <w:pPr>
              <w:spacing w:after="0" w:line="240" w:lineRule="auto"/>
              <w:jc w:val="center"/>
              <w:rPr>
                <w:rFonts w:ascii="Arial" w:eastAsia="Times New Roman" w:hAnsi="Arial" w:cs="Arial"/>
                <w:sz w:val="16"/>
                <w:szCs w:val="16"/>
              </w:rPr>
            </w:pPr>
          </w:p>
          <w:p w14:paraId="6D0C2C62" w14:textId="77777777" w:rsidR="004F69DB" w:rsidRDefault="004F69DB" w:rsidP="004F69DB">
            <w:pPr>
              <w:spacing w:after="0" w:line="240" w:lineRule="auto"/>
              <w:jc w:val="center"/>
              <w:rPr>
                <w:rFonts w:ascii="Arial" w:eastAsia="Times New Roman" w:hAnsi="Arial" w:cs="Arial"/>
                <w:sz w:val="16"/>
                <w:szCs w:val="16"/>
              </w:rPr>
            </w:pPr>
          </w:p>
          <w:p w14:paraId="7AC4A1D8" w14:textId="3B880A9E"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Gestión del conocimiento y la innovación para la cooperación internacional del país</w:t>
            </w:r>
          </w:p>
        </w:tc>
        <w:tc>
          <w:tcPr>
            <w:tcW w:w="1136" w:type="dxa"/>
            <w:tcBorders>
              <w:top w:val="nil"/>
              <w:left w:val="nil"/>
              <w:bottom w:val="single" w:sz="4" w:space="0" w:color="auto"/>
              <w:right w:val="single" w:sz="4" w:space="0" w:color="auto"/>
            </w:tcBorders>
            <w:shd w:val="clear" w:color="auto" w:fill="auto"/>
            <w:vAlign w:val="center"/>
            <w:hideMark/>
          </w:tcPr>
          <w:p w14:paraId="6481CF88"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Oferta</w:t>
            </w:r>
          </w:p>
        </w:tc>
        <w:tc>
          <w:tcPr>
            <w:tcW w:w="1225" w:type="dxa"/>
            <w:tcBorders>
              <w:top w:val="nil"/>
              <w:left w:val="nil"/>
              <w:bottom w:val="single" w:sz="4" w:space="0" w:color="auto"/>
              <w:right w:val="single" w:sz="4" w:space="0" w:color="auto"/>
            </w:tcBorders>
            <w:shd w:val="clear" w:color="auto" w:fill="auto"/>
            <w:vAlign w:val="center"/>
            <w:hideMark/>
          </w:tcPr>
          <w:p w14:paraId="63037C2E"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4.1 Casos documentados del portafolio que responden a la demanda del Sur Global</w:t>
            </w:r>
          </w:p>
        </w:tc>
        <w:tc>
          <w:tcPr>
            <w:tcW w:w="905" w:type="dxa"/>
            <w:tcBorders>
              <w:top w:val="nil"/>
              <w:left w:val="nil"/>
              <w:bottom w:val="single" w:sz="4" w:space="0" w:color="auto"/>
              <w:right w:val="single" w:sz="4" w:space="0" w:color="auto"/>
            </w:tcBorders>
            <w:shd w:val="clear" w:color="auto" w:fill="auto"/>
            <w:vAlign w:val="center"/>
            <w:hideMark/>
          </w:tcPr>
          <w:p w14:paraId="17BFE082"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vAlign w:val="center"/>
            <w:hideMark/>
          </w:tcPr>
          <w:p w14:paraId="37148F0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2ABEE08C"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 la fecha se cuenta con un portafolio Saber Hacer Colombia, sin embargo no se ha validado que el portafolio corresponda a las demandas del sur global</w:t>
            </w:r>
          </w:p>
        </w:tc>
        <w:tc>
          <w:tcPr>
            <w:tcW w:w="509" w:type="dxa"/>
            <w:tcBorders>
              <w:top w:val="nil"/>
              <w:left w:val="nil"/>
              <w:bottom w:val="single" w:sz="4" w:space="0" w:color="auto"/>
              <w:right w:val="single" w:sz="4" w:space="0" w:color="auto"/>
            </w:tcBorders>
            <w:shd w:val="clear" w:color="auto" w:fill="auto"/>
            <w:vAlign w:val="center"/>
            <w:hideMark/>
          </w:tcPr>
          <w:p w14:paraId="77B923C3"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149DE5EE"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15%</w:t>
            </w:r>
          </w:p>
        </w:tc>
        <w:tc>
          <w:tcPr>
            <w:tcW w:w="509" w:type="dxa"/>
            <w:tcBorders>
              <w:top w:val="nil"/>
              <w:left w:val="nil"/>
              <w:bottom w:val="single" w:sz="4" w:space="0" w:color="auto"/>
              <w:right w:val="single" w:sz="4" w:space="0" w:color="auto"/>
            </w:tcBorders>
            <w:shd w:val="clear" w:color="auto" w:fill="auto"/>
            <w:vAlign w:val="center"/>
            <w:hideMark/>
          </w:tcPr>
          <w:p w14:paraId="088A992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45%</w:t>
            </w:r>
          </w:p>
        </w:tc>
        <w:tc>
          <w:tcPr>
            <w:tcW w:w="509" w:type="dxa"/>
            <w:tcBorders>
              <w:top w:val="nil"/>
              <w:left w:val="nil"/>
              <w:bottom w:val="single" w:sz="4" w:space="0" w:color="auto"/>
              <w:right w:val="single" w:sz="4" w:space="0" w:color="auto"/>
            </w:tcBorders>
            <w:shd w:val="clear" w:color="auto" w:fill="auto"/>
            <w:vAlign w:val="center"/>
            <w:hideMark/>
          </w:tcPr>
          <w:p w14:paraId="48214D45"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55%</w:t>
            </w:r>
          </w:p>
        </w:tc>
        <w:tc>
          <w:tcPr>
            <w:tcW w:w="932" w:type="dxa"/>
            <w:tcBorders>
              <w:top w:val="nil"/>
              <w:left w:val="nil"/>
              <w:bottom w:val="single" w:sz="4" w:space="0" w:color="auto"/>
              <w:right w:val="single" w:sz="4" w:space="0" w:color="auto"/>
            </w:tcBorders>
            <w:shd w:val="clear" w:color="auto" w:fill="auto"/>
            <w:vAlign w:val="center"/>
            <w:hideMark/>
          </w:tcPr>
          <w:p w14:paraId="409E387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100%</w:t>
            </w:r>
          </w:p>
        </w:tc>
        <w:tc>
          <w:tcPr>
            <w:tcW w:w="1377" w:type="dxa"/>
            <w:tcBorders>
              <w:top w:val="nil"/>
              <w:left w:val="nil"/>
              <w:bottom w:val="single" w:sz="4" w:space="0" w:color="auto"/>
              <w:right w:val="single" w:sz="4" w:space="0" w:color="auto"/>
            </w:tcBorders>
            <w:shd w:val="clear" w:color="auto" w:fill="auto"/>
            <w:vAlign w:val="center"/>
            <w:hideMark/>
          </w:tcPr>
          <w:p w14:paraId="10E821DE"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Contar con un portafolio de buenas prácticas del país unificado y que es demandado por los países del sur global</w:t>
            </w:r>
          </w:p>
        </w:tc>
        <w:tc>
          <w:tcPr>
            <w:tcW w:w="1521" w:type="dxa"/>
            <w:tcBorders>
              <w:top w:val="nil"/>
              <w:left w:val="nil"/>
              <w:bottom w:val="single" w:sz="4" w:space="0" w:color="auto"/>
              <w:right w:val="single" w:sz="4" w:space="0" w:color="auto"/>
            </w:tcBorders>
            <w:shd w:val="clear" w:color="auto" w:fill="auto"/>
            <w:vAlign w:val="center"/>
            <w:hideMark/>
          </w:tcPr>
          <w:p w14:paraId="3467FAD2"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Portafolio de oferta de cooperación que responda a la demanda del Sur Global</w:t>
            </w:r>
          </w:p>
        </w:tc>
        <w:tc>
          <w:tcPr>
            <w:tcW w:w="1350" w:type="dxa"/>
            <w:tcBorders>
              <w:top w:val="nil"/>
              <w:left w:val="nil"/>
              <w:bottom w:val="single" w:sz="4" w:space="0" w:color="auto"/>
              <w:right w:val="single" w:sz="4" w:space="0" w:color="auto"/>
            </w:tcBorders>
            <w:shd w:val="clear" w:color="auto" w:fill="auto"/>
            <w:vAlign w:val="center"/>
            <w:hideMark/>
          </w:tcPr>
          <w:p w14:paraId="140E1479"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Aporta el objetivo de gestión de conocimiento, ya que busca documentar las buenas prácticas del país en materia sur- sur y de esta manera sirve de herramienta para el alcanzar el objetivo estratégico sobre fortalecimiento y posicionamiento de la CSS y triangular.</w:t>
            </w:r>
          </w:p>
        </w:tc>
      </w:tr>
      <w:tr w:rsidR="001E3D74" w:rsidRPr="00CE20C6" w14:paraId="142BEEEF" w14:textId="77777777" w:rsidTr="001E3D74">
        <w:trPr>
          <w:trHeight w:val="1275"/>
        </w:trPr>
        <w:tc>
          <w:tcPr>
            <w:tcW w:w="1297" w:type="dxa"/>
            <w:vMerge/>
            <w:tcBorders>
              <w:top w:val="nil"/>
              <w:left w:val="single" w:sz="4" w:space="0" w:color="auto"/>
              <w:bottom w:val="single" w:sz="4" w:space="0" w:color="auto"/>
              <w:right w:val="single" w:sz="4" w:space="0" w:color="auto"/>
            </w:tcBorders>
            <w:vAlign w:val="center"/>
            <w:hideMark/>
          </w:tcPr>
          <w:p w14:paraId="17BDD4A3" w14:textId="77777777" w:rsidR="001E3D74" w:rsidRPr="00CE20C6" w:rsidRDefault="001E3D74" w:rsidP="00632021">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68933DDD"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225" w:type="dxa"/>
            <w:tcBorders>
              <w:top w:val="nil"/>
              <w:left w:val="nil"/>
              <w:bottom w:val="single" w:sz="4" w:space="0" w:color="auto"/>
              <w:right w:val="single" w:sz="4" w:space="0" w:color="auto"/>
            </w:tcBorders>
            <w:shd w:val="clear" w:color="auto" w:fill="auto"/>
            <w:vAlign w:val="center"/>
            <w:hideMark/>
          </w:tcPr>
          <w:p w14:paraId="73B94084" w14:textId="1D65B7CD"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4.2 Herramientas de gestión del conocimiento actualizadas y/o implementadas en la cooperación internacional del país </w:t>
            </w:r>
          </w:p>
        </w:tc>
        <w:tc>
          <w:tcPr>
            <w:tcW w:w="905" w:type="dxa"/>
            <w:tcBorders>
              <w:top w:val="nil"/>
              <w:left w:val="nil"/>
              <w:bottom w:val="single" w:sz="4" w:space="0" w:color="auto"/>
              <w:right w:val="single" w:sz="4" w:space="0" w:color="auto"/>
            </w:tcBorders>
            <w:shd w:val="clear" w:color="auto" w:fill="auto"/>
            <w:noWrap/>
            <w:vAlign w:val="center"/>
            <w:hideMark/>
          </w:tcPr>
          <w:p w14:paraId="24ED041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3C37F4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6DF6060D"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No se cuenta con una línea base</w:t>
            </w:r>
          </w:p>
        </w:tc>
        <w:tc>
          <w:tcPr>
            <w:tcW w:w="509" w:type="dxa"/>
            <w:tcBorders>
              <w:top w:val="nil"/>
              <w:left w:val="nil"/>
              <w:bottom w:val="single" w:sz="4" w:space="0" w:color="auto"/>
              <w:right w:val="single" w:sz="4" w:space="0" w:color="auto"/>
            </w:tcBorders>
            <w:shd w:val="clear" w:color="auto" w:fill="auto"/>
            <w:noWrap/>
            <w:vAlign w:val="center"/>
            <w:hideMark/>
          </w:tcPr>
          <w:p w14:paraId="1253235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1A7EF1B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130B7C5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3AAD789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932" w:type="dxa"/>
            <w:tcBorders>
              <w:top w:val="nil"/>
              <w:left w:val="nil"/>
              <w:bottom w:val="single" w:sz="4" w:space="0" w:color="auto"/>
              <w:right w:val="single" w:sz="4" w:space="0" w:color="auto"/>
            </w:tcBorders>
            <w:shd w:val="clear" w:color="auto" w:fill="auto"/>
            <w:noWrap/>
            <w:vAlign w:val="center"/>
            <w:hideMark/>
          </w:tcPr>
          <w:p w14:paraId="2BF8C73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1377" w:type="dxa"/>
            <w:tcBorders>
              <w:top w:val="nil"/>
              <w:left w:val="nil"/>
              <w:bottom w:val="single" w:sz="4" w:space="0" w:color="auto"/>
              <w:right w:val="single" w:sz="4" w:space="0" w:color="auto"/>
            </w:tcBorders>
            <w:shd w:val="clear" w:color="auto" w:fill="auto"/>
            <w:vAlign w:val="center"/>
            <w:hideMark/>
          </w:tcPr>
          <w:p w14:paraId="01FEB0CB" w14:textId="44D24E8B" w:rsidR="001E3D74" w:rsidRPr="00CE20C6" w:rsidRDefault="001E3D74" w:rsidP="0063202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Actualizar herramientas existentes de gestión del conocimiento para afinar su implementación en la cooperación del país </w:t>
            </w:r>
            <w:r w:rsidRPr="00CE20C6">
              <w:rPr>
                <w:rFonts w:ascii="Arial" w:eastAsia="Times New Roman" w:hAnsi="Arial" w:cs="Arial"/>
                <w:color w:val="000000"/>
                <w:sz w:val="16"/>
                <w:szCs w:val="16"/>
              </w:rPr>
              <w:t> </w:t>
            </w:r>
          </w:p>
        </w:tc>
        <w:tc>
          <w:tcPr>
            <w:tcW w:w="1521" w:type="dxa"/>
            <w:tcBorders>
              <w:top w:val="nil"/>
              <w:left w:val="nil"/>
              <w:bottom w:val="single" w:sz="4" w:space="0" w:color="auto"/>
              <w:right w:val="single" w:sz="4" w:space="0" w:color="auto"/>
            </w:tcBorders>
            <w:shd w:val="clear" w:color="auto" w:fill="auto"/>
            <w:vAlign w:val="center"/>
            <w:hideMark/>
          </w:tcPr>
          <w:p w14:paraId="22D1173E" w14:textId="2B82A9E1"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Se requiere revisar y ajustar la metodología de los intercambios de conocimiento intranacional "Col-Col", como una práctica exclusiva de APC-Colombia que se posiciona como una alternativa innovadora de cooperación y de gestión de conocimiento. </w:t>
            </w:r>
            <w:r>
              <w:rPr>
                <w:rFonts w:ascii="Arial" w:eastAsia="Times New Roman" w:hAnsi="Arial" w:cs="Arial"/>
                <w:color w:val="000000"/>
                <w:sz w:val="16"/>
                <w:szCs w:val="16"/>
              </w:rPr>
              <w:t xml:space="preserve">Adicionalmente es </w:t>
            </w:r>
            <w:r>
              <w:rPr>
                <w:rFonts w:ascii="Arial" w:eastAsia="Times New Roman" w:hAnsi="Arial" w:cs="Arial"/>
                <w:color w:val="000000"/>
                <w:sz w:val="16"/>
                <w:szCs w:val="16"/>
              </w:rPr>
              <w:lastRenderedPageBreak/>
              <w:t>necesaria la actualización y simplificación del modelo de</w:t>
            </w:r>
            <w:r w:rsidRPr="00CE20C6">
              <w:rPr>
                <w:rFonts w:ascii="Arial" w:eastAsia="Times New Roman" w:hAnsi="Arial" w:cs="Arial"/>
                <w:sz w:val="16"/>
                <w:szCs w:val="16"/>
              </w:rPr>
              <w:t xml:space="preserve"> agregación de valor</w:t>
            </w:r>
            <w:r>
              <w:rPr>
                <w:rFonts w:ascii="Arial" w:eastAsia="Times New Roman" w:hAnsi="Arial" w:cs="Arial"/>
                <w:sz w:val="16"/>
                <w:szCs w:val="16"/>
              </w:rPr>
              <w:t xml:space="preserve"> y la implementación de nuevas herramientas como por ejemplo macruedas de CI o la disposición de herramientas mediadas por tecnología al servicio de la CI.</w:t>
            </w:r>
          </w:p>
        </w:tc>
        <w:tc>
          <w:tcPr>
            <w:tcW w:w="1350" w:type="dxa"/>
            <w:vMerge w:val="restart"/>
            <w:tcBorders>
              <w:top w:val="nil"/>
              <w:left w:val="nil"/>
              <w:right w:val="single" w:sz="4" w:space="0" w:color="auto"/>
            </w:tcBorders>
            <w:shd w:val="clear" w:color="auto" w:fill="auto"/>
            <w:vAlign w:val="center"/>
          </w:tcPr>
          <w:p w14:paraId="17BAB9C1" w14:textId="13723185"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hAnsi="Arial" w:cs="Arial"/>
                <w:sz w:val="16"/>
                <w:szCs w:val="16"/>
                <w:lang w:val="es-ES" w:eastAsia="es-ES"/>
              </w:rPr>
              <w:lastRenderedPageBreak/>
              <w:t>La Gestión de la información de la cooperación internacional del país a través de la Gestión del conocimiento y la innovación permite posicionar a APC-Colombia</w:t>
            </w:r>
            <w:r w:rsidRPr="00E013BB">
              <w:rPr>
                <w:rFonts w:ascii="Arial" w:hAnsi="Arial" w:cs="Arial"/>
                <w:sz w:val="16"/>
                <w:szCs w:val="16"/>
                <w:lang w:val="es-ES" w:eastAsia="es-ES"/>
              </w:rPr>
              <w:t xml:space="preserve"> y </w:t>
            </w:r>
            <w:r w:rsidRPr="00E013BB">
              <w:rPr>
                <w:rFonts w:ascii="Arial" w:hAnsi="Arial" w:cs="Arial"/>
                <w:sz w:val="16"/>
                <w:szCs w:val="16"/>
                <w:lang w:val="es-ES" w:eastAsia="es-ES"/>
              </w:rPr>
              <w:t>brindarle reconocimiento a nivel nacional y regional,</w:t>
            </w:r>
            <w:r w:rsidRPr="00E013BB">
              <w:rPr>
                <w:rFonts w:ascii="Arial" w:hAnsi="Arial" w:cs="Arial"/>
                <w:sz w:val="16"/>
                <w:szCs w:val="16"/>
                <w:lang w:val="es-ES" w:eastAsia="es-ES"/>
              </w:rPr>
              <w:t xml:space="preserve"> asegura la preservación y el </w:t>
            </w:r>
            <w:r w:rsidRPr="00E013BB">
              <w:rPr>
                <w:rFonts w:ascii="Arial" w:hAnsi="Arial" w:cs="Arial"/>
                <w:sz w:val="16"/>
                <w:szCs w:val="16"/>
                <w:lang w:val="es-ES" w:eastAsia="es-ES"/>
              </w:rPr>
              <w:lastRenderedPageBreak/>
              <w:t xml:space="preserve">desarrollo del conocimiento especializado en el ámbito de cooperación internacional en el país con los territorios y con los países socios. </w:t>
            </w:r>
          </w:p>
          <w:p w14:paraId="7174D735" w14:textId="77777777"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eastAsia="Times New Roman" w:hAnsi="Arial" w:cs="Arial"/>
                <w:color w:val="000000"/>
                <w:sz w:val="16"/>
                <w:szCs w:val="16"/>
              </w:rPr>
              <w:t> </w:t>
            </w:r>
          </w:p>
          <w:p w14:paraId="4A75618B" w14:textId="2A711201"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eastAsia="Times New Roman" w:hAnsi="Arial" w:cs="Arial"/>
                <w:color w:val="000000"/>
                <w:sz w:val="16"/>
                <w:szCs w:val="16"/>
              </w:rPr>
              <w:t> </w:t>
            </w:r>
          </w:p>
        </w:tc>
      </w:tr>
      <w:tr w:rsidR="001E3D74" w:rsidRPr="00CE20C6" w14:paraId="67669B71" w14:textId="77777777" w:rsidTr="001E3D74">
        <w:trPr>
          <w:trHeight w:val="1148"/>
        </w:trPr>
        <w:tc>
          <w:tcPr>
            <w:tcW w:w="1297" w:type="dxa"/>
            <w:vMerge/>
            <w:tcBorders>
              <w:top w:val="nil"/>
              <w:left w:val="single" w:sz="4" w:space="0" w:color="auto"/>
              <w:bottom w:val="single" w:sz="4" w:space="0" w:color="auto"/>
              <w:right w:val="single" w:sz="4" w:space="0" w:color="auto"/>
            </w:tcBorders>
            <w:vAlign w:val="center"/>
            <w:hideMark/>
          </w:tcPr>
          <w:p w14:paraId="747A0DB4" w14:textId="77777777" w:rsidR="001E3D74" w:rsidRPr="00CE20C6" w:rsidRDefault="001E3D74" w:rsidP="00632021">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096CAC27"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225" w:type="dxa"/>
            <w:tcBorders>
              <w:top w:val="nil"/>
              <w:left w:val="nil"/>
              <w:bottom w:val="single" w:sz="4" w:space="0" w:color="auto"/>
              <w:right w:val="single" w:sz="4" w:space="0" w:color="auto"/>
            </w:tcBorders>
            <w:shd w:val="clear" w:color="auto" w:fill="auto"/>
            <w:vAlign w:val="center"/>
            <w:hideMark/>
          </w:tcPr>
          <w:p w14:paraId="29150E17"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4.3 Productos de análisis de la CI del país divulgados y compartidos en formato abierto</w:t>
            </w:r>
          </w:p>
        </w:tc>
        <w:tc>
          <w:tcPr>
            <w:tcW w:w="905" w:type="dxa"/>
            <w:tcBorders>
              <w:top w:val="nil"/>
              <w:left w:val="nil"/>
              <w:bottom w:val="single" w:sz="4" w:space="0" w:color="auto"/>
              <w:right w:val="single" w:sz="4" w:space="0" w:color="auto"/>
            </w:tcBorders>
            <w:shd w:val="clear" w:color="auto" w:fill="auto"/>
            <w:vAlign w:val="center"/>
            <w:hideMark/>
          </w:tcPr>
          <w:p w14:paraId="27CA4B7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16BEF10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1261" w:type="dxa"/>
            <w:tcBorders>
              <w:top w:val="nil"/>
              <w:left w:val="nil"/>
              <w:bottom w:val="single" w:sz="4" w:space="0" w:color="auto"/>
              <w:right w:val="single" w:sz="4" w:space="0" w:color="auto"/>
            </w:tcBorders>
            <w:shd w:val="clear" w:color="auto" w:fill="auto"/>
            <w:vAlign w:val="center"/>
            <w:hideMark/>
          </w:tcPr>
          <w:p w14:paraId="36313B4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cuenta con un documento sobre perspectiva de la cooperación internacional</w:t>
            </w:r>
          </w:p>
        </w:tc>
        <w:tc>
          <w:tcPr>
            <w:tcW w:w="509" w:type="dxa"/>
            <w:tcBorders>
              <w:top w:val="nil"/>
              <w:left w:val="nil"/>
              <w:bottom w:val="single" w:sz="4" w:space="0" w:color="auto"/>
              <w:right w:val="single" w:sz="4" w:space="0" w:color="auto"/>
            </w:tcBorders>
            <w:shd w:val="clear" w:color="auto" w:fill="auto"/>
            <w:vAlign w:val="center"/>
            <w:hideMark/>
          </w:tcPr>
          <w:p w14:paraId="19BB4924"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40F1AEB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12C864A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5</w:t>
            </w:r>
          </w:p>
        </w:tc>
        <w:tc>
          <w:tcPr>
            <w:tcW w:w="509" w:type="dxa"/>
            <w:tcBorders>
              <w:top w:val="nil"/>
              <w:left w:val="nil"/>
              <w:bottom w:val="single" w:sz="4" w:space="0" w:color="auto"/>
              <w:right w:val="single" w:sz="4" w:space="0" w:color="auto"/>
            </w:tcBorders>
            <w:shd w:val="clear" w:color="auto" w:fill="auto"/>
            <w:vAlign w:val="center"/>
            <w:hideMark/>
          </w:tcPr>
          <w:p w14:paraId="2CC9D054"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5</w:t>
            </w:r>
          </w:p>
        </w:tc>
        <w:tc>
          <w:tcPr>
            <w:tcW w:w="932" w:type="dxa"/>
            <w:tcBorders>
              <w:top w:val="nil"/>
              <w:left w:val="nil"/>
              <w:bottom w:val="single" w:sz="4" w:space="0" w:color="auto"/>
              <w:right w:val="single" w:sz="4" w:space="0" w:color="auto"/>
            </w:tcBorders>
            <w:shd w:val="clear" w:color="auto" w:fill="auto"/>
            <w:vAlign w:val="center"/>
            <w:hideMark/>
          </w:tcPr>
          <w:p w14:paraId="5549FDC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13</w:t>
            </w:r>
          </w:p>
        </w:tc>
        <w:tc>
          <w:tcPr>
            <w:tcW w:w="1377" w:type="dxa"/>
            <w:tcBorders>
              <w:top w:val="nil"/>
              <w:left w:val="nil"/>
              <w:bottom w:val="single" w:sz="4" w:space="0" w:color="auto"/>
              <w:right w:val="single" w:sz="4" w:space="0" w:color="auto"/>
            </w:tcBorders>
            <w:shd w:val="clear" w:color="auto" w:fill="auto"/>
            <w:vAlign w:val="center"/>
            <w:hideMark/>
          </w:tcPr>
          <w:p w14:paraId="129AB921" w14:textId="76D843A0"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Pr>
                <w:rFonts w:ascii="Arial" w:eastAsia="Times New Roman" w:hAnsi="Arial" w:cs="Arial"/>
                <w:color w:val="000000"/>
                <w:sz w:val="16"/>
                <w:szCs w:val="16"/>
              </w:rPr>
              <w:t xml:space="preserve">Productos elaborados en APC-Colombia sobre el seguimiento y análisis de la CI, que se divulguen y compartan preferiblemente en formato </w:t>
            </w:r>
          </w:p>
        </w:tc>
        <w:tc>
          <w:tcPr>
            <w:tcW w:w="1521" w:type="dxa"/>
            <w:tcBorders>
              <w:top w:val="nil"/>
              <w:left w:val="nil"/>
              <w:bottom w:val="single" w:sz="4" w:space="0" w:color="auto"/>
              <w:right w:val="single" w:sz="4" w:space="0" w:color="auto"/>
            </w:tcBorders>
            <w:shd w:val="clear" w:color="auto" w:fill="auto"/>
            <w:vAlign w:val="center"/>
            <w:hideMark/>
          </w:tcPr>
          <w:p w14:paraId="54BCF30A" w14:textId="1094A47E"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Información disponible, confiable y oportuna para los distintos socios, bajo el formato de datos abiertos</w:t>
            </w:r>
            <w:r>
              <w:rPr>
                <w:rFonts w:ascii="Arial" w:eastAsia="Times New Roman" w:hAnsi="Arial" w:cs="Arial"/>
                <w:color w:val="000000"/>
                <w:sz w:val="16"/>
                <w:szCs w:val="16"/>
              </w:rPr>
              <w:t>.  Fortalecer la función de seguimiento a la cooperación internacional que recibe y otorga el país.</w:t>
            </w:r>
          </w:p>
        </w:tc>
        <w:tc>
          <w:tcPr>
            <w:tcW w:w="1350" w:type="dxa"/>
            <w:vMerge/>
            <w:tcBorders>
              <w:left w:val="nil"/>
              <w:right w:val="single" w:sz="4" w:space="0" w:color="auto"/>
            </w:tcBorders>
            <w:shd w:val="clear" w:color="auto" w:fill="auto"/>
            <w:vAlign w:val="center"/>
            <w:hideMark/>
          </w:tcPr>
          <w:p w14:paraId="6FC4AE7B" w14:textId="0B13F56B" w:rsidR="001E3D74" w:rsidRPr="00E013BB" w:rsidRDefault="001E3D74" w:rsidP="00632021">
            <w:pPr>
              <w:spacing w:after="0" w:line="240" w:lineRule="auto"/>
              <w:jc w:val="center"/>
              <w:rPr>
                <w:rFonts w:ascii="Arial" w:eastAsia="Times New Roman" w:hAnsi="Arial" w:cs="Arial"/>
                <w:color w:val="000000"/>
                <w:sz w:val="16"/>
                <w:szCs w:val="16"/>
              </w:rPr>
            </w:pPr>
          </w:p>
        </w:tc>
      </w:tr>
      <w:tr w:rsidR="001E3D74" w:rsidRPr="00CE20C6" w14:paraId="3039A204" w14:textId="77777777" w:rsidTr="001E3D74">
        <w:trPr>
          <w:trHeight w:val="1781"/>
        </w:trPr>
        <w:tc>
          <w:tcPr>
            <w:tcW w:w="1297" w:type="dxa"/>
            <w:vMerge/>
            <w:tcBorders>
              <w:top w:val="nil"/>
              <w:left w:val="single" w:sz="4" w:space="0" w:color="auto"/>
              <w:bottom w:val="single" w:sz="4" w:space="0" w:color="auto"/>
              <w:right w:val="single" w:sz="4" w:space="0" w:color="auto"/>
            </w:tcBorders>
            <w:vAlign w:val="center"/>
            <w:hideMark/>
          </w:tcPr>
          <w:p w14:paraId="66663A81" w14:textId="77777777" w:rsidR="001E3D74" w:rsidRPr="00CE20C6" w:rsidRDefault="001E3D74" w:rsidP="00632021">
            <w:pPr>
              <w:spacing w:after="0" w:line="240" w:lineRule="auto"/>
              <w:rPr>
                <w:rFonts w:ascii="Arial" w:eastAsia="Times New Roman" w:hAnsi="Arial" w:cs="Arial"/>
                <w:sz w:val="16"/>
                <w:szCs w:val="16"/>
              </w:rPr>
            </w:pPr>
          </w:p>
        </w:tc>
        <w:tc>
          <w:tcPr>
            <w:tcW w:w="1136" w:type="dxa"/>
            <w:tcBorders>
              <w:top w:val="nil"/>
              <w:left w:val="nil"/>
              <w:bottom w:val="single" w:sz="4" w:space="0" w:color="auto"/>
              <w:right w:val="single" w:sz="4" w:space="0" w:color="auto"/>
            </w:tcBorders>
            <w:shd w:val="clear" w:color="auto" w:fill="auto"/>
            <w:vAlign w:val="center"/>
            <w:hideMark/>
          </w:tcPr>
          <w:p w14:paraId="7ADF5BC0"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225" w:type="dxa"/>
            <w:tcBorders>
              <w:top w:val="nil"/>
              <w:left w:val="nil"/>
              <w:bottom w:val="single" w:sz="4" w:space="0" w:color="auto"/>
              <w:right w:val="single" w:sz="4" w:space="0" w:color="auto"/>
            </w:tcBorders>
            <w:shd w:val="clear" w:color="auto" w:fill="auto"/>
            <w:vAlign w:val="center"/>
            <w:hideMark/>
          </w:tcPr>
          <w:p w14:paraId="65CFBC60" w14:textId="52DC2E79"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4.4 Mecanismos de gestión del conocimiento y la innovación que dinamizan la gestión de la cooperación </w:t>
            </w:r>
          </w:p>
        </w:tc>
        <w:tc>
          <w:tcPr>
            <w:tcW w:w="905" w:type="dxa"/>
            <w:tcBorders>
              <w:top w:val="nil"/>
              <w:left w:val="nil"/>
              <w:bottom w:val="single" w:sz="4" w:space="0" w:color="auto"/>
              <w:right w:val="single" w:sz="4" w:space="0" w:color="auto"/>
            </w:tcBorders>
            <w:shd w:val="clear" w:color="auto" w:fill="auto"/>
            <w:vAlign w:val="center"/>
            <w:hideMark/>
          </w:tcPr>
          <w:p w14:paraId="6D7A90C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12121830"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261" w:type="dxa"/>
            <w:tcBorders>
              <w:top w:val="nil"/>
              <w:left w:val="nil"/>
              <w:bottom w:val="single" w:sz="4" w:space="0" w:color="auto"/>
              <w:right w:val="single" w:sz="4" w:space="0" w:color="auto"/>
            </w:tcBorders>
            <w:shd w:val="clear" w:color="auto" w:fill="auto"/>
            <w:vAlign w:val="center"/>
            <w:hideMark/>
          </w:tcPr>
          <w:p w14:paraId="5B36ABE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No se cuenta con una línea base</w:t>
            </w:r>
          </w:p>
        </w:tc>
        <w:tc>
          <w:tcPr>
            <w:tcW w:w="509" w:type="dxa"/>
            <w:tcBorders>
              <w:top w:val="nil"/>
              <w:left w:val="nil"/>
              <w:bottom w:val="single" w:sz="4" w:space="0" w:color="auto"/>
              <w:right w:val="single" w:sz="4" w:space="0" w:color="auto"/>
            </w:tcBorders>
            <w:shd w:val="clear" w:color="auto" w:fill="auto"/>
            <w:vAlign w:val="center"/>
            <w:hideMark/>
          </w:tcPr>
          <w:p w14:paraId="5B6D74D0"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11273CB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2951C4BA"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40F4D189"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932" w:type="dxa"/>
            <w:tcBorders>
              <w:top w:val="nil"/>
              <w:left w:val="nil"/>
              <w:bottom w:val="single" w:sz="4" w:space="0" w:color="auto"/>
              <w:right w:val="single" w:sz="4" w:space="0" w:color="auto"/>
            </w:tcBorders>
            <w:shd w:val="clear" w:color="auto" w:fill="auto"/>
            <w:vAlign w:val="center"/>
            <w:hideMark/>
          </w:tcPr>
          <w:p w14:paraId="0B1756E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w:t>
            </w:r>
          </w:p>
        </w:tc>
        <w:tc>
          <w:tcPr>
            <w:tcW w:w="1377" w:type="dxa"/>
            <w:tcBorders>
              <w:top w:val="nil"/>
              <w:left w:val="nil"/>
              <w:bottom w:val="single" w:sz="4" w:space="0" w:color="auto"/>
              <w:right w:val="single" w:sz="4" w:space="0" w:color="auto"/>
            </w:tcBorders>
            <w:shd w:val="clear" w:color="auto" w:fill="auto"/>
            <w:vAlign w:val="center"/>
            <w:hideMark/>
          </w:tcPr>
          <w:p w14:paraId="196E99FE" w14:textId="7E9319F3"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Pr>
                <w:rFonts w:ascii="Arial" w:eastAsia="Times New Roman" w:hAnsi="Arial" w:cs="Arial"/>
                <w:color w:val="000000"/>
                <w:sz w:val="16"/>
                <w:szCs w:val="16"/>
              </w:rPr>
              <w:t>Aplicar mecanismos que dinamizan la gestión de la cooperación internacional, mediante la gestión del conocimiento y la innovación, la sistematización de la información y memoria sobre cooperación internacional</w:t>
            </w:r>
          </w:p>
        </w:tc>
        <w:tc>
          <w:tcPr>
            <w:tcW w:w="1521" w:type="dxa"/>
            <w:tcBorders>
              <w:top w:val="nil"/>
              <w:left w:val="nil"/>
              <w:bottom w:val="single" w:sz="4" w:space="0" w:color="auto"/>
              <w:right w:val="single" w:sz="4" w:space="0" w:color="auto"/>
            </w:tcBorders>
            <w:shd w:val="clear" w:color="auto" w:fill="auto"/>
            <w:vAlign w:val="center"/>
            <w:hideMark/>
          </w:tcPr>
          <w:p w14:paraId="43165B39" w14:textId="658C4FBF" w:rsidR="001E3D74" w:rsidRPr="00CE20C6" w:rsidRDefault="001E3D74" w:rsidP="0063202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Capacidades internas y externas fortalecidas de los actores del ecosistema de cooperación  internacional</w:t>
            </w:r>
            <w:r w:rsidRPr="00CE20C6">
              <w:rPr>
                <w:rFonts w:ascii="Arial" w:eastAsia="Times New Roman" w:hAnsi="Arial" w:cs="Arial"/>
                <w:color w:val="000000"/>
                <w:sz w:val="16"/>
                <w:szCs w:val="16"/>
              </w:rPr>
              <w:t> </w:t>
            </w:r>
            <w:r>
              <w:rPr>
                <w:rFonts w:ascii="Arial" w:eastAsia="Times New Roman" w:hAnsi="Arial" w:cs="Arial"/>
                <w:color w:val="000000"/>
                <w:sz w:val="16"/>
                <w:szCs w:val="16"/>
              </w:rPr>
              <w:t>a través del establecimiento de una red de conocimiento para la cooperación, seguimiento y encuentros en el marco de la ENCI y el SNCI</w:t>
            </w:r>
          </w:p>
        </w:tc>
        <w:tc>
          <w:tcPr>
            <w:tcW w:w="1350" w:type="dxa"/>
            <w:vMerge/>
            <w:tcBorders>
              <w:left w:val="nil"/>
              <w:bottom w:val="single" w:sz="4" w:space="0" w:color="auto"/>
              <w:right w:val="single" w:sz="4" w:space="0" w:color="auto"/>
            </w:tcBorders>
            <w:shd w:val="clear" w:color="auto" w:fill="auto"/>
            <w:vAlign w:val="center"/>
            <w:hideMark/>
          </w:tcPr>
          <w:p w14:paraId="4BB66B27" w14:textId="610AF6B8" w:rsidR="001E3D74" w:rsidRPr="00E013BB" w:rsidRDefault="001E3D74" w:rsidP="00632021">
            <w:pPr>
              <w:spacing w:after="0" w:line="240" w:lineRule="auto"/>
              <w:jc w:val="center"/>
              <w:rPr>
                <w:rFonts w:ascii="Arial" w:eastAsia="Times New Roman" w:hAnsi="Arial" w:cs="Arial"/>
                <w:color w:val="000000"/>
                <w:sz w:val="16"/>
                <w:szCs w:val="16"/>
              </w:rPr>
            </w:pPr>
          </w:p>
        </w:tc>
      </w:tr>
    </w:tbl>
    <w:p w14:paraId="54C4377F" w14:textId="76CE3283" w:rsidR="000B46AC" w:rsidRDefault="000B46AC" w:rsidP="00611934">
      <w:pPr>
        <w:autoSpaceDE w:val="0"/>
        <w:autoSpaceDN w:val="0"/>
        <w:adjustRightInd w:val="0"/>
        <w:spacing w:after="0" w:line="240" w:lineRule="auto"/>
        <w:jc w:val="center"/>
        <w:rPr>
          <w:rFonts w:ascii="Arial" w:hAnsi="Arial" w:cs="Arial"/>
          <w:sz w:val="24"/>
          <w:szCs w:val="24"/>
          <w:lang w:eastAsia="en-US"/>
        </w:rPr>
      </w:pPr>
    </w:p>
    <w:sectPr w:rsidR="000B46AC" w:rsidSect="00CE20C6">
      <w:pgSz w:w="15840" w:h="12240" w:orient="landscape"/>
      <w:pgMar w:top="998" w:right="109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0F625" w14:textId="77777777" w:rsidR="00B6177B" w:rsidRDefault="00B6177B" w:rsidP="00DA628A">
      <w:pPr>
        <w:spacing w:after="0" w:line="240" w:lineRule="auto"/>
      </w:pPr>
      <w:r>
        <w:separator/>
      </w:r>
    </w:p>
  </w:endnote>
  <w:endnote w:type="continuationSeparator" w:id="0">
    <w:p w14:paraId="1D8BA69E" w14:textId="77777777" w:rsidR="00B6177B" w:rsidRDefault="00B6177B"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0BD91DFF" w14:textId="77777777" w:rsidR="00CE20C6" w:rsidRDefault="00CE20C6" w:rsidP="005D3669">
            <w:pPr>
              <w:tabs>
                <w:tab w:val="left" w:pos="11700"/>
              </w:tabs>
              <w:autoSpaceDE w:val="0"/>
              <w:autoSpaceDN w:val="0"/>
              <w:adjustRightInd w:val="0"/>
              <w:spacing w:after="0" w:line="240" w:lineRule="auto"/>
              <w:jc w:val="right"/>
            </w:pPr>
          </w:p>
          <w:p w14:paraId="23606D45" w14:textId="77777777" w:rsidR="00CE20C6" w:rsidRDefault="00CE20C6"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14:anchorId="67844A07" wp14:editId="5918E1DB">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EF62"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267F6EC" w14:textId="77777777" w:rsidR="00CE20C6" w:rsidRDefault="00CE20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44A07"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" filled="f" stroked="f">
                      <v:textbox>
                        <w:txbxContent>
                          <w:p w14:paraId="60D1EF62"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267F6EC" w14:textId="77777777" w:rsidR="00CE20C6" w:rsidRDefault="00CE20C6"/>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A9D7D4E" wp14:editId="76DCDEA4">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65E7"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290CDF1B" w14:textId="77777777" w:rsidR="00CE20C6" w:rsidRDefault="00CE20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D7D4E" id="Cuadro de texto 16" o:spid="_x0000_s1027"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L1Rr0b7AQAA1gMAAA4AAAAAAAAAAAAA&#10;AAAALgIAAGRycy9lMm9Eb2MueG1sUEsBAi0AFAAGAAgAAAAhAOEb+DDgAAAADgEAAA8AAAAAAAAA&#10;AAAAAAAAVQQAAGRycy9kb3ducmV2LnhtbFBLBQYAAAAABAAEAPMAAABiBQAAAAA=&#10;" filled="f" stroked="f">
                      <v:textbox>
                        <w:txbxContent>
                          <w:p w14:paraId="33CF65E7"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290CDF1B" w14:textId="77777777" w:rsidR="00CE20C6" w:rsidRDefault="00CE20C6"/>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2563A75" wp14:editId="110D5E2B">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2781"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290FEF36" w14:textId="77777777" w:rsidR="00CE20C6" w:rsidRDefault="00CE20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63A75" id="Cuadro de texto 15" o:spid="_x0000_s1028"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C9Pxyf7AQAA1gMAAA4AAAAAAAAAAAAA&#10;AAAALgIAAGRycy9lMm9Eb2MueG1sUEsBAi0AFAAGAAgAAAAhAOEb+DDgAAAADgEAAA8AAAAAAAAA&#10;AAAAAAAAVQQAAGRycy9kb3ducmV2LnhtbFBLBQYAAAAABAAEAPMAAABiBQAAAAA=&#10;" filled="f" stroked="f">
                      <v:textbox>
                        <w:txbxContent>
                          <w:p w14:paraId="0B112781"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290FEF36" w14:textId="77777777" w:rsidR="00CE20C6" w:rsidRDefault="00CE20C6"/>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8E24BEC" wp14:editId="2C876E55">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E005"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41B03DE7" w14:textId="77777777" w:rsidR="00CE20C6" w:rsidRDefault="00CE20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4BEC" id="Cuadro de texto 14" o:spid="_x0000_s1029"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J64z7H7AQAA1gMAAA4AAAAAAAAAAAAA&#10;AAAALgIAAGRycy9lMm9Eb2MueG1sUEsBAi0AFAAGAAgAAAAhAOEb+DDgAAAADgEAAA8AAAAAAAAA&#10;AAAAAAAAVQQAAGRycy9kb3ducmV2LnhtbFBLBQYAAAAABAAEAPMAAABiBQAAAAA=&#10;" filled="f" stroked="f">
                      <v:textbox>
                        <w:txbxContent>
                          <w:p w14:paraId="5DE8E005" w14:textId="77777777" w:rsidR="00CE20C6" w:rsidRPr="00B34233" w:rsidRDefault="00CE20C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CE20C6" w:rsidRDefault="00CE20C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41B03DE7" w14:textId="77777777" w:rsidR="00CE20C6" w:rsidRDefault="00CE20C6"/>
                        </w:txbxContent>
                      </v:textbox>
                    </v:shape>
                  </w:pict>
                </mc:Fallback>
              </mc:AlternateContent>
            </w:r>
          </w:p>
          <w:p w14:paraId="454CBB4B" w14:textId="77777777" w:rsidR="00CE20C6" w:rsidRPr="00DE1C1B" w:rsidRDefault="00CE20C6"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14:anchorId="62A0854C" wp14:editId="4326AD52">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B03C" w14:textId="77777777" w:rsidR="00CE20C6" w:rsidRPr="00B34233" w:rsidRDefault="00CE20C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CE20C6" w:rsidRPr="007B3683" w:rsidRDefault="00CE20C6"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65E52E9D" w14:textId="77777777" w:rsidR="00CE20C6" w:rsidRPr="007B3683" w:rsidRDefault="00CE20C6" w:rsidP="002745F6">
                                  <w:pPr>
                                    <w:spacing w:after="0" w:line="240" w:lineRule="auto"/>
                                  </w:pPr>
                                </w:p>
                                <w:p w14:paraId="243A2A0F" w14:textId="77777777" w:rsidR="00CE20C6" w:rsidRPr="002745F6" w:rsidRDefault="00CE20C6"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0854C" id="Cuadro de texto 2" o:spid="_x0000_s1030"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" filled="f" stroked="f">
                      <v:textbox>
                        <w:txbxContent>
                          <w:p w14:paraId="3C35B03C" w14:textId="77777777" w:rsidR="00CE20C6" w:rsidRPr="00B34233" w:rsidRDefault="00CE20C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CE20C6" w:rsidRPr="007B3683" w:rsidRDefault="00CE20C6"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65E52E9D" w14:textId="77777777" w:rsidR="00CE20C6" w:rsidRPr="007B3683" w:rsidRDefault="00CE20C6" w:rsidP="002745F6">
                            <w:pPr>
                              <w:spacing w:after="0" w:line="240" w:lineRule="auto"/>
                            </w:pPr>
                          </w:p>
                          <w:p w14:paraId="243A2A0F" w14:textId="77777777" w:rsidR="00CE20C6" w:rsidRPr="002745F6" w:rsidRDefault="00CE20C6"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Pr>
                <w:rFonts w:ascii="Arial" w:hAnsi="Arial" w:cs="Arial"/>
                <w:bCs/>
                <w:noProof/>
                <w:sz w:val="16"/>
                <w:szCs w:val="20"/>
              </w:rPr>
              <w:t>18</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Pr>
                <w:rFonts w:ascii="Arial" w:hAnsi="Arial" w:cs="Arial"/>
                <w:bCs/>
                <w:noProof/>
                <w:sz w:val="16"/>
                <w:szCs w:val="20"/>
              </w:rPr>
              <w:t>18</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62F5" w14:textId="77777777" w:rsidR="00B6177B" w:rsidRDefault="00B6177B" w:rsidP="00DA628A">
      <w:pPr>
        <w:spacing w:after="0" w:line="240" w:lineRule="auto"/>
      </w:pPr>
      <w:r>
        <w:separator/>
      </w:r>
    </w:p>
  </w:footnote>
  <w:footnote w:type="continuationSeparator" w:id="0">
    <w:p w14:paraId="4DF27889" w14:textId="77777777" w:rsidR="00B6177B" w:rsidRDefault="00B6177B" w:rsidP="00DA628A">
      <w:pPr>
        <w:spacing w:after="0" w:line="240" w:lineRule="auto"/>
      </w:pPr>
      <w:r>
        <w:continuationSeparator/>
      </w:r>
    </w:p>
  </w:footnote>
  <w:footnote w:id="1">
    <w:p w14:paraId="3DD3EE2B" w14:textId="77777777" w:rsidR="00CE20C6" w:rsidRPr="00300BF9" w:rsidRDefault="00CE20C6" w:rsidP="00675A24">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3E49" w14:textId="77777777" w:rsidR="00CE20C6" w:rsidRPr="00DE1C1B" w:rsidRDefault="00CE20C6" w:rsidP="00ED5585">
    <w:pPr>
      <w:rPr>
        <w:rFonts w:ascii="Arial" w:hAnsi="Arial" w:cs="Arial"/>
        <w:b/>
        <w:color w:val="FF0000"/>
        <w:sz w:val="20"/>
      </w:rPr>
    </w:pPr>
    <w:r>
      <w:rPr>
        <w:rFonts w:ascii="Arial" w:hAnsi="Arial" w:cs="Arial"/>
        <w:b/>
        <w:noProof/>
        <w:color w:val="FF0000"/>
        <w:sz w:val="20"/>
      </w:rPr>
      <w:drawing>
        <wp:inline distT="0" distB="0" distL="0" distR="0" wp14:anchorId="75815597" wp14:editId="7DBD7025">
          <wp:extent cx="5210175" cy="78601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5219262" cy="78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7DB"/>
    <w:multiLevelType w:val="hybridMultilevel"/>
    <w:tmpl w:val="987A2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F806F5"/>
    <w:multiLevelType w:val="hybridMultilevel"/>
    <w:tmpl w:val="BEB4B0DE"/>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B9445B"/>
    <w:multiLevelType w:val="hybridMultilevel"/>
    <w:tmpl w:val="1B947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032432"/>
    <w:multiLevelType w:val="hybridMultilevel"/>
    <w:tmpl w:val="AB3C87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B691803"/>
    <w:multiLevelType w:val="hybridMultilevel"/>
    <w:tmpl w:val="A1CC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8212F"/>
    <w:multiLevelType w:val="multilevel"/>
    <w:tmpl w:val="42BE060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9"/>
  </w:num>
  <w:num w:numId="5">
    <w:abstractNumId w:val="2"/>
  </w:num>
  <w:num w:numId="6">
    <w:abstractNumId w:val="12"/>
  </w:num>
  <w:num w:numId="7">
    <w:abstractNumId w:val="21"/>
  </w:num>
  <w:num w:numId="8">
    <w:abstractNumId w:val="11"/>
  </w:num>
  <w:num w:numId="9">
    <w:abstractNumId w:val="22"/>
  </w:num>
  <w:num w:numId="10">
    <w:abstractNumId w:val="5"/>
  </w:num>
  <w:num w:numId="11">
    <w:abstractNumId w:val="15"/>
  </w:num>
  <w:num w:numId="12">
    <w:abstractNumId w:val="17"/>
  </w:num>
  <w:num w:numId="13">
    <w:abstractNumId w:val="20"/>
  </w:num>
  <w:num w:numId="14">
    <w:abstractNumId w:val="10"/>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6"/>
  </w:num>
  <w:num w:numId="21">
    <w:abstractNumId w:val="0"/>
  </w:num>
  <w:num w:numId="22">
    <w:abstractNumId w:val="3"/>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1F30"/>
    <w:rsid w:val="000027A0"/>
    <w:rsid w:val="00006616"/>
    <w:rsid w:val="00006AF1"/>
    <w:rsid w:val="000071A6"/>
    <w:rsid w:val="000129E3"/>
    <w:rsid w:val="000139CA"/>
    <w:rsid w:val="000141D9"/>
    <w:rsid w:val="00014467"/>
    <w:rsid w:val="000166BD"/>
    <w:rsid w:val="0001699B"/>
    <w:rsid w:val="00021E8B"/>
    <w:rsid w:val="00022947"/>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26FC"/>
    <w:rsid w:val="00063133"/>
    <w:rsid w:val="000636D8"/>
    <w:rsid w:val="00063BB2"/>
    <w:rsid w:val="000640DA"/>
    <w:rsid w:val="00064712"/>
    <w:rsid w:val="000648CF"/>
    <w:rsid w:val="00064964"/>
    <w:rsid w:val="00065FDC"/>
    <w:rsid w:val="000712D1"/>
    <w:rsid w:val="00073EBB"/>
    <w:rsid w:val="00074165"/>
    <w:rsid w:val="0007450D"/>
    <w:rsid w:val="00074A3D"/>
    <w:rsid w:val="00080CD1"/>
    <w:rsid w:val="00081074"/>
    <w:rsid w:val="00082CA2"/>
    <w:rsid w:val="0008331F"/>
    <w:rsid w:val="00090F9E"/>
    <w:rsid w:val="00091446"/>
    <w:rsid w:val="0009290F"/>
    <w:rsid w:val="00092DA0"/>
    <w:rsid w:val="00094559"/>
    <w:rsid w:val="000948A3"/>
    <w:rsid w:val="00095B87"/>
    <w:rsid w:val="000A06B1"/>
    <w:rsid w:val="000A093C"/>
    <w:rsid w:val="000A096B"/>
    <w:rsid w:val="000A0A9B"/>
    <w:rsid w:val="000A17C0"/>
    <w:rsid w:val="000A1BEE"/>
    <w:rsid w:val="000A2387"/>
    <w:rsid w:val="000A2FB0"/>
    <w:rsid w:val="000A450A"/>
    <w:rsid w:val="000A6970"/>
    <w:rsid w:val="000A70C7"/>
    <w:rsid w:val="000A747A"/>
    <w:rsid w:val="000B1DC5"/>
    <w:rsid w:val="000B2188"/>
    <w:rsid w:val="000B45A9"/>
    <w:rsid w:val="000B46AC"/>
    <w:rsid w:val="000B4E44"/>
    <w:rsid w:val="000B61F2"/>
    <w:rsid w:val="000B6ADD"/>
    <w:rsid w:val="000C177A"/>
    <w:rsid w:val="000C2EA9"/>
    <w:rsid w:val="000C4A7F"/>
    <w:rsid w:val="000C5A54"/>
    <w:rsid w:val="000C5CF6"/>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FAF"/>
    <w:rsid w:val="000F5787"/>
    <w:rsid w:val="000F5A1F"/>
    <w:rsid w:val="000F5ABE"/>
    <w:rsid w:val="000F62C3"/>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19F"/>
    <w:rsid w:val="0012533A"/>
    <w:rsid w:val="00125666"/>
    <w:rsid w:val="001257A2"/>
    <w:rsid w:val="00125EB0"/>
    <w:rsid w:val="001261E3"/>
    <w:rsid w:val="001269FB"/>
    <w:rsid w:val="00132EDC"/>
    <w:rsid w:val="0013431E"/>
    <w:rsid w:val="00140E2D"/>
    <w:rsid w:val="00142A27"/>
    <w:rsid w:val="00143699"/>
    <w:rsid w:val="001438EB"/>
    <w:rsid w:val="001444E7"/>
    <w:rsid w:val="00144EB4"/>
    <w:rsid w:val="00144FB9"/>
    <w:rsid w:val="0014632D"/>
    <w:rsid w:val="00146654"/>
    <w:rsid w:val="00150376"/>
    <w:rsid w:val="0015099F"/>
    <w:rsid w:val="00150DF7"/>
    <w:rsid w:val="001521A3"/>
    <w:rsid w:val="00155F11"/>
    <w:rsid w:val="00156E11"/>
    <w:rsid w:val="00156E46"/>
    <w:rsid w:val="001629CF"/>
    <w:rsid w:val="00163221"/>
    <w:rsid w:val="00163F45"/>
    <w:rsid w:val="001649F2"/>
    <w:rsid w:val="00164FA2"/>
    <w:rsid w:val="001654E4"/>
    <w:rsid w:val="00167CC3"/>
    <w:rsid w:val="00167FB1"/>
    <w:rsid w:val="001705EF"/>
    <w:rsid w:val="00171327"/>
    <w:rsid w:val="00172426"/>
    <w:rsid w:val="0017518D"/>
    <w:rsid w:val="00175D39"/>
    <w:rsid w:val="00177F63"/>
    <w:rsid w:val="001804CE"/>
    <w:rsid w:val="00181E52"/>
    <w:rsid w:val="001902CC"/>
    <w:rsid w:val="00190A63"/>
    <w:rsid w:val="00192FA9"/>
    <w:rsid w:val="0019613F"/>
    <w:rsid w:val="00197765"/>
    <w:rsid w:val="001A0AC1"/>
    <w:rsid w:val="001A1050"/>
    <w:rsid w:val="001A1383"/>
    <w:rsid w:val="001A2D8F"/>
    <w:rsid w:val="001A6E0C"/>
    <w:rsid w:val="001A6F62"/>
    <w:rsid w:val="001B1747"/>
    <w:rsid w:val="001B1CE1"/>
    <w:rsid w:val="001B1F06"/>
    <w:rsid w:val="001B2DA0"/>
    <w:rsid w:val="001B3033"/>
    <w:rsid w:val="001B3B33"/>
    <w:rsid w:val="001B6C95"/>
    <w:rsid w:val="001B7E97"/>
    <w:rsid w:val="001C05E5"/>
    <w:rsid w:val="001C2077"/>
    <w:rsid w:val="001C3D4B"/>
    <w:rsid w:val="001C5248"/>
    <w:rsid w:val="001C6B72"/>
    <w:rsid w:val="001C6FCE"/>
    <w:rsid w:val="001C7AFF"/>
    <w:rsid w:val="001D2C99"/>
    <w:rsid w:val="001D31CA"/>
    <w:rsid w:val="001D46B2"/>
    <w:rsid w:val="001D746C"/>
    <w:rsid w:val="001D7880"/>
    <w:rsid w:val="001E0DBA"/>
    <w:rsid w:val="001E1FF5"/>
    <w:rsid w:val="001E2F8E"/>
    <w:rsid w:val="001E3D74"/>
    <w:rsid w:val="001E60D9"/>
    <w:rsid w:val="001E67FA"/>
    <w:rsid w:val="001F3994"/>
    <w:rsid w:val="001F4D05"/>
    <w:rsid w:val="001F54EB"/>
    <w:rsid w:val="001F5A42"/>
    <w:rsid w:val="001F5EA5"/>
    <w:rsid w:val="001F5FDB"/>
    <w:rsid w:val="001F74EA"/>
    <w:rsid w:val="00201AB7"/>
    <w:rsid w:val="00201B16"/>
    <w:rsid w:val="00201E2F"/>
    <w:rsid w:val="00203546"/>
    <w:rsid w:val="00205C3B"/>
    <w:rsid w:val="00206821"/>
    <w:rsid w:val="00210B86"/>
    <w:rsid w:val="002111E4"/>
    <w:rsid w:val="002112E6"/>
    <w:rsid w:val="002114D6"/>
    <w:rsid w:val="002116A1"/>
    <w:rsid w:val="00214F53"/>
    <w:rsid w:val="002150BC"/>
    <w:rsid w:val="00223CF4"/>
    <w:rsid w:val="0022535C"/>
    <w:rsid w:val="00227416"/>
    <w:rsid w:val="002308FA"/>
    <w:rsid w:val="00230C89"/>
    <w:rsid w:val="00232038"/>
    <w:rsid w:val="00232165"/>
    <w:rsid w:val="0023379D"/>
    <w:rsid w:val="0023401C"/>
    <w:rsid w:val="00234F5A"/>
    <w:rsid w:val="0023643D"/>
    <w:rsid w:val="00237397"/>
    <w:rsid w:val="002423CF"/>
    <w:rsid w:val="002424EA"/>
    <w:rsid w:val="00242E32"/>
    <w:rsid w:val="002435FD"/>
    <w:rsid w:val="002445AF"/>
    <w:rsid w:val="00245D44"/>
    <w:rsid w:val="00246B8F"/>
    <w:rsid w:val="00250A02"/>
    <w:rsid w:val="0025159B"/>
    <w:rsid w:val="00252A75"/>
    <w:rsid w:val="00254340"/>
    <w:rsid w:val="00254DF0"/>
    <w:rsid w:val="00255B1F"/>
    <w:rsid w:val="00263523"/>
    <w:rsid w:val="002635D9"/>
    <w:rsid w:val="00264119"/>
    <w:rsid w:val="00264DBF"/>
    <w:rsid w:val="002650B0"/>
    <w:rsid w:val="002661D2"/>
    <w:rsid w:val="002670A3"/>
    <w:rsid w:val="0026719C"/>
    <w:rsid w:val="00267258"/>
    <w:rsid w:val="002672AE"/>
    <w:rsid w:val="00271983"/>
    <w:rsid w:val="002725BE"/>
    <w:rsid w:val="002727F0"/>
    <w:rsid w:val="002745F6"/>
    <w:rsid w:val="00274D23"/>
    <w:rsid w:val="00275DA7"/>
    <w:rsid w:val="0027692E"/>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3036"/>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4E0"/>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57B07"/>
    <w:rsid w:val="00361222"/>
    <w:rsid w:val="003614FE"/>
    <w:rsid w:val="00361698"/>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60BD"/>
    <w:rsid w:val="003979D1"/>
    <w:rsid w:val="003A08BA"/>
    <w:rsid w:val="003A0983"/>
    <w:rsid w:val="003A222B"/>
    <w:rsid w:val="003A247E"/>
    <w:rsid w:val="003A2C18"/>
    <w:rsid w:val="003A3188"/>
    <w:rsid w:val="003A3620"/>
    <w:rsid w:val="003A544F"/>
    <w:rsid w:val="003A7E69"/>
    <w:rsid w:val="003B0D3B"/>
    <w:rsid w:val="003B26ED"/>
    <w:rsid w:val="003B662D"/>
    <w:rsid w:val="003C1C4C"/>
    <w:rsid w:val="003C395C"/>
    <w:rsid w:val="003C5036"/>
    <w:rsid w:val="003C62EC"/>
    <w:rsid w:val="003D4DF6"/>
    <w:rsid w:val="003D6F02"/>
    <w:rsid w:val="003D74D6"/>
    <w:rsid w:val="003E33FA"/>
    <w:rsid w:val="003E4193"/>
    <w:rsid w:val="003E6C08"/>
    <w:rsid w:val="003E6C7E"/>
    <w:rsid w:val="003F0848"/>
    <w:rsid w:val="003F2DE3"/>
    <w:rsid w:val="003F5CB6"/>
    <w:rsid w:val="0040720C"/>
    <w:rsid w:val="00407570"/>
    <w:rsid w:val="00415E6A"/>
    <w:rsid w:val="00416AE3"/>
    <w:rsid w:val="00420F9C"/>
    <w:rsid w:val="00422CC2"/>
    <w:rsid w:val="00431620"/>
    <w:rsid w:val="00433D48"/>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5AEA"/>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38EA"/>
    <w:rsid w:val="004A014C"/>
    <w:rsid w:val="004A1A70"/>
    <w:rsid w:val="004A1B77"/>
    <w:rsid w:val="004A26D5"/>
    <w:rsid w:val="004A2951"/>
    <w:rsid w:val="004A446E"/>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12E4"/>
    <w:rsid w:val="004E1C21"/>
    <w:rsid w:val="004E3574"/>
    <w:rsid w:val="004E43D2"/>
    <w:rsid w:val="004E6897"/>
    <w:rsid w:val="004E68B0"/>
    <w:rsid w:val="004E7D8A"/>
    <w:rsid w:val="004F2083"/>
    <w:rsid w:val="004F408E"/>
    <w:rsid w:val="004F60EF"/>
    <w:rsid w:val="004F69DB"/>
    <w:rsid w:val="004F6F34"/>
    <w:rsid w:val="00500527"/>
    <w:rsid w:val="00500FF7"/>
    <w:rsid w:val="0050158B"/>
    <w:rsid w:val="00502307"/>
    <w:rsid w:val="00502437"/>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27ED8"/>
    <w:rsid w:val="005328AD"/>
    <w:rsid w:val="0053338A"/>
    <w:rsid w:val="00533840"/>
    <w:rsid w:val="00541C32"/>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358"/>
    <w:rsid w:val="00570A74"/>
    <w:rsid w:val="005760D1"/>
    <w:rsid w:val="00576C96"/>
    <w:rsid w:val="0057794B"/>
    <w:rsid w:val="00577BAC"/>
    <w:rsid w:val="00581B09"/>
    <w:rsid w:val="00583B94"/>
    <w:rsid w:val="00585D06"/>
    <w:rsid w:val="005908A7"/>
    <w:rsid w:val="00591001"/>
    <w:rsid w:val="00594F71"/>
    <w:rsid w:val="0059599E"/>
    <w:rsid w:val="00596A89"/>
    <w:rsid w:val="005A0DEF"/>
    <w:rsid w:val="005A1391"/>
    <w:rsid w:val="005A30CA"/>
    <w:rsid w:val="005A59A1"/>
    <w:rsid w:val="005A6934"/>
    <w:rsid w:val="005A7037"/>
    <w:rsid w:val="005A73A9"/>
    <w:rsid w:val="005B000D"/>
    <w:rsid w:val="005B0AC1"/>
    <w:rsid w:val="005B1736"/>
    <w:rsid w:val="005B2C00"/>
    <w:rsid w:val="005B3AFC"/>
    <w:rsid w:val="005B5895"/>
    <w:rsid w:val="005B6430"/>
    <w:rsid w:val="005C0BF8"/>
    <w:rsid w:val="005C1F5B"/>
    <w:rsid w:val="005C35AC"/>
    <w:rsid w:val="005C5C86"/>
    <w:rsid w:val="005C6B46"/>
    <w:rsid w:val="005C770A"/>
    <w:rsid w:val="005C795C"/>
    <w:rsid w:val="005D1A7C"/>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052C8"/>
    <w:rsid w:val="00611934"/>
    <w:rsid w:val="00613E14"/>
    <w:rsid w:val="0061513C"/>
    <w:rsid w:val="006154D2"/>
    <w:rsid w:val="00616D6F"/>
    <w:rsid w:val="0062276A"/>
    <w:rsid w:val="006257F4"/>
    <w:rsid w:val="00626370"/>
    <w:rsid w:val="00626ADA"/>
    <w:rsid w:val="00627664"/>
    <w:rsid w:val="00631365"/>
    <w:rsid w:val="00632021"/>
    <w:rsid w:val="00635EE2"/>
    <w:rsid w:val="00635F2B"/>
    <w:rsid w:val="006365C7"/>
    <w:rsid w:val="0064013A"/>
    <w:rsid w:val="006410EB"/>
    <w:rsid w:val="00641661"/>
    <w:rsid w:val="006451D5"/>
    <w:rsid w:val="00645AED"/>
    <w:rsid w:val="00646107"/>
    <w:rsid w:val="00646733"/>
    <w:rsid w:val="0064688D"/>
    <w:rsid w:val="00647CAC"/>
    <w:rsid w:val="00647CDF"/>
    <w:rsid w:val="006502BB"/>
    <w:rsid w:val="006514CC"/>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5A24"/>
    <w:rsid w:val="00676D07"/>
    <w:rsid w:val="00676FB8"/>
    <w:rsid w:val="0068087B"/>
    <w:rsid w:val="00680D4B"/>
    <w:rsid w:val="00681A2D"/>
    <w:rsid w:val="006821A8"/>
    <w:rsid w:val="00682E40"/>
    <w:rsid w:val="00687C5E"/>
    <w:rsid w:val="00690BB2"/>
    <w:rsid w:val="0069113D"/>
    <w:rsid w:val="00691C60"/>
    <w:rsid w:val="00693050"/>
    <w:rsid w:val="00693980"/>
    <w:rsid w:val="00694281"/>
    <w:rsid w:val="00694A1B"/>
    <w:rsid w:val="00694DBC"/>
    <w:rsid w:val="0069502C"/>
    <w:rsid w:val="00696102"/>
    <w:rsid w:val="00697425"/>
    <w:rsid w:val="006A2060"/>
    <w:rsid w:val="006A2D8E"/>
    <w:rsid w:val="006A4A1F"/>
    <w:rsid w:val="006A6891"/>
    <w:rsid w:val="006A6F10"/>
    <w:rsid w:val="006B1302"/>
    <w:rsid w:val="006B16EB"/>
    <w:rsid w:val="006B1A17"/>
    <w:rsid w:val="006B2F33"/>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37CF"/>
    <w:rsid w:val="007251B3"/>
    <w:rsid w:val="007263C7"/>
    <w:rsid w:val="007346EA"/>
    <w:rsid w:val="0073707D"/>
    <w:rsid w:val="00741304"/>
    <w:rsid w:val="00742457"/>
    <w:rsid w:val="007434E3"/>
    <w:rsid w:val="0074494D"/>
    <w:rsid w:val="00744A61"/>
    <w:rsid w:val="00750389"/>
    <w:rsid w:val="00751E53"/>
    <w:rsid w:val="007542C2"/>
    <w:rsid w:val="00755A79"/>
    <w:rsid w:val="00755D87"/>
    <w:rsid w:val="00761166"/>
    <w:rsid w:val="00764C13"/>
    <w:rsid w:val="00765091"/>
    <w:rsid w:val="00765295"/>
    <w:rsid w:val="00765E1E"/>
    <w:rsid w:val="00766A50"/>
    <w:rsid w:val="00766C0B"/>
    <w:rsid w:val="00767238"/>
    <w:rsid w:val="00767B29"/>
    <w:rsid w:val="00767FBA"/>
    <w:rsid w:val="00774471"/>
    <w:rsid w:val="00775A65"/>
    <w:rsid w:val="00776E2A"/>
    <w:rsid w:val="00776EDA"/>
    <w:rsid w:val="00786FC9"/>
    <w:rsid w:val="0079265C"/>
    <w:rsid w:val="00793E3C"/>
    <w:rsid w:val="00794A84"/>
    <w:rsid w:val="007A156E"/>
    <w:rsid w:val="007A23CD"/>
    <w:rsid w:val="007A2B63"/>
    <w:rsid w:val="007A326F"/>
    <w:rsid w:val="007A33AA"/>
    <w:rsid w:val="007A3BDF"/>
    <w:rsid w:val="007A4597"/>
    <w:rsid w:val="007A53F5"/>
    <w:rsid w:val="007A5E06"/>
    <w:rsid w:val="007B02CB"/>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4252"/>
    <w:rsid w:val="00816F3E"/>
    <w:rsid w:val="008171EB"/>
    <w:rsid w:val="00817958"/>
    <w:rsid w:val="00820032"/>
    <w:rsid w:val="00821665"/>
    <w:rsid w:val="00823194"/>
    <w:rsid w:val="00825267"/>
    <w:rsid w:val="00827D23"/>
    <w:rsid w:val="00831D25"/>
    <w:rsid w:val="00833D7F"/>
    <w:rsid w:val="008341C0"/>
    <w:rsid w:val="008342D6"/>
    <w:rsid w:val="008354B1"/>
    <w:rsid w:val="00835C5B"/>
    <w:rsid w:val="008379D0"/>
    <w:rsid w:val="00843646"/>
    <w:rsid w:val="008448F0"/>
    <w:rsid w:val="00845A33"/>
    <w:rsid w:val="00845E32"/>
    <w:rsid w:val="00846A01"/>
    <w:rsid w:val="00847501"/>
    <w:rsid w:val="00850B51"/>
    <w:rsid w:val="008510EA"/>
    <w:rsid w:val="008521C3"/>
    <w:rsid w:val="00852851"/>
    <w:rsid w:val="00852DC5"/>
    <w:rsid w:val="008556A1"/>
    <w:rsid w:val="008564B3"/>
    <w:rsid w:val="00857255"/>
    <w:rsid w:val="0086054A"/>
    <w:rsid w:val="008641EE"/>
    <w:rsid w:val="00867BDA"/>
    <w:rsid w:val="00870975"/>
    <w:rsid w:val="008713DE"/>
    <w:rsid w:val="00871501"/>
    <w:rsid w:val="00872079"/>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4DCC"/>
    <w:rsid w:val="00895976"/>
    <w:rsid w:val="00895D64"/>
    <w:rsid w:val="00896D30"/>
    <w:rsid w:val="00896F86"/>
    <w:rsid w:val="008A0E3C"/>
    <w:rsid w:val="008A2337"/>
    <w:rsid w:val="008A2937"/>
    <w:rsid w:val="008A4A4F"/>
    <w:rsid w:val="008A5022"/>
    <w:rsid w:val="008A547A"/>
    <w:rsid w:val="008B18F5"/>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0D8"/>
    <w:rsid w:val="008E3FF7"/>
    <w:rsid w:val="008E4726"/>
    <w:rsid w:val="008E47A1"/>
    <w:rsid w:val="008E4E73"/>
    <w:rsid w:val="008E4E82"/>
    <w:rsid w:val="008E4FE7"/>
    <w:rsid w:val="008E52C6"/>
    <w:rsid w:val="008F0EC9"/>
    <w:rsid w:val="008F1511"/>
    <w:rsid w:val="008F3D1F"/>
    <w:rsid w:val="008F4790"/>
    <w:rsid w:val="008F6EEE"/>
    <w:rsid w:val="009000DC"/>
    <w:rsid w:val="00900B3A"/>
    <w:rsid w:val="009014ED"/>
    <w:rsid w:val="00901DA2"/>
    <w:rsid w:val="00902C29"/>
    <w:rsid w:val="009031B2"/>
    <w:rsid w:val="00903BEE"/>
    <w:rsid w:val="00903CE5"/>
    <w:rsid w:val="00904440"/>
    <w:rsid w:val="009062A3"/>
    <w:rsid w:val="00906F17"/>
    <w:rsid w:val="0091005F"/>
    <w:rsid w:val="00910B2D"/>
    <w:rsid w:val="00912F6E"/>
    <w:rsid w:val="0091350F"/>
    <w:rsid w:val="009140CD"/>
    <w:rsid w:val="009146F0"/>
    <w:rsid w:val="00914E04"/>
    <w:rsid w:val="0092008D"/>
    <w:rsid w:val="009233BD"/>
    <w:rsid w:val="009239C7"/>
    <w:rsid w:val="00923FB4"/>
    <w:rsid w:val="00925072"/>
    <w:rsid w:val="00925ACA"/>
    <w:rsid w:val="00926CE8"/>
    <w:rsid w:val="00927C26"/>
    <w:rsid w:val="009306F6"/>
    <w:rsid w:val="00930FAD"/>
    <w:rsid w:val="00934756"/>
    <w:rsid w:val="00935F4A"/>
    <w:rsid w:val="00937433"/>
    <w:rsid w:val="00951585"/>
    <w:rsid w:val="00952F3D"/>
    <w:rsid w:val="00955C8C"/>
    <w:rsid w:val="00957996"/>
    <w:rsid w:val="009620C8"/>
    <w:rsid w:val="009652C3"/>
    <w:rsid w:val="00965730"/>
    <w:rsid w:val="00971D2C"/>
    <w:rsid w:val="00973A7B"/>
    <w:rsid w:val="00977984"/>
    <w:rsid w:val="0098188F"/>
    <w:rsid w:val="00981CD6"/>
    <w:rsid w:val="0098203B"/>
    <w:rsid w:val="00983908"/>
    <w:rsid w:val="009849FD"/>
    <w:rsid w:val="0098566C"/>
    <w:rsid w:val="00985F4E"/>
    <w:rsid w:val="00987E8C"/>
    <w:rsid w:val="009918F9"/>
    <w:rsid w:val="009922E5"/>
    <w:rsid w:val="0099232B"/>
    <w:rsid w:val="009923A5"/>
    <w:rsid w:val="00994B6A"/>
    <w:rsid w:val="009953A5"/>
    <w:rsid w:val="00997FE2"/>
    <w:rsid w:val="009A121C"/>
    <w:rsid w:val="009A1A6F"/>
    <w:rsid w:val="009A24E0"/>
    <w:rsid w:val="009A40F7"/>
    <w:rsid w:val="009A5566"/>
    <w:rsid w:val="009A630A"/>
    <w:rsid w:val="009B1839"/>
    <w:rsid w:val="009B1D8A"/>
    <w:rsid w:val="009B1E24"/>
    <w:rsid w:val="009B1F5C"/>
    <w:rsid w:val="009B2C01"/>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BF2"/>
    <w:rsid w:val="009E36ED"/>
    <w:rsid w:val="009E3F67"/>
    <w:rsid w:val="009E465A"/>
    <w:rsid w:val="009E5BDC"/>
    <w:rsid w:val="009E7708"/>
    <w:rsid w:val="009F03F0"/>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4F97"/>
    <w:rsid w:val="00A45B31"/>
    <w:rsid w:val="00A47116"/>
    <w:rsid w:val="00A5376F"/>
    <w:rsid w:val="00A61BEF"/>
    <w:rsid w:val="00A64234"/>
    <w:rsid w:val="00A66387"/>
    <w:rsid w:val="00A66D7C"/>
    <w:rsid w:val="00A66E89"/>
    <w:rsid w:val="00A6737E"/>
    <w:rsid w:val="00A70BE8"/>
    <w:rsid w:val="00A754DC"/>
    <w:rsid w:val="00A77272"/>
    <w:rsid w:val="00A77895"/>
    <w:rsid w:val="00A82C07"/>
    <w:rsid w:val="00A82C13"/>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94F"/>
    <w:rsid w:val="00AF2D7A"/>
    <w:rsid w:val="00AF31B3"/>
    <w:rsid w:val="00AF55D1"/>
    <w:rsid w:val="00AF6514"/>
    <w:rsid w:val="00B00084"/>
    <w:rsid w:val="00B004C7"/>
    <w:rsid w:val="00B009E4"/>
    <w:rsid w:val="00B02769"/>
    <w:rsid w:val="00B04579"/>
    <w:rsid w:val="00B06F2E"/>
    <w:rsid w:val="00B1138C"/>
    <w:rsid w:val="00B13537"/>
    <w:rsid w:val="00B13749"/>
    <w:rsid w:val="00B13A4B"/>
    <w:rsid w:val="00B14C61"/>
    <w:rsid w:val="00B14E6A"/>
    <w:rsid w:val="00B1783D"/>
    <w:rsid w:val="00B22FE5"/>
    <w:rsid w:val="00B253E3"/>
    <w:rsid w:val="00B25BEE"/>
    <w:rsid w:val="00B27B9F"/>
    <w:rsid w:val="00B27CD5"/>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BFE"/>
    <w:rsid w:val="00B47C7D"/>
    <w:rsid w:val="00B50641"/>
    <w:rsid w:val="00B51503"/>
    <w:rsid w:val="00B5189D"/>
    <w:rsid w:val="00B525C6"/>
    <w:rsid w:val="00B5267A"/>
    <w:rsid w:val="00B54503"/>
    <w:rsid w:val="00B54B57"/>
    <w:rsid w:val="00B6011C"/>
    <w:rsid w:val="00B6177B"/>
    <w:rsid w:val="00B625E6"/>
    <w:rsid w:val="00B6273A"/>
    <w:rsid w:val="00B63F35"/>
    <w:rsid w:val="00B668A9"/>
    <w:rsid w:val="00B70E9B"/>
    <w:rsid w:val="00B7442B"/>
    <w:rsid w:val="00B75953"/>
    <w:rsid w:val="00B7628E"/>
    <w:rsid w:val="00B76C21"/>
    <w:rsid w:val="00B77258"/>
    <w:rsid w:val="00B805A4"/>
    <w:rsid w:val="00B8201E"/>
    <w:rsid w:val="00B8215D"/>
    <w:rsid w:val="00B82FB9"/>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669"/>
    <w:rsid w:val="00BB2CC8"/>
    <w:rsid w:val="00BB5284"/>
    <w:rsid w:val="00BC0423"/>
    <w:rsid w:val="00BC3620"/>
    <w:rsid w:val="00BC4C0C"/>
    <w:rsid w:val="00BC52F4"/>
    <w:rsid w:val="00BC5378"/>
    <w:rsid w:val="00BC5412"/>
    <w:rsid w:val="00BC6749"/>
    <w:rsid w:val="00BD042C"/>
    <w:rsid w:val="00BD1695"/>
    <w:rsid w:val="00BD1F7F"/>
    <w:rsid w:val="00BD2483"/>
    <w:rsid w:val="00BD2581"/>
    <w:rsid w:val="00BD35C0"/>
    <w:rsid w:val="00BE40B6"/>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CEC"/>
    <w:rsid w:val="00C53D1F"/>
    <w:rsid w:val="00C54BD6"/>
    <w:rsid w:val="00C55D0B"/>
    <w:rsid w:val="00C60AB6"/>
    <w:rsid w:val="00C61E81"/>
    <w:rsid w:val="00C6395A"/>
    <w:rsid w:val="00C7012E"/>
    <w:rsid w:val="00C71DA1"/>
    <w:rsid w:val="00C752B4"/>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587E"/>
    <w:rsid w:val="00CC269D"/>
    <w:rsid w:val="00CC26D9"/>
    <w:rsid w:val="00CC34C7"/>
    <w:rsid w:val="00CC4360"/>
    <w:rsid w:val="00CC4593"/>
    <w:rsid w:val="00CC4A8D"/>
    <w:rsid w:val="00CC54B1"/>
    <w:rsid w:val="00CC5913"/>
    <w:rsid w:val="00CC684F"/>
    <w:rsid w:val="00CC77E2"/>
    <w:rsid w:val="00CD1555"/>
    <w:rsid w:val="00CD2791"/>
    <w:rsid w:val="00CD3661"/>
    <w:rsid w:val="00CD6236"/>
    <w:rsid w:val="00CD7E91"/>
    <w:rsid w:val="00CE0EC2"/>
    <w:rsid w:val="00CE1865"/>
    <w:rsid w:val="00CE20C6"/>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668"/>
    <w:rsid w:val="00D229E7"/>
    <w:rsid w:val="00D24613"/>
    <w:rsid w:val="00D2608F"/>
    <w:rsid w:val="00D265FD"/>
    <w:rsid w:val="00D27D41"/>
    <w:rsid w:val="00D324E7"/>
    <w:rsid w:val="00D3258D"/>
    <w:rsid w:val="00D32999"/>
    <w:rsid w:val="00D33112"/>
    <w:rsid w:val="00D3506C"/>
    <w:rsid w:val="00D3628C"/>
    <w:rsid w:val="00D405EE"/>
    <w:rsid w:val="00D42267"/>
    <w:rsid w:val="00D42523"/>
    <w:rsid w:val="00D4309E"/>
    <w:rsid w:val="00D430AF"/>
    <w:rsid w:val="00D4538B"/>
    <w:rsid w:val="00D457FC"/>
    <w:rsid w:val="00D45B36"/>
    <w:rsid w:val="00D4704A"/>
    <w:rsid w:val="00D51C36"/>
    <w:rsid w:val="00D52F09"/>
    <w:rsid w:val="00D53014"/>
    <w:rsid w:val="00D53B55"/>
    <w:rsid w:val="00D5475F"/>
    <w:rsid w:val="00D60FFB"/>
    <w:rsid w:val="00D62418"/>
    <w:rsid w:val="00D636C7"/>
    <w:rsid w:val="00D640A5"/>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87C83"/>
    <w:rsid w:val="00D903E8"/>
    <w:rsid w:val="00D9399A"/>
    <w:rsid w:val="00D94B51"/>
    <w:rsid w:val="00D95225"/>
    <w:rsid w:val="00D95F88"/>
    <w:rsid w:val="00DA628A"/>
    <w:rsid w:val="00DA640B"/>
    <w:rsid w:val="00DA64C8"/>
    <w:rsid w:val="00DA7CFB"/>
    <w:rsid w:val="00DB178D"/>
    <w:rsid w:val="00DB19EA"/>
    <w:rsid w:val="00DB38D0"/>
    <w:rsid w:val="00DB4EC8"/>
    <w:rsid w:val="00DB6B51"/>
    <w:rsid w:val="00DB7979"/>
    <w:rsid w:val="00DC2A9A"/>
    <w:rsid w:val="00DC2E1B"/>
    <w:rsid w:val="00DC48E3"/>
    <w:rsid w:val="00DC5950"/>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122"/>
    <w:rsid w:val="00DF32DD"/>
    <w:rsid w:val="00DF512B"/>
    <w:rsid w:val="00DF51B9"/>
    <w:rsid w:val="00DF5B4E"/>
    <w:rsid w:val="00DF60B0"/>
    <w:rsid w:val="00DF760A"/>
    <w:rsid w:val="00DF7ACC"/>
    <w:rsid w:val="00E013BB"/>
    <w:rsid w:val="00E01A2B"/>
    <w:rsid w:val="00E06BC5"/>
    <w:rsid w:val="00E10699"/>
    <w:rsid w:val="00E135BB"/>
    <w:rsid w:val="00E13E0E"/>
    <w:rsid w:val="00E13F0A"/>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37C00"/>
    <w:rsid w:val="00E40778"/>
    <w:rsid w:val="00E419E0"/>
    <w:rsid w:val="00E41D98"/>
    <w:rsid w:val="00E41F3B"/>
    <w:rsid w:val="00E422A3"/>
    <w:rsid w:val="00E44A8E"/>
    <w:rsid w:val="00E4613E"/>
    <w:rsid w:val="00E46311"/>
    <w:rsid w:val="00E47678"/>
    <w:rsid w:val="00E5071D"/>
    <w:rsid w:val="00E50782"/>
    <w:rsid w:val="00E52574"/>
    <w:rsid w:val="00E531CF"/>
    <w:rsid w:val="00E53E4E"/>
    <w:rsid w:val="00E54947"/>
    <w:rsid w:val="00E55D9A"/>
    <w:rsid w:val="00E6099F"/>
    <w:rsid w:val="00E60EA4"/>
    <w:rsid w:val="00E6502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34"/>
    <w:rsid w:val="00EC3459"/>
    <w:rsid w:val="00EC54A4"/>
    <w:rsid w:val="00EC68DC"/>
    <w:rsid w:val="00ED065A"/>
    <w:rsid w:val="00ED2FE7"/>
    <w:rsid w:val="00ED31CD"/>
    <w:rsid w:val="00ED3AB1"/>
    <w:rsid w:val="00ED50A2"/>
    <w:rsid w:val="00ED5585"/>
    <w:rsid w:val="00ED669F"/>
    <w:rsid w:val="00ED7D36"/>
    <w:rsid w:val="00EE0B77"/>
    <w:rsid w:val="00EE49B4"/>
    <w:rsid w:val="00EE5579"/>
    <w:rsid w:val="00EE6F6B"/>
    <w:rsid w:val="00EE7283"/>
    <w:rsid w:val="00EE7875"/>
    <w:rsid w:val="00EE7EAE"/>
    <w:rsid w:val="00EF172C"/>
    <w:rsid w:val="00EF4D80"/>
    <w:rsid w:val="00EF56F0"/>
    <w:rsid w:val="00F02874"/>
    <w:rsid w:val="00F034B7"/>
    <w:rsid w:val="00F03FC7"/>
    <w:rsid w:val="00F06283"/>
    <w:rsid w:val="00F078EE"/>
    <w:rsid w:val="00F07C63"/>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3007"/>
    <w:rsid w:val="00F44464"/>
    <w:rsid w:val="00F447CD"/>
    <w:rsid w:val="00F45ECE"/>
    <w:rsid w:val="00F46368"/>
    <w:rsid w:val="00F46A52"/>
    <w:rsid w:val="00F47298"/>
    <w:rsid w:val="00F50061"/>
    <w:rsid w:val="00F5251B"/>
    <w:rsid w:val="00F527FB"/>
    <w:rsid w:val="00F542B2"/>
    <w:rsid w:val="00F60A31"/>
    <w:rsid w:val="00F60BE0"/>
    <w:rsid w:val="00F60F9D"/>
    <w:rsid w:val="00F616BF"/>
    <w:rsid w:val="00F627EA"/>
    <w:rsid w:val="00F628D0"/>
    <w:rsid w:val="00F62FCF"/>
    <w:rsid w:val="00F641FB"/>
    <w:rsid w:val="00F64A4C"/>
    <w:rsid w:val="00F6550C"/>
    <w:rsid w:val="00F6722B"/>
    <w:rsid w:val="00F70051"/>
    <w:rsid w:val="00F721A7"/>
    <w:rsid w:val="00F735B2"/>
    <w:rsid w:val="00F756EF"/>
    <w:rsid w:val="00F760EB"/>
    <w:rsid w:val="00F76B27"/>
    <w:rsid w:val="00F81E0B"/>
    <w:rsid w:val="00F82DF7"/>
    <w:rsid w:val="00F83AE2"/>
    <w:rsid w:val="00F845B6"/>
    <w:rsid w:val="00F858C0"/>
    <w:rsid w:val="00F90FEF"/>
    <w:rsid w:val="00F91C6C"/>
    <w:rsid w:val="00F956DB"/>
    <w:rsid w:val="00F95FF7"/>
    <w:rsid w:val="00F97EE6"/>
    <w:rsid w:val="00FA1CD0"/>
    <w:rsid w:val="00FA2FB1"/>
    <w:rsid w:val="00FA537D"/>
    <w:rsid w:val="00FA5D5B"/>
    <w:rsid w:val="00FA6225"/>
    <w:rsid w:val="00FA77B1"/>
    <w:rsid w:val="00FB03E0"/>
    <w:rsid w:val="00FB0CAF"/>
    <w:rsid w:val="00FB1449"/>
    <w:rsid w:val="00FB1E81"/>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1C7"/>
    <w:rsid w:val="00FE4C9F"/>
    <w:rsid w:val="00FE52F5"/>
    <w:rsid w:val="00FE5454"/>
    <w:rsid w:val="00FE7927"/>
    <w:rsid w:val="00FE7E9F"/>
    <w:rsid w:val="00FF08C1"/>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7A08"/>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83007674">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497376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091901004">
      <w:bodyDiv w:val="1"/>
      <w:marLeft w:val="0"/>
      <w:marRight w:val="0"/>
      <w:marTop w:val="0"/>
      <w:marBottom w:val="0"/>
      <w:divBdr>
        <w:top w:val="none" w:sz="0" w:space="0" w:color="auto"/>
        <w:left w:val="none" w:sz="0" w:space="0" w:color="auto"/>
        <w:bottom w:val="none" w:sz="0" w:space="0" w:color="auto"/>
        <w:right w:val="none" w:sz="0" w:space="0" w:color="auto"/>
      </w:divBdr>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5979682">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21322488">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01418358">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servicios-apccolombia.gov.co/publica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256C-D7A4-4B98-925F-3089D51D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32</Pages>
  <Words>9692</Words>
  <Characters>53306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62873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LENOVO</cp:lastModifiedBy>
  <cp:revision>63</cp:revision>
  <cp:lastPrinted>2016-10-12T23:19:00Z</cp:lastPrinted>
  <dcterms:created xsi:type="dcterms:W3CDTF">2019-12-03T16:39:00Z</dcterms:created>
  <dcterms:modified xsi:type="dcterms:W3CDTF">2019-12-31T13:30:00Z</dcterms:modified>
</cp:coreProperties>
</file>