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46941" w14:textId="28A8E25C" w:rsidR="00247872" w:rsidRPr="009B046D" w:rsidRDefault="00247872" w:rsidP="00F6163F">
      <w:pPr>
        <w:spacing w:after="0" w:line="360" w:lineRule="auto"/>
        <w:rPr>
          <w:rFonts w:ascii="Arial" w:hAnsi="Arial" w:cs="Arial"/>
          <w:b/>
          <w:sz w:val="24"/>
          <w:szCs w:val="24"/>
          <w:lang w:val="es-CO"/>
        </w:rPr>
      </w:pPr>
      <w:r w:rsidRPr="009B046D">
        <w:rPr>
          <w:rFonts w:ascii="Arial" w:hAnsi="Arial" w:cs="Arial"/>
          <w:b/>
          <w:sz w:val="24"/>
          <w:szCs w:val="24"/>
          <w:lang w:val="es-CO"/>
        </w:rPr>
        <w:t>AGENCIA PRESIDENCIAL DE COOPERACIÓN INTERNACIONAL DE COLOMBIA,</w:t>
      </w:r>
    </w:p>
    <w:p w14:paraId="5F16AED0" w14:textId="77777777" w:rsidR="00247872" w:rsidRPr="009B046D" w:rsidRDefault="00247872" w:rsidP="00F6163F">
      <w:pPr>
        <w:spacing w:after="0" w:line="360" w:lineRule="auto"/>
        <w:rPr>
          <w:rFonts w:ascii="Arial" w:hAnsi="Arial" w:cs="Arial"/>
          <w:b/>
          <w:sz w:val="24"/>
          <w:szCs w:val="24"/>
          <w:lang w:val="es-CO"/>
        </w:rPr>
      </w:pPr>
      <w:r w:rsidRPr="009B046D">
        <w:rPr>
          <w:rFonts w:ascii="Arial" w:hAnsi="Arial" w:cs="Arial"/>
          <w:b/>
          <w:sz w:val="24"/>
          <w:szCs w:val="24"/>
          <w:lang w:val="es-CO"/>
        </w:rPr>
        <w:t>APC COLOMBIA</w:t>
      </w:r>
    </w:p>
    <w:p w14:paraId="043D575B" w14:textId="77777777" w:rsidR="00247872" w:rsidRPr="009B046D" w:rsidRDefault="00247872" w:rsidP="00F6163F">
      <w:pPr>
        <w:pStyle w:val="Textoindependiente"/>
        <w:widowControl/>
        <w:spacing w:line="360" w:lineRule="auto"/>
        <w:rPr>
          <w:rFonts w:eastAsia="MS Mincho"/>
          <w:b/>
          <w:lang w:val="es-CO" w:eastAsia="es-ES"/>
        </w:rPr>
      </w:pPr>
    </w:p>
    <w:p w14:paraId="404CDFDA" w14:textId="77777777" w:rsidR="00247872" w:rsidRPr="009B046D" w:rsidRDefault="00247872" w:rsidP="00F6163F">
      <w:pPr>
        <w:pStyle w:val="Textoindependiente"/>
        <w:widowControl/>
        <w:spacing w:line="360" w:lineRule="auto"/>
        <w:rPr>
          <w:rFonts w:eastAsia="MS Mincho"/>
          <w:b/>
          <w:lang w:val="es-CO" w:eastAsia="es-ES"/>
        </w:rPr>
      </w:pPr>
    </w:p>
    <w:p w14:paraId="603484F6" w14:textId="77777777" w:rsidR="00247872" w:rsidRPr="009B046D" w:rsidRDefault="00247872" w:rsidP="00F6163F">
      <w:pPr>
        <w:shd w:val="clear" w:color="auto" w:fill="FFFFFF"/>
        <w:spacing w:after="0" w:line="360" w:lineRule="auto"/>
        <w:rPr>
          <w:rFonts w:ascii="Arial" w:eastAsia="MS Mincho" w:hAnsi="Arial" w:cs="Arial"/>
          <w:b/>
          <w:sz w:val="24"/>
          <w:szCs w:val="24"/>
          <w:lang w:val="es-CO"/>
        </w:rPr>
      </w:pPr>
    </w:p>
    <w:p w14:paraId="59DDB83E" w14:textId="77777777" w:rsidR="00247872" w:rsidRPr="009B046D" w:rsidRDefault="00247872" w:rsidP="00F6163F">
      <w:pPr>
        <w:shd w:val="clear" w:color="auto" w:fill="FFFFFF"/>
        <w:spacing w:after="0" w:line="360" w:lineRule="auto"/>
        <w:rPr>
          <w:rFonts w:ascii="Arial" w:eastAsia="MS Mincho" w:hAnsi="Arial" w:cs="Arial"/>
          <w:b/>
          <w:sz w:val="24"/>
          <w:szCs w:val="24"/>
          <w:lang w:val="es-CO"/>
        </w:rPr>
      </w:pPr>
    </w:p>
    <w:p w14:paraId="29F20B6D" w14:textId="77777777" w:rsidR="00247872" w:rsidRPr="009B046D" w:rsidRDefault="00247872" w:rsidP="00F6163F">
      <w:pPr>
        <w:shd w:val="clear" w:color="auto" w:fill="FFFFFF"/>
        <w:spacing w:after="0" w:line="360" w:lineRule="auto"/>
        <w:rPr>
          <w:rFonts w:ascii="Arial" w:eastAsia="MS Mincho" w:hAnsi="Arial" w:cs="Arial"/>
          <w:b/>
          <w:sz w:val="24"/>
          <w:szCs w:val="24"/>
          <w:lang w:val="es-CO"/>
        </w:rPr>
      </w:pPr>
    </w:p>
    <w:p w14:paraId="45AD1376" w14:textId="77777777" w:rsidR="00247872" w:rsidRPr="009B046D" w:rsidRDefault="00247872" w:rsidP="00F6163F">
      <w:pPr>
        <w:shd w:val="clear" w:color="auto" w:fill="FFFFFF"/>
        <w:spacing w:after="0" w:line="360" w:lineRule="auto"/>
        <w:rPr>
          <w:rFonts w:ascii="Arial" w:eastAsia="MS Mincho" w:hAnsi="Arial" w:cs="Arial"/>
          <w:b/>
          <w:sz w:val="24"/>
          <w:szCs w:val="24"/>
          <w:lang w:val="es-CO"/>
        </w:rPr>
      </w:pPr>
    </w:p>
    <w:p w14:paraId="1BD07EEB" w14:textId="77777777" w:rsidR="00247872" w:rsidRPr="009B046D" w:rsidRDefault="00247872" w:rsidP="00F6163F">
      <w:pPr>
        <w:shd w:val="clear" w:color="auto" w:fill="FFFFFF"/>
        <w:spacing w:after="0" w:line="360" w:lineRule="auto"/>
        <w:rPr>
          <w:rFonts w:ascii="Arial" w:hAnsi="Arial" w:cs="Arial"/>
          <w:b/>
          <w:color w:val="000000"/>
          <w:sz w:val="24"/>
          <w:szCs w:val="24"/>
          <w:lang w:val="es-CO"/>
        </w:rPr>
      </w:pPr>
    </w:p>
    <w:p w14:paraId="28A1CA2D" w14:textId="77777777" w:rsidR="00247872" w:rsidRPr="009B046D" w:rsidRDefault="00247872" w:rsidP="00F6163F">
      <w:pPr>
        <w:shd w:val="clear" w:color="auto" w:fill="FFFFFF"/>
        <w:spacing w:after="0" w:line="360" w:lineRule="auto"/>
        <w:rPr>
          <w:rFonts w:ascii="Arial" w:hAnsi="Arial" w:cs="Arial"/>
          <w:b/>
          <w:color w:val="000000"/>
          <w:sz w:val="24"/>
          <w:szCs w:val="24"/>
          <w:lang w:val="es-CO"/>
        </w:rPr>
      </w:pPr>
      <w:r w:rsidRPr="009B046D">
        <w:rPr>
          <w:rFonts w:ascii="Arial" w:hAnsi="Arial" w:cs="Arial"/>
          <w:b/>
          <w:color w:val="000000"/>
          <w:sz w:val="24"/>
          <w:szCs w:val="24"/>
          <w:lang w:val="es-CO"/>
        </w:rPr>
        <w:t>INFORME DE GESTIÓN DE PQRSD</w:t>
      </w:r>
    </w:p>
    <w:p w14:paraId="61D5DACA" w14:textId="77777777" w:rsidR="00247872" w:rsidRPr="009B046D" w:rsidRDefault="00247872" w:rsidP="00F6163F">
      <w:pPr>
        <w:spacing w:after="0" w:line="360" w:lineRule="auto"/>
        <w:rPr>
          <w:rFonts w:ascii="Arial" w:hAnsi="Arial" w:cs="Arial"/>
          <w:b/>
          <w:sz w:val="24"/>
          <w:szCs w:val="24"/>
          <w:lang w:val="es-CO"/>
        </w:rPr>
      </w:pPr>
    </w:p>
    <w:p w14:paraId="64376B4C" w14:textId="77777777" w:rsidR="00247872" w:rsidRPr="009B046D" w:rsidRDefault="00247872" w:rsidP="00F6163F">
      <w:pPr>
        <w:pStyle w:val="Textoindependiente"/>
        <w:widowControl/>
        <w:spacing w:line="360" w:lineRule="auto"/>
        <w:rPr>
          <w:b/>
          <w:lang w:val="es-CO"/>
        </w:rPr>
      </w:pPr>
    </w:p>
    <w:p w14:paraId="3D1C1C60" w14:textId="77777777" w:rsidR="00247872" w:rsidRPr="009B046D" w:rsidRDefault="00247872" w:rsidP="00F6163F">
      <w:pPr>
        <w:pStyle w:val="Textoindependiente"/>
        <w:widowControl/>
        <w:spacing w:line="360" w:lineRule="auto"/>
        <w:rPr>
          <w:b/>
          <w:lang w:val="es-CO"/>
        </w:rPr>
      </w:pPr>
    </w:p>
    <w:p w14:paraId="7A795993" w14:textId="77777777" w:rsidR="00247872" w:rsidRPr="009B046D" w:rsidRDefault="00247872" w:rsidP="00F6163F">
      <w:pPr>
        <w:pStyle w:val="Textoindependiente"/>
        <w:widowControl/>
        <w:spacing w:line="360" w:lineRule="auto"/>
        <w:rPr>
          <w:b/>
          <w:lang w:val="es-CO"/>
        </w:rPr>
      </w:pPr>
    </w:p>
    <w:p w14:paraId="1C6E6047" w14:textId="77777777" w:rsidR="00247872" w:rsidRPr="009B046D" w:rsidRDefault="00247872" w:rsidP="00F6163F">
      <w:pPr>
        <w:pStyle w:val="Textoindependiente"/>
        <w:widowControl/>
        <w:spacing w:line="360" w:lineRule="auto"/>
        <w:rPr>
          <w:b/>
          <w:lang w:val="es-CO"/>
        </w:rPr>
      </w:pPr>
    </w:p>
    <w:p w14:paraId="517051A5" w14:textId="77777777" w:rsidR="00247872" w:rsidRPr="009B046D" w:rsidRDefault="00247872" w:rsidP="00F6163F">
      <w:pPr>
        <w:pStyle w:val="Textoindependiente"/>
        <w:widowControl/>
        <w:spacing w:line="360" w:lineRule="auto"/>
        <w:rPr>
          <w:b/>
          <w:lang w:val="es-CO"/>
        </w:rPr>
      </w:pPr>
    </w:p>
    <w:p w14:paraId="5CF8F637" w14:textId="77777777" w:rsidR="00247872" w:rsidRPr="009B046D" w:rsidRDefault="00247872" w:rsidP="00F6163F">
      <w:pPr>
        <w:pStyle w:val="Textoindependiente"/>
        <w:widowControl/>
        <w:spacing w:line="360" w:lineRule="auto"/>
        <w:rPr>
          <w:b/>
          <w:lang w:val="es-CO"/>
        </w:rPr>
      </w:pPr>
    </w:p>
    <w:p w14:paraId="560A7C90" w14:textId="77777777" w:rsidR="00247872" w:rsidRPr="009B046D" w:rsidRDefault="00247872" w:rsidP="00F6163F">
      <w:pPr>
        <w:pStyle w:val="Textoindependiente"/>
        <w:widowControl/>
        <w:spacing w:line="360" w:lineRule="auto"/>
        <w:rPr>
          <w:b/>
          <w:lang w:val="es-CO"/>
        </w:rPr>
      </w:pPr>
      <w:r w:rsidRPr="009B046D">
        <w:rPr>
          <w:b/>
          <w:lang w:val="es-CO"/>
        </w:rPr>
        <w:t>PROCESO GESTIÓN DE SERVICIO AL CIUDADANO</w:t>
      </w:r>
    </w:p>
    <w:p w14:paraId="6B597F52" w14:textId="77777777" w:rsidR="00247872" w:rsidRPr="009B046D" w:rsidRDefault="00247872" w:rsidP="00F6163F">
      <w:pPr>
        <w:pStyle w:val="Textoindependiente"/>
        <w:widowControl/>
        <w:spacing w:line="360" w:lineRule="auto"/>
        <w:rPr>
          <w:b/>
          <w:lang w:val="es-CO"/>
        </w:rPr>
      </w:pPr>
    </w:p>
    <w:p w14:paraId="637652EA" w14:textId="77777777" w:rsidR="00247872" w:rsidRPr="009B046D" w:rsidRDefault="00247872" w:rsidP="00F6163F">
      <w:pPr>
        <w:pStyle w:val="Textoindependiente"/>
        <w:widowControl/>
        <w:spacing w:line="360" w:lineRule="auto"/>
        <w:rPr>
          <w:b/>
          <w:lang w:val="es-CO"/>
        </w:rPr>
      </w:pPr>
    </w:p>
    <w:p w14:paraId="4D57CB06" w14:textId="77777777" w:rsidR="00247872" w:rsidRPr="009B046D" w:rsidRDefault="00247872" w:rsidP="00F6163F">
      <w:pPr>
        <w:pStyle w:val="Textoindependiente"/>
        <w:widowControl/>
        <w:spacing w:line="360" w:lineRule="auto"/>
        <w:rPr>
          <w:b/>
          <w:lang w:val="es-CO"/>
        </w:rPr>
      </w:pPr>
    </w:p>
    <w:p w14:paraId="3C149439" w14:textId="77777777" w:rsidR="00247872" w:rsidRPr="009B046D" w:rsidRDefault="00247872" w:rsidP="00F6163F">
      <w:pPr>
        <w:pStyle w:val="Textoindependiente"/>
        <w:widowControl/>
        <w:spacing w:line="360" w:lineRule="auto"/>
        <w:rPr>
          <w:b/>
          <w:lang w:val="es-CO"/>
        </w:rPr>
      </w:pPr>
    </w:p>
    <w:p w14:paraId="7C872FE3" w14:textId="77777777" w:rsidR="00247872" w:rsidRPr="009B046D" w:rsidRDefault="00247872" w:rsidP="00F6163F">
      <w:pPr>
        <w:pStyle w:val="Textoindependiente"/>
        <w:widowControl/>
        <w:spacing w:line="360" w:lineRule="auto"/>
        <w:rPr>
          <w:b/>
          <w:lang w:val="es-CO"/>
        </w:rPr>
      </w:pPr>
    </w:p>
    <w:p w14:paraId="694507DB" w14:textId="77777777" w:rsidR="00247872" w:rsidRPr="009B046D" w:rsidRDefault="00247872" w:rsidP="00F6163F">
      <w:pPr>
        <w:pStyle w:val="Textoindependiente"/>
        <w:widowControl/>
        <w:spacing w:line="360" w:lineRule="auto"/>
        <w:rPr>
          <w:b/>
          <w:lang w:val="es-CO"/>
        </w:rPr>
      </w:pPr>
    </w:p>
    <w:p w14:paraId="184B4815" w14:textId="77777777" w:rsidR="00247872" w:rsidRPr="009B046D" w:rsidRDefault="00247872" w:rsidP="00F6163F">
      <w:pPr>
        <w:pStyle w:val="Textoindependiente"/>
        <w:widowControl/>
        <w:spacing w:line="360" w:lineRule="auto"/>
        <w:rPr>
          <w:b/>
          <w:lang w:val="es-CO"/>
        </w:rPr>
      </w:pPr>
    </w:p>
    <w:p w14:paraId="1B191A35" w14:textId="109A4E0A" w:rsidR="00247872" w:rsidRPr="009B046D" w:rsidRDefault="00247872" w:rsidP="00F6163F">
      <w:pPr>
        <w:pStyle w:val="Textoindependiente"/>
        <w:widowControl/>
        <w:spacing w:line="360" w:lineRule="auto"/>
        <w:rPr>
          <w:b/>
          <w:lang w:val="es-CO"/>
        </w:rPr>
      </w:pPr>
      <w:r w:rsidRPr="009B046D">
        <w:rPr>
          <w:b/>
          <w:lang w:val="es-CO"/>
        </w:rPr>
        <w:t>Bogotá D.C.</w:t>
      </w:r>
    </w:p>
    <w:sdt>
      <w:sdtPr>
        <w:rPr>
          <w:rFonts w:ascii="Arial" w:eastAsia="Times New Roman" w:hAnsi="Arial" w:cs="Arial"/>
          <w:color w:val="auto"/>
          <w:sz w:val="24"/>
          <w:szCs w:val="24"/>
          <w:lang w:val="es-CO" w:eastAsia="es-ES"/>
        </w:rPr>
        <w:id w:val="-1831284909"/>
        <w:docPartObj>
          <w:docPartGallery w:val="Table of Contents"/>
          <w:docPartUnique/>
        </w:docPartObj>
      </w:sdtPr>
      <w:sdtEndPr>
        <w:rPr>
          <w:rFonts w:eastAsia="Aptos"/>
          <w:b/>
          <w:bCs/>
          <w:lang w:eastAsia="es-CO"/>
        </w:rPr>
      </w:sdtEndPr>
      <w:sdtContent>
        <w:p w14:paraId="2D0F2F28" w14:textId="77777777" w:rsidR="00247872" w:rsidRPr="009B046D" w:rsidRDefault="00247872" w:rsidP="00F6163F">
          <w:pPr>
            <w:pStyle w:val="TtuloTDC"/>
            <w:spacing w:before="0" w:line="360" w:lineRule="auto"/>
            <w:rPr>
              <w:rFonts w:ascii="Arial" w:hAnsi="Arial" w:cs="Arial"/>
              <w:b/>
              <w:bCs/>
              <w:color w:val="000000" w:themeColor="text1"/>
              <w:sz w:val="24"/>
              <w:szCs w:val="24"/>
              <w:lang w:val="es-CO"/>
            </w:rPr>
          </w:pPr>
          <w:r w:rsidRPr="009B046D">
            <w:rPr>
              <w:rFonts w:ascii="Arial" w:hAnsi="Arial" w:cs="Arial"/>
              <w:sz w:val="24"/>
              <w:szCs w:val="24"/>
              <w:lang w:val="es-CO"/>
            </w:rPr>
            <w:t xml:space="preserve"> </w:t>
          </w:r>
          <w:r w:rsidRPr="009B046D">
            <w:rPr>
              <w:rFonts w:ascii="Arial" w:hAnsi="Arial" w:cs="Arial"/>
              <w:b/>
              <w:bCs/>
              <w:color w:val="000000" w:themeColor="text1"/>
              <w:sz w:val="24"/>
              <w:szCs w:val="24"/>
              <w:lang w:val="es-CO"/>
            </w:rPr>
            <w:t>TABLA DE CONTENIDO</w:t>
          </w:r>
        </w:p>
        <w:p w14:paraId="16F638DC" w14:textId="36D5B8AF" w:rsidR="008546D9" w:rsidRPr="009B046D" w:rsidRDefault="00247872">
          <w:pPr>
            <w:pStyle w:val="TDC1"/>
            <w:rPr>
              <w:rFonts w:ascii="Arial" w:eastAsiaTheme="minorEastAsia" w:hAnsi="Arial" w:cs="Arial"/>
              <w:noProof/>
              <w:kern w:val="2"/>
              <w:sz w:val="22"/>
              <w:szCs w:val="22"/>
              <w:lang w:eastAsia="es-CO" w:bidi="ar-SA"/>
              <w14:ligatures w14:val="standardContextual"/>
            </w:rPr>
          </w:pPr>
          <w:r w:rsidRPr="009B046D">
            <w:rPr>
              <w:rFonts w:ascii="Arial" w:hAnsi="Arial" w:cs="Arial"/>
              <w:b/>
              <w:bCs/>
              <w:szCs w:val="24"/>
            </w:rPr>
            <w:fldChar w:fldCharType="begin"/>
          </w:r>
          <w:r w:rsidRPr="009B046D">
            <w:rPr>
              <w:rFonts w:ascii="Arial" w:hAnsi="Arial" w:cs="Arial"/>
              <w:b/>
              <w:bCs/>
              <w:szCs w:val="24"/>
            </w:rPr>
            <w:instrText xml:space="preserve"> TOC \o "1-3" \h \z \u </w:instrText>
          </w:r>
          <w:r w:rsidRPr="009B046D">
            <w:rPr>
              <w:rFonts w:ascii="Arial" w:hAnsi="Arial" w:cs="Arial"/>
              <w:b/>
              <w:bCs/>
              <w:szCs w:val="24"/>
            </w:rPr>
            <w:fldChar w:fldCharType="separate"/>
          </w:r>
          <w:hyperlink w:anchor="_Toc179234609" w:history="1">
            <w:r w:rsidR="008546D9" w:rsidRPr="009B046D">
              <w:rPr>
                <w:rStyle w:val="Hipervnculo"/>
                <w:rFonts w:ascii="Arial" w:eastAsia="Arial" w:hAnsi="Arial" w:cs="Arial"/>
                <w:noProof/>
                <w:lang w:bidi="es-CO"/>
              </w:rPr>
              <w:t>1.</w:t>
            </w:r>
            <w:r w:rsidR="008546D9" w:rsidRPr="009B046D">
              <w:rPr>
                <w:rFonts w:ascii="Arial" w:eastAsiaTheme="minorEastAsia" w:hAnsi="Arial" w:cs="Arial"/>
                <w:noProof/>
                <w:kern w:val="2"/>
                <w:sz w:val="22"/>
                <w:szCs w:val="22"/>
                <w:lang w:eastAsia="es-CO" w:bidi="ar-SA"/>
                <w14:ligatures w14:val="standardContextual"/>
              </w:rPr>
              <w:tab/>
            </w:r>
            <w:r w:rsidR="008546D9" w:rsidRPr="009B046D">
              <w:rPr>
                <w:rStyle w:val="Hipervnculo"/>
                <w:rFonts w:ascii="Arial" w:eastAsia="Arial" w:hAnsi="Arial" w:cs="Arial"/>
                <w:noProof/>
                <w:lang w:bidi="es-CO"/>
              </w:rPr>
              <w:t>INTRODUCCIÓN</w:t>
            </w:r>
            <w:r w:rsidR="008546D9" w:rsidRPr="009B046D">
              <w:rPr>
                <w:rFonts w:ascii="Arial" w:hAnsi="Arial" w:cs="Arial"/>
                <w:noProof/>
                <w:webHidden/>
              </w:rPr>
              <w:tab/>
            </w:r>
            <w:r w:rsidR="008546D9" w:rsidRPr="009B046D">
              <w:rPr>
                <w:rFonts w:ascii="Arial" w:hAnsi="Arial" w:cs="Arial"/>
                <w:noProof/>
                <w:webHidden/>
              </w:rPr>
              <w:fldChar w:fldCharType="begin"/>
            </w:r>
            <w:r w:rsidR="008546D9" w:rsidRPr="009B046D">
              <w:rPr>
                <w:rFonts w:ascii="Arial" w:hAnsi="Arial" w:cs="Arial"/>
                <w:noProof/>
                <w:webHidden/>
              </w:rPr>
              <w:instrText xml:space="preserve"> PAGEREF _Toc179234609 \h </w:instrText>
            </w:r>
            <w:r w:rsidR="008546D9" w:rsidRPr="009B046D">
              <w:rPr>
                <w:rFonts w:ascii="Arial" w:hAnsi="Arial" w:cs="Arial"/>
                <w:noProof/>
                <w:webHidden/>
              </w:rPr>
            </w:r>
            <w:r w:rsidR="008546D9" w:rsidRPr="009B046D">
              <w:rPr>
                <w:rFonts w:ascii="Arial" w:hAnsi="Arial" w:cs="Arial"/>
                <w:noProof/>
                <w:webHidden/>
              </w:rPr>
              <w:fldChar w:fldCharType="separate"/>
            </w:r>
            <w:r w:rsidR="000C2DAE">
              <w:rPr>
                <w:rFonts w:ascii="Arial" w:hAnsi="Arial" w:cs="Arial"/>
                <w:noProof/>
                <w:webHidden/>
              </w:rPr>
              <w:t>3</w:t>
            </w:r>
            <w:r w:rsidR="008546D9" w:rsidRPr="009B046D">
              <w:rPr>
                <w:rFonts w:ascii="Arial" w:hAnsi="Arial" w:cs="Arial"/>
                <w:noProof/>
                <w:webHidden/>
              </w:rPr>
              <w:fldChar w:fldCharType="end"/>
            </w:r>
          </w:hyperlink>
        </w:p>
        <w:p w14:paraId="7EF01E25" w14:textId="05ECC942" w:rsidR="008546D9" w:rsidRPr="009B046D" w:rsidRDefault="008546D9">
          <w:pPr>
            <w:pStyle w:val="TDC1"/>
            <w:rPr>
              <w:rFonts w:ascii="Arial" w:eastAsiaTheme="minorEastAsia" w:hAnsi="Arial" w:cs="Arial"/>
              <w:noProof/>
              <w:kern w:val="2"/>
              <w:sz w:val="22"/>
              <w:szCs w:val="22"/>
              <w:lang w:eastAsia="es-CO" w:bidi="ar-SA"/>
              <w14:ligatures w14:val="standardContextual"/>
            </w:rPr>
          </w:pPr>
          <w:hyperlink w:anchor="_Toc179234610" w:history="1">
            <w:r w:rsidRPr="009B046D">
              <w:rPr>
                <w:rStyle w:val="Hipervnculo"/>
                <w:rFonts w:ascii="Arial" w:eastAsia="Arial" w:hAnsi="Arial" w:cs="Arial"/>
                <w:noProof/>
                <w:lang w:bidi="es-CO"/>
              </w:rPr>
              <w:t>2. OBJETIVO</w:t>
            </w:r>
            <w:r w:rsidRPr="009B046D">
              <w:rPr>
                <w:rFonts w:ascii="Arial" w:hAnsi="Arial" w:cs="Arial"/>
                <w:noProof/>
                <w:webHidden/>
              </w:rPr>
              <w:tab/>
            </w:r>
            <w:r w:rsidRPr="009B046D">
              <w:rPr>
                <w:rFonts w:ascii="Arial" w:hAnsi="Arial" w:cs="Arial"/>
                <w:noProof/>
                <w:webHidden/>
              </w:rPr>
              <w:fldChar w:fldCharType="begin"/>
            </w:r>
            <w:r w:rsidRPr="009B046D">
              <w:rPr>
                <w:rFonts w:ascii="Arial" w:hAnsi="Arial" w:cs="Arial"/>
                <w:noProof/>
                <w:webHidden/>
              </w:rPr>
              <w:instrText xml:space="preserve"> PAGEREF _Toc179234610 \h </w:instrText>
            </w:r>
            <w:r w:rsidRPr="009B046D">
              <w:rPr>
                <w:rFonts w:ascii="Arial" w:hAnsi="Arial" w:cs="Arial"/>
                <w:noProof/>
                <w:webHidden/>
              </w:rPr>
            </w:r>
            <w:r w:rsidRPr="009B046D">
              <w:rPr>
                <w:rFonts w:ascii="Arial" w:hAnsi="Arial" w:cs="Arial"/>
                <w:noProof/>
                <w:webHidden/>
              </w:rPr>
              <w:fldChar w:fldCharType="separate"/>
            </w:r>
            <w:r w:rsidR="000C2DAE">
              <w:rPr>
                <w:rFonts w:ascii="Arial" w:hAnsi="Arial" w:cs="Arial"/>
                <w:noProof/>
                <w:webHidden/>
              </w:rPr>
              <w:t>3</w:t>
            </w:r>
            <w:r w:rsidRPr="009B046D">
              <w:rPr>
                <w:rFonts w:ascii="Arial" w:hAnsi="Arial" w:cs="Arial"/>
                <w:noProof/>
                <w:webHidden/>
              </w:rPr>
              <w:fldChar w:fldCharType="end"/>
            </w:r>
          </w:hyperlink>
        </w:p>
        <w:p w14:paraId="5CC1638E" w14:textId="3BAFB871" w:rsidR="008546D9" w:rsidRPr="009B046D" w:rsidRDefault="008546D9">
          <w:pPr>
            <w:pStyle w:val="TDC1"/>
            <w:rPr>
              <w:rFonts w:ascii="Arial" w:eastAsiaTheme="minorEastAsia" w:hAnsi="Arial" w:cs="Arial"/>
              <w:noProof/>
              <w:kern w:val="2"/>
              <w:sz w:val="22"/>
              <w:szCs w:val="22"/>
              <w:lang w:eastAsia="es-CO" w:bidi="ar-SA"/>
              <w14:ligatures w14:val="standardContextual"/>
            </w:rPr>
          </w:pPr>
          <w:hyperlink w:anchor="_Toc179234611" w:history="1">
            <w:r w:rsidRPr="009B046D">
              <w:rPr>
                <w:rStyle w:val="Hipervnculo"/>
                <w:rFonts w:ascii="Arial" w:eastAsia="Arial" w:hAnsi="Arial" w:cs="Arial"/>
                <w:noProof/>
                <w:lang w:bidi="es-CO"/>
              </w:rPr>
              <w:t>3. ALCANCE</w:t>
            </w:r>
            <w:r w:rsidRPr="009B046D">
              <w:rPr>
                <w:rFonts w:ascii="Arial" w:hAnsi="Arial" w:cs="Arial"/>
                <w:noProof/>
                <w:webHidden/>
              </w:rPr>
              <w:tab/>
            </w:r>
            <w:r w:rsidRPr="009B046D">
              <w:rPr>
                <w:rFonts w:ascii="Arial" w:hAnsi="Arial" w:cs="Arial"/>
                <w:noProof/>
                <w:webHidden/>
              </w:rPr>
              <w:fldChar w:fldCharType="begin"/>
            </w:r>
            <w:r w:rsidRPr="009B046D">
              <w:rPr>
                <w:rFonts w:ascii="Arial" w:hAnsi="Arial" w:cs="Arial"/>
                <w:noProof/>
                <w:webHidden/>
              </w:rPr>
              <w:instrText xml:space="preserve"> PAGEREF _Toc179234611 \h </w:instrText>
            </w:r>
            <w:r w:rsidRPr="009B046D">
              <w:rPr>
                <w:rFonts w:ascii="Arial" w:hAnsi="Arial" w:cs="Arial"/>
                <w:noProof/>
                <w:webHidden/>
              </w:rPr>
            </w:r>
            <w:r w:rsidRPr="009B046D">
              <w:rPr>
                <w:rFonts w:ascii="Arial" w:hAnsi="Arial" w:cs="Arial"/>
                <w:noProof/>
                <w:webHidden/>
              </w:rPr>
              <w:fldChar w:fldCharType="separate"/>
            </w:r>
            <w:r w:rsidR="000C2DAE">
              <w:rPr>
                <w:rFonts w:ascii="Arial" w:hAnsi="Arial" w:cs="Arial"/>
                <w:noProof/>
                <w:webHidden/>
              </w:rPr>
              <w:t>4</w:t>
            </w:r>
            <w:r w:rsidRPr="009B046D">
              <w:rPr>
                <w:rFonts w:ascii="Arial" w:hAnsi="Arial" w:cs="Arial"/>
                <w:noProof/>
                <w:webHidden/>
              </w:rPr>
              <w:fldChar w:fldCharType="end"/>
            </w:r>
          </w:hyperlink>
        </w:p>
        <w:p w14:paraId="02153101" w14:textId="3FB9C56C" w:rsidR="008546D9" w:rsidRPr="009B046D" w:rsidRDefault="008546D9">
          <w:pPr>
            <w:pStyle w:val="TDC1"/>
            <w:rPr>
              <w:rFonts w:ascii="Arial" w:eastAsiaTheme="minorEastAsia" w:hAnsi="Arial" w:cs="Arial"/>
              <w:noProof/>
              <w:kern w:val="2"/>
              <w:sz w:val="22"/>
              <w:szCs w:val="22"/>
              <w:lang w:eastAsia="es-CO" w:bidi="ar-SA"/>
              <w14:ligatures w14:val="standardContextual"/>
            </w:rPr>
          </w:pPr>
          <w:hyperlink w:anchor="_Toc179234612" w:history="1">
            <w:r w:rsidRPr="009B046D">
              <w:rPr>
                <w:rStyle w:val="Hipervnculo"/>
                <w:rFonts w:ascii="Arial" w:eastAsia="Arial" w:hAnsi="Arial" w:cs="Arial"/>
                <w:noProof/>
                <w:lang w:bidi="es-CO"/>
              </w:rPr>
              <w:t>4. DESARROLLO METODOLÓGICO</w:t>
            </w:r>
            <w:r w:rsidRPr="009B046D">
              <w:rPr>
                <w:rFonts w:ascii="Arial" w:hAnsi="Arial" w:cs="Arial"/>
                <w:noProof/>
                <w:webHidden/>
              </w:rPr>
              <w:tab/>
            </w:r>
            <w:r w:rsidRPr="009B046D">
              <w:rPr>
                <w:rFonts w:ascii="Arial" w:hAnsi="Arial" w:cs="Arial"/>
                <w:noProof/>
                <w:webHidden/>
              </w:rPr>
              <w:fldChar w:fldCharType="begin"/>
            </w:r>
            <w:r w:rsidRPr="009B046D">
              <w:rPr>
                <w:rFonts w:ascii="Arial" w:hAnsi="Arial" w:cs="Arial"/>
                <w:noProof/>
                <w:webHidden/>
              </w:rPr>
              <w:instrText xml:space="preserve"> PAGEREF _Toc179234612 \h </w:instrText>
            </w:r>
            <w:r w:rsidRPr="009B046D">
              <w:rPr>
                <w:rFonts w:ascii="Arial" w:hAnsi="Arial" w:cs="Arial"/>
                <w:noProof/>
                <w:webHidden/>
              </w:rPr>
            </w:r>
            <w:r w:rsidRPr="009B046D">
              <w:rPr>
                <w:rFonts w:ascii="Arial" w:hAnsi="Arial" w:cs="Arial"/>
                <w:noProof/>
                <w:webHidden/>
              </w:rPr>
              <w:fldChar w:fldCharType="separate"/>
            </w:r>
            <w:r w:rsidR="000C2DAE">
              <w:rPr>
                <w:rFonts w:ascii="Arial" w:hAnsi="Arial" w:cs="Arial"/>
                <w:noProof/>
                <w:webHidden/>
              </w:rPr>
              <w:t>4</w:t>
            </w:r>
            <w:r w:rsidRPr="009B046D">
              <w:rPr>
                <w:rFonts w:ascii="Arial" w:hAnsi="Arial" w:cs="Arial"/>
                <w:noProof/>
                <w:webHidden/>
              </w:rPr>
              <w:fldChar w:fldCharType="end"/>
            </w:r>
          </w:hyperlink>
        </w:p>
        <w:p w14:paraId="0205B4DB" w14:textId="708BE20F" w:rsidR="008546D9" w:rsidRPr="009B046D" w:rsidRDefault="008546D9">
          <w:pPr>
            <w:pStyle w:val="TDC1"/>
            <w:rPr>
              <w:rFonts w:ascii="Arial" w:eastAsiaTheme="minorEastAsia" w:hAnsi="Arial" w:cs="Arial"/>
              <w:noProof/>
              <w:kern w:val="2"/>
              <w:sz w:val="22"/>
              <w:szCs w:val="22"/>
              <w:lang w:eastAsia="es-CO" w:bidi="ar-SA"/>
              <w14:ligatures w14:val="standardContextual"/>
            </w:rPr>
          </w:pPr>
          <w:hyperlink w:anchor="_Toc179234613" w:history="1">
            <w:r w:rsidRPr="009B046D">
              <w:rPr>
                <w:rStyle w:val="Hipervnculo"/>
                <w:rFonts w:ascii="Arial" w:eastAsia="Arial" w:hAnsi="Arial" w:cs="Arial"/>
                <w:noProof/>
                <w:lang w:bidi="es-CO"/>
              </w:rPr>
              <w:t>5.RESULTADOS</w:t>
            </w:r>
            <w:r w:rsidRPr="009B046D">
              <w:rPr>
                <w:rFonts w:ascii="Arial" w:hAnsi="Arial" w:cs="Arial"/>
                <w:noProof/>
                <w:webHidden/>
              </w:rPr>
              <w:tab/>
            </w:r>
            <w:r w:rsidRPr="009B046D">
              <w:rPr>
                <w:rFonts w:ascii="Arial" w:hAnsi="Arial" w:cs="Arial"/>
                <w:noProof/>
                <w:webHidden/>
              </w:rPr>
              <w:fldChar w:fldCharType="begin"/>
            </w:r>
            <w:r w:rsidRPr="009B046D">
              <w:rPr>
                <w:rFonts w:ascii="Arial" w:hAnsi="Arial" w:cs="Arial"/>
                <w:noProof/>
                <w:webHidden/>
              </w:rPr>
              <w:instrText xml:space="preserve"> PAGEREF _Toc179234613 \h </w:instrText>
            </w:r>
            <w:r w:rsidRPr="009B046D">
              <w:rPr>
                <w:rFonts w:ascii="Arial" w:hAnsi="Arial" w:cs="Arial"/>
                <w:noProof/>
                <w:webHidden/>
              </w:rPr>
            </w:r>
            <w:r w:rsidRPr="009B046D">
              <w:rPr>
                <w:rFonts w:ascii="Arial" w:hAnsi="Arial" w:cs="Arial"/>
                <w:noProof/>
                <w:webHidden/>
              </w:rPr>
              <w:fldChar w:fldCharType="separate"/>
            </w:r>
            <w:r w:rsidR="000C2DAE">
              <w:rPr>
                <w:rFonts w:ascii="Arial" w:hAnsi="Arial" w:cs="Arial"/>
                <w:noProof/>
                <w:webHidden/>
              </w:rPr>
              <w:t>4</w:t>
            </w:r>
            <w:r w:rsidRPr="009B046D">
              <w:rPr>
                <w:rFonts w:ascii="Arial" w:hAnsi="Arial" w:cs="Arial"/>
                <w:noProof/>
                <w:webHidden/>
              </w:rPr>
              <w:fldChar w:fldCharType="end"/>
            </w:r>
          </w:hyperlink>
        </w:p>
        <w:p w14:paraId="2FF7DF99" w14:textId="74874FAF" w:rsidR="008546D9" w:rsidRPr="009B046D" w:rsidRDefault="008546D9">
          <w:pPr>
            <w:pStyle w:val="TDC1"/>
            <w:rPr>
              <w:rFonts w:ascii="Arial" w:eastAsiaTheme="minorEastAsia" w:hAnsi="Arial" w:cs="Arial"/>
              <w:noProof/>
              <w:kern w:val="2"/>
              <w:sz w:val="22"/>
              <w:szCs w:val="22"/>
              <w:lang w:eastAsia="es-CO" w:bidi="ar-SA"/>
              <w14:ligatures w14:val="standardContextual"/>
            </w:rPr>
          </w:pPr>
          <w:hyperlink w:anchor="_Toc179234614" w:history="1">
            <w:r w:rsidRPr="009B046D">
              <w:rPr>
                <w:rStyle w:val="Hipervnculo"/>
                <w:rFonts w:ascii="Arial" w:eastAsia="Arial" w:hAnsi="Arial" w:cs="Arial"/>
                <w:noProof/>
                <w:lang w:bidi="es-CO"/>
              </w:rPr>
              <w:t>6. TOTAL DE PQRSD RECIBIDAS POR DIRECCIONES</w:t>
            </w:r>
            <w:r w:rsidRPr="009B046D">
              <w:rPr>
                <w:rFonts w:ascii="Arial" w:hAnsi="Arial" w:cs="Arial"/>
                <w:noProof/>
                <w:webHidden/>
              </w:rPr>
              <w:tab/>
            </w:r>
            <w:r w:rsidRPr="009B046D">
              <w:rPr>
                <w:rFonts w:ascii="Arial" w:hAnsi="Arial" w:cs="Arial"/>
                <w:noProof/>
                <w:webHidden/>
              </w:rPr>
              <w:fldChar w:fldCharType="begin"/>
            </w:r>
            <w:r w:rsidRPr="009B046D">
              <w:rPr>
                <w:rFonts w:ascii="Arial" w:hAnsi="Arial" w:cs="Arial"/>
                <w:noProof/>
                <w:webHidden/>
              </w:rPr>
              <w:instrText xml:space="preserve"> PAGEREF _Toc179234614 \h </w:instrText>
            </w:r>
            <w:r w:rsidRPr="009B046D">
              <w:rPr>
                <w:rFonts w:ascii="Arial" w:hAnsi="Arial" w:cs="Arial"/>
                <w:noProof/>
                <w:webHidden/>
              </w:rPr>
            </w:r>
            <w:r w:rsidRPr="009B046D">
              <w:rPr>
                <w:rFonts w:ascii="Arial" w:hAnsi="Arial" w:cs="Arial"/>
                <w:noProof/>
                <w:webHidden/>
              </w:rPr>
              <w:fldChar w:fldCharType="separate"/>
            </w:r>
            <w:r w:rsidR="000C2DAE">
              <w:rPr>
                <w:rFonts w:ascii="Arial" w:hAnsi="Arial" w:cs="Arial"/>
                <w:noProof/>
                <w:webHidden/>
              </w:rPr>
              <w:t>6</w:t>
            </w:r>
            <w:r w:rsidRPr="009B046D">
              <w:rPr>
                <w:rFonts w:ascii="Arial" w:hAnsi="Arial" w:cs="Arial"/>
                <w:noProof/>
                <w:webHidden/>
              </w:rPr>
              <w:fldChar w:fldCharType="end"/>
            </w:r>
          </w:hyperlink>
        </w:p>
        <w:p w14:paraId="5349B73C" w14:textId="2075F459" w:rsidR="008546D9" w:rsidRPr="009B046D" w:rsidRDefault="008546D9">
          <w:pPr>
            <w:pStyle w:val="TDC1"/>
            <w:rPr>
              <w:rFonts w:ascii="Arial" w:eastAsiaTheme="minorEastAsia" w:hAnsi="Arial" w:cs="Arial"/>
              <w:noProof/>
              <w:kern w:val="2"/>
              <w:sz w:val="22"/>
              <w:szCs w:val="22"/>
              <w:lang w:eastAsia="es-CO" w:bidi="ar-SA"/>
              <w14:ligatures w14:val="standardContextual"/>
            </w:rPr>
          </w:pPr>
          <w:hyperlink w:anchor="_Toc179234615" w:history="1">
            <w:r w:rsidRPr="009B046D">
              <w:rPr>
                <w:rStyle w:val="Hipervnculo"/>
                <w:rFonts w:ascii="Arial" w:hAnsi="Arial" w:cs="Arial"/>
                <w:noProof/>
                <w:lang w:bidi="es-ES"/>
              </w:rPr>
              <w:t>7.</w:t>
            </w:r>
            <w:r w:rsidRPr="009B046D">
              <w:rPr>
                <w:rFonts w:ascii="Arial" w:eastAsiaTheme="minorEastAsia" w:hAnsi="Arial" w:cs="Arial"/>
                <w:noProof/>
                <w:kern w:val="2"/>
                <w:sz w:val="22"/>
                <w:szCs w:val="22"/>
                <w:lang w:eastAsia="es-CO" w:bidi="ar-SA"/>
                <w14:ligatures w14:val="standardContextual"/>
              </w:rPr>
              <w:tab/>
            </w:r>
            <w:r w:rsidR="003E5E66" w:rsidRPr="009B046D">
              <w:rPr>
                <w:rFonts w:ascii="Arial" w:eastAsiaTheme="minorEastAsia" w:hAnsi="Arial" w:cs="Arial"/>
                <w:noProof/>
                <w:kern w:val="2"/>
                <w:szCs w:val="24"/>
                <w:lang w:eastAsia="es-CO" w:bidi="ar-SA"/>
                <w14:ligatures w14:val="standardContextual"/>
              </w:rPr>
              <w:t>RECOMENDACIONES</w:t>
            </w:r>
            <w:r w:rsidRPr="009B046D">
              <w:rPr>
                <w:rFonts w:ascii="Arial" w:hAnsi="Arial" w:cs="Arial"/>
                <w:noProof/>
                <w:webHidden/>
              </w:rPr>
              <w:tab/>
            </w:r>
            <w:r w:rsidRPr="009B046D">
              <w:rPr>
                <w:rFonts w:ascii="Arial" w:hAnsi="Arial" w:cs="Arial"/>
                <w:noProof/>
                <w:webHidden/>
              </w:rPr>
              <w:fldChar w:fldCharType="begin"/>
            </w:r>
            <w:r w:rsidRPr="009B046D">
              <w:rPr>
                <w:rFonts w:ascii="Arial" w:hAnsi="Arial" w:cs="Arial"/>
                <w:noProof/>
                <w:webHidden/>
              </w:rPr>
              <w:instrText xml:space="preserve"> PAGEREF _Toc179234615 \h </w:instrText>
            </w:r>
            <w:r w:rsidRPr="009B046D">
              <w:rPr>
                <w:rFonts w:ascii="Arial" w:hAnsi="Arial" w:cs="Arial"/>
                <w:noProof/>
                <w:webHidden/>
              </w:rPr>
            </w:r>
            <w:r w:rsidRPr="009B046D">
              <w:rPr>
                <w:rFonts w:ascii="Arial" w:hAnsi="Arial" w:cs="Arial"/>
                <w:noProof/>
                <w:webHidden/>
              </w:rPr>
              <w:fldChar w:fldCharType="separate"/>
            </w:r>
            <w:r w:rsidR="000C2DAE">
              <w:rPr>
                <w:rFonts w:ascii="Arial" w:hAnsi="Arial" w:cs="Arial"/>
                <w:noProof/>
                <w:webHidden/>
              </w:rPr>
              <w:t>6</w:t>
            </w:r>
            <w:r w:rsidRPr="009B046D">
              <w:rPr>
                <w:rFonts w:ascii="Arial" w:hAnsi="Arial" w:cs="Arial"/>
                <w:noProof/>
                <w:webHidden/>
              </w:rPr>
              <w:fldChar w:fldCharType="end"/>
            </w:r>
          </w:hyperlink>
        </w:p>
        <w:p w14:paraId="4E075602" w14:textId="7207A9B8" w:rsidR="008546D9" w:rsidRPr="009B046D" w:rsidRDefault="008546D9">
          <w:pPr>
            <w:pStyle w:val="TDC1"/>
            <w:rPr>
              <w:rFonts w:ascii="Arial" w:eastAsiaTheme="minorEastAsia" w:hAnsi="Arial" w:cs="Arial"/>
              <w:noProof/>
              <w:kern w:val="2"/>
              <w:sz w:val="22"/>
              <w:szCs w:val="22"/>
              <w:lang w:eastAsia="es-CO" w:bidi="ar-SA"/>
              <w14:ligatures w14:val="standardContextual"/>
            </w:rPr>
          </w:pPr>
          <w:hyperlink w:anchor="_Toc179234616" w:history="1">
            <w:r w:rsidRPr="009B046D">
              <w:rPr>
                <w:rStyle w:val="Hipervnculo"/>
                <w:rFonts w:ascii="Arial" w:hAnsi="Arial" w:cs="Arial"/>
                <w:noProof/>
                <w:lang w:bidi="es-ES"/>
              </w:rPr>
              <w:t>8.</w:t>
            </w:r>
            <w:r w:rsidRPr="009B046D">
              <w:rPr>
                <w:rFonts w:ascii="Arial" w:eastAsiaTheme="minorEastAsia" w:hAnsi="Arial" w:cs="Arial"/>
                <w:noProof/>
                <w:kern w:val="2"/>
                <w:sz w:val="22"/>
                <w:szCs w:val="22"/>
                <w:lang w:eastAsia="es-CO" w:bidi="ar-SA"/>
                <w14:ligatures w14:val="standardContextual"/>
              </w:rPr>
              <w:tab/>
            </w:r>
            <w:r w:rsidR="00886D1C" w:rsidRPr="009B046D">
              <w:rPr>
                <w:rStyle w:val="Hipervnculo"/>
                <w:rFonts w:ascii="Arial" w:hAnsi="Arial" w:cs="Arial"/>
                <w:noProof/>
                <w:lang w:bidi="es-ES"/>
              </w:rPr>
              <w:t>CONCLU</w:t>
            </w:r>
            <w:r w:rsidR="00886D1C">
              <w:rPr>
                <w:rStyle w:val="Hipervnculo"/>
                <w:rFonts w:ascii="Arial" w:hAnsi="Arial" w:cs="Arial"/>
                <w:noProof/>
                <w:lang w:bidi="es-ES"/>
              </w:rPr>
              <w:t>S</w:t>
            </w:r>
            <w:r w:rsidR="00886D1C" w:rsidRPr="009B046D">
              <w:rPr>
                <w:rStyle w:val="Hipervnculo"/>
                <w:rFonts w:ascii="Arial" w:hAnsi="Arial" w:cs="Arial"/>
                <w:noProof/>
                <w:lang w:bidi="es-ES"/>
              </w:rPr>
              <w:t>IONES</w:t>
            </w:r>
            <w:r w:rsidRPr="009B046D">
              <w:rPr>
                <w:rFonts w:ascii="Arial" w:hAnsi="Arial" w:cs="Arial"/>
                <w:noProof/>
                <w:webHidden/>
              </w:rPr>
              <w:tab/>
            </w:r>
            <w:r w:rsidRPr="009B046D">
              <w:rPr>
                <w:rFonts w:ascii="Arial" w:hAnsi="Arial" w:cs="Arial"/>
                <w:noProof/>
                <w:webHidden/>
              </w:rPr>
              <w:fldChar w:fldCharType="begin"/>
            </w:r>
            <w:r w:rsidRPr="009B046D">
              <w:rPr>
                <w:rFonts w:ascii="Arial" w:hAnsi="Arial" w:cs="Arial"/>
                <w:noProof/>
                <w:webHidden/>
              </w:rPr>
              <w:instrText xml:space="preserve"> PAGEREF _Toc179234616 \h </w:instrText>
            </w:r>
            <w:r w:rsidRPr="009B046D">
              <w:rPr>
                <w:rFonts w:ascii="Arial" w:hAnsi="Arial" w:cs="Arial"/>
                <w:noProof/>
                <w:webHidden/>
              </w:rPr>
            </w:r>
            <w:r w:rsidRPr="009B046D">
              <w:rPr>
                <w:rFonts w:ascii="Arial" w:hAnsi="Arial" w:cs="Arial"/>
                <w:noProof/>
                <w:webHidden/>
              </w:rPr>
              <w:fldChar w:fldCharType="separate"/>
            </w:r>
            <w:r w:rsidR="000C2DAE">
              <w:rPr>
                <w:rFonts w:ascii="Arial" w:hAnsi="Arial" w:cs="Arial"/>
                <w:noProof/>
                <w:webHidden/>
              </w:rPr>
              <w:t>8</w:t>
            </w:r>
            <w:r w:rsidRPr="009B046D">
              <w:rPr>
                <w:rFonts w:ascii="Arial" w:hAnsi="Arial" w:cs="Arial"/>
                <w:noProof/>
                <w:webHidden/>
              </w:rPr>
              <w:fldChar w:fldCharType="end"/>
            </w:r>
          </w:hyperlink>
        </w:p>
        <w:p w14:paraId="41D2768A" w14:textId="0A7B6312" w:rsidR="00E61727" w:rsidRPr="009B046D" w:rsidRDefault="00247872" w:rsidP="00F6163F">
          <w:pPr>
            <w:spacing w:after="0" w:line="360" w:lineRule="auto"/>
            <w:rPr>
              <w:rFonts w:ascii="Arial" w:eastAsia="Verdana" w:hAnsi="Arial" w:cs="Arial"/>
              <w:sz w:val="24"/>
              <w:szCs w:val="24"/>
              <w:lang w:val="es-CO"/>
            </w:rPr>
          </w:pPr>
          <w:r w:rsidRPr="009B046D">
            <w:rPr>
              <w:rFonts w:ascii="Arial" w:hAnsi="Arial" w:cs="Arial"/>
              <w:b/>
              <w:bCs/>
              <w:sz w:val="24"/>
              <w:szCs w:val="24"/>
              <w:lang w:val="es-CO"/>
            </w:rPr>
            <w:fldChar w:fldCharType="end"/>
          </w:r>
        </w:p>
      </w:sdtContent>
    </w:sdt>
    <w:p w14:paraId="081D6646" w14:textId="77777777" w:rsidR="00E61727" w:rsidRPr="009B046D" w:rsidRDefault="00E61727" w:rsidP="00F6163F">
      <w:pPr>
        <w:spacing w:after="0" w:line="360" w:lineRule="auto"/>
        <w:rPr>
          <w:rFonts w:ascii="Arial" w:eastAsia="Verdana" w:hAnsi="Arial" w:cs="Arial"/>
          <w:sz w:val="24"/>
          <w:szCs w:val="24"/>
          <w:lang w:val="es-CO"/>
        </w:rPr>
      </w:pPr>
    </w:p>
    <w:p w14:paraId="6AE93A8F" w14:textId="77777777" w:rsidR="00E61727" w:rsidRPr="009B046D" w:rsidRDefault="00E61727" w:rsidP="00F6163F">
      <w:pPr>
        <w:spacing w:after="0" w:line="360" w:lineRule="auto"/>
        <w:rPr>
          <w:rFonts w:ascii="Arial" w:eastAsia="Verdana" w:hAnsi="Arial" w:cs="Arial"/>
          <w:sz w:val="24"/>
          <w:szCs w:val="24"/>
          <w:lang w:val="es-CO"/>
        </w:rPr>
      </w:pPr>
    </w:p>
    <w:p w14:paraId="10786375" w14:textId="77777777" w:rsidR="00E61727" w:rsidRPr="009B046D" w:rsidRDefault="00E61727" w:rsidP="00F6163F">
      <w:pPr>
        <w:spacing w:after="0" w:line="360" w:lineRule="auto"/>
        <w:rPr>
          <w:rFonts w:ascii="Arial" w:eastAsia="Verdana" w:hAnsi="Arial" w:cs="Arial"/>
          <w:sz w:val="24"/>
          <w:szCs w:val="24"/>
          <w:lang w:val="es-CO"/>
        </w:rPr>
      </w:pPr>
    </w:p>
    <w:p w14:paraId="758C3B5E" w14:textId="77777777" w:rsidR="00E61727" w:rsidRPr="009B046D" w:rsidRDefault="00E61727" w:rsidP="00F6163F">
      <w:pPr>
        <w:tabs>
          <w:tab w:val="left" w:pos="3300"/>
        </w:tabs>
        <w:spacing w:after="0" w:line="360" w:lineRule="auto"/>
        <w:rPr>
          <w:rFonts w:ascii="Arial" w:eastAsia="Verdana" w:hAnsi="Arial" w:cs="Arial"/>
          <w:sz w:val="24"/>
          <w:szCs w:val="24"/>
          <w:lang w:val="es-CO"/>
        </w:rPr>
      </w:pPr>
    </w:p>
    <w:p w14:paraId="1FCE8A60" w14:textId="77777777" w:rsidR="00233FDB" w:rsidRPr="009B046D" w:rsidRDefault="00233FDB" w:rsidP="00F6163F">
      <w:pPr>
        <w:tabs>
          <w:tab w:val="left" w:pos="3300"/>
        </w:tabs>
        <w:spacing w:after="0" w:line="360" w:lineRule="auto"/>
        <w:rPr>
          <w:rFonts w:ascii="Arial" w:eastAsia="Verdana" w:hAnsi="Arial" w:cs="Arial"/>
          <w:sz w:val="24"/>
          <w:szCs w:val="24"/>
          <w:lang w:val="es-CO"/>
        </w:rPr>
      </w:pPr>
    </w:p>
    <w:p w14:paraId="32A27C2C" w14:textId="77777777" w:rsidR="00400DAC" w:rsidRPr="009B046D" w:rsidRDefault="00400DAC" w:rsidP="00F6163F">
      <w:pPr>
        <w:tabs>
          <w:tab w:val="left" w:pos="3300"/>
        </w:tabs>
        <w:spacing w:after="0" w:line="360" w:lineRule="auto"/>
        <w:rPr>
          <w:rFonts w:ascii="Arial" w:eastAsia="Verdana" w:hAnsi="Arial" w:cs="Arial"/>
          <w:sz w:val="24"/>
          <w:szCs w:val="24"/>
          <w:lang w:val="es-CO"/>
        </w:rPr>
      </w:pPr>
    </w:p>
    <w:p w14:paraId="0C087D06" w14:textId="77777777" w:rsidR="00400DAC" w:rsidRPr="009B046D" w:rsidRDefault="00400DAC" w:rsidP="00F6163F">
      <w:pPr>
        <w:tabs>
          <w:tab w:val="left" w:pos="3300"/>
        </w:tabs>
        <w:spacing w:after="0" w:line="360" w:lineRule="auto"/>
        <w:rPr>
          <w:rFonts w:ascii="Arial" w:eastAsia="Verdana" w:hAnsi="Arial" w:cs="Arial"/>
          <w:sz w:val="24"/>
          <w:szCs w:val="24"/>
          <w:lang w:val="es-CO"/>
        </w:rPr>
      </w:pPr>
    </w:p>
    <w:p w14:paraId="6BA910C1" w14:textId="77777777" w:rsidR="00400DAC" w:rsidRPr="009B046D" w:rsidRDefault="00400DAC" w:rsidP="00F6163F">
      <w:pPr>
        <w:tabs>
          <w:tab w:val="left" w:pos="3300"/>
        </w:tabs>
        <w:spacing w:after="0" w:line="360" w:lineRule="auto"/>
        <w:rPr>
          <w:rFonts w:ascii="Arial" w:eastAsia="Verdana" w:hAnsi="Arial" w:cs="Arial"/>
          <w:sz w:val="24"/>
          <w:szCs w:val="24"/>
          <w:lang w:val="es-CO"/>
        </w:rPr>
      </w:pPr>
    </w:p>
    <w:p w14:paraId="7ABB433D" w14:textId="77777777" w:rsidR="00400DAC" w:rsidRPr="009B046D" w:rsidRDefault="00400DAC" w:rsidP="00F6163F">
      <w:pPr>
        <w:tabs>
          <w:tab w:val="left" w:pos="3300"/>
        </w:tabs>
        <w:spacing w:after="0" w:line="360" w:lineRule="auto"/>
        <w:rPr>
          <w:rFonts w:ascii="Arial" w:eastAsia="Verdana" w:hAnsi="Arial" w:cs="Arial"/>
          <w:sz w:val="24"/>
          <w:szCs w:val="24"/>
          <w:lang w:val="es-CO"/>
        </w:rPr>
      </w:pPr>
    </w:p>
    <w:p w14:paraId="555897FA" w14:textId="77777777" w:rsidR="00400DAC" w:rsidRPr="009B046D" w:rsidRDefault="00400DAC" w:rsidP="00F6163F">
      <w:pPr>
        <w:tabs>
          <w:tab w:val="left" w:pos="3300"/>
        </w:tabs>
        <w:spacing w:after="0" w:line="360" w:lineRule="auto"/>
        <w:rPr>
          <w:rFonts w:ascii="Arial" w:eastAsia="Verdana" w:hAnsi="Arial" w:cs="Arial"/>
          <w:sz w:val="24"/>
          <w:szCs w:val="24"/>
          <w:lang w:val="es-CO"/>
        </w:rPr>
      </w:pPr>
    </w:p>
    <w:p w14:paraId="0A142484" w14:textId="77777777" w:rsidR="00400DAC" w:rsidRPr="009B046D" w:rsidRDefault="00400DAC" w:rsidP="00F6163F">
      <w:pPr>
        <w:tabs>
          <w:tab w:val="left" w:pos="3300"/>
        </w:tabs>
        <w:spacing w:after="0" w:line="360" w:lineRule="auto"/>
        <w:rPr>
          <w:rFonts w:ascii="Arial" w:eastAsia="Verdana" w:hAnsi="Arial" w:cs="Arial"/>
          <w:sz w:val="24"/>
          <w:szCs w:val="24"/>
          <w:lang w:val="es-CO"/>
        </w:rPr>
      </w:pPr>
    </w:p>
    <w:p w14:paraId="6B488F60" w14:textId="77777777" w:rsidR="00400DAC" w:rsidRPr="009B046D" w:rsidRDefault="00400DAC" w:rsidP="00F6163F">
      <w:pPr>
        <w:tabs>
          <w:tab w:val="left" w:pos="3300"/>
        </w:tabs>
        <w:spacing w:after="0" w:line="360" w:lineRule="auto"/>
        <w:rPr>
          <w:rFonts w:ascii="Arial" w:eastAsia="Verdana" w:hAnsi="Arial" w:cs="Arial"/>
          <w:sz w:val="24"/>
          <w:szCs w:val="24"/>
          <w:lang w:val="es-CO"/>
        </w:rPr>
      </w:pPr>
    </w:p>
    <w:p w14:paraId="7ED941B4" w14:textId="77777777" w:rsidR="00400DAC" w:rsidRPr="009B046D" w:rsidRDefault="00400DAC" w:rsidP="00F6163F">
      <w:pPr>
        <w:tabs>
          <w:tab w:val="left" w:pos="3300"/>
        </w:tabs>
        <w:spacing w:after="0" w:line="360" w:lineRule="auto"/>
        <w:rPr>
          <w:rFonts w:ascii="Arial" w:eastAsia="Verdana" w:hAnsi="Arial" w:cs="Arial"/>
          <w:sz w:val="24"/>
          <w:szCs w:val="24"/>
          <w:lang w:val="es-CO"/>
        </w:rPr>
      </w:pPr>
    </w:p>
    <w:p w14:paraId="65CB248B" w14:textId="77777777" w:rsidR="00400DAC" w:rsidRPr="009B046D" w:rsidRDefault="00400DAC" w:rsidP="00F6163F">
      <w:pPr>
        <w:tabs>
          <w:tab w:val="left" w:pos="3300"/>
        </w:tabs>
        <w:spacing w:after="0" w:line="360" w:lineRule="auto"/>
        <w:rPr>
          <w:rFonts w:ascii="Arial" w:eastAsia="Verdana" w:hAnsi="Arial" w:cs="Arial"/>
          <w:sz w:val="24"/>
          <w:szCs w:val="24"/>
          <w:lang w:val="es-CO"/>
        </w:rPr>
      </w:pPr>
    </w:p>
    <w:p w14:paraId="657AAEA7" w14:textId="77777777" w:rsidR="008546D9" w:rsidRPr="009B046D" w:rsidRDefault="008546D9" w:rsidP="00F6163F">
      <w:pPr>
        <w:tabs>
          <w:tab w:val="left" w:pos="3300"/>
        </w:tabs>
        <w:spacing w:after="0" w:line="360" w:lineRule="auto"/>
        <w:rPr>
          <w:rFonts w:ascii="Arial" w:eastAsia="Verdana" w:hAnsi="Arial" w:cs="Arial"/>
          <w:sz w:val="24"/>
          <w:szCs w:val="24"/>
          <w:lang w:val="es-CO"/>
        </w:rPr>
      </w:pPr>
    </w:p>
    <w:p w14:paraId="3DF16D38" w14:textId="77777777" w:rsidR="00400DAC" w:rsidRPr="009B046D" w:rsidRDefault="00400DAC" w:rsidP="00F6163F">
      <w:pPr>
        <w:tabs>
          <w:tab w:val="left" w:pos="3300"/>
        </w:tabs>
        <w:spacing w:after="0" w:line="360" w:lineRule="auto"/>
        <w:rPr>
          <w:rFonts w:ascii="Arial" w:eastAsia="Verdana" w:hAnsi="Arial" w:cs="Arial"/>
          <w:sz w:val="24"/>
          <w:szCs w:val="24"/>
          <w:lang w:val="es-CO"/>
        </w:rPr>
      </w:pPr>
    </w:p>
    <w:p w14:paraId="446D227D" w14:textId="6AC9235B" w:rsidR="00400DAC" w:rsidRPr="00C21AF7" w:rsidRDefault="00400DAC" w:rsidP="007429B7">
      <w:pPr>
        <w:pStyle w:val="Ttulo1"/>
        <w:numPr>
          <w:ilvl w:val="0"/>
          <w:numId w:val="2"/>
        </w:numPr>
        <w:tabs>
          <w:tab w:val="left" w:pos="284"/>
        </w:tabs>
        <w:spacing w:before="0" w:after="0" w:line="360" w:lineRule="auto"/>
        <w:ind w:left="0" w:firstLine="0"/>
        <w:rPr>
          <w:rFonts w:ascii="Arial" w:eastAsiaTheme="majorEastAsia" w:hAnsi="Arial" w:cs="Arial"/>
          <w:b/>
          <w:bCs/>
          <w:color w:val="auto"/>
          <w:sz w:val="24"/>
          <w:szCs w:val="24"/>
          <w:lang w:val="es-419" w:eastAsia="es-419"/>
        </w:rPr>
      </w:pPr>
      <w:bookmarkStart w:id="0" w:name="_Toc140836088"/>
      <w:bookmarkStart w:id="1" w:name="_Toc179234609"/>
      <w:r w:rsidRPr="00C21AF7">
        <w:rPr>
          <w:rFonts w:ascii="Arial" w:eastAsiaTheme="majorEastAsia" w:hAnsi="Arial" w:cs="Arial"/>
          <w:b/>
          <w:bCs/>
          <w:color w:val="auto"/>
          <w:sz w:val="24"/>
          <w:szCs w:val="24"/>
          <w:lang w:val="es-419" w:eastAsia="es-419"/>
        </w:rPr>
        <w:t>INTRODUCCIÓN</w:t>
      </w:r>
      <w:bookmarkEnd w:id="0"/>
      <w:bookmarkEnd w:id="1"/>
    </w:p>
    <w:p w14:paraId="4CC83AD5" w14:textId="77777777" w:rsidR="00400DAC" w:rsidRPr="00D45342" w:rsidRDefault="00400DAC" w:rsidP="000D49F8">
      <w:pPr>
        <w:tabs>
          <w:tab w:val="left" w:pos="0"/>
        </w:tabs>
        <w:spacing w:after="0" w:line="360" w:lineRule="auto"/>
        <w:rPr>
          <w:rFonts w:ascii="Arial" w:hAnsi="Arial" w:cs="Arial"/>
          <w:noProof/>
          <w:sz w:val="24"/>
          <w:szCs w:val="24"/>
          <w:lang w:val="es-CO"/>
        </w:rPr>
      </w:pPr>
      <w:r w:rsidRPr="00D45342">
        <w:rPr>
          <w:rFonts w:ascii="Arial" w:hAnsi="Arial" w:cs="Arial"/>
          <w:noProof/>
          <w:sz w:val="24"/>
          <w:szCs w:val="24"/>
          <w:lang w:val="es-CO"/>
        </w:rPr>
        <w:t>La Agencia Presidencial de Cooperación Internacional de Colombia - APC Colombia, a través del Proceso de Gestión y Servicio al Ciudadano, realiza el seguimiento a las Peticiones, Quejas, Reclamos, Sugerencias y Denuncias, en adelante (PQRSD), recibidas y atendidas por la Agencia.</w:t>
      </w:r>
    </w:p>
    <w:p w14:paraId="5BCE5B72" w14:textId="77777777" w:rsidR="00400DAC" w:rsidRPr="00D45342" w:rsidRDefault="00400DAC" w:rsidP="004313C9">
      <w:pPr>
        <w:tabs>
          <w:tab w:val="left" w:pos="0"/>
        </w:tabs>
        <w:spacing w:after="0" w:line="360" w:lineRule="auto"/>
        <w:rPr>
          <w:rFonts w:ascii="Arial" w:hAnsi="Arial" w:cs="Arial"/>
          <w:noProof/>
          <w:sz w:val="24"/>
          <w:szCs w:val="24"/>
          <w:lang w:val="es-CO"/>
        </w:rPr>
      </w:pPr>
    </w:p>
    <w:p w14:paraId="7FAD0763" w14:textId="77777777" w:rsidR="00400DAC" w:rsidRDefault="00400DAC" w:rsidP="004313C9">
      <w:pPr>
        <w:tabs>
          <w:tab w:val="left" w:pos="0"/>
        </w:tabs>
        <w:spacing w:after="0" w:line="360" w:lineRule="auto"/>
        <w:rPr>
          <w:rFonts w:ascii="Arial" w:hAnsi="Arial" w:cs="Arial"/>
          <w:noProof/>
          <w:sz w:val="24"/>
          <w:szCs w:val="24"/>
          <w:lang w:val="es-CO"/>
        </w:rPr>
      </w:pPr>
      <w:r w:rsidRPr="00D45342">
        <w:rPr>
          <w:rFonts w:ascii="Arial" w:hAnsi="Arial" w:cs="Arial"/>
          <w:noProof/>
          <w:sz w:val="24"/>
          <w:szCs w:val="24"/>
          <w:lang w:val="es-CO"/>
        </w:rPr>
        <w:t>Este informe se constituye en un insumo para la toma de decisiones, ya que permite mejorar la gestión, prevenir situaciones generadoras de riesgos de corrupción y la identificación y promoción de oportunidades de integridad y transparencia en materia de servicio al ciudadano, que propendan en el mejoramiento continuo de la atención a las inquietudes presentadas por las partes interesadas.</w:t>
      </w:r>
      <w:bookmarkStart w:id="2" w:name="_Toc128641190"/>
    </w:p>
    <w:p w14:paraId="59ED5619" w14:textId="77777777" w:rsidR="00087994" w:rsidRPr="00D45342" w:rsidRDefault="00087994" w:rsidP="004313C9">
      <w:pPr>
        <w:tabs>
          <w:tab w:val="left" w:pos="0"/>
        </w:tabs>
        <w:spacing w:after="0" w:line="360" w:lineRule="auto"/>
        <w:rPr>
          <w:rFonts w:ascii="Arial" w:hAnsi="Arial" w:cs="Arial"/>
          <w:noProof/>
          <w:sz w:val="24"/>
          <w:szCs w:val="24"/>
          <w:lang w:val="es-CO"/>
        </w:rPr>
      </w:pPr>
    </w:p>
    <w:bookmarkEnd w:id="2"/>
    <w:p w14:paraId="3F28F807" w14:textId="613124A6" w:rsidR="00400DAC" w:rsidRDefault="00B219F7" w:rsidP="004313C9">
      <w:pPr>
        <w:tabs>
          <w:tab w:val="left" w:pos="0"/>
        </w:tabs>
        <w:spacing w:after="0" w:line="360" w:lineRule="auto"/>
        <w:rPr>
          <w:rFonts w:ascii="Arial" w:hAnsi="Arial" w:cs="Arial"/>
          <w:noProof/>
          <w:sz w:val="24"/>
          <w:szCs w:val="24"/>
          <w:lang w:val="es-CO"/>
        </w:rPr>
      </w:pPr>
      <w:r w:rsidRPr="00B219F7">
        <w:rPr>
          <w:rFonts w:ascii="Arial" w:hAnsi="Arial" w:cs="Arial"/>
          <w:noProof/>
          <w:sz w:val="24"/>
          <w:szCs w:val="24"/>
          <w:lang w:val="es-CO"/>
        </w:rPr>
        <w:t>Realizar el seguimiento y la evaluación del tratamiento de las PQRSD, con el fin de verificar el cumplimiento oportuno de las respuestas emitidas por la Entidad. Asimismo, se generan recomendaciones orientadas al fortalecimiento de los procesos y al mejoramiento continuo de la atención a la ciudadanía.</w:t>
      </w:r>
    </w:p>
    <w:p w14:paraId="58460748" w14:textId="77777777" w:rsidR="00087994" w:rsidRPr="00087994" w:rsidRDefault="00087994" w:rsidP="004313C9">
      <w:pPr>
        <w:tabs>
          <w:tab w:val="left" w:pos="0"/>
        </w:tabs>
        <w:spacing w:after="0" w:line="360" w:lineRule="auto"/>
        <w:rPr>
          <w:rFonts w:ascii="Arial" w:hAnsi="Arial" w:cs="Arial"/>
          <w:noProof/>
          <w:sz w:val="24"/>
          <w:szCs w:val="24"/>
          <w:lang w:val="es-CO"/>
        </w:rPr>
      </w:pPr>
    </w:p>
    <w:p w14:paraId="0E461D0A" w14:textId="2169BEE1" w:rsidR="00400DAC" w:rsidRPr="00C21AF7" w:rsidRDefault="00400DAC" w:rsidP="007429B7">
      <w:pPr>
        <w:pStyle w:val="Ttulo1"/>
        <w:numPr>
          <w:ilvl w:val="0"/>
          <w:numId w:val="2"/>
        </w:numPr>
        <w:tabs>
          <w:tab w:val="left" w:pos="284"/>
        </w:tabs>
        <w:spacing w:before="0" w:after="0" w:line="360" w:lineRule="auto"/>
        <w:ind w:left="0" w:firstLine="0"/>
        <w:rPr>
          <w:rFonts w:ascii="Arial" w:eastAsiaTheme="majorEastAsia" w:hAnsi="Arial" w:cs="Arial"/>
          <w:b/>
          <w:bCs/>
          <w:color w:val="auto"/>
          <w:sz w:val="24"/>
          <w:szCs w:val="24"/>
          <w:lang w:val="es-419" w:eastAsia="es-419"/>
        </w:rPr>
      </w:pPr>
      <w:bookmarkStart w:id="3" w:name="_Toc140836089"/>
      <w:bookmarkStart w:id="4" w:name="_Toc179234610"/>
      <w:r w:rsidRPr="00C21AF7">
        <w:rPr>
          <w:rFonts w:ascii="Arial" w:eastAsiaTheme="majorEastAsia" w:hAnsi="Arial" w:cs="Arial"/>
          <w:b/>
          <w:bCs/>
          <w:color w:val="auto"/>
          <w:sz w:val="24"/>
          <w:szCs w:val="24"/>
          <w:lang w:val="es-419" w:eastAsia="es-419"/>
        </w:rPr>
        <w:t>OBJETIVO</w:t>
      </w:r>
      <w:bookmarkEnd w:id="3"/>
      <w:bookmarkEnd w:id="4"/>
    </w:p>
    <w:p w14:paraId="40618A5B" w14:textId="77777777" w:rsidR="00E3146D" w:rsidRPr="00E3146D" w:rsidRDefault="00E3146D" w:rsidP="00E3146D">
      <w:pPr>
        <w:tabs>
          <w:tab w:val="left" w:pos="0"/>
        </w:tabs>
        <w:spacing w:after="0" w:line="360" w:lineRule="auto"/>
        <w:rPr>
          <w:rFonts w:ascii="Arial" w:eastAsia="Arial" w:hAnsi="Arial" w:cs="Arial"/>
          <w:sz w:val="24"/>
          <w:szCs w:val="24"/>
          <w:lang w:val="es-CO"/>
        </w:rPr>
      </w:pPr>
      <w:r w:rsidRPr="00E3146D">
        <w:rPr>
          <w:rFonts w:ascii="Arial" w:eastAsia="Arial" w:hAnsi="Arial" w:cs="Arial"/>
          <w:sz w:val="24"/>
          <w:szCs w:val="24"/>
          <w:lang w:val="es-CO"/>
        </w:rPr>
        <w:t>Realizar seguimiento y evaluación integral a la gestión y tratamiento de las PQRSD, con el propósito de verificar el cumplimiento de los términos establecidos y la calidad de las respuestas emitidas a los ciudadanos. Para ello, se analizarán los indicadores de gestión y demás información disponible, a fin de evaluar la eficacia y eficiencia en la atención de las solicitudes.</w:t>
      </w:r>
    </w:p>
    <w:p w14:paraId="79058FE9" w14:textId="4D4A25DD" w:rsidR="00E3146D" w:rsidRDefault="00E3146D" w:rsidP="00E3146D">
      <w:pPr>
        <w:tabs>
          <w:tab w:val="left" w:pos="0"/>
        </w:tabs>
        <w:spacing w:after="0" w:line="360" w:lineRule="auto"/>
        <w:rPr>
          <w:rFonts w:ascii="Arial" w:eastAsia="Arial" w:hAnsi="Arial" w:cs="Arial"/>
          <w:sz w:val="24"/>
          <w:szCs w:val="24"/>
          <w:lang w:val="es-CO"/>
        </w:rPr>
      </w:pPr>
      <w:r w:rsidRPr="00E3146D">
        <w:rPr>
          <w:rFonts w:ascii="Arial" w:eastAsia="Arial" w:hAnsi="Arial" w:cs="Arial"/>
          <w:sz w:val="24"/>
          <w:szCs w:val="24"/>
          <w:lang w:val="es-CO"/>
        </w:rPr>
        <w:t>Este ejercicio permitirá identificar oportunidades de mejora, emitir recomendaciones a las dependencias y responsables de la gestión de las PQRSD, y promover la retroalimentación y la implementación de acciones correctivas y preventivas cuando sea necesario. Lo anterior, con el fin de fortalecer la atención y el servicio a la ciudadanía, contribuir a la transparencia y efectividad de la gestión institucional y fomentar el mejoramiento continuo de los procesos de la entidad, en concordancia con la normativa vigente y las políticas institucionales de gestión de calidad.</w:t>
      </w:r>
    </w:p>
    <w:p w14:paraId="309B7676" w14:textId="77777777" w:rsidR="00E3146D" w:rsidRPr="00E3146D" w:rsidRDefault="00E3146D" w:rsidP="00E3146D">
      <w:pPr>
        <w:tabs>
          <w:tab w:val="left" w:pos="0"/>
        </w:tabs>
        <w:spacing w:after="0" w:line="360" w:lineRule="auto"/>
        <w:rPr>
          <w:rFonts w:ascii="Arial" w:eastAsia="Arial" w:hAnsi="Arial" w:cs="Arial"/>
          <w:sz w:val="24"/>
          <w:szCs w:val="24"/>
          <w:lang w:val="es-CO"/>
        </w:rPr>
      </w:pPr>
    </w:p>
    <w:p w14:paraId="6A5F92BE" w14:textId="6CB77A8F" w:rsidR="00400DAC" w:rsidRDefault="00400DAC" w:rsidP="007429B7">
      <w:pPr>
        <w:pStyle w:val="Ttulo1"/>
        <w:numPr>
          <w:ilvl w:val="0"/>
          <w:numId w:val="2"/>
        </w:numPr>
        <w:tabs>
          <w:tab w:val="left" w:pos="284"/>
        </w:tabs>
        <w:spacing w:before="0" w:after="0" w:line="360" w:lineRule="auto"/>
        <w:ind w:left="0" w:firstLine="0"/>
        <w:rPr>
          <w:rFonts w:ascii="Arial" w:eastAsiaTheme="majorEastAsia" w:hAnsi="Arial" w:cs="Arial"/>
          <w:b/>
          <w:bCs/>
          <w:color w:val="auto"/>
          <w:sz w:val="24"/>
          <w:szCs w:val="24"/>
          <w:lang w:val="es-419" w:eastAsia="es-419"/>
        </w:rPr>
      </w:pPr>
      <w:bookmarkStart w:id="5" w:name="_Toc179234611"/>
      <w:bookmarkStart w:id="6" w:name="_Toc140836090"/>
      <w:r w:rsidRPr="00C21AF7">
        <w:rPr>
          <w:rFonts w:ascii="Arial" w:eastAsiaTheme="majorEastAsia" w:hAnsi="Arial" w:cs="Arial"/>
          <w:b/>
          <w:bCs/>
          <w:color w:val="auto"/>
          <w:sz w:val="24"/>
          <w:szCs w:val="24"/>
          <w:lang w:val="es-419" w:eastAsia="es-419"/>
        </w:rPr>
        <w:t>ALCANCE</w:t>
      </w:r>
      <w:bookmarkEnd w:id="5"/>
      <w:bookmarkEnd w:id="6"/>
    </w:p>
    <w:p w14:paraId="7031CA6F" w14:textId="77777777" w:rsidR="00884FBD" w:rsidRPr="00884FBD" w:rsidRDefault="00884FBD" w:rsidP="00884FBD">
      <w:pPr>
        <w:rPr>
          <w:lang w:val="es-419" w:eastAsia="es-419"/>
        </w:rPr>
      </w:pPr>
    </w:p>
    <w:p w14:paraId="0677A48E" w14:textId="27EA9501" w:rsidR="002B3CE5" w:rsidRDefault="002B3CE5" w:rsidP="003917D4">
      <w:pPr>
        <w:autoSpaceDE w:val="0"/>
        <w:autoSpaceDN w:val="0"/>
        <w:spacing w:line="360" w:lineRule="auto"/>
        <w:rPr>
          <w:rFonts w:ascii="Arial" w:eastAsia="Arial" w:hAnsi="Arial" w:cs="Arial"/>
          <w:sz w:val="24"/>
          <w:szCs w:val="24"/>
          <w:lang w:val="es-419" w:eastAsia="es-419"/>
        </w:rPr>
      </w:pPr>
      <w:bookmarkStart w:id="7" w:name="_Toc140836091"/>
      <w:bookmarkStart w:id="8" w:name="_Toc179234612"/>
      <w:r w:rsidRPr="002B3CE5">
        <w:rPr>
          <w:rFonts w:ascii="Arial" w:eastAsia="Arial" w:hAnsi="Arial" w:cs="Arial"/>
          <w:sz w:val="24"/>
          <w:szCs w:val="24"/>
          <w:lang w:val="es-419" w:eastAsia="es-419"/>
        </w:rPr>
        <w:t>El presente informe compr</w:t>
      </w:r>
      <w:r w:rsidR="00402084">
        <w:rPr>
          <w:rFonts w:ascii="Arial" w:eastAsia="Arial" w:hAnsi="Arial" w:cs="Arial"/>
          <w:sz w:val="24"/>
          <w:szCs w:val="24"/>
          <w:lang w:val="es-419" w:eastAsia="es-419"/>
        </w:rPr>
        <w:t xml:space="preserve">ende las PQRSD radicadas en APC </w:t>
      </w:r>
      <w:r w:rsidRPr="002B3CE5">
        <w:rPr>
          <w:rFonts w:ascii="Arial" w:eastAsia="Arial" w:hAnsi="Arial" w:cs="Arial"/>
          <w:sz w:val="24"/>
          <w:szCs w:val="24"/>
          <w:lang w:val="es-419" w:eastAsia="es-419"/>
        </w:rPr>
        <w:t xml:space="preserve">Colombia a través del Sistema de Gestión de Documentos Electrónicos de Archivo Digital HERMES, durante el período comprendido entre el primero (1) y el treinta y uno (31) de </w:t>
      </w:r>
      <w:r w:rsidR="00AD5E5E">
        <w:rPr>
          <w:rFonts w:ascii="Arial" w:eastAsia="Arial" w:hAnsi="Arial" w:cs="Arial"/>
          <w:sz w:val="24"/>
          <w:szCs w:val="24"/>
          <w:lang w:val="es-419" w:eastAsia="es-419"/>
        </w:rPr>
        <w:t>agosto</w:t>
      </w:r>
      <w:r w:rsidRPr="002B3CE5">
        <w:rPr>
          <w:rFonts w:ascii="Arial" w:eastAsia="Arial" w:hAnsi="Arial" w:cs="Arial"/>
          <w:sz w:val="24"/>
          <w:szCs w:val="24"/>
          <w:lang w:val="es-419" w:eastAsia="es-419"/>
        </w:rPr>
        <w:t xml:space="preserve"> de 2026.</w:t>
      </w:r>
    </w:p>
    <w:p w14:paraId="64C81C25" w14:textId="77777777" w:rsidR="00884FBD" w:rsidRDefault="00884FBD" w:rsidP="003917D4">
      <w:pPr>
        <w:autoSpaceDE w:val="0"/>
        <w:autoSpaceDN w:val="0"/>
        <w:spacing w:line="360" w:lineRule="auto"/>
        <w:rPr>
          <w:rFonts w:ascii="Arial" w:eastAsia="Arial" w:hAnsi="Arial" w:cs="Arial"/>
          <w:sz w:val="24"/>
          <w:szCs w:val="24"/>
          <w:lang w:val="es-419" w:eastAsia="es-419"/>
        </w:rPr>
      </w:pPr>
    </w:p>
    <w:p w14:paraId="202C0F3C" w14:textId="57161D87" w:rsidR="00400DAC" w:rsidRPr="004313C9" w:rsidRDefault="00F6163F" w:rsidP="003917D4">
      <w:pPr>
        <w:autoSpaceDE w:val="0"/>
        <w:autoSpaceDN w:val="0"/>
        <w:spacing w:line="360" w:lineRule="auto"/>
        <w:rPr>
          <w:rFonts w:ascii="Arial" w:hAnsi="Arial" w:cs="Arial"/>
          <w:b/>
          <w:sz w:val="24"/>
          <w:szCs w:val="24"/>
          <w:lang w:val="es-CO"/>
        </w:rPr>
      </w:pPr>
      <w:r w:rsidRPr="004313C9">
        <w:rPr>
          <w:rFonts w:ascii="Arial" w:hAnsi="Arial" w:cs="Arial"/>
          <w:b/>
          <w:sz w:val="24"/>
          <w:szCs w:val="24"/>
          <w:lang w:val="es-CO"/>
        </w:rPr>
        <w:t xml:space="preserve">4. </w:t>
      </w:r>
      <w:r w:rsidR="00400DAC" w:rsidRPr="00C21AF7">
        <w:rPr>
          <w:rFonts w:ascii="Arial" w:eastAsiaTheme="majorEastAsia" w:hAnsi="Arial" w:cs="Arial"/>
          <w:b/>
          <w:bCs/>
          <w:sz w:val="24"/>
          <w:szCs w:val="24"/>
          <w:lang w:val="es-419" w:eastAsia="es-419"/>
        </w:rPr>
        <w:t>DESARROLLO METODOLÓGICO</w:t>
      </w:r>
      <w:bookmarkEnd w:id="7"/>
      <w:bookmarkEnd w:id="8"/>
    </w:p>
    <w:p w14:paraId="2986CDF3" w14:textId="735819D0" w:rsidR="00400DAC" w:rsidRPr="009B046D" w:rsidRDefault="00400DAC" w:rsidP="00E3146D">
      <w:pPr>
        <w:tabs>
          <w:tab w:val="left" w:pos="0"/>
        </w:tabs>
        <w:spacing w:after="0" w:line="360" w:lineRule="auto"/>
        <w:rPr>
          <w:rFonts w:ascii="Arial" w:eastAsia="Arial" w:hAnsi="Arial" w:cs="Arial"/>
          <w:sz w:val="24"/>
          <w:szCs w:val="24"/>
          <w:lang w:val="es-CO"/>
        </w:rPr>
      </w:pPr>
      <w:r w:rsidRPr="009B046D">
        <w:rPr>
          <w:rFonts w:ascii="Arial" w:eastAsia="Arial" w:hAnsi="Arial" w:cs="Arial"/>
          <w:sz w:val="24"/>
          <w:szCs w:val="24"/>
          <w:lang w:val="es-CO"/>
        </w:rPr>
        <w:t>A continuación, se relaciona la metodología empleada para descargar, revisar y analizar la información de las PQRSD por APC Colombia, durante el periodo evaluado:</w:t>
      </w:r>
    </w:p>
    <w:p w14:paraId="43B71524" w14:textId="49C6C270" w:rsidR="00713D77" w:rsidRDefault="00400DAC" w:rsidP="00E3146D">
      <w:pPr>
        <w:autoSpaceDE w:val="0"/>
        <w:autoSpaceDN w:val="0"/>
        <w:spacing w:line="360" w:lineRule="auto"/>
        <w:rPr>
          <w:rFonts w:ascii="Arial" w:eastAsia="Arial Narrow" w:hAnsi="Arial" w:cs="Arial"/>
          <w:sz w:val="24"/>
          <w:szCs w:val="24"/>
          <w:lang w:val="es-CO" w:bidi="es-ES"/>
        </w:rPr>
      </w:pPr>
      <w:r w:rsidRPr="003D4221">
        <w:rPr>
          <w:rFonts w:ascii="Arial" w:hAnsi="Arial" w:cs="Arial"/>
          <w:bCs/>
          <w:sz w:val="24"/>
          <w:szCs w:val="24"/>
          <w:lang w:val="es-CO"/>
        </w:rPr>
        <w:t xml:space="preserve">Se descargó la información del </w:t>
      </w:r>
      <w:r w:rsidR="005D6506" w:rsidRPr="003D4221">
        <w:rPr>
          <w:rFonts w:ascii="Arial" w:hAnsi="Arial" w:cs="Arial"/>
          <w:bCs/>
          <w:sz w:val="24"/>
          <w:szCs w:val="24"/>
          <w:lang w:val="es-CO"/>
        </w:rPr>
        <w:t xml:space="preserve">Sistema de Gestión de Documentos Electrónicos de Archivo Digital </w:t>
      </w:r>
      <w:r w:rsidR="00087994" w:rsidRPr="003D4221">
        <w:rPr>
          <w:rFonts w:ascii="Arial" w:hAnsi="Arial" w:cs="Arial"/>
          <w:bCs/>
          <w:sz w:val="24"/>
          <w:szCs w:val="24"/>
          <w:lang w:val="es-CO"/>
        </w:rPr>
        <w:t>HERMES</w:t>
      </w:r>
      <w:r w:rsidR="005D6506" w:rsidRPr="003D4221">
        <w:rPr>
          <w:rFonts w:ascii="Arial" w:hAnsi="Arial" w:cs="Arial"/>
          <w:bCs/>
          <w:sz w:val="24"/>
          <w:szCs w:val="24"/>
          <w:lang w:val="es-CO"/>
        </w:rPr>
        <w:t xml:space="preserve">, </w:t>
      </w:r>
      <w:r w:rsidRPr="003D4221">
        <w:rPr>
          <w:rFonts w:ascii="Arial" w:hAnsi="Arial" w:cs="Arial"/>
          <w:bCs/>
          <w:sz w:val="24"/>
          <w:szCs w:val="24"/>
          <w:lang w:val="es-CO"/>
        </w:rPr>
        <w:t>seleccionando el rango de fechas correspondiente al periodo</w:t>
      </w:r>
      <w:bookmarkStart w:id="9" w:name="_Toc140836092"/>
      <w:bookmarkStart w:id="10" w:name="_Toc179234613"/>
      <w:r w:rsidR="00713D77" w:rsidRPr="003917D4">
        <w:rPr>
          <w:rFonts w:ascii="Arial" w:eastAsia="Arial Narrow" w:hAnsi="Arial" w:cs="Arial"/>
          <w:sz w:val="24"/>
          <w:szCs w:val="24"/>
          <w:lang w:val="es-CO" w:bidi="es-ES"/>
        </w:rPr>
        <w:t>.</w:t>
      </w:r>
    </w:p>
    <w:p w14:paraId="6A1445A6" w14:textId="77777777" w:rsidR="00C51669" w:rsidRDefault="00C51669" w:rsidP="00E3146D">
      <w:pPr>
        <w:autoSpaceDE w:val="0"/>
        <w:autoSpaceDN w:val="0"/>
        <w:spacing w:line="360" w:lineRule="auto"/>
        <w:rPr>
          <w:rFonts w:ascii="Arial" w:eastAsia="Arial Narrow" w:hAnsi="Arial" w:cs="Arial"/>
          <w:sz w:val="24"/>
          <w:szCs w:val="24"/>
          <w:lang w:val="es-CO" w:bidi="es-ES"/>
        </w:rPr>
      </w:pPr>
    </w:p>
    <w:p w14:paraId="23E93534" w14:textId="29A02C03" w:rsidR="007429B7" w:rsidRDefault="00C21AF7" w:rsidP="007429B7">
      <w:pPr>
        <w:pStyle w:val="Ttulo1"/>
        <w:tabs>
          <w:tab w:val="left" w:pos="284"/>
        </w:tabs>
        <w:spacing w:before="0" w:after="0" w:line="360" w:lineRule="auto"/>
        <w:rPr>
          <w:rFonts w:ascii="Arial" w:eastAsiaTheme="majorEastAsia" w:hAnsi="Arial" w:cs="Arial"/>
          <w:b/>
          <w:bCs/>
          <w:color w:val="auto"/>
          <w:sz w:val="24"/>
          <w:szCs w:val="24"/>
          <w:lang w:val="es-419" w:eastAsia="es-419"/>
        </w:rPr>
      </w:pPr>
      <w:r w:rsidRPr="00C21AF7">
        <w:rPr>
          <w:rFonts w:ascii="Arial" w:eastAsiaTheme="majorEastAsia" w:hAnsi="Arial" w:cs="Arial"/>
          <w:b/>
          <w:bCs/>
          <w:color w:val="auto"/>
          <w:sz w:val="24"/>
          <w:szCs w:val="24"/>
          <w:lang w:val="es-419" w:eastAsia="es-419"/>
        </w:rPr>
        <w:t>5.</w:t>
      </w:r>
      <w:r>
        <w:rPr>
          <w:rFonts w:ascii="Arial" w:eastAsiaTheme="majorEastAsia" w:hAnsi="Arial" w:cs="Arial"/>
          <w:b/>
          <w:bCs/>
          <w:color w:val="auto"/>
          <w:sz w:val="24"/>
          <w:szCs w:val="24"/>
          <w:lang w:val="es-419" w:eastAsia="es-419"/>
        </w:rPr>
        <w:t xml:space="preserve"> </w:t>
      </w:r>
      <w:r w:rsidR="00400DAC" w:rsidRPr="00C21AF7">
        <w:rPr>
          <w:rFonts w:ascii="Arial" w:eastAsiaTheme="majorEastAsia" w:hAnsi="Arial" w:cs="Arial"/>
          <w:b/>
          <w:bCs/>
          <w:color w:val="auto"/>
          <w:sz w:val="24"/>
          <w:szCs w:val="24"/>
          <w:lang w:val="es-419" w:eastAsia="es-419"/>
        </w:rPr>
        <w:t>RESULTADOS</w:t>
      </w:r>
      <w:bookmarkEnd w:id="9"/>
      <w:bookmarkEnd w:id="10"/>
    </w:p>
    <w:p w14:paraId="6DF02A47" w14:textId="77777777" w:rsidR="00A31912" w:rsidRPr="00A31912" w:rsidRDefault="00A31912" w:rsidP="00A31912">
      <w:pPr>
        <w:spacing w:after="0" w:line="360" w:lineRule="auto"/>
        <w:rPr>
          <w:rFonts w:ascii="Arial" w:eastAsia="Arial" w:hAnsi="Arial" w:cs="Arial"/>
          <w:sz w:val="24"/>
          <w:szCs w:val="24"/>
          <w:lang w:val="es-CO"/>
        </w:rPr>
      </w:pPr>
      <w:r w:rsidRPr="00A31912">
        <w:rPr>
          <w:rFonts w:ascii="Arial" w:eastAsia="Arial" w:hAnsi="Arial" w:cs="Arial"/>
          <w:sz w:val="24"/>
          <w:szCs w:val="24"/>
          <w:lang w:val="es-CO"/>
        </w:rPr>
        <w:t>Durante el mes de agosto de 2026, las direcciones y los grupos internos de trabajo de la Agencia Presidencial de Cooperación Internacional de Colombia (APC-Colombia) gestionaron ciento veintiuna (121) Peticiones, Quejas, Reclamos, Sugerencias y Denuncias (PQRSD). En comparación con el mes de julio de 2026, durante el cual se registraron cien (100) PQRSD, se presentó un incremento de veintiuna (21) solicitudes, equivalente al 21 %.</w:t>
      </w:r>
    </w:p>
    <w:p w14:paraId="3192D387" w14:textId="77777777" w:rsidR="00A31912" w:rsidRPr="00A31912" w:rsidRDefault="00A31912" w:rsidP="00A31912">
      <w:pPr>
        <w:spacing w:after="0" w:line="360" w:lineRule="auto"/>
        <w:rPr>
          <w:rFonts w:ascii="Arial" w:eastAsia="Arial" w:hAnsi="Arial" w:cs="Arial"/>
          <w:sz w:val="24"/>
          <w:szCs w:val="24"/>
          <w:lang w:val="es-CO"/>
        </w:rPr>
      </w:pPr>
    </w:p>
    <w:p w14:paraId="68C9C03A" w14:textId="77777777" w:rsidR="00A31912" w:rsidRPr="00A31912" w:rsidRDefault="00A31912" w:rsidP="00A31912">
      <w:pPr>
        <w:spacing w:after="0" w:line="360" w:lineRule="auto"/>
        <w:rPr>
          <w:rFonts w:ascii="Arial" w:eastAsia="Arial" w:hAnsi="Arial" w:cs="Arial"/>
          <w:sz w:val="24"/>
          <w:szCs w:val="24"/>
          <w:lang w:val="es-CO"/>
        </w:rPr>
      </w:pPr>
      <w:r w:rsidRPr="00A31912">
        <w:rPr>
          <w:rFonts w:ascii="Arial" w:eastAsia="Arial" w:hAnsi="Arial" w:cs="Arial"/>
          <w:sz w:val="24"/>
          <w:szCs w:val="24"/>
          <w:lang w:val="es-CO"/>
        </w:rPr>
        <w:t>El comportamiento registrado durante agosto presenta una variación importante frente al período anterior, especialmente en la distribución por tipo de solicitud. En esta oportunidad, los derechos de petición de interés general o particular constituyeron la categoría con mayor participación, con 68 casos, equivalentes al 56,2 % del total recibido. Le siguen las solicitudes de información, con 28 casos, correspondientes al 23,1 %. En conjunto, estas dos categorías representan 96 solicitudes, equivalentes al 79,3 % del total de las PQRSD recibidas durante agosto.</w:t>
      </w:r>
    </w:p>
    <w:p w14:paraId="1EE05746" w14:textId="77777777" w:rsidR="00A31912" w:rsidRPr="00A31912" w:rsidRDefault="00A31912" w:rsidP="00A31912">
      <w:pPr>
        <w:spacing w:after="0" w:line="360" w:lineRule="auto"/>
        <w:rPr>
          <w:rFonts w:ascii="Arial" w:eastAsia="Arial" w:hAnsi="Arial" w:cs="Arial"/>
          <w:sz w:val="24"/>
          <w:szCs w:val="24"/>
          <w:lang w:val="es-CO"/>
        </w:rPr>
      </w:pPr>
    </w:p>
    <w:p w14:paraId="1F80E8FB" w14:textId="77777777" w:rsidR="00A31912" w:rsidRPr="00A31912" w:rsidRDefault="00A31912" w:rsidP="00A31912">
      <w:pPr>
        <w:spacing w:after="0" w:line="360" w:lineRule="auto"/>
        <w:rPr>
          <w:rFonts w:ascii="Arial" w:eastAsia="Arial" w:hAnsi="Arial" w:cs="Arial"/>
          <w:sz w:val="24"/>
          <w:szCs w:val="24"/>
          <w:lang w:val="es-CO"/>
        </w:rPr>
      </w:pPr>
      <w:r w:rsidRPr="00A31912">
        <w:rPr>
          <w:rFonts w:ascii="Arial" w:eastAsia="Arial" w:hAnsi="Arial" w:cs="Arial"/>
          <w:sz w:val="24"/>
          <w:szCs w:val="24"/>
          <w:lang w:val="es-CO"/>
        </w:rPr>
        <w:t>Este resultado evidencia que la principal demanda dirigida a la Agencia continúa relacionada con el acceso a la información y con el ejercicio del derecho fundamental de petición. No obstante, frente al mes anterior se observa un cambio en la composición de las solicitudes, toda vez que los derechos de petición aumentaron de 35 casos en julio a 68 en agosto, mientras que las solicitudes de información disminuyeron de 38 a 28 casos.</w:t>
      </w:r>
    </w:p>
    <w:p w14:paraId="2F76A2C7" w14:textId="77777777" w:rsidR="00A31912" w:rsidRPr="00A31912" w:rsidRDefault="00A31912" w:rsidP="00A31912">
      <w:pPr>
        <w:spacing w:after="0" w:line="360" w:lineRule="auto"/>
        <w:rPr>
          <w:rFonts w:ascii="Arial" w:eastAsia="Arial" w:hAnsi="Arial" w:cs="Arial"/>
          <w:sz w:val="24"/>
          <w:szCs w:val="24"/>
          <w:lang w:val="es-CO"/>
        </w:rPr>
      </w:pPr>
    </w:p>
    <w:p w14:paraId="754F6B9B" w14:textId="77777777" w:rsidR="00A31912" w:rsidRPr="00A31912" w:rsidRDefault="00A31912" w:rsidP="00A31912">
      <w:pPr>
        <w:spacing w:after="0" w:line="360" w:lineRule="auto"/>
        <w:rPr>
          <w:rFonts w:ascii="Arial" w:eastAsia="Arial" w:hAnsi="Arial" w:cs="Arial"/>
          <w:sz w:val="24"/>
          <w:szCs w:val="24"/>
          <w:lang w:val="es-CO"/>
        </w:rPr>
      </w:pPr>
      <w:r w:rsidRPr="00A31912">
        <w:rPr>
          <w:rFonts w:ascii="Arial" w:eastAsia="Arial" w:hAnsi="Arial" w:cs="Arial"/>
          <w:sz w:val="24"/>
          <w:szCs w:val="24"/>
          <w:lang w:val="es-CO"/>
        </w:rPr>
        <w:t>Por otra parte, las solicitudes provenientes de entidades públicas representaron el 8,3 %, con 10 casos; los requerimientos del Congreso de la República correspondieron al 4,1 %, con 5 solicitudes; las denuncias registraron 4 casos, equivalentes al 3,3 %; los entes de control presentaron 3 solicitudes, equivalentes al 2,5 %; y las consultas registraron 2 casos, correspondientes al 1,7 %. Durante el período evaluado no se registraron quejas, reclamos ni sugerencias.</w:t>
      </w:r>
    </w:p>
    <w:p w14:paraId="02E005CF" w14:textId="77777777" w:rsidR="00A31912" w:rsidRPr="00A31912" w:rsidRDefault="00A31912" w:rsidP="00A31912">
      <w:pPr>
        <w:spacing w:after="0" w:line="360" w:lineRule="auto"/>
        <w:rPr>
          <w:rFonts w:ascii="Arial" w:eastAsia="Arial" w:hAnsi="Arial" w:cs="Arial"/>
          <w:sz w:val="24"/>
          <w:szCs w:val="24"/>
          <w:lang w:val="es-CO"/>
        </w:rPr>
      </w:pPr>
    </w:p>
    <w:p w14:paraId="674B8A46" w14:textId="593E7F42" w:rsidR="00A31912" w:rsidRPr="00A31912" w:rsidRDefault="00A31912" w:rsidP="00A31912">
      <w:pPr>
        <w:spacing w:after="0" w:line="360" w:lineRule="auto"/>
        <w:rPr>
          <w:rFonts w:ascii="Arial" w:eastAsia="Arial" w:hAnsi="Arial" w:cs="Arial"/>
          <w:sz w:val="24"/>
          <w:szCs w:val="24"/>
          <w:lang w:val="es-CO"/>
        </w:rPr>
      </w:pPr>
      <w:r w:rsidRPr="00A31912">
        <w:rPr>
          <w:rFonts w:ascii="Arial" w:eastAsia="Arial" w:hAnsi="Arial" w:cs="Arial"/>
          <w:sz w:val="24"/>
          <w:szCs w:val="24"/>
          <w:lang w:val="es-CO"/>
        </w:rPr>
        <w:t>En cuanto a la distribución por dirección, la Dirección de Coordinación Interinstitucional de Cooperación (DCI) concentró el mayor número de PQRSD, con 58 solicitudes, equivalentes al 47,9 % del total. Le sigue la Dirección de Gestión de Demanda de Cooperación Internacional, con 30 solicitudes, correspondientes al 24,8 %; y la Dirección Administrativa y Financiera, con 20 solicitudes, equivalentes al 16,5 %. Por su parte, la Dirección de Oferta de Cooperación Internacional registró 9 solicitudes, correspondientes al 7,4 %, mientras que la Dirección General presentó 4 solicitudes, equivalentes al 3,3 %.</w:t>
      </w:r>
      <w:r>
        <w:rPr>
          <w:rFonts w:ascii="Arial" w:eastAsia="Arial" w:hAnsi="Arial" w:cs="Arial"/>
          <w:sz w:val="24"/>
          <w:szCs w:val="24"/>
          <w:lang w:val="es-CO"/>
        </w:rPr>
        <w:t xml:space="preserve"> </w:t>
      </w:r>
    </w:p>
    <w:p w14:paraId="5804827C" w14:textId="77777777" w:rsidR="00A31912" w:rsidRPr="00A31912" w:rsidRDefault="00A31912" w:rsidP="00A31912">
      <w:pPr>
        <w:spacing w:after="0" w:line="360" w:lineRule="auto"/>
        <w:rPr>
          <w:rFonts w:ascii="Arial" w:eastAsia="Arial" w:hAnsi="Arial" w:cs="Arial"/>
          <w:sz w:val="24"/>
          <w:szCs w:val="24"/>
          <w:lang w:val="es-CO"/>
        </w:rPr>
      </w:pPr>
    </w:p>
    <w:p w14:paraId="400EC4D6" w14:textId="77777777" w:rsidR="00A31912" w:rsidRPr="00A31912" w:rsidRDefault="00A31912" w:rsidP="00A31912">
      <w:pPr>
        <w:spacing w:after="0" w:line="360" w:lineRule="auto"/>
        <w:rPr>
          <w:rFonts w:ascii="Arial" w:eastAsia="Arial" w:hAnsi="Arial" w:cs="Arial"/>
          <w:sz w:val="24"/>
          <w:szCs w:val="24"/>
          <w:lang w:val="es-CO"/>
        </w:rPr>
      </w:pPr>
      <w:r w:rsidRPr="00A31912">
        <w:rPr>
          <w:rFonts w:ascii="Arial" w:eastAsia="Arial" w:hAnsi="Arial" w:cs="Arial"/>
          <w:sz w:val="24"/>
          <w:szCs w:val="24"/>
          <w:lang w:val="es-CO"/>
        </w:rPr>
        <w:t>Frente al mes de julio, se destaca el incremento registrado en la Dirección de Gestión de Demanda de Cooperación Internacional, que pasó de 15 a 30 solicitudes, duplicando el volumen de requerimientos recibidos. Asimismo, la Dirección de Coordinación Interinstitucional de Cooperación presentó un aumento en el número de solicitudes asignadas, consolidándose como la dependencia con mayor participación durante el período evaluado.</w:t>
      </w:r>
    </w:p>
    <w:p w14:paraId="11A20DE7" w14:textId="77777777" w:rsidR="00A31912" w:rsidRPr="00A31912" w:rsidRDefault="00A31912" w:rsidP="00A31912">
      <w:pPr>
        <w:spacing w:after="0" w:line="360" w:lineRule="auto"/>
        <w:rPr>
          <w:rFonts w:ascii="Arial" w:eastAsia="Arial" w:hAnsi="Arial" w:cs="Arial"/>
          <w:sz w:val="24"/>
          <w:szCs w:val="24"/>
          <w:lang w:val="es-CO"/>
        </w:rPr>
      </w:pPr>
    </w:p>
    <w:p w14:paraId="507951A8" w14:textId="77777777" w:rsidR="00A31912" w:rsidRDefault="00A31912" w:rsidP="00A31912">
      <w:pPr>
        <w:spacing w:after="0" w:line="360" w:lineRule="auto"/>
        <w:rPr>
          <w:rFonts w:ascii="Arial" w:eastAsia="Arial" w:hAnsi="Arial" w:cs="Arial"/>
          <w:sz w:val="24"/>
          <w:szCs w:val="24"/>
          <w:lang w:val="es-CO"/>
        </w:rPr>
      </w:pPr>
      <w:r w:rsidRPr="00A31912">
        <w:rPr>
          <w:rFonts w:ascii="Arial" w:eastAsia="Arial" w:hAnsi="Arial" w:cs="Arial"/>
          <w:sz w:val="24"/>
          <w:szCs w:val="24"/>
          <w:lang w:val="es-CO"/>
        </w:rPr>
        <w:t>Por su parte, la Dirección Administrativa y Financiera presentó una disminución de 26 a 20 solicitudes, mientras que la Dirección de Oferta de Cooperación Internacional pasó de 12 a 9 casos. Este comportamiento permite identificar las dependencias que concentraron una mayor carga de atención durante el período y constituye un insumo importante para fortalecer el seguimiento, la articulación interna y el control de las solicitudes asignadas, así como para orientar acciones de mejora que contribuyan a una atención más oportuna y eficiente de la ciudadanía.</w:t>
      </w:r>
    </w:p>
    <w:p w14:paraId="5FCF80D8" w14:textId="77777777" w:rsidR="00A31912" w:rsidRDefault="00A31912" w:rsidP="00A31912">
      <w:pPr>
        <w:spacing w:after="0" w:line="360" w:lineRule="auto"/>
        <w:rPr>
          <w:rFonts w:ascii="Arial" w:eastAsia="Arial" w:hAnsi="Arial" w:cs="Arial"/>
          <w:sz w:val="24"/>
          <w:szCs w:val="24"/>
          <w:lang w:val="es-419" w:eastAsia="es-419"/>
        </w:rPr>
      </w:pPr>
    </w:p>
    <w:p w14:paraId="13A6A9EA" w14:textId="490855C7" w:rsidR="00605F23" w:rsidRDefault="00605F23" w:rsidP="00A31912">
      <w:pPr>
        <w:spacing w:after="0" w:line="360" w:lineRule="auto"/>
        <w:rPr>
          <w:rFonts w:ascii="Arial" w:eastAsia="Arial" w:hAnsi="Arial" w:cs="Arial"/>
          <w:sz w:val="24"/>
          <w:szCs w:val="24"/>
          <w:lang w:val="es-419" w:eastAsia="es-419"/>
        </w:rPr>
      </w:pPr>
      <w:r w:rsidRPr="00EA6D72">
        <w:rPr>
          <w:rFonts w:ascii="Arial" w:eastAsia="Arial" w:hAnsi="Arial" w:cs="Arial"/>
          <w:sz w:val="24"/>
          <w:szCs w:val="24"/>
          <w:lang w:val="es-419" w:eastAsia="es-419"/>
        </w:rPr>
        <w:t xml:space="preserve">A continuación, se presenta la distribución de las PQRSD recibidas durante el </w:t>
      </w:r>
      <w:r w:rsidR="000D59E1">
        <w:rPr>
          <w:rFonts w:ascii="Arial" w:eastAsia="Arial" w:hAnsi="Arial" w:cs="Arial"/>
          <w:sz w:val="24"/>
          <w:szCs w:val="24"/>
          <w:lang w:val="es-419" w:eastAsia="es-419"/>
        </w:rPr>
        <w:t xml:space="preserve">mes de </w:t>
      </w:r>
      <w:r w:rsidR="003A3403">
        <w:rPr>
          <w:rFonts w:ascii="Arial" w:eastAsia="Arial" w:hAnsi="Arial" w:cs="Arial"/>
          <w:sz w:val="24"/>
          <w:szCs w:val="24"/>
          <w:lang w:val="es-419" w:eastAsia="es-419"/>
        </w:rPr>
        <w:t>agosto</w:t>
      </w:r>
      <w:r w:rsidR="00740FD6">
        <w:rPr>
          <w:rFonts w:ascii="Arial" w:eastAsia="Arial" w:hAnsi="Arial" w:cs="Arial"/>
          <w:sz w:val="24"/>
          <w:szCs w:val="24"/>
          <w:lang w:val="es-419" w:eastAsia="es-419"/>
        </w:rPr>
        <w:t xml:space="preserve"> </w:t>
      </w:r>
      <w:r w:rsidR="007932A1">
        <w:rPr>
          <w:rFonts w:ascii="Arial" w:eastAsia="Arial" w:hAnsi="Arial" w:cs="Arial"/>
          <w:sz w:val="24"/>
          <w:szCs w:val="24"/>
          <w:lang w:val="es-419" w:eastAsia="es-419"/>
        </w:rPr>
        <w:t>202</w:t>
      </w:r>
      <w:r w:rsidR="00E608B5">
        <w:rPr>
          <w:rFonts w:ascii="Arial" w:eastAsia="Arial" w:hAnsi="Arial" w:cs="Arial"/>
          <w:sz w:val="24"/>
          <w:szCs w:val="24"/>
          <w:lang w:val="es-419" w:eastAsia="es-419"/>
        </w:rPr>
        <w:t>6</w:t>
      </w:r>
      <w:r w:rsidRPr="00EA6D72">
        <w:rPr>
          <w:rFonts w:ascii="Arial" w:eastAsia="Arial" w:hAnsi="Arial" w:cs="Arial"/>
          <w:sz w:val="24"/>
          <w:szCs w:val="24"/>
          <w:lang w:val="es-419" w:eastAsia="es-419"/>
        </w:rPr>
        <w:t>:</w:t>
      </w:r>
    </w:p>
    <w:p w14:paraId="0567ECF8" w14:textId="0A499E8D" w:rsidR="00A31912" w:rsidRDefault="00A31912" w:rsidP="00A31912">
      <w:pPr>
        <w:tabs>
          <w:tab w:val="left" w:pos="3045"/>
        </w:tabs>
        <w:autoSpaceDE w:val="0"/>
        <w:autoSpaceDN w:val="0"/>
        <w:spacing w:line="360" w:lineRule="auto"/>
        <w:rPr>
          <w:rFonts w:ascii="Arial" w:hAnsi="Arial" w:cs="Arial"/>
          <w:noProof/>
          <w:sz w:val="24"/>
          <w:szCs w:val="24"/>
          <w:lang w:val="es-CO"/>
        </w:rPr>
      </w:pPr>
      <w:r>
        <w:rPr>
          <w:rFonts w:ascii="Arial" w:hAnsi="Arial" w:cs="Arial"/>
          <w:noProof/>
          <w:sz w:val="24"/>
          <w:szCs w:val="24"/>
          <w:lang w:val="es-CO"/>
        </w:rPr>
        <w:tab/>
      </w:r>
    </w:p>
    <w:p w14:paraId="4D4280D8" w14:textId="77777777" w:rsidR="00A31912" w:rsidRDefault="00A31912" w:rsidP="00A31912">
      <w:pPr>
        <w:tabs>
          <w:tab w:val="left" w:pos="3045"/>
        </w:tabs>
        <w:autoSpaceDE w:val="0"/>
        <w:autoSpaceDN w:val="0"/>
        <w:spacing w:line="360" w:lineRule="auto"/>
        <w:rPr>
          <w:rFonts w:ascii="Arial" w:hAnsi="Arial" w:cs="Arial"/>
          <w:noProof/>
          <w:sz w:val="24"/>
          <w:szCs w:val="24"/>
          <w:lang w:val="es-CO"/>
        </w:rPr>
      </w:pPr>
    </w:p>
    <w:p w14:paraId="71982B5C" w14:textId="77777777" w:rsidR="00A31912" w:rsidRDefault="00A31912" w:rsidP="00A31912">
      <w:pPr>
        <w:tabs>
          <w:tab w:val="left" w:pos="3045"/>
        </w:tabs>
        <w:autoSpaceDE w:val="0"/>
        <w:autoSpaceDN w:val="0"/>
        <w:spacing w:line="360" w:lineRule="auto"/>
        <w:rPr>
          <w:rFonts w:ascii="Arial" w:hAnsi="Arial" w:cs="Arial"/>
          <w:noProof/>
          <w:sz w:val="24"/>
          <w:szCs w:val="24"/>
          <w:lang w:val="es-CO"/>
        </w:rPr>
      </w:pPr>
    </w:p>
    <w:p w14:paraId="0B9DEBE9" w14:textId="77777777" w:rsidR="00A31912" w:rsidRDefault="00A31912" w:rsidP="00A31912">
      <w:pPr>
        <w:tabs>
          <w:tab w:val="left" w:pos="3045"/>
        </w:tabs>
        <w:autoSpaceDE w:val="0"/>
        <w:autoSpaceDN w:val="0"/>
        <w:spacing w:line="360" w:lineRule="auto"/>
        <w:rPr>
          <w:rFonts w:ascii="Arial" w:hAnsi="Arial" w:cs="Arial"/>
          <w:noProof/>
          <w:sz w:val="24"/>
          <w:szCs w:val="24"/>
          <w:lang w:val="es-CO"/>
        </w:rPr>
      </w:pPr>
    </w:p>
    <w:p w14:paraId="19D242F8" w14:textId="77777777" w:rsidR="00A31912" w:rsidRDefault="00A31912" w:rsidP="00A31912">
      <w:pPr>
        <w:tabs>
          <w:tab w:val="left" w:pos="3045"/>
        </w:tabs>
        <w:autoSpaceDE w:val="0"/>
        <w:autoSpaceDN w:val="0"/>
        <w:spacing w:line="360" w:lineRule="auto"/>
        <w:rPr>
          <w:rFonts w:ascii="Arial" w:hAnsi="Arial" w:cs="Arial"/>
          <w:noProof/>
          <w:sz w:val="24"/>
          <w:szCs w:val="24"/>
          <w:lang w:val="es-CO"/>
        </w:rPr>
      </w:pPr>
    </w:p>
    <w:p w14:paraId="18429250" w14:textId="120282FD" w:rsidR="005C697F" w:rsidRDefault="00BC03C4" w:rsidP="00BA61A9">
      <w:pPr>
        <w:autoSpaceDE w:val="0"/>
        <w:autoSpaceDN w:val="0"/>
        <w:spacing w:line="360" w:lineRule="auto"/>
        <w:rPr>
          <w:rFonts w:ascii="Arial" w:hAnsi="Arial" w:cs="Arial"/>
          <w:noProof/>
          <w:sz w:val="24"/>
          <w:szCs w:val="24"/>
          <w:lang w:val="es-CO"/>
        </w:rPr>
      </w:pPr>
      <w:r w:rsidRPr="00231EF1">
        <w:rPr>
          <w:rFonts w:ascii="Arial" w:hAnsi="Arial" w:cs="Arial"/>
          <w:noProof/>
          <w:sz w:val="24"/>
          <w:szCs w:val="24"/>
          <w:lang w:val="es-CO"/>
        </w:rPr>
        <w:t>Tabla 1. Tipología de PQRSD</w:t>
      </w:r>
    </w:p>
    <w:p w14:paraId="2C9925BD" w14:textId="77777777" w:rsidR="00A31912" w:rsidRDefault="00A31912" w:rsidP="00BA61A9">
      <w:pPr>
        <w:autoSpaceDE w:val="0"/>
        <w:autoSpaceDN w:val="0"/>
        <w:spacing w:line="360" w:lineRule="auto"/>
        <w:rPr>
          <w:rFonts w:ascii="Arial" w:hAnsi="Arial" w:cs="Arial"/>
          <w:noProof/>
          <w:sz w:val="24"/>
          <w:szCs w:val="24"/>
          <w:lang w:val="es-CO"/>
        </w:rPr>
      </w:pPr>
    </w:p>
    <w:tbl>
      <w:tblPr>
        <w:tblpPr w:leftFromText="141" w:rightFromText="141" w:vertAnchor="text" w:horzAnchor="margin" w:tblpY="56"/>
        <w:tblW w:w="10454" w:type="dxa"/>
        <w:tblCellMar>
          <w:left w:w="70" w:type="dxa"/>
          <w:right w:w="70" w:type="dxa"/>
        </w:tblCellMar>
        <w:tblLook w:val="04A0" w:firstRow="1" w:lastRow="0" w:firstColumn="1" w:lastColumn="0" w:noHBand="0" w:noVBand="1"/>
      </w:tblPr>
      <w:tblGrid>
        <w:gridCol w:w="4825"/>
        <w:gridCol w:w="2621"/>
        <w:gridCol w:w="3008"/>
      </w:tblGrid>
      <w:tr w:rsidR="00B65DBF" w:rsidRPr="00096676" w14:paraId="6DC33084" w14:textId="77777777" w:rsidTr="00B65DBF">
        <w:trPr>
          <w:trHeight w:val="722"/>
        </w:trPr>
        <w:tc>
          <w:tcPr>
            <w:tcW w:w="4825"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65BD417F" w14:textId="77777777" w:rsidR="00B65DBF" w:rsidRPr="00096676" w:rsidRDefault="00B65DBF" w:rsidP="00B65DBF">
            <w:pPr>
              <w:spacing w:after="0" w:line="240" w:lineRule="auto"/>
              <w:jc w:val="center"/>
              <w:rPr>
                <w:rFonts w:ascii="Arial" w:eastAsia="Times New Roman" w:hAnsi="Arial" w:cs="Arial"/>
                <w:b/>
                <w:bCs/>
                <w:color w:val="000000"/>
                <w:sz w:val="24"/>
                <w:szCs w:val="24"/>
                <w:lang w:val="es-CO"/>
              </w:rPr>
            </w:pPr>
            <w:r w:rsidRPr="00096676">
              <w:rPr>
                <w:rFonts w:ascii="Arial" w:eastAsia="Times New Roman" w:hAnsi="Arial" w:cs="Arial"/>
                <w:b/>
                <w:bCs/>
                <w:color w:val="000000"/>
                <w:sz w:val="24"/>
                <w:szCs w:val="24"/>
                <w:lang w:val="es-CO"/>
              </w:rPr>
              <w:t>TIPOLOGIA</w:t>
            </w:r>
          </w:p>
        </w:tc>
        <w:tc>
          <w:tcPr>
            <w:tcW w:w="2621" w:type="dxa"/>
            <w:tcBorders>
              <w:top w:val="single" w:sz="4" w:space="0" w:color="auto"/>
              <w:left w:val="nil"/>
              <w:bottom w:val="single" w:sz="4" w:space="0" w:color="auto"/>
              <w:right w:val="single" w:sz="4" w:space="0" w:color="auto"/>
            </w:tcBorders>
            <w:shd w:val="clear" w:color="000000" w:fill="D0CECE"/>
            <w:vAlign w:val="center"/>
            <w:hideMark/>
          </w:tcPr>
          <w:p w14:paraId="2886929C" w14:textId="77777777" w:rsidR="00B65DBF" w:rsidRPr="00096676" w:rsidRDefault="00B65DBF" w:rsidP="00B65DBF">
            <w:pPr>
              <w:spacing w:after="0" w:line="240" w:lineRule="auto"/>
              <w:jc w:val="center"/>
              <w:rPr>
                <w:rFonts w:ascii="Arial" w:eastAsia="Times New Roman" w:hAnsi="Arial" w:cs="Arial"/>
                <w:b/>
                <w:bCs/>
                <w:color w:val="000000"/>
                <w:sz w:val="24"/>
                <w:szCs w:val="24"/>
                <w:lang w:val="es-CO"/>
              </w:rPr>
            </w:pPr>
            <w:r w:rsidRPr="00096676">
              <w:rPr>
                <w:rFonts w:ascii="Arial" w:eastAsia="Times New Roman" w:hAnsi="Arial" w:cs="Arial"/>
                <w:b/>
                <w:bCs/>
                <w:color w:val="000000"/>
                <w:sz w:val="24"/>
                <w:szCs w:val="24"/>
                <w:lang w:val="es-CO"/>
              </w:rPr>
              <w:t>PQRSD RADICADA</w:t>
            </w:r>
          </w:p>
        </w:tc>
        <w:tc>
          <w:tcPr>
            <w:tcW w:w="3008" w:type="dxa"/>
            <w:tcBorders>
              <w:top w:val="single" w:sz="4" w:space="0" w:color="auto"/>
              <w:left w:val="nil"/>
              <w:bottom w:val="single" w:sz="4" w:space="0" w:color="auto"/>
              <w:right w:val="single" w:sz="4" w:space="0" w:color="auto"/>
            </w:tcBorders>
            <w:shd w:val="clear" w:color="000000" w:fill="D0CECE"/>
            <w:vAlign w:val="center"/>
            <w:hideMark/>
          </w:tcPr>
          <w:p w14:paraId="4DB32C9C" w14:textId="77777777" w:rsidR="00B65DBF" w:rsidRPr="00096676" w:rsidRDefault="00B65DBF" w:rsidP="00B65DBF">
            <w:pPr>
              <w:spacing w:after="0" w:line="240" w:lineRule="auto"/>
              <w:jc w:val="center"/>
              <w:rPr>
                <w:rFonts w:ascii="Arial" w:eastAsia="Times New Roman" w:hAnsi="Arial" w:cs="Arial"/>
                <w:b/>
                <w:bCs/>
                <w:color w:val="000000"/>
                <w:sz w:val="24"/>
                <w:szCs w:val="24"/>
                <w:lang w:val="es-CO"/>
              </w:rPr>
            </w:pPr>
            <w:r w:rsidRPr="00096676">
              <w:rPr>
                <w:rFonts w:ascii="Arial" w:eastAsia="Times New Roman" w:hAnsi="Arial" w:cs="Arial"/>
                <w:b/>
                <w:bCs/>
                <w:color w:val="000000"/>
                <w:sz w:val="24"/>
                <w:szCs w:val="24"/>
                <w:lang w:val="es-CO"/>
              </w:rPr>
              <w:t>PORCENTAJE PQRSD RADICADAS</w:t>
            </w:r>
          </w:p>
        </w:tc>
      </w:tr>
      <w:tr w:rsidR="00B65DBF" w:rsidRPr="00096676" w14:paraId="6BCEEAC7" w14:textId="77777777" w:rsidTr="00B65DBF">
        <w:trPr>
          <w:trHeight w:val="304"/>
        </w:trPr>
        <w:tc>
          <w:tcPr>
            <w:tcW w:w="4825" w:type="dxa"/>
            <w:tcBorders>
              <w:top w:val="nil"/>
              <w:left w:val="single" w:sz="4" w:space="0" w:color="auto"/>
              <w:bottom w:val="single" w:sz="4" w:space="0" w:color="auto"/>
              <w:right w:val="single" w:sz="4" w:space="0" w:color="auto"/>
            </w:tcBorders>
            <w:shd w:val="clear" w:color="auto" w:fill="auto"/>
            <w:vAlign w:val="center"/>
          </w:tcPr>
          <w:p w14:paraId="74291B9B" w14:textId="77777777" w:rsidR="00B65DBF" w:rsidRPr="00096676" w:rsidRDefault="00B65DBF" w:rsidP="00B65DBF">
            <w:pPr>
              <w:spacing w:after="0" w:line="240" w:lineRule="auto"/>
              <w:rPr>
                <w:rFonts w:ascii="Arial" w:eastAsia="Times New Roman" w:hAnsi="Arial" w:cs="Arial"/>
                <w:color w:val="000000"/>
                <w:sz w:val="24"/>
                <w:szCs w:val="24"/>
                <w:lang w:val="es-CO"/>
              </w:rPr>
            </w:pPr>
            <w:r w:rsidRPr="00096676">
              <w:rPr>
                <w:rFonts w:ascii="Arial" w:eastAsia="Times New Roman" w:hAnsi="Arial" w:cs="Arial"/>
                <w:color w:val="000000"/>
                <w:sz w:val="24"/>
                <w:szCs w:val="24"/>
                <w:lang w:val="es-CO"/>
              </w:rPr>
              <w:t xml:space="preserve">Derecho de Petición  de Interés General  y Particular </w:t>
            </w:r>
          </w:p>
        </w:tc>
        <w:tc>
          <w:tcPr>
            <w:tcW w:w="2621" w:type="dxa"/>
            <w:tcBorders>
              <w:top w:val="nil"/>
              <w:left w:val="nil"/>
              <w:bottom w:val="single" w:sz="4" w:space="0" w:color="auto"/>
              <w:right w:val="single" w:sz="4" w:space="0" w:color="auto"/>
            </w:tcBorders>
            <w:shd w:val="clear" w:color="auto" w:fill="auto"/>
            <w:vAlign w:val="center"/>
          </w:tcPr>
          <w:p w14:paraId="6814F9A0" w14:textId="77777777" w:rsidR="00B65DBF" w:rsidRPr="00096676" w:rsidRDefault="00B65DBF" w:rsidP="00B65DBF">
            <w:pPr>
              <w:spacing w:after="0" w:line="240" w:lineRule="auto"/>
              <w:jc w:val="center"/>
              <w:rPr>
                <w:rFonts w:ascii="Arial" w:eastAsia="Times New Roman" w:hAnsi="Arial" w:cs="Arial"/>
                <w:color w:val="000000"/>
                <w:sz w:val="24"/>
                <w:szCs w:val="24"/>
                <w:lang w:val="es-CO"/>
              </w:rPr>
            </w:pPr>
            <w:r w:rsidRPr="00096676">
              <w:rPr>
                <w:rFonts w:ascii="Arial" w:eastAsia="Times New Roman" w:hAnsi="Arial" w:cs="Arial"/>
                <w:color w:val="000000"/>
                <w:sz w:val="24"/>
                <w:szCs w:val="24"/>
                <w:lang w:val="es-CO"/>
              </w:rPr>
              <w:t>68</w:t>
            </w:r>
          </w:p>
        </w:tc>
        <w:tc>
          <w:tcPr>
            <w:tcW w:w="3008" w:type="dxa"/>
            <w:tcBorders>
              <w:top w:val="nil"/>
              <w:left w:val="nil"/>
              <w:bottom w:val="single" w:sz="4" w:space="0" w:color="auto"/>
              <w:right w:val="single" w:sz="4" w:space="0" w:color="auto"/>
            </w:tcBorders>
            <w:shd w:val="clear" w:color="000000" w:fill="E7E6E6"/>
            <w:vAlign w:val="center"/>
          </w:tcPr>
          <w:p w14:paraId="07B953C2" w14:textId="77777777" w:rsidR="00B65DBF" w:rsidRPr="00096676" w:rsidRDefault="00B65DBF" w:rsidP="00B65DBF">
            <w:pPr>
              <w:spacing w:after="0" w:line="240" w:lineRule="auto"/>
              <w:jc w:val="center"/>
              <w:rPr>
                <w:rFonts w:ascii="Arial" w:eastAsia="Times New Roman" w:hAnsi="Arial" w:cs="Arial"/>
                <w:color w:val="000000"/>
                <w:sz w:val="24"/>
                <w:szCs w:val="24"/>
                <w:lang w:val="es-CO"/>
              </w:rPr>
            </w:pPr>
            <w:r w:rsidRPr="00096676">
              <w:rPr>
                <w:rFonts w:ascii="Arial" w:eastAsia="Times New Roman" w:hAnsi="Arial" w:cs="Arial"/>
                <w:color w:val="000000"/>
                <w:sz w:val="24"/>
                <w:szCs w:val="24"/>
                <w:lang w:val="es-CO"/>
              </w:rPr>
              <w:t>5</w:t>
            </w:r>
            <w:r>
              <w:rPr>
                <w:rFonts w:ascii="Arial" w:eastAsia="Times New Roman" w:hAnsi="Arial" w:cs="Arial"/>
                <w:color w:val="000000"/>
                <w:sz w:val="24"/>
                <w:szCs w:val="24"/>
                <w:lang w:val="es-CO"/>
              </w:rPr>
              <w:t>6</w:t>
            </w:r>
            <w:r w:rsidRPr="00096676">
              <w:rPr>
                <w:rFonts w:ascii="Arial" w:eastAsia="Times New Roman" w:hAnsi="Arial" w:cs="Arial"/>
                <w:color w:val="000000"/>
                <w:sz w:val="24"/>
                <w:szCs w:val="24"/>
                <w:lang w:val="es-CO"/>
              </w:rPr>
              <w:t>%</w:t>
            </w:r>
          </w:p>
        </w:tc>
      </w:tr>
      <w:tr w:rsidR="00B65DBF" w:rsidRPr="00096676" w14:paraId="0C2AD1F7" w14:textId="77777777" w:rsidTr="00B65DBF">
        <w:trPr>
          <w:trHeight w:val="304"/>
        </w:trPr>
        <w:tc>
          <w:tcPr>
            <w:tcW w:w="4825" w:type="dxa"/>
            <w:tcBorders>
              <w:top w:val="nil"/>
              <w:left w:val="single" w:sz="4" w:space="0" w:color="auto"/>
              <w:bottom w:val="single" w:sz="4" w:space="0" w:color="auto"/>
              <w:right w:val="single" w:sz="4" w:space="0" w:color="auto"/>
            </w:tcBorders>
            <w:shd w:val="clear" w:color="auto" w:fill="auto"/>
          </w:tcPr>
          <w:p w14:paraId="7C11C20F" w14:textId="77777777" w:rsidR="00B65DBF" w:rsidRPr="00096676" w:rsidRDefault="00B65DBF" w:rsidP="00B65DBF">
            <w:pPr>
              <w:spacing w:after="0" w:line="240" w:lineRule="auto"/>
              <w:rPr>
                <w:rFonts w:ascii="Arial" w:eastAsia="Times New Roman" w:hAnsi="Arial" w:cs="Arial"/>
                <w:color w:val="000000"/>
                <w:sz w:val="24"/>
                <w:szCs w:val="24"/>
                <w:lang w:val="es-CO"/>
              </w:rPr>
            </w:pPr>
            <w:r w:rsidRPr="00FE56B3">
              <w:rPr>
                <w:rFonts w:ascii="Arial" w:hAnsi="Arial" w:cs="Arial"/>
                <w:sz w:val="24"/>
                <w:szCs w:val="24"/>
              </w:rPr>
              <w:t xml:space="preserve">Información </w:t>
            </w:r>
          </w:p>
        </w:tc>
        <w:tc>
          <w:tcPr>
            <w:tcW w:w="2621" w:type="dxa"/>
            <w:tcBorders>
              <w:top w:val="nil"/>
              <w:left w:val="nil"/>
              <w:bottom w:val="single" w:sz="4" w:space="0" w:color="auto"/>
              <w:right w:val="single" w:sz="4" w:space="0" w:color="auto"/>
            </w:tcBorders>
            <w:shd w:val="clear" w:color="auto" w:fill="auto"/>
          </w:tcPr>
          <w:p w14:paraId="504EBDB2" w14:textId="77777777" w:rsidR="00B65DBF" w:rsidRPr="00096676" w:rsidRDefault="00B65DBF" w:rsidP="00B65DBF">
            <w:pPr>
              <w:spacing w:after="0" w:line="240" w:lineRule="auto"/>
              <w:jc w:val="center"/>
              <w:rPr>
                <w:rFonts w:ascii="Arial" w:eastAsia="Times New Roman" w:hAnsi="Arial" w:cs="Arial"/>
                <w:color w:val="000000"/>
                <w:sz w:val="24"/>
                <w:szCs w:val="24"/>
                <w:lang w:val="es-CO"/>
              </w:rPr>
            </w:pPr>
            <w:r w:rsidRPr="00FE56B3">
              <w:rPr>
                <w:rFonts w:ascii="Arial" w:hAnsi="Arial" w:cs="Arial"/>
                <w:sz w:val="24"/>
                <w:szCs w:val="24"/>
              </w:rPr>
              <w:t>28</w:t>
            </w:r>
          </w:p>
        </w:tc>
        <w:tc>
          <w:tcPr>
            <w:tcW w:w="3008" w:type="dxa"/>
            <w:tcBorders>
              <w:top w:val="nil"/>
              <w:left w:val="nil"/>
              <w:bottom w:val="single" w:sz="4" w:space="0" w:color="auto"/>
              <w:right w:val="single" w:sz="4" w:space="0" w:color="auto"/>
            </w:tcBorders>
            <w:shd w:val="clear" w:color="000000" w:fill="E7E6E6"/>
          </w:tcPr>
          <w:p w14:paraId="77D0466E" w14:textId="77777777" w:rsidR="00B65DBF" w:rsidRPr="00096676" w:rsidRDefault="00B65DBF" w:rsidP="00B65DBF">
            <w:pPr>
              <w:spacing w:after="0" w:line="240" w:lineRule="auto"/>
              <w:jc w:val="center"/>
              <w:rPr>
                <w:rFonts w:ascii="Arial" w:eastAsia="Times New Roman" w:hAnsi="Arial" w:cs="Arial"/>
                <w:color w:val="000000"/>
                <w:sz w:val="24"/>
                <w:szCs w:val="24"/>
                <w:lang w:val="es-CO"/>
              </w:rPr>
            </w:pPr>
            <w:r w:rsidRPr="00FE56B3">
              <w:rPr>
                <w:rFonts w:ascii="Arial" w:hAnsi="Arial" w:cs="Arial"/>
                <w:sz w:val="24"/>
                <w:szCs w:val="24"/>
              </w:rPr>
              <w:t>23%</w:t>
            </w:r>
          </w:p>
        </w:tc>
      </w:tr>
      <w:tr w:rsidR="00B65DBF" w:rsidRPr="00096676" w14:paraId="40E4A4E0" w14:textId="77777777" w:rsidTr="00B65DBF">
        <w:trPr>
          <w:trHeight w:val="304"/>
        </w:trPr>
        <w:tc>
          <w:tcPr>
            <w:tcW w:w="4825" w:type="dxa"/>
            <w:tcBorders>
              <w:top w:val="nil"/>
              <w:left w:val="single" w:sz="4" w:space="0" w:color="auto"/>
              <w:bottom w:val="single" w:sz="4" w:space="0" w:color="auto"/>
              <w:right w:val="single" w:sz="4" w:space="0" w:color="auto"/>
            </w:tcBorders>
            <w:shd w:val="clear" w:color="auto" w:fill="auto"/>
            <w:vAlign w:val="center"/>
          </w:tcPr>
          <w:p w14:paraId="61C5A8B3" w14:textId="77777777" w:rsidR="00B65DBF" w:rsidRPr="00096676" w:rsidRDefault="00B65DBF" w:rsidP="00B65DBF">
            <w:pPr>
              <w:spacing w:after="0" w:line="240" w:lineRule="auto"/>
              <w:rPr>
                <w:rFonts w:ascii="Arial" w:eastAsia="Times New Roman" w:hAnsi="Arial" w:cs="Arial"/>
                <w:color w:val="000000"/>
                <w:sz w:val="24"/>
                <w:szCs w:val="24"/>
                <w:lang w:val="es-CO"/>
              </w:rPr>
            </w:pPr>
            <w:r w:rsidRPr="00096676">
              <w:rPr>
                <w:rFonts w:ascii="Arial" w:eastAsia="Times New Roman" w:hAnsi="Arial" w:cs="Arial"/>
                <w:color w:val="000000"/>
                <w:sz w:val="24"/>
                <w:szCs w:val="24"/>
                <w:lang w:val="es-CO"/>
              </w:rPr>
              <w:t xml:space="preserve">Entidades Públicas </w:t>
            </w:r>
          </w:p>
        </w:tc>
        <w:tc>
          <w:tcPr>
            <w:tcW w:w="2621" w:type="dxa"/>
            <w:tcBorders>
              <w:top w:val="nil"/>
              <w:left w:val="nil"/>
              <w:bottom w:val="single" w:sz="4" w:space="0" w:color="auto"/>
              <w:right w:val="single" w:sz="4" w:space="0" w:color="auto"/>
            </w:tcBorders>
            <w:shd w:val="clear" w:color="auto" w:fill="auto"/>
            <w:vAlign w:val="center"/>
          </w:tcPr>
          <w:p w14:paraId="76E5CF2A" w14:textId="77777777" w:rsidR="00B65DBF" w:rsidRPr="00096676" w:rsidRDefault="00B65DBF" w:rsidP="00B65DBF">
            <w:pPr>
              <w:spacing w:after="0" w:line="240" w:lineRule="auto"/>
              <w:jc w:val="center"/>
              <w:rPr>
                <w:rFonts w:ascii="Arial" w:eastAsia="Times New Roman" w:hAnsi="Arial" w:cs="Arial"/>
                <w:color w:val="000000"/>
                <w:sz w:val="24"/>
                <w:szCs w:val="24"/>
                <w:lang w:val="es-CO"/>
              </w:rPr>
            </w:pPr>
            <w:r w:rsidRPr="00096676">
              <w:rPr>
                <w:rFonts w:ascii="Arial" w:eastAsia="Times New Roman" w:hAnsi="Arial" w:cs="Arial"/>
                <w:color w:val="000000"/>
                <w:sz w:val="24"/>
                <w:szCs w:val="24"/>
                <w:lang w:val="es-CO"/>
              </w:rPr>
              <w:t>10</w:t>
            </w:r>
          </w:p>
        </w:tc>
        <w:tc>
          <w:tcPr>
            <w:tcW w:w="3008" w:type="dxa"/>
            <w:tcBorders>
              <w:top w:val="nil"/>
              <w:left w:val="nil"/>
              <w:bottom w:val="single" w:sz="4" w:space="0" w:color="auto"/>
              <w:right w:val="single" w:sz="4" w:space="0" w:color="auto"/>
            </w:tcBorders>
            <w:shd w:val="clear" w:color="000000" w:fill="E7E6E6"/>
            <w:vAlign w:val="center"/>
          </w:tcPr>
          <w:p w14:paraId="69496CED" w14:textId="77777777" w:rsidR="00B65DBF" w:rsidRPr="00096676" w:rsidRDefault="00B65DBF" w:rsidP="00B65DBF">
            <w:pPr>
              <w:spacing w:after="0" w:line="240" w:lineRule="auto"/>
              <w:jc w:val="center"/>
              <w:rPr>
                <w:rFonts w:ascii="Arial" w:eastAsia="Times New Roman" w:hAnsi="Arial" w:cs="Arial"/>
                <w:color w:val="000000"/>
                <w:sz w:val="24"/>
                <w:szCs w:val="24"/>
                <w:lang w:val="es-CO"/>
              </w:rPr>
            </w:pPr>
            <w:r w:rsidRPr="00096676">
              <w:rPr>
                <w:rFonts w:ascii="Arial" w:eastAsia="Times New Roman" w:hAnsi="Arial" w:cs="Arial"/>
                <w:color w:val="000000"/>
                <w:sz w:val="24"/>
                <w:szCs w:val="24"/>
                <w:lang w:val="es-CO"/>
              </w:rPr>
              <w:t>8%</w:t>
            </w:r>
          </w:p>
        </w:tc>
      </w:tr>
      <w:tr w:rsidR="00B65DBF" w:rsidRPr="00096676" w14:paraId="12A05FA9" w14:textId="77777777" w:rsidTr="00B65DBF">
        <w:trPr>
          <w:trHeight w:val="304"/>
        </w:trPr>
        <w:tc>
          <w:tcPr>
            <w:tcW w:w="4825" w:type="dxa"/>
            <w:tcBorders>
              <w:top w:val="nil"/>
              <w:left w:val="single" w:sz="4" w:space="0" w:color="auto"/>
              <w:bottom w:val="single" w:sz="4" w:space="0" w:color="auto"/>
              <w:right w:val="single" w:sz="4" w:space="0" w:color="auto"/>
            </w:tcBorders>
            <w:shd w:val="clear" w:color="auto" w:fill="auto"/>
            <w:vAlign w:val="center"/>
          </w:tcPr>
          <w:p w14:paraId="1E960AFB" w14:textId="77777777" w:rsidR="00B65DBF" w:rsidRPr="00096676" w:rsidRDefault="00B65DBF" w:rsidP="00B65DBF">
            <w:pPr>
              <w:spacing w:after="0" w:line="240" w:lineRule="auto"/>
              <w:rPr>
                <w:rFonts w:ascii="Arial" w:eastAsia="Times New Roman" w:hAnsi="Arial" w:cs="Arial"/>
                <w:color w:val="000000"/>
                <w:sz w:val="24"/>
                <w:szCs w:val="24"/>
                <w:lang w:val="es-CO"/>
              </w:rPr>
            </w:pPr>
            <w:r w:rsidRPr="00096676">
              <w:rPr>
                <w:rFonts w:ascii="Arial" w:eastAsia="Times New Roman" w:hAnsi="Arial" w:cs="Arial"/>
                <w:color w:val="000000"/>
                <w:sz w:val="24"/>
                <w:szCs w:val="24"/>
                <w:lang w:val="es-CO"/>
              </w:rPr>
              <w:t>Congreso de la República</w:t>
            </w:r>
          </w:p>
        </w:tc>
        <w:tc>
          <w:tcPr>
            <w:tcW w:w="2621" w:type="dxa"/>
            <w:tcBorders>
              <w:top w:val="nil"/>
              <w:left w:val="nil"/>
              <w:bottom w:val="single" w:sz="4" w:space="0" w:color="auto"/>
              <w:right w:val="single" w:sz="4" w:space="0" w:color="auto"/>
            </w:tcBorders>
            <w:shd w:val="clear" w:color="auto" w:fill="auto"/>
            <w:vAlign w:val="center"/>
          </w:tcPr>
          <w:p w14:paraId="7D2FFE58" w14:textId="77777777" w:rsidR="00B65DBF" w:rsidRPr="00096676" w:rsidRDefault="00B65DBF" w:rsidP="00B65DBF">
            <w:pPr>
              <w:spacing w:after="0" w:line="240" w:lineRule="auto"/>
              <w:jc w:val="center"/>
              <w:rPr>
                <w:rFonts w:ascii="Arial" w:eastAsia="Times New Roman" w:hAnsi="Arial" w:cs="Arial"/>
                <w:color w:val="000000"/>
                <w:sz w:val="24"/>
                <w:szCs w:val="24"/>
                <w:lang w:val="es-CO"/>
              </w:rPr>
            </w:pPr>
            <w:r>
              <w:rPr>
                <w:rFonts w:ascii="Arial" w:eastAsia="Times New Roman" w:hAnsi="Arial" w:cs="Arial"/>
                <w:color w:val="000000"/>
                <w:sz w:val="24"/>
                <w:szCs w:val="24"/>
                <w:lang w:val="es-CO"/>
              </w:rPr>
              <w:t>6</w:t>
            </w:r>
          </w:p>
        </w:tc>
        <w:tc>
          <w:tcPr>
            <w:tcW w:w="3008" w:type="dxa"/>
            <w:tcBorders>
              <w:top w:val="nil"/>
              <w:left w:val="nil"/>
              <w:bottom w:val="single" w:sz="4" w:space="0" w:color="auto"/>
              <w:right w:val="single" w:sz="4" w:space="0" w:color="auto"/>
            </w:tcBorders>
            <w:shd w:val="clear" w:color="000000" w:fill="E7E6E6"/>
            <w:vAlign w:val="center"/>
          </w:tcPr>
          <w:p w14:paraId="353D7AE4" w14:textId="77777777" w:rsidR="00B65DBF" w:rsidRPr="00096676" w:rsidRDefault="00B65DBF" w:rsidP="00B65DBF">
            <w:pPr>
              <w:spacing w:after="0" w:line="240" w:lineRule="auto"/>
              <w:jc w:val="center"/>
              <w:rPr>
                <w:rFonts w:ascii="Arial" w:eastAsia="Times New Roman" w:hAnsi="Arial" w:cs="Arial"/>
                <w:color w:val="000000"/>
                <w:sz w:val="24"/>
                <w:szCs w:val="24"/>
                <w:lang w:val="es-CO"/>
              </w:rPr>
            </w:pPr>
            <w:r>
              <w:rPr>
                <w:rFonts w:ascii="Arial" w:eastAsia="Times New Roman" w:hAnsi="Arial" w:cs="Arial"/>
                <w:color w:val="000000"/>
                <w:sz w:val="24"/>
                <w:szCs w:val="24"/>
                <w:lang w:val="es-CO"/>
              </w:rPr>
              <w:t>5</w:t>
            </w:r>
            <w:r w:rsidRPr="00096676">
              <w:rPr>
                <w:rFonts w:ascii="Arial" w:eastAsia="Times New Roman" w:hAnsi="Arial" w:cs="Arial"/>
                <w:color w:val="000000"/>
                <w:sz w:val="24"/>
                <w:szCs w:val="24"/>
                <w:lang w:val="es-CO"/>
              </w:rPr>
              <w:t>%</w:t>
            </w:r>
          </w:p>
        </w:tc>
      </w:tr>
      <w:tr w:rsidR="00B65DBF" w:rsidRPr="00096676" w14:paraId="265ED196" w14:textId="77777777" w:rsidTr="00B65DBF">
        <w:trPr>
          <w:trHeight w:val="304"/>
        </w:trPr>
        <w:tc>
          <w:tcPr>
            <w:tcW w:w="4825" w:type="dxa"/>
            <w:tcBorders>
              <w:top w:val="nil"/>
              <w:left w:val="single" w:sz="4" w:space="0" w:color="auto"/>
              <w:bottom w:val="single" w:sz="4" w:space="0" w:color="auto"/>
              <w:right w:val="single" w:sz="4" w:space="0" w:color="auto"/>
            </w:tcBorders>
            <w:shd w:val="clear" w:color="auto" w:fill="auto"/>
            <w:vAlign w:val="center"/>
          </w:tcPr>
          <w:p w14:paraId="2D82A046" w14:textId="77777777" w:rsidR="00B65DBF" w:rsidRPr="00096676" w:rsidRDefault="00B65DBF" w:rsidP="00B65DBF">
            <w:pPr>
              <w:spacing w:after="0" w:line="240" w:lineRule="auto"/>
              <w:rPr>
                <w:rFonts w:ascii="Arial" w:eastAsia="Times New Roman" w:hAnsi="Arial" w:cs="Arial"/>
                <w:color w:val="000000"/>
                <w:sz w:val="24"/>
                <w:szCs w:val="24"/>
                <w:lang w:val="es-CO"/>
              </w:rPr>
            </w:pPr>
            <w:r w:rsidRPr="00096676">
              <w:rPr>
                <w:rFonts w:ascii="Arial" w:eastAsia="Times New Roman" w:hAnsi="Arial" w:cs="Arial"/>
                <w:color w:val="000000"/>
                <w:sz w:val="24"/>
                <w:szCs w:val="24"/>
                <w:lang w:val="es-CO"/>
              </w:rPr>
              <w:t>Denuncia</w:t>
            </w:r>
          </w:p>
        </w:tc>
        <w:tc>
          <w:tcPr>
            <w:tcW w:w="2621" w:type="dxa"/>
            <w:tcBorders>
              <w:top w:val="nil"/>
              <w:left w:val="nil"/>
              <w:bottom w:val="single" w:sz="4" w:space="0" w:color="auto"/>
              <w:right w:val="single" w:sz="4" w:space="0" w:color="auto"/>
            </w:tcBorders>
            <w:shd w:val="clear" w:color="auto" w:fill="auto"/>
            <w:vAlign w:val="center"/>
          </w:tcPr>
          <w:p w14:paraId="074B7B05" w14:textId="77777777" w:rsidR="00B65DBF" w:rsidRPr="00096676" w:rsidRDefault="00B65DBF" w:rsidP="00B65DBF">
            <w:pPr>
              <w:spacing w:after="0" w:line="240" w:lineRule="auto"/>
              <w:jc w:val="center"/>
              <w:rPr>
                <w:rFonts w:ascii="Arial" w:eastAsia="Times New Roman" w:hAnsi="Arial" w:cs="Arial"/>
                <w:color w:val="000000"/>
                <w:sz w:val="24"/>
                <w:szCs w:val="24"/>
                <w:lang w:val="es-CO"/>
              </w:rPr>
            </w:pPr>
            <w:r w:rsidRPr="00096676">
              <w:rPr>
                <w:rFonts w:ascii="Arial" w:eastAsia="Times New Roman" w:hAnsi="Arial" w:cs="Arial"/>
                <w:color w:val="000000"/>
                <w:sz w:val="24"/>
                <w:szCs w:val="24"/>
                <w:lang w:val="es-CO"/>
              </w:rPr>
              <w:t>4</w:t>
            </w:r>
          </w:p>
        </w:tc>
        <w:tc>
          <w:tcPr>
            <w:tcW w:w="3008" w:type="dxa"/>
            <w:tcBorders>
              <w:top w:val="nil"/>
              <w:left w:val="nil"/>
              <w:bottom w:val="single" w:sz="4" w:space="0" w:color="auto"/>
              <w:right w:val="single" w:sz="4" w:space="0" w:color="auto"/>
            </w:tcBorders>
            <w:shd w:val="clear" w:color="000000" w:fill="E7E6E6"/>
            <w:vAlign w:val="center"/>
          </w:tcPr>
          <w:p w14:paraId="75BB1D45" w14:textId="77777777" w:rsidR="00B65DBF" w:rsidRPr="00096676" w:rsidRDefault="00B65DBF" w:rsidP="00B65DBF">
            <w:pPr>
              <w:spacing w:after="0" w:line="240" w:lineRule="auto"/>
              <w:jc w:val="center"/>
              <w:rPr>
                <w:rFonts w:ascii="Arial" w:eastAsia="Times New Roman" w:hAnsi="Arial" w:cs="Arial"/>
                <w:color w:val="000000"/>
                <w:sz w:val="24"/>
                <w:szCs w:val="24"/>
                <w:lang w:val="es-CO"/>
              </w:rPr>
            </w:pPr>
            <w:r w:rsidRPr="00096676">
              <w:rPr>
                <w:rFonts w:ascii="Arial" w:eastAsia="Times New Roman" w:hAnsi="Arial" w:cs="Arial"/>
                <w:color w:val="000000"/>
                <w:sz w:val="24"/>
                <w:szCs w:val="24"/>
                <w:lang w:val="es-CO"/>
              </w:rPr>
              <w:t>3%</w:t>
            </w:r>
          </w:p>
        </w:tc>
      </w:tr>
      <w:tr w:rsidR="00B65DBF" w:rsidRPr="00096676" w14:paraId="334C95E9" w14:textId="77777777" w:rsidTr="00B65DBF">
        <w:trPr>
          <w:trHeight w:val="304"/>
        </w:trPr>
        <w:tc>
          <w:tcPr>
            <w:tcW w:w="4825" w:type="dxa"/>
            <w:tcBorders>
              <w:top w:val="nil"/>
              <w:left w:val="single" w:sz="4" w:space="0" w:color="auto"/>
              <w:bottom w:val="single" w:sz="4" w:space="0" w:color="auto"/>
              <w:right w:val="single" w:sz="4" w:space="0" w:color="auto"/>
            </w:tcBorders>
            <w:shd w:val="clear" w:color="auto" w:fill="auto"/>
            <w:vAlign w:val="center"/>
          </w:tcPr>
          <w:p w14:paraId="1E9B222A" w14:textId="77777777" w:rsidR="00B65DBF" w:rsidRPr="00096676" w:rsidRDefault="00B65DBF" w:rsidP="00B65DBF">
            <w:pPr>
              <w:spacing w:after="0" w:line="240" w:lineRule="auto"/>
              <w:rPr>
                <w:rFonts w:ascii="Arial" w:eastAsia="Times New Roman" w:hAnsi="Arial" w:cs="Arial"/>
                <w:color w:val="000000"/>
                <w:sz w:val="24"/>
                <w:szCs w:val="24"/>
                <w:lang w:val="es-CO"/>
              </w:rPr>
            </w:pPr>
            <w:r w:rsidRPr="00096676">
              <w:rPr>
                <w:rFonts w:ascii="Arial" w:eastAsia="Times New Roman" w:hAnsi="Arial" w:cs="Arial"/>
                <w:color w:val="000000"/>
                <w:sz w:val="24"/>
                <w:szCs w:val="24"/>
                <w:lang w:val="es-CO"/>
              </w:rPr>
              <w:t>Consulta</w:t>
            </w:r>
          </w:p>
        </w:tc>
        <w:tc>
          <w:tcPr>
            <w:tcW w:w="2621" w:type="dxa"/>
            <w:tcBorders>
              <w:top w:val="nil"/>
              <w:left w:val="nil"/>
              <w:bottom w:val="single" w:sz="4" w:space="0" w:color="auto"/>
              <w:right w:val="single" w:sz="4" w:space="0" w:color="auto"/>
            </w:tcBorders>
            <w:shd w:val="clear" w:color="auto" w:fill="auto"/>
            <w:vAlign w:val="center"/>
          </w:tcPr>
          <w:p w14:paraId="407A615A" w14:textId="77777777" w:rsidR="00B65DBF" w:rsidRPr="00096676" w:rsidRDefault="00B65DBF" w:rsidP="00B65DBF">
            <w:pPr>
              <w:spacing w:after="0" w:line="240" w:lineRule="auto"/>
              <w:jc w:val="center"/>
              <w:rPr>
                <w:rFonts w:ascii="Arial" w:eastAsia="Times New Roman" w:hAnsi="Arial" w:cs="Arial"/>
                <w:color w:val="000000"/>
                <w:sz w:val="24"/>
                <w:szCs w:val="24"/>
                <w:lang w:val="es-CO"/>
              </w:rPr>
            </w:pPr>
            <w:r w:rsidRPr="00096676">
              <w:rPr>
                <w:rFonts w:ascii="Arial" w:eastAsia="Times New Roman" w:hAnsi="Arial" w:cs="Arial"/>
                <w:color w:val="000000"/>
                <w:sz w:val="24"/>
                <w:szCs w:val="24"/>
                <w:lang w:val="es-CO"/>
              </w:rPr>
              <w:t>2</w:t>
            </w:r>
          </w:p>
        </w:tc>
        <w:tc>
          <w:tcPr>
            <w:tcW w:w="3008" w:type="dxa"/>
            <w:tcBorders>
              <w:top w:val="nil"/>
              <w:left w:val="nil"/>
              <w:bottom w:val="single" w:sz="4" w:space="0" w:color="auto"/>
              <w:right w:val="single" w:sz="4" w:space="0" w:color="auto"/>
            </w:tcBorders>
            <w:shd w:val="clear" w:color="000000" w:fill="E7E6E6"/>
            <w:vAlign w:val="center"/>
          </w:tcPr>
          <w:p w14:paraId="31F58719" w14:textId="77777777" w:rsidR="00B65DBF" w:rsidRPr="00096676" w:rsidRDefault="00B65DBF" w:rsidP="00B65DBF">
            <w:pPr>
              <w:spacing w:after="0" w:line="240" w:lineRule="auto"/>
              <w:jc w:val="center"/>
              <w:rPr>
                <w:rFonts w:ascii="Arial" w:eastAsia="Times New Roman" w:hAnsi="Arial" w:cs="Arial"/>
                <w:color w:val="000000"/>
                <w:sz w:val="24"/>
                <w:szCs w:val="24"/>
                <w:lang w:val="es-CO"/>
              </w:rPr>
            </w:pPr>
            <w:r w:rsidRPr="00096676">
              <w:rPr>
                <w:rFonts w:ascii="Arial" w:eastAsia="Times New Roman" w:hAnsi="Arial" w:cs="Arial"/>
                <w:color w:val="000000"/>
                <w:sz w:val="24"/>
                <w:szCs w:val="24"/>
                <w:lang w:val="es-CO"/>
              </w:rPr>
              <w:t>2%</w:t>
            </w:r>
          </w:p>
        </w:tc>
      </w:tr>
      <w:tr w:rsidR="00B65DBF" w:rsidRPr="00096676" w14:paraId="13DCC45F" w14:textId="77777777" w:rsidTr="00B65DBF">
        <w:trPr>
          <w:trHeight w:val="304"/>
        </w:trPr>
        <w:tc>
          <w:tcPr>
            <w:tcW w:w="4825" w:type="dxa"/>
            <w:tcBorders>
              <w:top w:val="nil"/>
              <w:left w:val="single" w:sz="4" w:space="0" w:color="auto"/>
              <w:bottom w:val="single" w:sz="4" w:space="0" w:color="auto"/>
              <w:right w:val="single" w:sz="4" w:space="0" w:color="auto"/>
            </w:tcBorders>
            <w:shd w:val="clear" w:color="auto" w:fill="auto"/>
            <w:vAlign w:val="center"/>
            <w:hideMark/>
          </w:tcPr>
          <w:p w14:paraId="1C1FDE98" w14:textId="77777777" w:rsidR="00B65DBF" w:rsidRPr="00096676" w:rsidRDefault="00B65DBF" w:rsidP="00B65DBF">
            <w:pPr>
              <w:spacing w:after="0" w:line="240" w:lineRule="auto"/>
              <w:rPr>
                <w:rFonts w:ascii="Arial" w:eastAsia="Times New Roman" w:hAnsi="Arial" w:cs="Arial"/>
                <w:color w:val="000000"/>
                <w:sz w:val="24"/>
                <w:szCs w:val="24"/>
                <w:lang w:val="es-CO"/>
              </w:rPr>
            </w:pPr>
            <w:r w:rsidRPr="00096676">
              <w:rPr>
                <w:rFonts w:ascii="Arial" w:eastAsia="Times New Roman" w:hAnsi="Arial" w:cs="Arial"/>
                <w:color w:val="000000"/>
                <w:sz w:val="24"/>
                <w:szCs w:val="24"/>
                <w:lang w:val="es-CO"/>
              </w:rPr>
              <w:t xml:space="preserve">Entes de control </w:t>
            </w:r>
          </w:p>
        </w:tc>
        <w:tc>
          <w:tcPr>
            <w:tcW w:w="2621" w:type="dxa"/>
            <w:tcBorders>
              <w:top w:val="nil"/>
              <w:left w:val="nil"/>
              <w:bottom w:val="single" w:sz="4" w:space="0" w:color="auto"/>
              <w:right w:val="single" w:sz="4" w:space="0" w:color="auto"/>
            </w:tcBorders>
            <w:shd w:val="clear" w:color="auto" w:fill="auto"/>
            <w:vAlign w:val="center"/>
            <w:hideMark/>
          </w:tcPr>
          <w:p w14:paraId="0DAB239F" w14:textId="77777777" w:rsidR="00B65DBF" w:rsidRPr="00096676" w:rsidRDefault="00B65DBF" w:rsidP="00B65DBF">
            <w:pPr>
              <w:spacing w:after="0" w:line="240" w:lineRule="auto"/>
              <w:jc w:val="center"/>
              <w:rPr>
                <w:rFonts w:ascii="Arial" w:eastAsia="Times New Roman" w:hAnsi="Arial" w:cs="Arial"/>
                <w:color w:val="000000"/>
                <w:sz w:val="24"/>
                <w:szCs w:val="24"/>
                <w:lang w:val="es-CO"/>
              </w:rPr>
            </w:pPr>
            <w:r w:rsidRPr="00096676">
              <w:rPr>
                <w:rFonts w:ascii="Arial" w:eastAsia="Times New Roman" w:hAnsi="Arial" w:cs="Arial"/>
                <w:color w:val="000000"/>
                <w:sz w:val="24"/>
                <w:szCs w:val="24"/>
                <w:lang w:val="es-CO"/>
              </w:rPr>
              <w:t>3</w:t>
            </w:r>
          </w:p>
        </w:tc>
        <w:tc>
          <w:tcPr>
            <w:tcW w:w="3008" w:type="dxa"/>
            <w:tcBorders>
              <w:top w:val="nil"/>
              <w:left w:val="nil"/>
              <w:bottom w:val="single" w:sz="4" w:space="0" w:color="auto"/>
              <w:right w:val="single" w:sz="4" w:space="0" w:color="auto"/>
            </w:tcBorders>
            <w:shd w:val="clear" w:color="000000" w:fill="E7E6E6"/>
            <w:vAlign w:val="center"/>
            <w:hideMark/>
          </w:tcPr>
          <w:p w14:paraId="7982394A" w14:textId="77777777" w:rsidR="00B65DBF" w:rsidRPr="00096676" w:rsidRDefault="00B65DBF" w:rsidP="00B65DBF">
            <w:pPr>
              <w:spacing w:after="0" w:line="240" w:lineRule="auto"/>
              <w:jc w:val="center"/>
              <w:rPr>
                <w:rFonts w:ascii="Arial" w:eastAsia="Times New Roman" w:hAnsi="Arial" w:cs="Arial"/>
                <w:color w:val="000000"/>
                <w:sz w:val="24"/>
                <w:szCs w:val="24"/>
                <w:lang w:val="es-CO"/>
              </w:rPr>
            </w:pPr>
            <w:r w:rsidRPr="00096676">
              <w:rPr>
                <w:rFonts w:ascii="Arial" w:eastAsia="Times New Roman" w:hAnsi="Arial" w:cs="Arial"/>
                <w:color w:val="000000"/>
                <w:sz w:val="24"/>
                <w:szCs w:val="24"/>
                <w:lang w:val="es-CO"/>
              </w:rPr>
              <w:t>3%</w:t>
            </w:r>
          </w:p>
        </w:tc>
      </w:tr>
      <w:tr w:rsidR="00B65DBF" w:rsidRPr="00096676" w14:paraId="20BD1FA8" w14:textId="77777777" w:rsidTr="00B65DBF">
        <w:trPr>
          <w:trHeight w:val="319"/>
        </w:trPr>
        <w:tc>
          <w:tcPr>
            <w:tcW w:w="4825" w:type="dxa"/>
            <w:tcBorders>
              <w:top w:val="nil"/>
              <w:left w:val="single" w:sz="4" w:space="0" w:color="auto"/>
              <w:bottom w:val="single" w:sz="4" w:space="0" w:color="auto"/>
              <w:right w:val="single" w:sz="4" w:space="0" w:color="auto"/>
            </w:tcBorders>
            <w:shd w:val="clear" w:color="000000" w:fill="FCE4D6"/>
            <w:vAlign w:val="center"/>
            <w:hideMark/>
          </w:tcPr>
          <w:p w14:paraId="176626FD" w14:textId="77777777" w:rsidR="00B65DBF" w:rsidRPr="00096676" w:rsidRDefault="00B65DBF" w:rsidP="00B65DBF">
            <w:pPr>
              <w:spacing w:after="0" w:line="240" w:lineRule="auto"/>
              <w:jc w:val="center"/>
              <w:rPr>
                <w:rFonts w:ascii="Arial" w:eastAsia="Times New Roman" w:hAnsi="Arial" w:cs="Arial"/>
                <w:b/>
                <w:bCs/>
                <w:color w:val="000000"/>
                <w:sz w:val="24"/>
                <w:szCs w:val="24"/>
                <w:lang w:val="es-CO"/>
              </w:rPr>
            </w:pPr>
            <w:r w:rsidRPr="00096676">
              <w:rPr>
                <w:rFonts w:ascii="Arial" w:eastAsia="Times New Roman" w:hAnsi="Arial" w:cs="Arial"/>
                <w:b/>
                <w:bCs/>
                <w:color w:val="000000"/>
                <w:sz w:val="24"/>
                <w:szCs w:val="24"/>
                <w:lang w:val="es-CO"/>
              </w:rPr>
              <w:t>TOTAL</w:t>
            </w:r>
          </w:p>
        </w:tc>
        <w:tc>
          <w:tcPr>
            <w:tcW w:w="2621" w:type="dxa"/>
            <w:tcBorders>
              <w:top w:val="nil"/>
              <w:left w:val="nil"/>
              <w:bottom w:val="single" w:sz="4" w:space="0" w:color="auto"/>
              <w:right w:val="single" w:sz="4" w:space="0" w:color="auto"/>
            </w:tcBorders>
            <w:shd w:val="clear" w:color="000000" w:fill="FCE4D6"/>
            <w:vAlign w:val="center"/>
            <w:hideMark/>
          </w:tcPr>
          <w:p w14:paraId="44F26D69" w14:textId="361AB346" w:rsidR="00B65DBF" w:rsidRPr="00096676" w:rsidRDefault="00B65DBF" w:rsidP="00B65DBF">
            <w:pPr>
              <w:spacing w:after="0" w:line="240" w:lineRule="auto"/>
              <w:jc w:val="center"/>
              <w:rPr>
                <w:rFonts w:ascii="Arial" w:eastAsia="Times New Roman" w:hAnsi="Arial" w:cs="Arial"/>
                <w:b/>
                <w:bCs/>
                <w:color w:val="000000"/>
                <w:sz w:val="24"/>
                <w:szCs w:val="24"/>
                <w:lang w:val="es-CO"/>
              </w:rPr>
            </w:pPr>
            <w:r w:rsidRPr="00096676">
              <w:rPr>
                <w:rFonts w:ascii="Arial" w:eastAsia="Times New Roman" w:hAnsi="Arial" w:cs="Arial"/>
                <w:b/>
                <w:bCs/>
                <w:color w:val="000000"/>
                <w:sz w:val="24"/>
                <w:szCs w:val="24"/>
                <w:lang w:val="es-CO"/>
              </w:rPr>
              <w:t>12</w:t>
            </w:r>
            <w:r w:rsidR="00FF1547">
              <w:rPr>
                <w:rFonts w:ascii="Arial" w:eastAsia="Times New Roman" w:hAnsi="Arial" w:cs="Arial"/>
                <w:b/>
                <w:bCs/>
                <w:color w:val="000000"/>
                <w:sz w:val="24"/>
                <w:szCs w:val="24"/>
                <w:lang w:val="es-CO"/>
              </w:rPr>
              <w:t>1</w:t>
            </w:r>
          </w:p>
        </w:tc>
        <w:tc>
          <w:tcPr>
            <w:tcW w:w="3008" w:type="dxa"/>
            <w:tcBorders>
              <w:top w:val="nil"/>
              <w:left w:val="nil"/>
              <w:bottom w:val="single" w:sz="4" w:space="0" w:color="auto"/>
              <w:right w:val="single" w:sz="4" w:space="0" w:color="auto"/>
            </w:tcBorders>
            <w:shd w:val="clear" w:color="000000" w:fill="FCE4D6"/>
            <w:vAlign w:val="center"/>
            <w:hideMark/>
          </w:tcPr>
          <w:p w14:paraId="235C2326" w14:textId="77777777" w:rsidR="00B65DBF" w:rsidRPr="00096676" w:rsidRDefault="00B65DBF" w:rsidP="00B65DBF">
            <w:pPr>
              <w:spacing w:after="0" w:line="240" w:lineRule="auto"/>
              <w:jc w:val="center"/>
              <w:rPr>
                <w:rFonts w:ascii="Arial" w:eastAsia="Times New Roman" w:hAnsi="Arial" w:cs="Arial"/>
                <w:b/>
                <w:bCs/>
                <w:color w:val="000000"/>
                <w:sz w:val="24"/>
                <w:szCs w:val="24"/>
                <w:lang w:val="es-CO"/>
              </w:rPr>
            </w:pPr>
            <w:r w:rsidRPr="00096676">
              <w:rPr>
                <w:rFonts w:ascii="Arial" w:eastAsia="Times New Roman" w:hAnsi="Arial" w:cs="Arial"/>
                <w:b/>
                <w:bCs/>
                <w:color w:val="000000"/>
                <w:sz w:val="24"/>
                <w:szCs w:val="24"/>
                <w:lang w:val="es-CO"/>
              </w:rPr>
              <w:t>100%</w:t>
            </w:r>
          </w:p>
        </w:tc>
      </w:tr>
    </w:tbl>
    <w:p w14:paraId="608B06EB" w14:textId="71292793" w:rsidR="00155550" w:rsidRDefault="00155550" w:rsidP="00BA61A9">
      <w:pPr>
        <w:autoSpaceDE w:val="0"/>
        <w:autoSpaceDN w:val="0"/>
        <w:spacing w:line="360" w:lineRule="auto"/>
        <w:rPr>
          <w:rFonts w:ascii="Arial" w:hAnsi="Arial" w:cs="Arial"/>
          <w:noProof/>
          <w:sz w:val="24"/>
          <w:szCs w:val="24"/>
          <w:lang w:val="es-CO"/>
        </w:rPr>
      </w:pPr>
    </w:p>
    <w:p w14:paraId="7CA3344F" w14:textId="42E1609F" w:rsidR="00FC73FB" w:rsidRDefault="00FC73FB" w:rsidP="008374AA">
      <w:pPr>
        <w:tabs>
          <w:tab w:val="left" w:pos="7815"/>
        </w:tabs>
        <w:autoSpaceDE w:val="0"/>
        <w:autoSpaceDN w:val="0"/>
        <w:spacing w:line="360" w:lineRule="auto"/>
        <w:rPr>
          <w:noProof/>
          <w:lang w:val="es-CO"/>
        </w:rPr>
      </w:pPr>
      <w:r>
        <w:rPr>
          <w:noProof/>
        </w:rPr>
        <w:drawing>
          <wp:inline distT="0" distB="0" distL="0" distR="0" wp14:anchorId="5B449218" wp14:editId="79FCBA16">
            <wp:extent cx="6581775" cy="3305175"/>
            <wp:effectExtent l="0" t="0" r="9525" b="9525"/>
            <wp:docPr id="765077520" name="Gráfico 1">
              <a:extLst xmlns:a="http://schemas.openxmlformats.org/drawingml/2006/main">
                <a:ext uri="{FF2B5EF4-FFF2-40B4-BE49-F238E27FC236}">
                  <a16:creationId xmlns:a16="http://schemas.microsoft.com/office/drawing/2014/main" id="{76474AB6-5669-51FA-09B1-11B319EDC11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0AD5985" w14:textId="77777777" w:rsidR="001E6061" w:rsidRPr="009B046D" w:rsidRDefault="001E6061" w:rsidP="002610C8">
      <w:pPr>
        <w:pStyle w:val="Ttulo1"/>
        <w:tabs>
          <w:tab w:val="left" w:pos="0"/>
        </w:tabs>
        <w:spacing w:before="0" w:after="0" w:line="360" w:lineRule="auto"/>
        <w:rPr>
          <w:rFonts w:ascii="Arial" w:hAnsi="Arial" w:cs="Arial"/>
          <w:b/>
          <w:color w:val="auto"/>
          <w:sz w:val="24"/>
          <w:szCs w:val="24"/>
          <w:lang w:val="es-CO"/>
        </w:rPr>
      </w:pPr>
      <w:bookmarkStart w:id="11" w:name="_Toc179234597"/>
      <w:bookmarkStart w:id="12" w:name="_Toc179234614"/>
      <w:bookmarkStart w:id="13" w:name="_Toc140836095"/>
      <w:bookmarkStart w:id="14" w:name="_Toc179234615"/>
      <w:r w:rsidRPr="009B046D">
        <w:rPr>
          <w:rFonts w:ascii="Arial" w:hAnsi="Arial" w:cs="Arial"/>
          <w:b/>
          <w:color w:val="auto"/>
          <w:sz w:val="24"/>
          <w:szCs w:val="24"/>
          <w:lang w:val="es-CO"/>
        </w:rPr>
        <w:t>6. TOTAL DE PQRSD RECIBIDAS POR DIRECCIONES</w:t>
      </w:r>
      <w:bookmarkEnd w:id="11"/>
      <w:bookmarkEnd w:id="12"/>
    </w:p>
    <w:bookmarkEnd w:id="13"/>
    <w:bookmarkEnd w:id="14"/>
    <w:p w14:paraId="7B5FC2B4" w14:textId="2A2A3650" w:rsidR="001E6061" w:rsidRDefault="001E6061" w:rsidP="001E6061">
      <w:pPr>
        <w:pStyle w:val="Textoindependiente"/>
        <w:widowControl/>
        <w:spacing w:line="360" w:lineRule="auto"/>
        <w:rPr>
          <w:rFonts w:eastAsia="Arial Narrow"/>
          <w:lang w:val="es-CO" w:eastAsia="es-CO" w:bidi="es-ES"/>
        </w:rPr>
      </w:pPr>
      <w:r w:rsidRPr="009B046D">
        <w:rPr>
          <w:rFonts w:eastAsia="Arial Narrow"/>
          <w:lang w:val="es-CO" w:eastAsia="es-CO" w:bidi="es-ES"/>
        </w:rPr>
        <w:t>En el siguiente cuadro se relacionan las PQRSD recibidas por cada una de las direcciones internas de APC</w:t>
      </w:r>
      <w:r w:rsidR="009357A2">
        <w:rPr>
          <w:rFonts w:eastAsia="Arial Narrow"/>
          <w:lang w:val="es-CO" w:eastAsia="es-CO" w:bidi="es-ES"/>
        </w:rPr>
        <w:t xml:space="preserve"> </w:t>
      </w:r>
      <w:r w:rsidRPr="009B046D">
        <w:rPr>
          <w:rFonts w:eastAsia="Arial Narrow"/>
          <w:lang w:val="es-CO" w:eastAsia="es-CO" w:bidi="es-ES"/>
        </w:rPr>
        <w:t>Colombia:</w:t>
      </w:r>
    </w:p>
    <w:p w14:paraId="576ABDA3" w14:textId="77777777" w:rsidR="00314ABB" w:rsidRPr="008374AA" w:rsidRDefault="00314ABB" w:rsidP="001B0ACA">
      <w:pPr>
        <w:pStyle w:val="Textoindependiente"/>
        <w:widowControl/>
        <w:spacing w:line="360" w:lineRule="auto"/>
        <w:rPr>
          <w:rFonts w:eastAsia="Arial Narrow"/>
          <w:lang w:val="es-CO" w:eastAsia="es-CO" w:bidi="es-ES"/>
        </w:rPr>
      </w:pPr>
    </w:p>
    <w:p w14:paraId="7BB92221" w14:textId="77777777" w:rsidR="00B65DBF" w:rsidRDefault="00314ABB" w:rsidP="001B0ACA">
      <w:pPr>
        <w:pStyle w:val="Textoindependiente"/>
        <w:widowControl/>
        <w:spacing w:line="360" w:lineRule="auto"/>
        <w:rPr>
          <w:rFonts w:eastAsia="Arial Narrow"/>
          <w:lang w:val="es-CO" w:eastAsia="es-CO" w:bidi="es-ES"/>
        </w:rPr>
      </w:pPr>
      <w:r>
        <w:rPr>
          <w:rFonts w:eastAsia="Arial Narrow"/>
          <w:lang w:val="es-CO" w:eastAsia="es-CO" w:bidi="es-ES"/>
        </w:rPr>
        <w:t>T</w:t>
      </w:r>
      <w:r w:rsidR="001B0ACA" w:rsidRPr="00611381">
        <w:rPr>
          <w:rFonts w:eastAsia="Arial Narrow"/>
          <w:lang w:val="es-CO" w:eastAsia="es-CO" w:bidi="es-ES"/>
        </w:rPr>
        <w:t>abla 2. PQRSD por Direcciones</w:t>
      </w:r>
    </w:p>
    <w:tbl>
      <w:tblPr>
        <w:tblW w:w="10130" w:type="dxa"/>
        <w:tblCellMar>
          <w:left w:w="70" w:type="dxa"/>
          <w:right w:w="70" w:type="dxa"/>
        </w:tblCellMar>
        <w:tblLook w:val="04A0" w:firstRow="1" w:lastRow="0" w:firstColumn="1" w:lastColumn="0" w:noHBand="0" w:noVBand="1"/>
      </w:tblPr>
      <w:tblGrid>
        <w:gridCol w:w="7356"/>
        <w:gridCol w:w="2774"/>
      </w:tblGrid>
      <w:tr w:rsidR="00B65DBF" w:rsidRPr="00B65DBF" w14:paraId="6386E21C" w14:textId="77777777" w:rsidTr="00B65DBF">
        <w:trPr>
          <w:trHeight w:val="328"/>
        </w:trPr>
        <w:tc>
          <w:tcPr>
            <w:tcW w:w="7356"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2D1FD441" w14:textId="77777777" w:rsidR="00B65DBF" w:rsidRPr="00B65DBF" w:rsidRDefault="00B65DBF" w:rsidP="00B65DBF">
            <w:pPr>
              <w:spacing w:after="0" w:line="240" w:lineRule="auto"/>
              <w:jc w:val="center"/>
              <w:rPr>
                <w:rFonts w:ascii="Arial" w:eastAsia="Times New Roman" w:hAnsi="Arial" w:cs="Arial"/>
                <w:b/>
                <w:bCs/>
                <w:color w:val="000000"/>
                <w:sz w:val="24"/>
                <w:szCs w:val="24"/>
                <w:lang w:val="es-CO"/>
              </w:rPr>
            </w:pPr>
            <w:r w:rsidRPr="00B65DBF">
              <w:rPr>
                <w:rFonts w:ascii="Arial" w:eastAsia="Times New Roman" w:hAnsi="Arial" w:cs="Arial"/>
                <w:b/>
                <w:bCs/>
                <w:color w:val="000000"/>
                <w:sz w:val="24"/>
                <w:szCs w:val="24"/>
                <w:lang w:val="es-CO"/>
              </w:rPr>
              <w:t>DIRECCIÓN</w:t>
            </w:r>
          </w:p>
        </w:tc>
        <w:tc>
          <w:tcPr>
            <w:tcW w:w="2774" w:type="dxa"/>
            <w:tcBorders>
              <w:top w:val="single" w:sz="4" w:space="0" w:color="auto"/>
              <w:left w:val="nil"/>
              <w:bottom w:val="single" w:sz="4" w:space="0" w:color="auto"/>
              <w:right w:val="single" w:sz="4" w:space="0" w:color="auto"/>
            </w:tcBorders>
            <w:shd w:val="clear" w:color="000000" w:fill="D0CECE"/>
            <w:noWrap/>
            <w:vAlign w:val="center"/>
            <w:hideMark/>
          </w:tcPr>
          <w:p w14:paraId="391E8952" w14:textId="77777777" w:rsidR="00B65DBF" w:rsidRPr="00B65DBF" w:rsidRDefault="00B65DBF" w:rsidP="00B65DBF">
            <w:pPr>
              <w:spacing w:after="0" w:line="240" w:lineRule="auto"/>
              <w:jc w:val="center"/>
              <w:rPr>
                <w:rFonts w:ascii="Arial" w:eastAsia="Times New Roman" w:hAnsi="Arial" w:cs="Arial"/>
                <w:b/>
                <w:bCs/>
                <w:color w:val="000000"/>
                <w:sz w:val="24"/>
                <w:szCs w:val="24"/>
                <w:lang w:val="es-CO"/>
              </w:rPr>
            </w:pPr>
            <w:r w:rsidRPr="00B65DBF">
              <w:rPr>
                <w:rFonts w:ascii="Arial" w:eastAsia="Times New Roman" w:hAnsi="Arial" w:cs="Arial"/>
                <w:b/>
                <w:bCs/>
                <w:color w:val="000000"/>
                <w:sz w:val="24"/>
                <w:szCs w:val="24"/>
                <w:lang w:val="es-CO"/>
              </w:rPr>
              <w:t>TOTAL</w:t>
            </w:r>
          </w:p>
        </w:tc>
      </w:tr>
      <w:tr w:rsidR="00B65DBF" w:rsidRPr="00B65DBF" w14:paraId="57514D1A" w14:textId="77777777" w:rsidTr="00B65DBF">
        <w:trPr>
          <w:trHeight w:val="626"/>
        </w:trPr>
        <w:tc>
          <w:tcPr>
            <w:tcW w:w="7356" w:type="dxa"/>
            <w:tcBorders>
              <w:top w:val="nil"/>
              <w:left w:val="single" w:sz="4" w:space="0" w:color="auto"/>
              <w:bottom w:val="single" w:sz="4" w:space="0" w:color="auto"/>
              <w:right w:val="single" w:sz="4" w:space="0" w:color="auto"/>
            </w:tcBorders>
            <w:shd w:val="clear" w:color="auto" w:fill="auto"/>
            <w:vAlign w:val="center"/>
            <w:hideMark/>
          </w:tcPr>
          <w:p w14:paraId="489D2569" w14:textId="77777777" w:rsidR="00B65DBF" w:rsidRPr="00B65DBF" w:rsidRDefault="00B65DBF" w:rsidP="00B65DBF">
            <w:pPr>
              <w:spacing w:after="0" w:line="240" w:lineRule="auto"/>
              <w:rPr>
                <w:rFonts w:ascii="Arial" w:eastAsia="Times New Roman" w:hAnsi="Arial" w:cs="Arial"/>
                <w:color w:val="000000"/>
                <w:sz w:val="24"/>
                <w:szCs w:val="24"/>
                <w:lang w:val="es-CO"/>
              </w:rPr>
            </w:pPr>
            <w:r w:rsidRPr="00B65DBF">
              <w:rPr>
                <w:rFonts w:ascii="Arial" w:eastAsia="Times New Roman" w:hAnsi="Arial" w:cs="Arial"/>
                <w:color w:val="000000"/>
                <w:sz w:val="24"/>
                <w:szCs w:val="24"/>
                <w:lang w:val="es-CO"/>
              </w:rPr>
              <w:t>Dirección de Coordinación Interinstitucional de Cooperación DCI</w:t>
            </w:r>
          </w:p>
        </w:tc>
        <w:tc>
          <w:tcPr>
            <w:tcW w:w="2774" w:type="dxa"/>
            <w:tcBorders>
              <w:top w:val="nil"/>
              <w:left w:val="nil"/>
              <w:bottom w:val="single" w:sz="4" w:space="0" w:color="auto"/>
              <w:right w:val="single" w:sz="4" w:space="0" w:color="auto"/>
            </w:tcBorders>
            <w:shd w:val="clear" w:color="auto" w:fill="auto"/>
            <w:noWrap/>
            <w:vAlign w:val="center"/>
            <w:hideMark/>
          </w:tcPr>
          <w:p w14:paraId="4FB113CC" w14:textId="77777777" w:rsidR="00B65DBF" w:rsidRPr="00B65DBF" w:rsidRDefault="00B65DBF" w:rsidP="00B65DBF">
            <w:pPr>
              <w:spacing w:after="0" w:line="240" w:lineRule="auto"/>
              <w:jc w:val="center"/>
              <w:rPr>
                <w:rFonts w:ascii="Arial" w:eastAsia="Times New Roman" w:hAnsi="Arial" w:cs="Arial"/>
                <w:color w:val="000000"/>
                <w:sz w:val="24"/>
                <w:szCs w:val="24"/>
                <w:lang w:val="es-CO"/>
              </w:rPr>
            </w:pPr>
            <w:r w:rsidRPr="00B65DBF">
              <w:rPr>
                <w:rFonts w:ascii="Arial" w:eastAsia="Times New Roman" w:hAnsi="Arial" w:cs="Arial"/>
                <w:color w:val="000000"/>
                <w:sz w:val="24"/>
                <w:szCs w:val="24"/>
                <w:lang w:val="es-CO"/>
              </w:rPr>
              <w:t>58</w:t>
            </w:r>
          </w:p>
        </w:tc>
      </w:tr>
      <w:tr w:rsidR="00B65DBF" w:rsidRPr="00B65DBF" w14:paraId="549A4288" w14:textId="77777777" w:rsidTr="00B65DBF">
        <w:trPr>
          <w:trHeight w:val="626"/>
        </w:trPr>
        <w:tc>
          <w:tcPr>
            <w:tcW w:w="7356" w:type="dxa"/>
            <w:tcBorders>
              <w:top w:val="nil"/>
              <w:left w:val="single" w:sz="4" w:space="0" w:color="auto"/>
              <w:bottom w:val="single" w:sz="4" w:space="0" w:color="auto"/>
              <w:right w:val="single" w:sz="4" w:space="0" w:color="auto"/>
            </w:tcBorders>
            <w:shd w:val="clear" w:color="auto" w:fill="auto"/>
            <w:vAlign w:val="center"/>
            <w:hideMark/>
          </w:tcPr>
          <w:p w14:paraId="6507D009" w14:textId="77777777" w:rsidR="00B65DBF" w:rsidRPr="00B65DBF" w:rsidRDefault="00B65DBF" w:rsidP="00B65DBF">
            <w:pPr>
              <w:spacing w:after="0" w:line="240" w:lineRule="auto"/>
              <w:rPr>
                <w:rFonts w:ascii="Arial" w:eastAsia="Times New Roman" w:hAnsi="Arial" w:cs="Arial"/>
                <w:color w:val="000000"/>
                <w:sz w:val="24"/>
                <w:szCs w:val="24"/>
                <w:lang w:val="es-CO"/>
              </w:rPr>
            </w:pPr>
            <w:r w:rsidRPr="00B65DBF">
              <w:rPr>
                <w:rFonts w:ascii="Arial" w:eastAsia="Times New Roman" w:hAnsi="Arial" w:cs="Arial"/>
                <w:color w:val="000000"/>
                <w:sz w:val="24"/>
                <w:szCs w:val="24"/>
                <w:lang w:val="es-CO"/>
              </w:rPr>
              <w:t>Dirección de Gestión de Demanda de Cooperación Internacional</w:t>
            </w:r>
          </w:p>
        </w:tc>
        <w:tc>
          <w:tcPr>
            <w:tcW w:w="2774" w:type="dxa"/>
            <w:tcBorders>
              <w:top w:val="nil"/>
              <w:left w:val="nil"/>
              <w:bottom w:val="single" w:sz="4" w:space="0" w:color="auto"/>
              <w:right w:val="single" w:sz="4" w:space="0" w:color="auto"/>
            </w:tcBorders>
            <w:shd w:val="clear" w:color="auto" w:fill="auto"/>
            <w:noWrap/>
            <w:vAlign w:val="center"/>
            <w:hideMark/>
          </w:tcPr>
          <w:p w14:paraId="77C4D131" w14:textId="77777777" w:rsidR="00B65DBF" w:rsidRPr="00B65DBF" w:rsidRDefault="00B65DBF" w:rsidP="00B65DBF">
            <w:pPr>
              <w:spacing w:after="0" w:line="240" w:lineRule="auto"/>
              <w:jc w:val="center"/>
              <w:rPr>
                <w:rFonts w:ascii="Arial" w:eastAsia="Times New Roman" w:hAnsi="Arial" w:cs="Arial"/>
                <w:color w:val="000000"/>
                <w:sz w:val="24"/>
                <w:szCs w:val="24"/>
                <w:lang w:val="es-CO"/>
              </w:rPr>
            </w:pPr>
            <w:r w:rsidRPr="00B65DBF">
              <w:rPr>
                <w:rFonts w:ascii="Arial" w:eastAsia="Times New Roman" w:hAnsi="Arial" w:cs="Arial"/>
                <w:color w:val="000000"/>
                <w:sz w:val="24"/>
                <w:szCs w:val="24"/>
                <w:lang w:val="es-CO"/>
              </w:rPr>
              <w:t>30</w:t>
            </w:r>
          </w:p>
        </w:tc>
      </w:tr>
      <w:tr w:rsidR="00B65DBF" w:rsidRPr="00B65DBF" w14:paraId="5EA2D9B5" w14:textId="77777777" w:rsidTr="00B65DBF">
        <w:trPr>
          <w:trHeight w:val="313"/>
        </w:trPr>
        <w:tc>
          <w:tcPr>
            <w:tcW w:w="7356" w:type="dxa"/>
            <w:tcBorders>
              <w:top w:val="nil"/>
              <w:left w:val="single" w:sz="4" w:space="0" w:color="auto"/>
              <w:bottom w:val="single" w:sz="4" w:space="0" w:color="auto"/>
              <w:right w:val="single" w:sz="4" w:space="0" w:color="auto"/>
            </w:tcBorders>
            <w:shd w:val="clear" w:color="auto" w:fill="auto"/>
            <w:vAlign w:val="center"/>
            <w:hideMark/>
          </w:tcPr>
          <w:p w14:paraId="3CF72D74" w14:textId="77777777" w:rsidR="00B65DBF" w:rsidRPr="00B65DBF" w:rsidRDefault="00B65DBF" w:rsidP="00B65DBF">
            <w:pPr>
              <w:spacing w:after="0" w:line="240" w:lineRule="auto"/>
              <w:rPr>
                <w:rFonts w:ascii="Arial" w:eastAsia="Times New Roman" w:hAnsi="Arial" w:cs="Arial"/>
                <w:color w:val="000000"/>
                <w:sz w:val="24"/>
                <w:szCs w:val="24"/>
                <w:lang w:val="es-CO"/>
              </w:rPr>
            </w:pPr>
            <w:r w:rsidRPr="00B65DBF">
              <w:rPr>
                <w:rFonts w:ascii="Arial" w:eastAsia="Times New Roman" w:hAnsi="Arial" w:cs="Arial"/>
                <w:color w:val="000000"/>
                <w:sz w:val="24"/>
                <w:szCs w:val="24"/>
                <w:lang w:val="es-CO"/>
              </w:rPr>
              <w:t xml:space="preserve">Dirección Administrativa y Financiera </w:t>
            </w:r>
          </w:p>
        </w:tc>
        <w:tc>
          <w:tcPr>
            <w:tcW w:w="2774" w:type="dxa"/>
            <w:tcBorders>
              <w:top w:val="nil"/>
              <w:left w:val="nil"/>
              <w:bottom w:val="single" w:sz="4" w:space="0" w:color="auto"/>
              <w:right w:val="single" w:sz="4" w:space="0" w:color="auto"/>
            </w:tcBorders>
            <w:shd w:val="clear" w:color="auto" w:fill="auto"/>
            <w:noWrap/>
            <w:vAlign w:val="center"/>
            <w:hideMark/>
          </w:tcPr>
          <w:p w14:paraId="71979101" w14:textId="77777777" w:rsidR="00B65DBF" w:rsidRPr="00B65DBF" w:rsidRDefault="00B65DBF" w:rsidP="00B65DBF">
            <w:pPr>
              <w:spacing w:after="0" w:line="240" w:lineRule="auto"/>
              <w:jc w:val="center"/>
              <w:rPr>
                <w:rFonts w:ascii="Arial" w:eastAsia="Times New Roman" w:hAnsi="Arial" w:cs="Arial"/>
                <w:color w:val="000000"/>
                <w:sz w:val="24"/>
                <w:szCs w:val="24"/>
                <w:lang w:val="es-CO"/>
              </w:rPr>
            </w:pPr>
            <w:r w:rsidRPr="00B65DBF">
              <w:rPr>
                <w:rFonts w:ascii="Arial" w:eastAsia="Times New Roman" w:hAnsi="Arial" w:cs="Arial"/>
                <w:color w:val="000000"/>
                <w:sz w:val="24"/>
                <w:szCs w:val="24"/>
                <w:lang w:val="es-CO"/>
              </w:rPr>
              <w:t>20</w:t>
            </w:r>
          </w:p>
        </w:tc>
      </w:tr>
      <w:tr w:rsidR="00B65DBF" w:rsidRPr="00B65DBF" w14:paraId="0DDFBFF4" w14:textId="77777777" w:rsidTr="00B65DBF">
        <w:trPr>
          <w:trHeight w:val="626"/>
        </w:trPr>
        <w:tc>
          <w:tcPr>
            <w:tcW w:w="7356" w:type="dxa"/>
            <w:tcBorders>
              <w:top w:val="nil"/>
              <w:left w:val="single" w:sz="4" w:space="0" w:color="auto"/>
              <w:bottom w:val="single" w:sz="4" w:space="0" w:color="auto"/>
              <w:right w:val="single" w:sz="4" w:space="0" w:color="auto"/>
            </w:tcBorders>
            <w:shd w:val="clear" w:color="auto" w:fill="auto"/>
            <w:vAlign w:val="center"/>
            <w:hideMark/>
          </w:tcPr>
          <w:p w14:paraId="2886E8D2" w14:textId="77777777" w:rsidR="00B65DBF" w:rsidRPr="00B65DBF" w:rsidRDefault="00B65DBF" w:rsidP="00B65DBF">
            <w:pPr>
              <w:spacing w:after="0" w:line="240" w:lineRule="auto"/>
              <w:rPr>
                <w:rFonts w:ascii="Arial" w:eastAsia="Times New Roman" w:hAnsi="Arial" w:cs="Arial"/>
                <w:color w:val="000000"/>
                <w:sz w:val="24"/>
                <w:szCs w:val="24"/>
                <w:lang w:val="es-CO"/>
              </w:rPr>
            </w:pPr>
            <w:r w:rsidRPr="00B65DBF">
              <w:rPr>
                <w:rFonts w:ascii="Arial" w:eastAsia="Times New Roman" w:hAnsi="Arial" w:cs="Arial"/>
                <w:color w:val="000000"/>
                <w:sz w:val="24"/>
                <w:szCs w:val="24"/>
                <w:lang w:val="es-CO"/>
              </w:rPr>
              <w:t>Dirección de Oferta de Cooperación Internacional</w:t>
            </w:r>
          </w:p>
        </w:tc>
        <w:tc>
          <w:tcPr>
            <w:tcW w:w="2774" w:type="dxa"/>
            <w:tcBorders>
              <w:top w:val="nil"/>
              <w:left w:val="nil"/>
              <w:bottom w:val="single" w:sz="4" w:space="0" w:color="auto"/>
              <w:right w:val="single" w:sz="4" w:space="0" w:color="auto"/>
            </w:tcBorders>
            <w:shd w:val="clear" w:color="auto" w:fill="auto"/>
            <w:noWrap/>
            <w:vAlign w:val="center"/>
            <w:hideMark/>
          </w:tcPr>
          <w:p w14:paraId="5A9E81A0" w14:textId="77777777" w:rsidR="00B65DBF" w:rsidRPr="00B65DBF" w:rsidRDefault="00B65DBF" w:rsidP="00B65DBF">
            <w:pPr>
              <w:spacing w:after="0" w:line="240" w:lineRule="auto"/>
              <w:jc w:val="center"/>
              <w:rPr>
                <w:rFonts w:ascii="Arial" w:eastAsia="Times New Roman" w:hAnsi="Arial" w:cs="Arial"/>
                <w:color w:val="000000"/>
                <w:sz w:val="24"/>
                <w:szCs w:val="24"/>
                <w:lang w:val="es-CO"/>
              </w:rPr>
            </w:pPr>
            <w:r w:rsidRPr="00B65DBF">
              <w:rPr>
                <w:rFonts w:ascii="Arial" w:eastAsia="Times New Roman" w:hAnsi="Arial" w:cs="Arial"/>
                <w:color w:val="000000"/>
                <w:sz w:val="24"/>
                <w:szCs w:val="24"/>
                <w:lang w:val="es-CO"/>
              </w:rPr>
              <w:t>9</w:t>
            </w:r>
          </w:p>
        </w:tc>
      </w:tr>
      <w:tr w:rsidR="00B65DBF" w:rsidRPr="00B65DBF" w14:paraId="610050FA" w14:textId="77777777" w:rsidTr="00B65DBF">
        <w:trPr>
          <w:trHeight w:val="313"/>
        </w:trPr>
        <w:tc>
          <w:tcPr>
            <w:tcW w:w="7356" w:type="dxa"/>
            <w:tcBorders>
              <w:top w:val="nil"/>
              <w:left w:val="single" w:sz="4" w:space="0" w:color="auto"/>
              <w:bottom w:val="single" w:sz="4" w:space="0" w:color="auto"/>
              <w:right w:val="single" w:sz="4" w:space="0" w:color="auto"/>
            </w:tcBorders>
            <w:shd w:val="clear" w:color="auto" w:fill="auto"/>
            <w:vAlign w:val="center"/>
            <w:hideMark/>
          </w:tcPr>
          <w:p w14:paraId="5BD3AB89" w14:textId="77777777" w:rsidR="00B65DBF" w:rsidRPr="00B65DBF" w:rsidRDefault="00B65DBF" w:rsidP="00B65DBF">
            <w:pPr>
              <w:spacing w:after="0" w:line="240" w:lineRule="auto"/>
              <w:rPr>
                <w:rFonts w:ascii="Arial" w:eastAsia="Times New Roman" w:hAnsi="Arial" w:cs="Arial"/>
                <w:color w:val="000000"/>
                <w:sz w:val="24"/>
                <w:szCs w:val="24"/>
                <w:lang w:val="es-CO"/>
              </w:rPr>
            </w:pPr>
            <w:r w:rsidRPr="00B65DBF">
              <w:rPr>
                <w:rFonts w:ascii="Arial" w:eastAsia="Times New Roman" w:hAnsi="Arial" w:cs="Arial"/>
                <w:color w:val="000000"/>
                <w:sz w:val="24"/>
                <w:szCs w:val="24"/>
                <w:lang w:val="es-CO"/>
              </w:rPr>
              <w:t xml:space="preserve">Dirección General </w:t>
            </w:r>
          </w:p>
        </w:tc>
        <w:tc>
          <w:tcPr>
            <w:tcW w:w="2774" w:type="dxa"/>
            <w:tcBorders>
              <w:top w:val="nil"/>
              <w:left w:val="nil"/>
              <w:bottom w:val="single" w:sz="4" w:space="0" w:color="auto"/>
              <w:right w:val="single" w:sz="4" w:space="0" w:color="auto"/>
            </w:tcBorders>
            <w:shd w:val="clear" w:color="auto" w:fill="auto"/>
            <w:noWrap/>
            <w:vAlign w:val="center"/>
            <w:hideMark/>
          </w:tcPr>
          <w:p w14:paraId="626893F0" w14:textId="77777777" w:rsidR="00B65DBF" w:rsidRPr="00B65DBF" w:rsidRDefault="00B65DBF" w:rsidP="00B65DBF">
            <w:pPr>
              <w:spacing w:after="0" w:line="240" w:lineRule="auto"/>
              <w:jc w:val="center"/>
              <w:rPr>
                <w:rFonts w:ascii="Arial" w:eastAsia="Times New Roman" w:hAnsi="Arial" w:cs="Arial"/>
                <w:color w:val="000000"/>
                <w:sz w:val="24"/>
                <w:szCs w:val="24"/>
                <w:lang w:val="es-CO"/>
              </w:rPr>
            </w:pPr>
            <w:r w:rsidRPr="00B65DBF">
              <w:rPr>
                <w:rFonts w:ascii="Arial" w:eastAsia="Times New Roman" w:hAnsi="Arial" w:cs="Arial"/>
                <w:color w:val="000000"/>
                <w:sz w:val="24"/>
                <w:szCs w:val="24"/>
                <w:lang w:val="es-CO"/>
              </w:rPr>
              <w:t>4</w:t>
            </w:r>
          </w:p>
        </w:tc>
      </w:tr>
      <w:tr w:rsidR="00B65DBF" w:rsidRPr="00B65DBF" w14:paraId="32FD1F42" w14:textId="77777777" w:rsidTr="00B65DBF">
        <w:trPr>
          <w:trHeight w:val="328"/>
        </w:trPr>
        <w:tc>
          <w:tcPr>
            <w:tcW w:w="7356" w:type="dxa"/>
            <w:tcBorders>
              <w:top w:val="nil"/>
              <w:left w:val="single" w:sz="4" w:space="0" w:color="auto"/>
              <w:bottom w:val="single" w:sz="4" w:space="0" w:color="auto"/>
              <w:right w:val="single" w:sz="4" w:space="0" w:color="auto"/>
            </w:tcBorders>
            <w:shd w:val="clear" w:color="000000" w:fill="FCE4D6"/>
            <w:noWrap/>
            <w:vAlign w:val="center"/>
            <w:hideMark/>
          </w:tcPr>
          <w:p w14:paraId="642F6B26" w14:textId="77777777" w:rsidR="00B65DBF" w:rsidRPr="00B65DBF" w:rsidRDefault="00B65DBF" w:rsidP="00B65DBF">
            <w:pPr>
              <w:spacing w:after="0" w:line="240" w:lineRule="auto"/>
              <w:jc w:val="center"/>
              <w:rPr>
                <w:rFonts w:ascii="Arial" w:eastAsia="Times New Roman" w:hAnsi="Arial" w:cs="Arial"/>
                <w:b/>
                <w:bCs/>
                <w:color w:val="000000"/>
                <w:sz w:val="24"/>
                <w:szCs w:val="24"/>
                <w:lang w:val="es-CO"/>
              </w:rPr>
            </w:pPr>
            <w:r w:rsidRPr="00B65DBF">
              <w:rPr>
                <w:rFonts w:ascii="Arial" w:eastAsia="Times New Roman" w:hAnsi="Arial" w:cs="Arial"/>
                <w:b/>
                <w:bCs/>
                <w:color w:val="000000"/>
                <w:sz w:val="24"/>
                <w:szCs w:val="24"/>
                <w:lang w:val="es-CO"/>
              </w:rPr>
              <w:t>TOTAL</w:t>
            </w:r>
          </w:p>
        </w:tc>
        <w:tc>
          <w:tcPr>
            <w:tcW w:w="2774" w:type="dxa"/>
            <w:tcBorders>
              <w:top w:val="nil"/>
              <w:left w:val="nil"/>
              <w:bottom w:val="single" w:sz="4" w:space="0" w:color="auto"/>
              <w:right w:val="single" w:sz="4" w:space="0" w:color="auto"/>
            </w:tcBorders>
            <w:shd w:val="clear" w:color="000000" w:fill="FCE4D6"/>
            <w:noWrap/>
            <w:vAlign w:val="center"/>
            <w:hideMark/>
          </w:tcPr>
          <w:p w14:paraId="0A2E72F7" w14:textId="77777777" w:rsidR="00B65DBF" w:rsidRPr="00B65DBF" w:rsidRDefault="00B65DBF" w:rsidP="00B65DBF">
            <w:pPr>
              <w:spacing w:after="0" w:line="240" w:lineRule="auto"/>
              <w:jc w:val="center"/>
              <w:rPr>
                <w:rFonts w:ascii="Arial" w:eastAsia="Times New Roman" w:hAnsi="Arial" w:cs="Arial"/>
                <w:b/>
                <w:bCs/>
                <w:color w:val="000000"/>
                <w:sz w:val="24"/>
                <w:szCs w:val="24"/>
                <w:lang w:val="es-CO"/>
              </w:rPr>
            </w:pPr>
            <w:r w:rsidRPr="00B65DBF">
              <w:rPr>
                <w:rFonts w:ascii="Arial" w:eastAsia="Times New Roman" w:hAnsi="Arial" w:cs="Arial"/>
                <w:b/>
                <w:bCs/>
                <w:color w:val="000000"/>
                <w:sz w:val="24"/>
                <w:szCs w:val="24"/>
                <w:lang w:val="es-CO"/>
              </w:rPr>
              <w:t>121</w:t>
            </w:r>
          </w:p>
        </w:tc>
      </w:tr>
    </w:tbl>
    <w:p w14:paraId="6615B8FB" w14:textId="0C49867D" w:rsidR="00667F42" w:rsidRDefault="00667F42" w:rsidP="001B0ACA">
      <w:pPr>
        <w:pStyle w:val="Textoindependiente"/>
        <w:widowControl/>
        <w:spacing w:line="360" w:lineRule="auto"/>
        <w:rPr>
          <w:rFonts w:ascii="Aptos" w:eastAsia="Aptos" w:hAnsi="Aptos" w:cs="Aptos"/>
          <w:sz w:val="22"/>
          <w:szCs w:val="22"/>
          <w:lang w:eastAsia="es-CO"/>
        </w:rPr>
      </w:pPr>
      <w:r>
        <w:rPr>
          <w:lang w:val="es-CO" w:bidi="es-ES"/>
        </w:rPr>
        <w:fldChar w:fldCharType="begin"/>
      </w:r>
      <w:r>
        <w:rPr>
          <w:lang w:val="es-CO" w:bidi="es-ES"/>
        </w:rPr>
        <w:instrText xml:space="preserve"> LINK </w:instrText>
      </w:r>
      <w:r w:rsidR="00F6612D">
        <w:rPr>
          <w:lang w:val="es-CO" w:bidi="es-ES"/>
        </w:rPr>
        <w:instrText xml:space="preserve">Excel.Sheet.12 "C:\\Users\\MARITZA\\Desktop\\insumos para trabajar a auditoria Puala\\plantilla del informe de PQRSD con el nuevo logo\\Tabla de graficos y calculos trimestral 2026 trabajada 6  JUNIO 2026.xlsx" Hoja2!F14C2:F20C3 </w:instrText>
      </w:r>
      <w:r>
        <w:rPr>
          <w:lang w:val="es-CO" w:bidi="es-ES"/>
        </w:rPr>
        <w:instrText xml:space="preserve">\a \f 4 \h  \* MERGEFORMAT </w:instrText>
      </w:r>
      <w:r>
        <w:rPr>
          <w:lang w:val="es-CO" w:bidi="es-ES"/>
        </w:rPr>
        <w:fldChar w:fldCharType="separate"/>
      </w:r>
    </w:p>
    <w:p w14:paraId="6EDC47A8" w14:textId="764FC0A7" w:rsidR="00155550" w:rsidRDefault="00667F42" w:rsidP="007D5FFC">
      <w:pPr>
        <w:pStyle w:val="Textoindependiente"/>
        <w:widowControl/>
        <w:spacing w:line="360" w:lineRule="auto"/>
        <w:rPr>
          <w:lang w:val="es-CO" w:bidi="es-ES"/>
        </w:rPr>
      </w:pPr>
      <w:r>
        <w:rPr>
          <w:lang w:val="es-CO" w:bidi="es-ES"/>
        </w:rPr>
        <w:fldChar w:fldCharType="end"/>
      </w:r>
      <w:r w:rsidR="00155550">
        <w:rPr>
          <w:noProof/>
        </w:rPr>
        <w:drawing>
          <wp:inline distT="0" distB="0" distL="0" distR="0" wp14:anchorId="4114B257" wp14:editId="704FD9B2">
            <wp:extent cx="6332220" cy="2990850"/>
            <wp:effectExtent l="0" t="0" r="11430" b="0"/>
            <wp:docPr id="122842808" name="Gráfico 1">
              <a:extLst xmlns:a="http://schemas.openxmlformats.org/drawingml/2006/main">
                <a:ext uri="{FF2B5EF4-FFF2-40B4-BE49-F238E27FC236}">
                  <a16:creationId xmlns:a16="http://schemas.microsoft.com/office/drawing/2014/main" id="{00000000-0008-0000-01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2FBD5D8" w14:textId="77777777" w:rsidR="00155550" w:rsidRDefault="00155550" w:rsidP="007D5FFC">
      <w:pPr>
        <w:pStyle w:val="Textoindependiente"/>
        <w:widowControl/>
        <w:spacing w:line="360" w:lineRule="auto"/>
        <w:rPr>
          <w:lang w:val="es-CO" w:bidi="es-ES"/>
        </w:rPr>
      </w:pPr>
    </w:p>
    <w:p w14:paraId="4C8E373A" w14:textId="375DC8BA" w:rsidR="00FC0F46" w:rsidRPr="00FC0F46" w:rsidRDefault="00FC0F46" w:rsidP="007D5FFC">
      <w:pPr>
        <w:pStyle w:val="Textoindependiente"/>
        <w:widowControl/>
        <w:spacing w:line="360" w:lineRule="auto"/>
        <w:rPr>
          <w:lang w:val="es-CO"/>
        </w:rPr>
      </w:pPr>
      <w:r w:rsidRPr="00FC0F46">
        <w:rPr>
          <w:lang w:val="es-CO"/>
        </w:rPr>
        <w:t>Durante el mes de agosto se realizaron 13 traslados de las 12</w:t>
      </w:r>
      <w:r w:rsidR="00B65DBF">
        <w:rPr>
          <w:lang w:val="es-CO"/>
        </w:rPr>
        <w:t>1</w:t>
      </w:r>
      <w:r w:rsidRPr="00FC0F46">
        <w:rPr>
          <w:lang w:val="es-CO"/>
        </w:rPr>
        <w:t xml:space="preserve"> PQRSD recibidas, lo que representa el 10,8 % del total. De estos, 7 correspondieron a la Dirección de Coordinación Interinstitucional de Cooperación, 3 a la Dirección de Gestión de Demanda de Cooperación Internacional, 2 a la Dirección Administrativa y Financiera y 1 a la Dirección de Oferta de Cooperación Internacional.</w:t>
      </w:r>
    </w:p>
    <w:p w14:paraId="06E99A4B" w14:textId="77777777" w:rsidR="00FC0F46" w:rsidRPr="00FC0F46" w:rsidRDefault="00FC0F46" w:rsidP="00FC0F46">
      <w:pPr>
        <w:spacing w:after="0" w:line="360" w:lineRule="auto"/>
        <w:rPr>
          <w:rFonts w:ascii="Arial" w:eastAsia="Arial" w:hAnsi="Arial" w:cs="Arial"/>
          <w:sz w:val="24"/>
          <w:szCs w:val="24"/>
          <w:lang w:val="es-CO"/>
        </w:rPr>
      </w:pPr>
    </w:p>
    <w:p w14:paraId="4AD0EA24" w14:textId="77777777" w:rsidR="00FC0F46" w:rsidRPr="00FC0F46" w:rsidRDefault="00FC0F46" w:rsidP="00FC0F46">
      <w:pPr>
        <w:spacing w:after="0" w:line="360" w:lineRule="auto"/>
        <w:rPr>
          <w:rFonts w:ascii="Arial" w:eastAsia="Arial" w:hAnsi="Arial" w:cs="Arial"/>
          <w:sz w:val="24"/>
          <w:szCs w:val="24"/>
          <w:lang w:val="es-CO"/>
        </w:rPr>
      </w:pPr>
      <w:r w:rsidRPr="00FC0F46">
        <w:rPr>
          <w:rFonts w:ascii="Arial" w:eastAsia="Arial" w:hAnsi="Arial" w:cs="Arial"/>
          <w:sz w:val="24"/>
          <w:szCs w:val="24"/>
          <w:lang w:val="es-CO"/>
        </w:rPr>
        <w:t>Estos traslados se realizaron en aquellos casos en los que APC-Colombia no era la entidad competente para dar respuesta de fondo a la solicitud presentada por el ciudadano. En consecuencia, las peticiones fueron remitidas a la autoridad correspondiente, garantizando la continuidad de su trámite y el respectivo seguimiento dentro del expediente de cada PQRSD.</w:t>
      </w:r>
    </w:p>
    <w:p w14:paraId="4BB33813" w14:textId="77777777" w:rsidR="00FC0F46" w:rsidRPr="00FC0F46" w:rsidRDefault="00FC0F46" w:rsidP="00FC0F46">
      <w:pPr>
        <w:spacing w:after="0" w:line="360" w:lineRule="auto"/>
        <w:rPr>
          <w:rFonts w:ascii="Arial" w:eastAsia="Arial" w:hAnsi="Arial" w:cs="Arial"/>
          <w:sz w:val="24"/>
          <w:szCs w:val="24"/>
          <w:lang w:val="es-CO"/>
        </w:rPr>
      </w:pPr>
    </w:p>
    <w:p w14:paraId="5FF350C2" w14:textId="5BAA4F1D" w:rsidR="00FC0F46" w:rsidRDefault="00DB620F" w:rsidP="00FC0F46">
      <w:pPr>
        <w:spacing w:after="0" w:line="360" w:lineRule="auto"/>
        <w:rPr>
          <w:rFonts w:ascii="Arial" w:eastAsia="Arial" w:hAnsi="Arial" w:cs="Arial"/>
          <w:sz w:val="24"/>
          <w:szCs w:val="24"/>
          <w:lang w:val="es-CO"/>
        </w:rPr>
      </w:pPr>
      <w:r w:rsidRPr="00DB620F">
        <w:rPr>
          <w:rFonts w:ascii="Arial" w:eastAsia="Arial" w:hAnsi="Arial" w:cs="Arial"/>
          <w:sz w:val="24"/>
          <w:szCs w:val="24"/>
          <w:lang w:val="es-CO"/>
        </w:rPr>
        <w:t>Cabe destacar que el porcentaje de traslados registrado durante el mes es bajo frente al total de solicitudes recibidas, lo que evidencia que la mayoría de las peticiones estuvieron relacionadas con asuntos que son competencia de APC-Colombia.</w:t>
      </w:r>
    </w:p>
    <w:p w14:paraId="357B184E" w14:textId="00B7C07F" w:rsidR="00FC0F46" w:rsidRPr="00FC0F46" w:rsidRDefault="00FC0F46" w:rsidP="00FC0F46">
      <w:pPr>
        <w:spacing w:after="0" w:line="360" w:lineRule="auto"/>
        <w:rPr>
          <w:rFonts w:ascii="Arial" w:eastAsia="Arial" w:hAnsi="Arial" w:cs="Arial"/>
          <w:sz w:val="24"/>
          <w:szCs w:val="24"/>
          <w:lang w:val="es-CO"/>
        </w:rPr>
      </w:pPr>
      <w:r w:rsidRPr="00FC0F46">
        <w:rPr>
          <w:rFonts w:ascii="Arial" w:eastAsia="Arial" w:hAnsi="Arial" w:cs="Arial"/>
          <w:sz w:val="24"/>
          <w:szCs w:val="24"/>
          <w:lang w:val="es-CO"/>
        </w:rPr>
        <w:t xml:space="preserve">Asimismo, es importante señalar que, en cada caso, se informó oportunamente al peticionario sobre el traslado realizado, remitiéndole copia del oficio mediante el cual la </w:t>
      </w:r>
      <w:r w:rsidR="00A10839">
        <w:rPr>
          <w:rFonts w:ascii="Arial" w:eastAsia="Arial" w:hAnsi="Arial" w:cs="Arial"/>
          <w:sz w:val="24"/>
          <w:szCs w:val="24"/>
          <w:lang w:val="es-CO"/>
        </w:rPr>
        <w:t xml:space="preserve">agencia </w:t>
      </w:r>
      <w:r w:rsidRPr="00FC0F46">
        <w:rPr>
          <w:rFonts w:ascii="Arial" w:eastAsia="Arial" w:hAnsi="Arial" w:cs="Arial"/>
          <w:sz w:val="24"/>
          <w:szCs w:val="24"/>
          <w:lang w:val="es-CO"/>
        </w:rPr>
        <w:t>efectuó dicha actuación.</w:t>
      </w:r>
    </w:p>
    <w:p w14:paraId="4E603549" w14:textId="77777777" w:rsidR="00FC0F46" w:rsidRPr="00FC0F46" w:rsidRDefault="00FC0F46" w:rsidP="00FC0F46">
      <w:pPr>
        <w:spacing w:after="0" w:line="360" w:lineRule="auto"/>
        <w:rPr>
          <w:rFonts w:ascii="Arial" w:eastAsia="Arial" w:hAnsi="Arial" w:cs="Arial"/>
          <w:sz w:val="24"/>
          <w:szCs w:val="24"/>
          <w:lang w:val="es-CO"/>
        </w:rPr>
      </w:pPr>
    </w:p>
    <w:p w14:paraId="549E38CE" w14:textId="76B02A42" w:rsidR="004238B8" w:rsidRPr="00B219F7" w:rsidRDefault="00FC0F46" w:rsidP="00FC0F46">
      <w:pPr>
        <w:spacing w:after="0" w:line="360" w:lineRule="auto"/>
        <w:rPr>
          <w:noProof/>
          <w:lang w:val="es-CO"/>
        </w:rPr>
      </w:pPr>
      <w:r w:rsidRPr="00FC0F46">
        <w:rPr>
          <w:rFonts w:ascii="Arial" w:eastAsia="Arial" w:hAnsi="Arial" w:cs="Arial"/>
          <w:sz w:val="24"/>
          <w:szCs w:val="24"/>
          <w:lang w:val="es-CO"/>
        </w:rPr>
        <w:t>Lo anterior se realizó en cumplimiento de lo establecido en el artículo 21 de la Ley 1755 de 2015, que dispone el traslado de las peticiones a la autoridad competente cuando la entidad que las recibe no tiene la facultad legal para resolverlas.</w:t>
      </w:r>
    </w:p>
    <w:p w14:paraId="6E363CF4" w14:textId="77777777" w:rsidR="00A10839" w:rsidRPr="00B219F7" w:rsidRDefault="00A10839" w:rsidP="00FC0F46">
      <w:pPr>
        <w:spacing w:after="0" w:line="360" w:lineRule="auto"/>
        <w:rPr>
          <w:noProof/>
          <w:lang w:val="es-CO"/>
        </w:rPr>
      </w:pPr>
    </w:p>
    <w:p w14:paraId="62DDEE9A" w14:textId="4D75091A" w:rsidR="00A10839" w:rsidRDefault="00A10839" w:rsidP="00FC0F46">
      <w:pPr>
        <w:spacing w:after="0" w:line="360" w:lineRule="auto"/>
        <w:rPr>
          <w:noProof/>
        </w:rPr>
      </w:pPr>
      <w:r>
        <w:rPr>
          <w:noProof/>
        </w:rPr>
        <w:drawing>
          <wp:inline distT="0" distB="0" distL="0" distR="0" wp14:anchorId="1DEB112D" wp14:editId="6AC35C05">
            <wp:extent cx="6410325" cy="3238500"/>
            <wp:effectExtent l="0" t="0" r="9525" b="0"/>
            <wp:docPr id="1732001980" name="Gráfico 1">
              <a:extLst xmlns:a="http://schemas.openxmlformats.org/drawingml/2006/main">
                <a:ext uri="{FF2B5EF4-FFF2-40B4-BE49-F238E27FC236}">
                  <a16:creationId xmlns:a16="http://schemas.microsoft.com/office/drawing/2014/main" id="{49EFD8B1-247E-7CA1-DA5B-537F4358406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905548D" w14:textId="77777777" w:rsidR="00A10839" w:rsidRDefault="00A10839" w:rsidP="00FC0F46">
      <w:pPr>
        <w:spacing w:after="0" w:line="360" w:lineRule="auto"/>
        <w:rPr>
          <w:rFonts w:ascii="Arial" w:eastAsia="Arial" w:hAnsi="Arial" w:cs="Arial"/>
          <w:sz w:val="24"/>
          <w:szCs w:val="24"/>
          <w:lang w:val="es-CO" w:eastAsia="es-419"/>
        </w:rPr>
      </w:pPr>
    </w:p>
    <w:p w14:paraId="34ADD99E" w14:textId="063213AE" w:rsidR="001E6061" w:rsidRPr="004B1D2E" w:rsidRDefault="00F50B15" w:rsidP="004B1D2E">
      <w:pPr>
        <w:pStyle w:val="Ttulo1"/>
        <w:tabs>
          <w:tab w:val="left" w:pos="284"/>
        </w:tabs>
        <w:spacing w:before="0" w:after="0" w:line="360" w:lineRule="auto"/>
        <w:rPr>
          <w:rFonts w:ascii="Arial" w:eastAsiaTheme="majorEastAsia" w:hAnsi="Arial" w:cs="Arial"/>
          <w:b/>
          <w:bCs/>
          <w:color w:val="auto"/>
          <w:sz w:val="24"/>
          <w:szCs w:val="24"/>
          <w:lang w:val="es-419" w:eastAsia="es-419"/>
        </w:rPr>
      </w:pPr>
      <w:r w:rsidRPr="004B1D2E">
        <w:rPr>
          <w:rFonts w:ascii="Arial" w:eastAsiaTheme="majorEastAsia" w:hAnsi="Arial" w:cs="Arial"/>
          <w:b/>
          <w:bCs/>
          <w:color w:val="auto"/>
          <w:sz w:val="24"/>
          <w:szCs w:val="24"/>
          <w:lang w:val="es-419" w:eastAsia="es-419"/>
        </w:rPr>
        <w:t xml:space="preserve">7. </w:t>
      </w:r>
      <w:r w:rsidR="001E6061" w:rsidRPr="004B1D2E">
        <w:rPr>
          <w:rFonts w:ascii="Arial" w:eastAsiaTheme="majorEastAsia" w:hAnsi="Arial" w:cs="Arial"/>
          <w:b/>
          <w:bCs/>
          <w:color w:val="auto"/>
          <w:sz w:val="24"/>
          <w:szCs w:val="24"/>
          <w:lang w:val="es-419" w:eastAsia="es-419"/>
        </w:rPr>
        <w:t>RECOMENDACIONES</w:t>
      </w:r>
    </w:p>
    <w:p w14:paraId="26B0D88A" w14:textId="77777777" w:rsidR="002C7956" w:rsidRDefault="002C7956" w:rsidP="002C7956">
      <w:pPr>
        <w:tabs>
          <w:tab w:val="left" w:pos="0"/>
        </w:tabs>
        <w:spacing w:after="0" w:line="360" w:lineRule="auto"/>
        <w:rPr>
          <w:rFonts w:ascii="Arial" w:eastAsia="Arial" w:hAnsi="Arial" w:cs="Arial"/>
          <w:sz w:val="24"/>
          <w:szCs w:val="24"/>
          <w:lang w:val="es-CO"/>
        </w:rPr>
      </w:pPr>
      <w:bookmarkStart w:id="15" w:name="_Hlk202673236"/>
    </w:p>
    <w:p w14:paraId="37177F50" w14:textId="2D7AE773" w:rsidR="00EC2345" w:rsidRDefault="00611D18" w:rsidP="002C7956">
      <w:pPr>
        <w:tabs>
          <w:tab w:val="left" w:pos="0"/>
        </w:tabs>
        <w:spacing w:after="0" w:line="360" w:lineRule="auto"/>
        <w:rPr>
          <w:rFonts w:ascii="Arial" w:eastAsia="Arial Narrow" w:hAnsi="Arial" w:cs="Arial"/>
          <w:sz w:val="24"/>
          <w:szCs w:val="24"/>
          <w:lang w:val="es-CO" w:bidi="es-ES"/>
        </w:rPr>
      </w:pPr>
      <w:r w:rsidRPr="00611D18">
        <w:rPr>
          <w:rFonts w:ascii="Arial" w:eastAsia="Arial Narrow" w:hAnsi="Arial" w:cs="Arial"/>
          <w:sz w:val="24"/>
          <w:szCs w:val="24"/>
          <w:lang w:val="es-CO" w:bidi="es-ES"/>
        </w:rPr>
        <w:t>Con el fin de fortalecer la atención a la ciudadanía, promover la transparencia institucional y optimizar la eficiencia en la gestión de las Peticiones, Quejas, Reclamos, Sugerencias y Denuncias (PQRSD), se presentan las siguientes recomendaciones dirigidas a las direcciones y grupos internos de trabajo de APC</w:t>
      </w:r>
      <w:r w:rsidR="009357A2">
        <w:rPr>
          <w:rFonts w:ascii="Arial" w:eastAsia="Arial Narrow" w:hAnsi="Arial" w:cs="Arial"/>
          <w:sz w:val="24"/>
          <w:szCs w:val="24"/>
          <w:lang w:val="es-CO" w:bidi="es-ES"/>
        </w:rPr>
        <w:t xml:space="preserve"> </w:t>
      </w:r>
      <w:r w:rsidRPr="00611D18">
        <w:rPr>
          <w:rFonts w:ascii="Arial" w:eastAsia="Arial Narrow" w:hAnsi="Arial" w:cs="Arial"/>
          <w:sz w:val="24"/>
          <w:szCs w:val="24"/>
          <w:lang w:val="es-CO" w:bidi="es-ES"/>
        </w:rPr>
        <w:t>Colombia:</w:t>
      </w:r>
    </w:p>
    <w:p w14:paraId="258493E0" w14:textId="77777777" w:rsidR="0046004B" w:rsidRPr="0046004B" w:rsidRDefault="0046004B" w:rsidP="0046004B">
      <w:pPr>
        <w:tabs>
          <w:tab w:val="left" w:pos="2910"/>
        </w:tabs>
        <w:spacing w:after="0" w:line="360" w:lineRule="auto"/>
        <w:rPr>
          <w:rFonts w:ascii="Arial" w:eastAsia="Arial Narrow" w:hAnsi="Arial" w:cs="Arial"/>
          <w:sz w:val="24"/>
          <w:szCs w:val="24"/>
          <w:lang w:val="es-CO" w:bidi="es-ES"/>
        </w:rPr>
      </w:pPr>
      <w:bookmarkStart w:id="16" w:name="_Toc140836096"/>
      <w:bookmarkStart w:id="17" w:name="_Toc179234616"/>
    </w:p>
    <w:p w14:paraId="6A29AF5F" w14:textId="77777777" w:rsidR="0046004B" w:rsidRPr="0046004B" w:rsidRDefault="0046004B" w:rsidP="0046004B">
      <w:pPr>
        <w:tabs>
          <w:tab w:val="left" w:pos="2910"/>
        </w:tabs>
        <w:spacing w:after="0" w:line="360" w:lineRule="auto"/>
        <w:rPr>
          <w:rFonts w:ascii="Arial" w:eastAsia="Arial Narrow" w:hAnsi="Arial" w:cs="Arial"/>
          <w:sz w:val="24"/>
          <w:szCs w:val="24"/>
          <w:lang w:val="es-CO" w:bidi="es-ES"/>
        </w:rPr>
      </w:pPr>
      <w:r w:rsidRPr="0046004B">
        <w:rPr>
          <w:rFonts w:ascii="Arial" w:eastAsia="Arial Narrow" w:hAnsi="Arial" w:cs="Arial"/>
          <w:sz w:val="24"/>
          <w:szCs w:val="24"/>
          <w:lang w:val="es-CO" w:bidi="es-ES"/>
        </w:rPr>
        <w:t>• Mantener el seguimiento a la gestión de las PQRSD, verificando el cumplimiento de los tiempos de respuesta y la atención oportuna de los requerimientos presentados por la ciudadanía.</w:t>
      </w:r>
    </w:p>
    <w:p w14:paraId="5C39B5CA" w14:textId="77777777" w:rsidR="0046004B" w:rsidRPr="0046004B" w:rsidRDefault="0046004B" w:rsidP="0046004B">
      <w:pPr>
        <w:tabs>
          <w:tab w:val="left" w:pos="2910"/>
        </w:tabs>
        <w:spacing w:after="0" w:line="360" w:lineRule="auto"/>
        <w:rPr>
          <w:rFonts w:ascii="Arial" w:eastAsia="Arial Narrow" w:hAnsi="Arial" w:cs="Arial"/>
          <w:sz w:val="24"/>
          <w:szCs w:val="24"/>
          <w:lang w:val="es-CO" w:bidi="es-ES"/>
        </w:rPr>
      </w:pPr>
    </w:p>
    <w:p w14:paraId="2CFFDDE7" w14:textId="77777777" w:rsidR="0046004B" w:rsidRDefault="0046004B" w:rsidP="0046004B">
      <w:pPr>
        <w:tabs>
          <w:tab w:val="left" w:pos="2910"/>
        </w:tabs>
        <w:spacing w:after="0" w:line="360" w:lineRule="auto"/>
        <w:rPr>
          <w:rFonts w:ascii="Arial" w:eastAsia="Arial Narrow" w:hAnsi="Arial" w:cs="Arial"/>
          <w:sz w:val="24"/>
          <w:szCs w:val="24"/>
          <w:lang w:val="es-CO" w:bidi="es-ES"/>
        </w:rPr>
      </w:pPr>
      <w:r w:rsidRPr="0046004B">
        <w:rPr>
          <w:rFonts w:ascii="Arial" w:eastAsia="Arial Narrow" w:hAnsi="Arial" w:cs="Arial"/>
          <w:sz w:val="24"/>
          <w:szCs w:val="24"/>
          <w:lang w:val="es-CO" w:bidi="es-ES"/>
        </w:rPr>
        <w:t>• Continuar fortaleciendo la calidad de las respuestas, procurando que la información suministrada sea clara, completa, coherente y fácil de comprender para los ciudadanos.</w:t>
      </w:r>
    </w:p>
    <w:p w14:paraId="6376652F" w14:textId="77777777" w:rsidR="00A4762E" w:rsidRPr="0046004B" w:rsidRDefault="00A4762E" w:rsidP="0046004B">
      <w:pPr>
        <w:tabs>
          <w:tab w:val="left" w:pos="2910"/>
        </w:tabs>
        <w:spacing w:after="0" w:line="360" w:lineRule="auto"/>
        <w:rPr>
          <w:rFonts w:ascii="Arial" w:eastAsia="Arial Narrow" w:hAnsi="Arial" w:cs="Arial"/>
          <w:sz w:val="24"/>
          <w:szCs w:val="24"/>
          <w:lang w:val="es-CO" w:bidi="es-ES"/>
        </w:rPr>
      </w:pPr>
    </w:p>
    <w:p w14:paraId="7FB09980" w14:textId="4E6DEC4B" w:rsidR="0046004B" w:rsidRDefault="0046004B" w:rsidP="0046004B">
      <w:pPr>
        <w:tabs>
          <w:tab w:val="left" w:pos="2910"/>
        </w:tabs>
        <w:spacing w:after="0" w:line="360" w:lineRule="auto"/>
        <w:rPr>
          <w:rFonts w:ascii="Arial" w:eastAsia="Arial Narrow" w:hAnsi="Arial" w:cs="Arial"/>
          <w:sz w:val="24"/>
          <w:szCs w:val="24"/>
          <w:lang w:val="es-CO" w:bidi="es-ES"/>
        </w:rPr>
      </w:pPr>
      <w:r w:rsidRPr="0046004B">
        <w:rPr>
          <w:rFonts w:ascii="Arial" w:eastAsia="Arial Narrow" w:hAnsi="Arial" w:cs="Arial"/>
          <w:sz w:val="24"/>
          <w:szCs w:val="24"/>
          <w:lang w:val="es-CO" w:bidi="es-ES"/>
        </w:rPr>
        <w:t>• Garantizar la adecuada gestión documental de las PQRSD, verificando que las respuestas, traslados y demás actuaciones se encuentren debidamente registradas y asociadas al expediente correspondiente, asegurando la trazabilidad de cada solicitud.</w:t>
      </w:r>
    </w:p>
    <w:p w14:paraId="06CAFC3F" w14:textId="77777777" w:rsidR="0046004B" w:rsidRDefault="0046004B" w:rsidP="0046004B">
      <w:pPr>
        <w:tabs>
          <w:tab w:val="left" w:pos="2910"/>
        </w:tabs>
        <w:spacing w:after="0" w:line="360" w:lineRule="auto"/>
        <w:rPr>
          <w:rFonts w:ascii="Arial" w:eastAsia="Arial Narrow" w:hAnsi="Arial" w:cs="Arial"/>
          <w:sz w:val="24"/>
          <w:szCs w:val="24"/>
          <w:lang w:val="es-CO" w:bidi="es-ES"/>
        </w:rPr>
      </w:pPr>
    </w:p>
    <w:p w14:paraId="3F00458D" w14:textId="34FDC713" w:rsidR="00576104" w:rsidRPr="00576104" w:rsidRDefault="00576104" w:rsidP="0046004B">
      <w:pPr>
        <w:tabs>
          <w:tab w:val="left" w:pos="2910"/>
        </w:tabs>
        <w:spacing w:after="0" w:line="360" w:lineRule="auto"/>
        <w:rPr>
          <w:rFonts w:ascii="Arial" w:eastAsia="Arial Narrow" w:hAnsi="Arial" w:cs="Arial"/>
          <w:sz w:val="24"/>
          <w:szCs w:val="24"/>
          <w:lang w:val="es-CO" w:bidi="es-ES"/>
        </w:rPr>
      </w:pPr>
      <w:r w:rsidRPr="00576104">
        <w:rPr>
          <w:rFonts w:ascii="Arial" w:eastAsia="Arial Narrow" w:hAnsi="Arial" w:cs="Arial"/>
          <w:sz w:val="24"/>
          <w:szCs w:val="24"/>
          <w:lang w:val="es-CO" w:bidi="es-ES"/>
        </w:rPr>
        <w:t>• Promover espacios de retroalimentación con las dependencias responsables de la gestión de PQRSD, especialmente aquellas que concentran un mayor número de solicitudes, con el propósito de revisar resultados, compartir buenas prácticas y fortalecer continuamente la gestión del servicio al ciudadano.</w:t>
      </w:r>
    </w:p>
    <w:p w14:paraId="0879077F" w14:textId="77777777" w:rsidR="00576104" w:rsidRPr="00576104" w:rsidRDefault="00576104" w:rsidP="00576104">
      <w:pPr>
        <w:tabs>
          <w:tab w:val="left" w:pos="2910"/>
        </w:tabs>
        <w:spacing w:after="0" w:line="360" w:lineRule="auto"/>
        <w:rPr>
          <w:rFonts w:ascii="Arial" w:eastAsia="Arial Narrow" w:hAnsi="Arial" w:cs="Arial"/>
          <w:sz w:val="24"/>
          <w:szCs w:val="24"/>
          <w:lang w:val="es-CO" w:bidi="es-ES"/>
        </w:rPr>
      </w:pPr>
    </w:p>
    <w:p w14:paraId="3E5EB93A" w14:textId="14D7F0B7" w:rsidR="00576104" w:rsidRDefault="00576104" w:rsidP="00576104">
      <w:pPr>
        <w:tabs>
          <w:tab w:val="left" w:pos="2910"/>
        </w:tabs>
        <w:spacing w:after="0" w:line="360" w:lineRule="auto"/>
        <w:rPr>
          <w:rFonts w:ascii="Arial" w:eastAsia="Arial Narrow" w:hAnsi="Arial" w:cs="Arial"/>
          <w:sz w:val="24"/>
          <w:szCs w:val="24"/>
          <w:lang w:val="es-CO" w:bidi="es-ES"/>
        </w:rPr>
      </w:pPr>
      <w:r w:rsidRPr="00576104">
        <w:rPr>
          <w:rFonts w:ascii="Arial" w:eastAsia="Arial Narrow" w:hAnsi="Arial" w:cs="Arial"/>
          <w:sz w:val="24"/>
          <w:szCs w:val="24"/>
          <w:lang w:val="es-CO" w:bidi="es-ES"/>
        </w:rPr>
        <w:t>• Continuar fortaleciendo las acciones de orientación a los ciudadanos y demás grupos de interés sobre el adecuado registro de sus solicitudes, especialmente en lo relacionado con la identificación, datos de contacto y descripción clara del requerimiento, facilitando su correcta gestión y respuesta.</w:t>
      </w:r>
    </w:p>
    <w:p w14:paraId="4B55EAEB" w14:textId="77777777" w:rsidR="0046004B" w:rsidRDefault="0046004B" w:rsidP="00576104">
      <w:pPr>
        <w:tabs>
          <w:tab w:val="left" w:pos="2910"/>
        </w:tabs>
        <w:spacing w:after="0" w:line="360" w:lineRule="auto"/>
        <w:rPr>
          <w:rFonts w:ascii="Arial" w:eastAsia="Arial Narrow" w:hAnsi="Arial" w:cs="Arial"/>
          <w:sz w:val="24"/>
          <w:szCs w:val="24"/>
          <w:lang w:val="es-CO" w:bidi="es-ES"/>
        </w:rPr>
      </w:pPr>
    </w:p>
    <w:p w14:paraId="3C567EA5" w14:textId="0819AB17" w:rsidR="0046004B" w:rsidRDefault="0046004B" w:rsidP="0046004B">
      <w:pPr>
        <w:tabs>
          <w:tab w:val="left" w:pos="2910"/>
        </w:tabs>
        <w:spacing w:after="0" w:line="360" w:lineRule="auto"/>
        <w:rPr>
          <w:rFonts w:ascii="Arial" w:eastAsia="Arial Narrow" w:hAnsi="Arial" w:cs="Arial"/>
          <w:sz w:val="24"/>
          <w:szCs w:val="24"/>
          <w:lang w:val="es-CO" w:bidi="es-ES"/>
        </w:rPr>
      </w:pPr>
      <w:r w:rsidRPr="00576104">
        <w:rPr>
          <w:rFonts w:ascii="Arial" w:eastAsia="Arial Narrow" w:hAnsi="Arial" w:cs="Arial"/>
          <w:sz w:val="24"/>
          <w:szCs w:val="24"/>
          <w:lang w:val="es-CO" w:bidi="es-ES"/>
        </w:rPr>
        <w:t xml:space="preserve">• </w:t>
      </w:r>
      <w:r w:rsidRPr="0046004B">
        <w:rPr>
          <w:rFonts w:ascii="Arial" w:eastAsia="Arial Narrow" w:hAnsi="Arial" w:cs="Arial"/>
          <w:sz w:val="24"/>
          <w:szCs w:val="24"/>
          <w:lang w:val="es-CO" w:bidi="es-ES"/>
        </w:rPr>
        <w:t>Verificar el cierre adecuado de las actuaciones en HERMES, asegurando que las respuestas emitidas queden correctamente registradas, asociadas al radicado correspondiente y vinculadas a la Tabla de Retención Documental (TRD). Esta actividad es fundamental para garantizar el envío oportuno de las respuestas a los ciudadanos, evitar vencimientos en los términos de atención y mantener la trazabilidad de cada PQRSD.</w:t>
      </w:r>
    </w:p>
    <w:p w14:paraId="3828457C" w14:textId="77777777" w:rsidR="0046004B" w:rsidRPr="007D613E" w:rsidRDefault="0046004B" w:rsidP="007D613E">
      <w:pPr>
        <w:pStyle w:val="Ttulo1"/>
        <w:tabs>
          <w:tab w:val="left" w:pos="284"/>
        </w:tabs>
        <w:spacing w:before="0" w:after="0" w:line="360" w:lineRule="auto"/>
        <w:rPr>
          <w:rFonts w:ascii="Arial" w:eastAsiaTheme="majorEastAsia" w:hAnsi="Arial" w:cs="Arial"/>
          <w:b/>
          <w:bCs/>
          <w:color w:val="auto"/>
          <w:sz w:val="24"/>
          <w:szCs w:val="24"/>
          <w:lang w:val="es-419" w:eastAsia="es-419"/>
        </w:rPr>
      </w:pPr>
    </w:p>
    <w:p w14:paraId="342C46B9" w14:textId="671E441C" w:rsidR="00CF2F6C" w:rsidRPr="007D613E" w:rsidRDefault="00F50B15" w:rsidP="007D613E">
      <w:pPr>
        <w:pStyle w:val="Ttulo1"/>
        <w:tabs>
          <w:tab w:val="left" w:pos="284"/>
        </w:tabs>
        <w:spacing w:before="0" w:after="0" w:line="360" w:lineRule="auto"/>
        <w:rPr>
          <w:rFonts w:ascii="Arial" w:eastAsiaTheme="majorEastAsia" w:hAnsi="Arial" w:cs="Arial"/>
          <w:b/>
          <w:bCs/>
          <w:color w:val="auto"/>
          <w:sz w:val="24"/>
          <w:szCs w:val="24"/>
          <w:lang w:val="es-419" w:eastAsia="es-419"/>
        </w:rPr>
      </w:pPr>
      <w:r w:rsidRPr="007D613E">
        <w:rPr>
          <w:rFonts w:ascii="Arial" w:eastAsiaTheme="majorEastAsia" w:hAnsi="Arial" w:cs="Arial"/>
          <w:b/>
          <w:bCs/>
          <w:color w:val="auto"/>
          <w:sz w:val="24"/>
          <w:szCs w:val="24"/>
          <w:lang w:val="es-419" w:eastAsia="es-419"/>
        </w:rPr>
        <w:t>8</w:t>
      </w:r>
      <w:r w:rsidR="00CF2F6C" w:rsidRPr="007D613E">
        <w:rPr>
          <w:rFonts w:ascii="Arial" w:eastAsiaTheme="majorEastAsia" w:hAnsi="Arial" w:cs="Arial"/>
          <w:b/>
          <w:bCs/>
          <w:color w:val="auto"/>
          <w:sz w:val="24"/>
          <w:szCs w:val="24"/>
          <w:lang w:val="es-419" w:eastAsia="es-419"/>
        </w:rPr>
        <w:t xml:space="preserve">. </w:t>
      </w:r>
      <w:r w:rsidR="0053070B" w:rsidRPr="007D613E">
        <w:rPr>
          <w:rFonts w:ascii="Arial" w:eastAsiaTheme="majorEastAsia" w:hAnsi="Arial" w:cs="Arial"/>
          <w:b/>
          <w:bCs/>
          <w:color w:val="auto"/>
          <w:sz w:val="24"/>
          <w:szCs w:val="24"/>
          <w:lang w:val="es-419" w:eastAsia="es-419"/>
        </w:rPr>
        <w:t xml:space="preserve">CONCLUSIONES </w:t>
      </w:r>
      <w:bookmarkEnd w:id="16"/>
      <w:bookmarkEnd w:id="17"/>
      <w:r w:rsidR="007A4425" w:rsidRPr="007D613E">
        <w:rPr>
          <w:rFonts w:ascii="Arial" w:eastAsiaTheme="majorEastAsia" w:hAnsi="Arial" w:cs="Arial"/>
          <w:b/>
          <w:bCs/>
          <w:color w:val="auto"/>
          <w:sz w:val="24"/>
          <w:szCs w:val="24"/>
          <w:lang w:val="es-419" w:eastAsia="es-419"/>
        </w:rPr>
        <w:tab/>
      </w:r>
    </w:p>
    <w:p w14:paraId="115227D2" w14:textId="77777777" w:rsidR="007A4425" w:rsidRPr="00BE2451" w:rsidRDefault="007A4425" w:rsidP="00BE2451">
      <w:pPr>
        <w:tabs>
          <w:tab w:val="left" w:pos="0"/>
        </w:tabs>
        <w:spacing w:after="0" w:line="360" w:lineRule="auto"/>
        <w:rPr>
          <w:rFonts w:ascii="Arial" w:eastAsia="Arial Narrow" w:hAnsi="Arial" w:cs="Arial"/>
          <w:sz w:val="24"/>
          <w:szCs w:val="24"/>
          <w:lang w:val="es-CO" w:bidi="es-ES"/>
        </w:rPr>
      </w:pPr>
    </w:p>
    <w:p w14:paraId="7A6563EE" w14:textId="7E07F5E8" w:rsidR="00BE2451" w:rsidRPr="00BE2451" w:rsidRDefault="0027292B" w:rsidP="00BE2451">
      <w:pPr>
        <w:tabs>
          <w:tab w:val="left" w:pos="0"/>
        </w:tabs>
        <w:spacing w:after="0" w:line="360" w:lineRule="auto"/>
        <w:rPr>
          <w:rFonts w:ascii="Arial" w:eastAsia="Arial Narrow" w:hAnsi="Arial" w:cs="Arial"/>
          <w:sz w:val="24"/>
          <w:szCs w:val="24"/>
          <w:lang w:val="es-CO" w:bidi="es-ES"/>
        </w:rPr>
      </w:pPr>
      <w:r w:rsidRPr="0027292B">
        <w:rPr>
          <w:rFonts w:ascii="Arial" w:eastAsia="Arial Narrow" w:hAnsi="Arial" w:cs="Arial"/>
          <w:sz w:val="24"/>
          <w:szCs w:val="24"/>
          <w:lang w:val="es-CO" w:bidi="es-ES"/>
        </w:rPr>
        <w:t>Durante agosto de 2026, APC-Colombia gestionó 12</w:t>
      </w:r>
      <w:r w:rsidR="00A31912">
        <w:rPr>
          <w:rFonts w:ascii="Arial" w:eastAsia="Arial Narrow" w:hAnsi="Arial" w:cs="Arial"/>
          <w:sz w:val="24"/>
          <w:szCs w:val="24"/>
          <w:lang w:val="es-CO" w:bidi="es-ES"/>
        </w:rPr>
        <w:t>1</w:t>
      </w:r>
      <w:r w:rsidRPr="0027292B">
        <w:rPr>
          <w:rFonts w:ascii="Arial" w:eastAsia="Arial Narrow" w:hAnsi="Arial" w:cs="Arial"/>
          <w:sz w:val="24"/>
          <w:szCs w:val="24"/>
          <w:lang w:val="es-CO" w:bidi="es-ES"/>
        </w:rPr>
        <w:t xml:space="preserve"> PQRSD, lo que representó un incremento del 20 % frente al mes anterior. Este comportamiento evidencia un aumento en la demanda de atención ciudadana, particularmente en las tipologías asociadas a derechos de petición y solicitudes de información</w:t>
      </w:r>
      <w:r w:rsidR="00BE2451" w:rsidRPr="00BE2451">
        <w:rPr>
          <w:rFonts w:ascii="Arial" w:eastAsia="Arial Narrow" w:hAnsi="Arial" w:cs="Arial"/>
          <w:sz w:val="24"/>
          <w:szCs w:val="24"/>
          <w:lang w:val="es-CO" w:bidi="es-ES"/>
        </w:rPr>
        <w:t>.</w:t>
      </w:r>
    </w:p>
    <w:p w14:paraId="1EB78F9C" w14:textId="77777777" w:rsidR="00BE2451" w:rsidRPr="00BE2451" w:rsidRDefault="00BE2451" w:rsidP="00BE2451">
      <w:pPr>
        <w:tabs>
          <w:tab w:val="left" w:pos="0"/>
        </w:tabs>
        <w:spacing w:after="0" w:line="360" w:lineRule="auto"/>
        <w:rPr>
          <w:rFonts w:ascii="Arial" w:eastAsia="Arial Narrow" w:hAnsi="Arial" w:cs="Arial"/>
          <w:sz w:val="24"/>
          <w:szCs w:val="24"/>
          <w:lang w:val="es-CO" w:bidi="es-ES"/>
        </w:rPr>
      </w:pPr>
    </w:p>
    <w:p w14:paraId="5AE7CE60" w14:textId="77777777" w:rsidR="003B5433" w:rsidRDefault="00BE2451" w:rsidP="00BE2451">
      <w:pPr>
        <w:tabs>
          <w:tab w:val="left" w:pos="0"/>
        </w:tabs>
        <w:spacing w:after="0" w:line="360" w:lineRule="auto"/>
        <w:rPr>
          <w:rFonts w:ascii="Arial" w:eastAsia="Arial Narrow" w:hAnsi="Arial" w:cs="Arial"/>
          <w:sz w:val="24"/>
          <w:szCs w:val="24"/>
          <w:lang w:val="es-CO" w:bidi="es-ES"/>
        </w:rPr>
      </w:pPr>
      <w:r w:rsidRPr="00BE2451">
        <w:rPr>
          <w:rFonts w:ascii="Arial" w:eastAsia="Arial Narrow" w:hAnsi="Arial" w:cs="Arial"/>
          <w:sz w:val="24"/>
          <w:szCs w:val="24"/>
          <w:lang w:val="es-CO" w:bidi="es-ES"/>
        </w:rPr>
        <w:t xml:space="preserve">En este contexto, la Dirección de Coordinación Interinstitucional de Cooperación, con 59 solicitudes, y la Dirección de Gestión de Demanda de Cooperación Internacional, con 28 solicitudes, concentraron el mayor volumen de requerimientos debido a su participación en la articulación con departamentos y municipios, así como en los procesos relacionados con la canalización de recursos y ayudas para atender la emergencia. </w:t>
      </w:r>
    </w:p>
    <w:p w14:paraId="33315D72" w14:textId="77777777" w:rsidR="003B5433" w:rsidRDefault="003B5433" w:rsidP="00BE2451">
      <w:pPr>
        <w:tabs>
          <w:tab w:val="left" w:pos="0"/>
        </w:tabs>
        <w:spacing w:after="0" w:line="360" w:lineRule="auto"/>
        <w:rPr>
          <w:rFonts w:ascii="Arial" w:eastAsia="Arial Narrow" w:hAnsi="Arial" w:cs="Arial"/>
          <w:sz w:val="24"/>
          <w:szCs w:val="24"/>
          <w:lang w:val="es-CO" w:bidi="es-ES"/>
        </w:rPr>
      </w:pPr>
    </w:p>
    <w:p w14:paraId="030D07C0" w14:textId="09E50D06" w:rsidR="00BE2451" w:rsidRPr="00BE2451" w:rsidRDefault="00BE2451" w:rsidP="00BE2451">
      <w:pPr>
        <w:tabs>
          <w:tab w:val="left" w:pos="0"/>
        </w:tabs>
        <w:spacing w:after="0" w:line="360" w:lineRule="auto"/>
        <w:rPr>
          <w:rFonts w:ascii="Arial" w:eastAsia="Arial Narrow" w:hAnsi="Arial" w:cs="Arial"/>
          <w:sz w:val="24"/>
          <w:szCs w:val="24"/>
          <w:lang w:val="es-CO" w:bidi="es-ES"/>
        </w:rPr>
      </w:pPr>
      <w:r w:rsidRPr="00BE2451">
        <w:rPr>
          <w:rFonts w:ascii="Arial" w:eastAsia="Arial Narrow" w:hAnsi="Arial" w:cs="Arial"/>
          <w:sz w:val="24"/>
          <w:szCs w:val="24"/>
          <w:lang w:val="es-CO" w:bidi="es-ES"/>
        </w:rPr>
        <w:t>No obstante, la atención de las PQRSD fue un esfuerzo institucional que contó con la participación de todas las dependencias de la Entidad, incluyendo la Dirección Administrativa y Financiera y la Dirección de Oferta de Cooperación Internacional, las cuales contribuyeron desde sus competencias a la gestión y respuesta de los requerimientos recibidos.</w:t>
      </w:r>
    </w:p>
    <w:p w14:paraId="25EF0D72" w14:textId="77777777" w:rsidR="00BE2451" w:rsidRPr="00BE2451" w:rsidRDefault="00BE2451" w:rsidP="00BE2451">
      <w:pPr>
        <w:tabs>
          <w:tab w:val="left" w:pos="0"/>
        </w:tabs>
        <w:spacing w:after="0" w:line="360" w:lineRule="auto"/>
        <w:rPr>
          <w:rFonts w:ascii="Arial" w:eastAsia="Arial Narrow" w:hAnsi="Arial" w:cs="Arial"/>
          <w:sz w:val="24"/>
          <w:szCs w:val="24"/>
          <w:lang w:val="es-CO" w:bidi="es-ES"/>
        </w:rPr>
      </w:pPr>
    </w:p>
    <w:p w14:paraId="5EE386D6" w14:textId="77777777" w:rsidR="00BE2451" w:rsidRPr="00BE2451" w:rsidRDefault="00BE2451" w:rsidP="00BE2451">
      <w:pPr>
        <w:tabs>
          <w:tab w:val="left" w:pos="0"/>
        </w:tabs>
        <w:spacing w:after="0" w:line="360" w:lineRule="auto"/>
        <w:rPr>
          <w:rFonts w:ascii="Arial" w:eastAsia="Arial Narrow" w:hAnsi="Arial" w:cs="Arial"/>
          <w:sz w:val="24"/>
          <w:szCs w:val="24"/>
          <w:lang w:val="es-CO" w:bidi="es-ES"/>
        </w:rPr>
      </w:pPr>
      <w:r w:rsidRPr="00BE2451">
        <w:rPr>
          <w:rFonts w:ascii="Arial" w:eastAsia="Arial Narrow" w:hAnsi="Arial" w:cs="Arial"/>
          <w:sz w:val="24"/>
          <w:szCs w:val="24"/>
          <w:lang w:val="es-CO" w:bidi="es-ES"/>
        </w:rPr>
        <w:t>Asimismo, el seguimiento realizado a través del Sistema de Gestión de Documentos Electrónicos de Archivo Digital HERMES permitió mantener el control y la trazabilidad de las solicitudes durante todas las etapas de su gestión, contribuyendo al cumplimiento de los términos de respuesta y al fortalecimiento de una atención organizada y transparente.</w:t>
      </w:r>
    </w:p>
    <w:bookmarkEnd w:id="15"/>
    <w:p w14:paraId="24C69BEE" w14:textId="77777777" w:rsidR="003B5433" w:rsidRPr="003B5433" w:rsidRDefault="003B5433" w:rsidP="003B5433">
      <w:pPr>
        <w:tabs>
          <w:tab w:val="left" w:pos="0"/>
        </w:tabs>
        <w:spacing w:after="0" w:line="360" w:lineRule="auto"/>
        <w:rPr>
          <w:rFonts w:ascii="Arial" w:eastAsia="Arial Narrow" w:hAnsi="Arial" w:cs="Arial"/>
          <w:sz w:val="24"/>
          <w:szCs w:val="24"/>
          <w:lang w:val="es-CO" w:bidi="es-ES"/>
        </w:rPr>
      </w:pPr>
      <w:r w:rsidRPr="003B5433">
        <w:rPr>
          <w:rFonts w:ascii="Arial" w:eastAsia="Arial Narrow" w:hAnsi="Arial" w:cs="Arial"/>
          <w:sz w:val="24"/>
          <w:szCs w:val="24"/>
          <w:lang w:val="es-CO" w:bidi="es-ES"/>
        </w:rPr>
        <w:t>Los resultados del período evidencian el compromiso institucional de APC-Colombia para atender las necesidades de la ciudadanía, adaptarse a situaciones que generan un aumento en la demanda de atención y continuar fortaleciendo una gestión orientada al servicio, la transparencia y la respuesta oportuna a los grupos de valor.</w:t>
      </w:r>
    </w:p>
    <w:p w14:paraId="48A7E496" w14:textId="20BB0086" w:rsidR="0013599D" w:rsidRPr="00BE2451" w:rsidRDefault="0013599D" w:rsidP="00BE2451">
      <w:pPr>
        <w:tabs>
          <w:tab w:val="left" w:pos="0"/>
        </w:tabs>
        <w:spacing w:after="0" w:line="360" w:lineRule="auto"/>
        <w:rPr>
          <w:rFonts w:ascii="Arial" w:eastAsia="Arial Narrow" w:hAnsi="Arial" w:cs="Arial"/>
          <w:sz w:val="24"/>
          <w:szCs w:val="24"/>
          <w:lang w:val="es-CO" w:bidi="es-ES"/>
        </w:rPr>
      </w:pPr>
    </w:p>
    <w:sectPr w:rsidR="0013599D" w:rsidRPr="00BE2451" w:rsidSect="0018785A">
      <w:headerReference w:type="even" r:id="rId11"/>
      <w:headerReference w:type="default" r:id="rId12"/>
      <w:footerReference w:type="even" r:id="rId13"/>
      <w:footerReference w:type="default" r:id="rId14"/>
      <w:headerReference w:type="first" r:id="rId15"/>
      <w:footerReference w:type="first" r:id="rId16"/>
      <w:pgSz w:w="12240" w:h="15840" w:code="1"/>
      <w:pgMar w:top="1134" w:right="1134" w:bottom="1134" w:left="1134" w:header="567"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9C9CC2" w14:textId="77777777" w:rsidR="002447D1" w:rsidRDefault="002447D1">
      <w:pPr>
        <w:spacing w:after="0" w:line="240" w:lineRule="auto"/>
      </w:pPr>
      <w:r>
        <w:separator/>
      </w:r>
    </w:p>
  </w:endnote>
  <w:endnote w:type="continuationSeparator" w:id="0">
    <w:p w14:paraId="5BF7132D" w14:textId="77777777" w:rsidR="002447D1" w:rsidRDefault="002447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altName w:val="Times New Roman"/>
    <w:charset w:val="00"/>
    <w:family w:val="swiss"/>
    <w:pitch w:val="variable"/>
    <w:sig w:usb0="20000287" w:usb1="00000003" w:usb2="00000000" w:usb3="00000000" w:csb0="0000019F" w:csb1="00000000"/>
  </w:font>
  <w:font w:name="Play">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Droid Sans">
    <w:altName w:val="Times New Roman"/>
    <w:charset w:val="00"/>
    <w:family w:val="auto"/>
    <w:pitch w:val="variable"/>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DejaVu Sans">
    <w:altName w:val="Times New Roman"/>
    <w:panose1 w:val="00000000000000000000"/>
    <w:charset w:val="00"/>
    <w:family w:val="roman"/>
    <w:notTrueType/>
    <w:pitch w:val="default"/>
  </w:font>
  <w:font w:name="Lucidasans">
    <w:altName w:val="Calibri"/>
    <w:charset w:val="01"/>
    <w:family w:val="auto"/>
    <w:pitch w:val="variable"/>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Helvetica Neue">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E9447" w14:textId="77777777" w:rsidR="00A347F2" w:rsidRDefault="00A347F2">
    <w:pPr>
      <w:pBdr>
        <w:top w:val="nil"/>
        <w:left w:val="nil"/>
        <w:bottom w:val="nil"/>
        <w:right w:val="nil"/>
        <w:between w:val="nil"/>
      </w:pBdr>
      <w:tabs>
        <w:tab w:val="center" w:pos="4419"/>
        <w:tab w:val="right" w:pos="8838"/>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37307" w14:textId="77777777" w:rsidR="00867300" w:rsidRDefault="00867300">
    <w:pPr>
      <w:pBdr>
        <w:top w:val="nil"/>
        <w:left w:val="nil"/>
        <w:bottom w:val="nil"/>
        <w:right w:val="nil"/>
        <w:between w:val="nil"/>
      </w:pBdr>
      <w:tabs>
        <w:tab w:val="center" w:pos="4419"/>
        <w:tab w:val="right" w:pos="8838"/>
      </w:tabs>
      <w:spacing w:after="0" w:line="240" w:lineRule="auto"/>
      <w:rPr>
        <w:rFonts w:ascii="Arial" w:hAnsi="Arial" w:cs="Arial"/>
        <w:sz w:val="20"/>
        <w:szCs w:val="20"/>
      </w:rPr>
    </w:pPr>
  </w:p>
  <w:p w14:paraId="7270A01E" w14:textId="77777777" w:rsidR="008576A8" w:rsidRPr="00B86C6C" w:rsidRDefault="008576A8" w:rsidP="008576A8">
    <w:pPr>
      <w:pBdr>
        <w:top w:val="nil"/>
        <w:left w:val="nil"/>
        <w:bottom w:val="nil"/>
        <w:right w:val="nil"/>
        <w:between w:val="nil"/>
      </w:pBdr>
      <w:tabs>
        <w:tab w:val="center" w:pos="4419"/>
        <w:tab w:val="right" w:pos="8838"/>
      </w:tabs>
      <w:spacing w:after="0" w:line="240" w:lineRule="auto"/>
      <w:rPr>
        <w:rFonts w:ascii="Arial" w:hAnsi="Arial" w:cs="Arial"/>
        <w:sz w:val="20"/>
        <w:szCs w:val="20"/>
        <w:lang w:val="es-CO"/>
      </w:rPr>
    </w:pPr>
    <w:r w:rsidRPr="00B86C6C">
      <w:rPr>
        <w:rFonts w:ascii="Arial" w:hAnsi="Arial" w:cs="Arial"/>
        <w:sz w:val="20"/>
        <w:szCs w:val="20"/>
        <w:lang w:val="es-CO"/>
      </w:rPr>
      <w:t>_______________________________________________________________________</w:t>
    </w:r>
  </w:p>
  <w:p w14:paraId="65BB912A" w14:textId="77777777" w:rsidR="008576A8" w:rsidRPr="00B86C6C" w:rsidRDefault="008576A8" w:rsidP="008576A8">
    <w:pPr>
      <w:pBdr>
        <w:top w:val="nil"/>
        <w:left w:val="nil"/>
        <w:bottom w:val="nil"/>
        <w:right w:val="nil"/>
        <w:between w:val="nil"/>
      </w:pBdr>
      <w:tabs>
        <w:tab w:val="center" w:pos="4419"/>
        <w:tab w:val="right" w:pos="8838"/>
      </w:tabs>
      <w:spacing w:after="0" w:line="240" w:lineRule="auto"/>
      <w:rPr>
        <w:rFonts w:ascii="Arial" w:hAnsi="Arial" w:cs="Arial"/>
        <w:b/>
        <w:sz w:val="2"/>
        <w:szCs w:val="2"/>
        <w:lang w:val="es-CO"/>
      </w:rPr>
    </w:pPr>
  </w:p>
  <w:p w14:paraId="67BCD23F" w14:textId="77777777" w:rsidR="008576A8" w:rsidRPr="00DB7294" w:rsidRDefault="008576A8" w:rsidP="008576A8">
    <w:pPr>
      <w:pBdr>
        <w:top w:val="nil"/>
        <w:left w:val="nil"/>
        <w:bottom w:val="nil"/>
        <w:right w:val="nil"/>
        <w:between w:val="nil"/>
      </w:pBdr>
      <w:tabs>
        <w:tab w:val="center" w:pos="4419"/>
        <w:tab w:val="right" w:pos="8838"/>
      </w:tabs>
      <w:spacing w:after="0" w:line="240" w:lineRule="auto"/>
      <w:rPr>
        <w:rFonts w:ascii="Arial" w:hAnsi="Arial" w:cs="Arial"/>
        <w:b/>
        <w:sz w:val="20"/>
        <w:szCs w:val="20"/>
        <w:lang w:val="es-CO"/>
      </w:rPr>
    </w:pPr>
    <w:r w:rsidRPr="00DB7294">
      <w:rPr>
        <w:rFonts w:ascii="Arial" w:hAnsi="Arial" w:cs="Arial"/>
        <w:b/>
        <w:sz w:val="20"/>
        <w:szCs w:val="20"/>
        <w:lang w:val="es-CO"/>
      </w:rPr>
      <w:t>Agencia Presidencial de Cooperación Internacional de Colombia, APC Colombia</w:t>
    </w:r>
  </w:p>
  <w:p w14:paraId="51DA9A7F" w14:textId="77777777" w:rsidR="008576A8" w:rsidRPr="00DB7294" w:rsidRDefault="008576A8" w:rsidP="008576A8">
    <w:pPr>
      <w:pBdr>
        <w:top w:val="nil"/>
        <w:left w:val="nil"/>
        <w:bottom w:val="nil"/>
        <w:right w:val="nil"/>
        <w:between w:val="nil"/>
      </w:pBdr>
      <w:tabs>
        <w:tab w:val="center" w:pos="4419"/>
        <w:tab w:val="right" w:pos="8838"/>
      </w:tabs>
      <w:spacing w:after="0" w:line="240" w:lineRule="auto"/>
      <w:rPr>
        <w:rFonts w:ascii="Arial" w:hAnsi="Arial" w:cs="Arial"/>
        <w:sz w:val="20"/>
        <w:szCs w:val="20"/>
        <w:lang w:val="es-CO"/>
      </w:rPr>
    </w:pPr>
    <w:r w:rsidRPr="00DB7294">
      <w:rPr>
        <w:rFonts w:ascii="Arial" w:hAnsi="Arial" w:cs="Arial"/>
        <w:sz w:val="20"/>
        <w:szCs w:val="20"/>
        <w:lang w:val="es-CO"/>
      </w:rPr>
      <w:t>Teléfono: (+57) 601 601 2424 | Línea gratuita: 01 8000 41 37 95 | Código postal: 110221</w:t>
    </w:r>
  </w:p>
  <w:p w14:paraId="4A65CB49" w14:textId="77777777" w:rsidR="008576A8" w:rsidRPr="00DB7294" w:rsidRDefault="008576A8" w:rsidP="008576A8">
    <w:pPr>
      <w:pBdr>
        <w:top w:val="nil"/>
        <w:left w:val="nil"/>
        <w:bottom w:val="nil"/>
        <w:right w:val="nil"/>
        <w:between w:val="nil"/>
      </w:pBdr>
      <w:tabs>
        <w:tab w:val="center" w:pos="4419"/>
        <w:tab w:val="right" w:pos="8838"/>
      </w:tabs>
      <w:spacing w:after="0" w:line="240" w:lineRule="auto"/>
      <w:rPr>
        <w:rFonts w:ascii="Arial" w:hAnsi="Arial" w:cs="Arial"/>
        <w:color w:val="000000" w:themeColor="text1"/>
        <w:sz w:val="20"/>
        <w:szCs w:val="20"/>
        <w:lang w:val="es-CO"/>
      </w:rPr>
    </w:pPr>
    <w:r w:rsidRPr="00DB7294">
      <w:rPr>
        <w:rFonts w:ascii="Arial" w:hAnsi="Arial" w:cs="Arial"/>
        <w:sz w:val="20"/>
        <w:szCs w:val="20"/>
        <w:lang w:val="es-CO"/>
      </w:rPr>
      <w:t>Dirección: Carrera 10 No. 97A - 13, Torre A, Piso 6 | Bogotá D.C., Colombia</w:t>
    </w:r>
    <w:r w:rsidRPr="00DB7294">
      <w:rPr>
        <w:rFonts w:ascii="Arial" w:hAnsi="Arial" w:cs="Arial"/>
        <w:color w:val="000000" w:themeColor="text1"/>
        <w:sz w:val="20"/>
        <w:szCs w:val="20"/>
        <w:lang w:val="es-CO"/>
      </w:rPr>
      <w:t xml:space="preserve"> </w:t>
    </w:r>
  </w:p>
  <w:p w14:paraId="3E347E7F" w14:textId="77777777" w:rsidR="008576A8" w:rsidRPr="00DB7294" w:rsidRDefault="008576A8" w:rsidP="008576A8">
    <w:pPr>
      <w:pBdr>
        <w:top w:val="nil"/>
        <w:left w:val="nil"/>
        <w:bottom w:val="nil"/>
        <w:right w:val="nil"/>
        <w:between w:val="nil"/>
      </w:pBdr>
      <w:tabs>
        <w:tab w:val="center" w:pos="4419"/>
        <w:tab w:val="right" w:pos="8838"/>
      </w:tabs>
      <w:spacing w:after="0" w:line="240" w:lineRule="auto"/>
      <w:rPr>
        <w:rFonts w:ascii="Arial" w:hAnsi="Arial" w:cs="Arial"/>
        <w:color w:val="000000" w:themeColor="text1"/>
        <w:sz w:val="20"/>
        <w:szCs w:val="20"/>
        <w:lang w:val="es-CO"/>
      </w:rPr>
    </w:pPr>
    <w:hyperlink r:id="rId1" w:history="1">
      <w:r w:rsidRPr="00DB7294">
        <w:rPr>
          <w:rStyle w:val="Hipervnculo"/>
          <w:rFonts w:ascii="Arial" w:hAnsi="Arial" w:cs="Arial"/>
          <w:sz w:val="20"/>
          <w:szCs w:val="20"/>
          <w:lang w:val="es-CO"/>
        </w:rPr>
        <w:t>www.apccolombia.gov.co</w:t>
      </w:r>
    </w:hyperlink>
  </w:p>
  <w:p w14:paraId="7EE592D8" w14:textId="2297AE07" w:rsidR="008576A8" w:rsidRPr="00DB7294" w:rsidRDefault="008576A8" w:rsidP="008576A8">
    <w:pPr>
      <w:pBdr>
        <w:top w:val="nil"/>
        <w:left w:val="nil"/>
        <w:bottom w:val="nil"/>
        <w:right w:val="nil"/>
        <w:between w:val="nil"/>
      </w:pBdr>
      <w:tabs>
        <w:tab w:val="center" w:pos="4419"/>
        <w:tab w:val="right" w:pos="8838"/>
      </w:tabs>
      <w:spacing w:after="0" w:line="240" w:lineRule="auto"/>
      <w:rPr>
        <w:rFonts w:ascii="Arial" w:hAnsi="Arial" w:cs="Arial"/>
        <w:color w:val="000000" w:themeColor="text1"/>
        <w:sz w:val="20"/>
        <w:szCs w:val="20"/>
        <w:lang w:val="es-CO"/>
      </w:rPr>
    </w:pPr>
    <w:r w:rsidRPr="00DB7294">
      <w:rPr>
        <w:rFonts w:ascii="Arial" w:hAnsi="Arial" w:cs="Arial"/>
        <w:color w:val="000000" w:themeColor="text1"/>
        <w:sz w:val="20"/>
        <w:szCs w:val="20"/>
        <w:bdr w:val="none" w:sz="0" w:space="0" w:color="auto" w:frame="1"/>
        <w:shd w:val="clear" w:color="auto" w:fill="FFFFFF"/>
        <w:lang w:val="es-CO"/>
      </w:rPr>
      <w:t xml:space="preserve">Página: </w:t>
    </w:r>
    <w:r w:rsidRPr="00DB7294">
      <w:rPr>
        <w:rFonts w:ascii="Arial" w:hAnsi="Arial" w:cs="Arial"/>
        <w:color w:val="000000" w:themeColor="text1"/>
        <w:sz w:val="20"/>
        <w:szCs w:val="20"/>
        <w:bdr w:val="none" w:sz="0" w:space="0" w:color="auto" w:frame="1"/>
        <w:shd w:val="clear" w:color="auto" w:fill="FFFFFF"/>
        <w:lang w:val="es-CO"/>
      </w:rPr>
      <w:fldChar w:fldCharType="begin"/>
    </w:r>
    <w:r w:rsidRPr="00DB7294">
      <w:rPr>
        <w:rFonts w:ascii="Arial" w:hAnsi="Arial" w:cs="Arial"/>
        <w:color w:val="000000" w:themeColor="text1"/>
        <w:sz w:val="20"/>
        <w:szCs w:val="20"/>
        <w:bdr w:val="none" w:sz="0" w:space="0" w:color="auto" w:frame="1"/>
        <w:shd w:val="clear" w:color="auto" w:fill="FFFFFF"/>
        <w:lang w:val="es-CO"/>
      </w:rPr>
      <w:instrText>PAGE</w:instrText>
    </w:r>
    <w:r w:rsidRPr="00DB7294">
      <w:rPr>
        <w:rFonts w:ascii="Arial" w:hAnsi="Arial" w:cs="Arial"/>
        <w:color w:val="000000" w:themeColor="text1"/>
        <w:sz w:val="20"/>
        <w:szCs w:val="20"/>
        <w:bdr w:val="none" w:sz="0" w:space="0" w:color="auto" w:frame="1"/>
        <w:shd w:val="clear" w:color="auto" w:fill="FFFFFF"/>
        <w:lang w:val="es-CO"/>
      </w:rPr>
      <w:fldChar w:fldCharType="separate"/>
    </w:r>
    <w:r w:rsidR="00846532">
      <w:rPr>
        <w:rFonts w:ascii="Arial" w:hAnsi="Arial" w:cs="Arial"/>
        <w:noProof/>
        <w:color w:val="000000" w:themeColor="text1"/>
        <w:sz w:val="20"/>
        <w:szCs w:val="20"/>
        <w:bdr w:val="none" w:sz="0" w:space="0" w:color="auto" w:frame="1"/>
        <w:shd w:val="clear" w:color="auto" w:fill="FFFFFF"/>
        <w:lang w:val="es-CO"/>
      </w:rPr>
      <w:t>6</w:t>
    </w:r>
    <w:r w:rsidRPr="00DB7294">
      <w:rPr>
        <w:rFonts w:ascii="Arial" w:hAnsi="Arial" w:cs="Arial"/>
        <w:color w:val="000000" w:themeColor="text1"/>
        <w:sz w:val="20"/>
        <w:szCs w:val="20"/>
        <w:bdr w:val="none" w:sz="0" w:space="0" w:color="auto" w:frame="1"/>
        <w:shd w:val="clear" w:color="auto" w:fill="FFFFFF"/>
        <w:lang w:val="es-CO"/>
      </w:rPr>
      <w:fldChar w:fldCharType="end"/>
    </w:r>
    <w:r w:rsidRPr="00DB7294">
      <w:rPr>
        <w:rFonts w:ascii="Arial" w:hAnsi="Arial" w:cs="Arial"/>
        <w:color w:val="000000" w:themeColor="text1"/>
        <w:sz w:val="20"/>
        <w:szCs w:val="20"/>
        <w:bdr w:val="none" w:sz="0" w:space="0" w:color="auto" w:frame="1"/>
        <w:shd w:val="clear" w:color="auto" w:fill="FFFFFF"/>
        <w:lang w:val="es-CO"/>
      </w:rPr>
      <w:t>/</w:t>
    </w:r>
    <w:r w:rsidRPr="00DB7294">
      <w:rPr>
        <w:rFonts w:ascii="Arial" w:hAnsi="Arial" w:cs="Arial"/>
        <w:color w:val="000000" w:themeColor="text1"/>
        <w:sz w:val="20"/>
        <w:szCs w:val="20"/>
        <w:bdr w:val="none" w:sz="0" w:space="0" w:color="auto" w:frame="1"/>
        <w:shd w:val="clear" w:color="auto" w:fill="FFFFFF"/>
        <w:lang w:val="es-CO"/>
      </w:rPr>
      <w:fldChar w:fldCharType="begin"/>
    </w:r>
    <w:r w:rsidRPr="00DB7294">
      <w:rPr>
        <w:rFonts w:ascii="Arial" w:hAnsi="Arial" w:cs="Arial"/>
        <w:color w:val="000000" w:themeColor="text1"/>
        <w:sz w:val="20"/>
        <w:szCs w:val="20"/>
        <w:bdr w:val="none" w:sz="0" w:space="0" w:color="auto" w:frame="1"/>
        <w:shd w:val="clear" w:color="auto" w:fill="FFFFFF"/>
        <w:lang w:val="es-CO"/>
      </w:rPr>
      <w:instrText>NUMPAGES</w:instrText>
    </w:r>
    <w:r w:rsidRPr="00DB7294">
      <w:rPr>
        <w:rFonts w:ascii="Arial" w:hAnsi="Arial" w:cs="Arial"/>
        <w:color w:val="000000" w:themeColor="text1"/>
        <w:sz w:val="20"/>
        <w:szCs w:val="20"/>
        <w:bdr w:val="none" w:sz="0" w:space="0" w:color="auto" w:frame="1"/>
        <w:shd w:val="clear" w:color="auto" w:fill="FFFFFF"/>
        <w:lang w:val="es-CO"/>
      </w:rPr>
      <w:fldChar w:fldCharType="separate"/>
    </w:r>
    <w:r w:rsidR="00846532">
      <w:rPr>
        <w:rFonts w:ascii="Arial" w:hAnsi="Arial" w:cs="Arial"/>
        <w:noProof/>
        <w:color w:val="000000" w:themeColor="text1"/>
        <w:sz w:val="20"/>
        <w:szCs w:val="20"/>
        <w:bdr w:val="none" w:sz="0" w:space="0" w:color="auto" w:frame="1"/>
        <w:shd w:val="clear" w:color="auto" w:fill="FFFFFF"/>
        <w:lang w:val="es-CO"/>
      </w:rPr>
      <w:t>12</w:t>
    </w:r>
    <w:r w:rsidRPr="00DB7294">
      <w:rPr>
        <w:rFonts w:ascii="Arial" w:hAnsi="Arial" w:cs="Arial"/>
        <w:color w:val="000000" w:themeColor="text1"/>
        <w:sz w:val="20"/>
        <w:szCs w:val="20"/>
        <w:bdr w:val="none" w:sz="0" w:space="0" w:color="auto" w:frame="1"/>
        <w:shd w:val="clear" w:color="auto" w:fill="FFFFFF"/>
        <w:lang w:val="es-CO"/>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AC9BE" w14:textId="77777777" w:rsidR="00A347F2" w:rsidRDefault="00A347F2">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FC94C1" w14:textId="77777777" w:rsidR="002447D1" w:rsidRDefault="002447D1">
      <w:pPr>
        <w:spacing w:after="0" w:line="240" w:lineRule="auto"/>
      </w:pPr>
      <w:r>
        <w:separator/>
      </w:r>
    </w:p>
  </w:footnote>
  <w:footnote w:type="continuationSeparator" w:id="0">
    <w:p w14:paraId="282787B4" w14:textId="77777777" w:rsidR="002447D1" w:rsidRDefault="002447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CEF86" w14:textId="77777777" w:rsidR="00A347F2" w:rsidRDefault="00A347F2">
    <w:pPr>
      <w:pBdr>
        <w:top w:val="nil"/>
        <w:left w:val="nil"/>
        <w:bottom w:val="nil"/>
        <w:right w:val="nil"/>
        <w:between w:val="nil"/>
      </w:pBdr>
      <w:tabs>
        <w:tab w:val="center" w:pos="4419"/>
        <w:tab w:val="right" w:pos="8838"/>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831D4" w14:textId="77777777" w:rsidR="00D62F71" w:rsidRPr="00E9235D" w:rsidRDefault="0097078F">
    <w:pPr>
      <w:pBdr>
        <w:top w:val="nil"/>
        <w:left w:val="nil"/>
        <w:bottom w:val="nil"/>
        <w:right w:val="nil"/>
        <w:between w:val="nil"/>
      </w:pBdr>
      <w:tabs>
        <w:tab w:val="center" w:pos="4419"/>
        <w:tab w:val="right" w:pos="8838"/>
      </w:tabs>
      <w:spacing w:after="0" w:line="240" w:lineRule="auto"/>
      <w:jc w:val="center"/>
      <w:rPr>
        <w:color w:val="000000"/>
        <w:sz w:val="20"/>
        <w:szCs w:val="20"/>
      </w:rPr>
    </w:pPr>
    <w:r w:rsidRPr="00E9235D">
      <w:rPr>
        <w:noProof/>
        <w:sz w:val="20"/>
        <w:szCs w:val="20"/>
        <w:lang w:val="es-CO"/>
      </w:rPr>
      <w:drawing>
        <wp:inline distT="114300" distB="114300" distL="114300" distR="114300" wp14:anchorId="79589E98" wp14:editId="57C935A9">
          <wp:extent cx="1574482" cy="597217"/>
          <wp:effectExtent l="0" t="0" r="0" b="0"/>
          <wp:docPr id="1653594093" name="image2.png" descr="Captura de imagen: Donde se visualiza el escudo de Colombia y la Sigla de la APC Colombia, en blanco y negro" title="LOGOTIPO INSTITUCIONAL "/>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574482" cy="597217"/>
                  </a:xfrm>
                  <a:prstGeom prst="rect">
                    <a:avLst/>
                  </a:prstGeom>
                  <a:ln/>
                </pic:spPr>
              </pic:pic>
            </a:graphicData>
          </a:graphic>
        </wp:inline>
      </w:drawing>
    </w:r>
  </w:p>
  <w:p w14:paraId="1DDC5707" w14:textId="77777777" w:rsidR="0097078F" w:rsidRPr="00E9235D" w:rsidRDefault="0097078F" w:rsidP="00D62F71">
    <w:pPr>
      <w:pBdr>
        <w:top w:val="nil"/>
        <w:left w:val="nil"/>
        <w:bottom w:val="nil"/>
        <w:right w:val="nil"/>
        <w:between w:val="nil"/>
      </w:pBdr>
      <w:tabs>
        <w:tab w:val="center" w:pos="4419"/>
        <w:tab w:val="right" w:pos="8838"/>
      </w:tabs>
      <w:spacing w:after="0" w:line="240" w:lineRule="auto"/>
      <w:jc w:val="both"/>
      <w:rPr>
        <w:rFonts w:ascii="Arial" w:hAnsi="Arial" w:cs="Arial"/>
        <w:color w:val="000000" w:themeColor="text1"/>
        <w:sz w:val="20"/>
        <w:szCs w:val="20"/>
      </w:rPr>
    </w:pPr>
  </w:p>
  <w:p w14:paraId="29036630" w14:textId="77777777" w:rsidR="00247872" w:rsidRPr="00B86C6C" w:rsidRDefault="0097078F" w:rsidP="00D62F71">
    <w:pPr>
      <w:pBdr>
        <w:top w:val="nil"/>
        <w:left w:val="nil"/>
        <w:bottom w:val="nil"/>
        <w:right w:val="nil"/>
        <w:between w:val="nil"/>
      </w:pBdr>
      <w:tabs>
        <w:tab w:val="center" w:pos="4419"/>
        <w:tab w:val="right" w:pos="8838"/>
      </w:tabs>
      <w:spacing w:after="0" w:line="240" w:lineRule="auto"/>
      <w:jc w:val="both"/>
      <w:rPr>
        <w:rFonts w:ascii="Arial" w:hAnsi="Arial" w:cs="Arial"/>
        <w:b/>
        <w:sz w:val="20"/>
        <w:szCs w:val="20"/>
        <w:lang w:val="es-CO"/>
      </w:rPr>
    </w:pPr>
    <w:r w:rsidRPr="00233FDB">
      <w:rPr>
        <w:rFonts w:ascii="Arial" w:hAnsi="Arial" w:cs="Arial"/>
        <w:b/>
        <w:noProof/>
        <w:sz w:val="20"/>
        <w:szCs w:val="20"/>
        <w:lang w:val="es-CO"/>
      </w:rPr>
      <mc:AlternateContent>
        <mc:Choice Requires="wps">
          <w:drawing>
            <wp:anchor distT="0" distB="0" distL="114300" distR="114300" simplePos="0" relativeHeight="251658240" behindDoc="0" locked="0" layoutInCell="1" hidden="0" allowOverlap="1" wp14:anchorId="5D1C8BC1" wp14:editId="2B2A5284">
              <wp:simplePos x="0" y="0"/>
              <wp:positionH relativeFrom="column">
                <wp:posOffset>3</wp:posOffset>
              </wp:positionH>
              <wp:positionV relativeFrom="paragraph">
                <wp:posOffset>11191875</wp:posOffset>
              </wp:positionV>
              <wp:extent cx="6029325" cy="1229995"/>
              <wp:effectExtent l="0" t="0" r="0" b="0"/>
              <wp:wrapNone/>
              <wp:docPr id="1" name="Rectángulo 1"/>
              <wp:cNvGraphicFramePr/>
              <a:graphic xmlns:a="http://schemas.openxmlformats.org/drawingml/2006/main">
                <a:graphicData uri="http://schemas.microsoft.com/office/word/2010/wordprocessingShape">
                  <wps:wsp>
                    <wps:cNvSpPr/>
                    <wps:spPr>
                      <a:xfrm>
                        <a:off x="0" y="0"/>
                        <a:ext cx="6029325" cy="1229995"/>
                      </a:xfrm>
                      <a:prstGeom prst="rect">
                        <a:avLst/>
                      </a:prstGeom>
                      <a:noFill/>
                      <a:ln>
                        <a:noFill/>
                      </a:ln>
                    </wps:spPr>
                    <wps:txbx>
                      <w:txbxContent>
                        <w:p w14:paraId="11AC5EE8" w14:textId="77777777" w:rsidR="00A347F2" w:rsidRPr="00B86C6C" w:rsidRDefault="0097078F">
                          <w:pPr>
                            <w:spacing w:after="0" w:line="275" w:lineRule="auto"/>
                            <w:textDirection w:val="btLr"/>
                            <w:rPr>
                              <w:lang w:val="es-CO"/>
                            </w:rPr>
                          </w:pPr>
                          <w:r w:rsidRPr="00B86C6C">
                            <w:rPr>
                              <w:rFonts w:ascii="Helvetica Neue" w:eastAsia="Helvetica Neue" w:hAnsi="Helvetica Neue" w:cs="Helvetica Neue"/>
                              <w:color w:val="000000"/>
                              <w:sz w:val="20"/>
                              <w:lang w:val="es-CO"/>
                            </w:rPr>
                            <w:t>________________________________________________________________________</w:t>
                          </w:r>
                        </w:p>
                        <w:p w14:paraId="1CC1B2AA" w14:textId="77777777" w:rsidR="00A347F2" w:rsidRPr="00B86C6C" w:rsidRDefault="0097078F">
                          <w:pPr>
                            <w:spacing w:after="0" w:line="275" w:lineRule="auto"/>
                            <w:textDirection w:val="btLr"/>
                            <w:rPr>
                              <w:lang w:val="es-CO"/>
                            </w:rPr>
                          </w:pPr>
                          <w:r w:rsidRPr="00B86C6C">
                            <w:rPr>
                              <w:rFonts w:ascii="Verdana" w:eastAsia="Verdana" w:hAnsi="Verdana" w:cs="Verdana"/>
                              <w:b/>
                              <w:color w:val="000000"/>
                              <w:sz w:val="20"/>
                              <w:lang w:val="es-CO"/>
                            </w:rPr>
                            <w:t>Agencia Presidencial de Cooperación Internacional de Colombia, APC Colombia</w:t>
                          </w:r>
                        </w:p>
                        <w:p w14:paraId="4DEFE911" w14:textId="77777777" w:rsidR="00A347F2" w:rsidRPr="00B86C6C" w:rsidRDefault="0097078F">
                          <w:pPr>
                            <w:spacing w:after="0" w:line="275" w:lineRule="auto"/>
                            <w:textDirection w:val="btLr"/>
                            <w:rPr>
                              <w:lang w:val="es-CO"/>
                            </w:rPr>
                          </w:pPr>
                          <w:r w:rsidRPr="00B86C6C">
                            <w:rPr>
                              <w:rFonts w:ascii="Verdana" w:eastAsia="Verdana" w:hAnsi="Verdana" w:cs="Verdana"/>
                              <w:color w:val="000000"/>
                              <w:sz w:val="20"/>
                              <w:lang w:val="es-CO"/>
                            </w:rPr>
                            <w:t>Dirección: Carrera 10 No. 97A-13, Piso 6, Torre A | Bogotá D.C., Colombia</w:t>
                          </w:r>
                        </w:p>
                        <w:p w14:paraId="07CD0BB1" w14:textId="77777777" w:rsidR="00A347F2" w:rsidRPr="00B86C6C" w:rsidRDefault="0097078F">
                          <w:pPr>
                            <w:spacing w:after="0" w:line="275" w:lineRule="auto"/>
                            <w:textDirection w:val="btLr"/>
                            <w:rPr>
                              <w:lang w:val="es-CO"/>
                            </w:rPr>
                          </w:pPr>
                          <w:r w:rsidRPr="00B86C6C">
                            <w:rPr>
                              <w:rFonts w:ascii="Verdana" w:eastAsia="Verdana" w:hAnsi="Verdana" w:cs="Verdana"/>
                              <w:color w:val="000000"/>
                              <w:sz w:val="20"/>
                              <w:lang w:val="es-CO"/>
                            </w:rPr>
                            <w:t>Teléfono: (+57) 601 601 2424 Línea gratuita nacional: 018000413795</w:t>
                          </w:r>
                          <w:r w:rsidRPr="00B86C6C">
                            <w:rPr>
                              <w:rFonts w:ascii="Verdana" w:eastAsia="Verdana" w:hAnsi="Verdana" w:cs="Verdana"/>
                              <w:color w:val="000000"/>
                              <w:sz w:val="20"/>
                              <w:lang w:val="es-CO"/>
                            </w:rPr>
                            <w:br/>
                            <w:t>Código postal: 110221</w:t>
                          </w:r>
                          <w:r w:rsidRPr="00B86C6C">
                            <w:rPr>
                              <w:rFonts w:ascii="Verdana" w:eastAsia="Verdana" w:hAnsi="Verdana" w:cs="Verdana"/>
                              <w:color w:val="000000"/>
                              <w:sz w:val="20"/>
                              <w:lang w:val="es-CO"/>
                            </w:rPr>
                            <w:br/>
                            <w:t>www.apccolombia.gov.co</w:t>
                          </w:r>
                        </w:p>
                      </w:txbxContent>
                    </wps:txbx>
                    <wps:bodyPr spcFirstLastPara="1" wrap="square" lIns="91425" tIns="45700" rIns="91425" bIns="45700" anchor="t" anchorCtr="0">
                      <a:noAutofit/>
                    </wps:bodyPr>
                  </wps:wsp>
                </a:graphicData>
              </a:graphic>
            </wp:anchor>
          </w:drawing>
        </mc:Choice>
        <mc:Fallback>
          <w:pict>
            <v:rect w14:anchorId="5D1C8BC1" id="Rectángulo 1" o:spid="_x0000_s1026" style="position:absolute;left:0;text-align:left;margin-left:0;margin-top:881.25pt;width:474.75pt;height:96.8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" filled="f" stroked="f">
              <v:textbox inset="2.53958mm,1.2694mm,2.53958mm,1.2694mm">
                <w:txbxContent>
                  <w:p w14:paraId="11AC5EE8" w14:textId="77777777" w:rsidR="00A347F2" w:rsidRPr="00B86C6C" w:rsidRDefault="0097078F">
                    <w:pPr>
                      <w:spacing w:after="0" w:line="275" w:lineRule="auto"/>
                      <w:textDirection w:val="btLr"/>
                      <w:rPr>
                        <w:lang w:val="es-CO"/>
                      </w:rPr>
                    </w:pPr>
                    <w:r w:rsidRPr="00B86C6C">
                      <w:rPr>
                        <w:rFonts w:ascii="Helvetica Neue" w:eastAsia="Helvetica Neue" w:hAnsi="Helvetica Neue" w:cs="Helvetica Neue"/>
                        <w:color w:val="000000"/>
                        <w:sz w:val="20"/>
                        <w:lang w:val="es-CO"/>
                      </w:rPr>
                      <w:t>________________________________________________________________________</w:t>
                    </w:r>
                  </w:p>
                  <w:p w14:paraId="1CC1B2AA" w14:textId="77777777" w:rsidR="00A347F2" w:rsidRPr="00B86C6C" w:rsidRDefault="0097078F">
                    <w:pPr>
                      <w:spacing w:after="0" w:line="275" w:lineRule="auto"/>
                      <w:textDirection w:val="btLr"/>
                      <w:rPr>
                        <w:lang w:val="es-CO"/>
                      </w:rPr>
                    </w:pPr>
                    <w:r w:rsidRPr="00B86C6C">
                      <w:rPr>
                        <w:rFonts w:ascii="Verdana" w:eastAsia="Verdana" w:hAnsi="Verdana" w:cs="Verdana"/>
                        <w:b/>
                        <w:color w:val="000000"/>
                        <w:sz w:val="20"/>
                        <w:lang w:val="es-CO"/>
                      </w:rPr>
                      <w:t>Agencia Presidencial de Cooperación Internacional de Colombia, APC Colombia</w:t>
                    </w:r>
                  </w:p>
                  <w:p w14:paraId="4DEFE911" w14:textId="77777777" w:rsidR="00A347F2" w:rsidRPr="00B86C6C" w:rsidRDefault="0097078F">
                    <w:pPr>
                      <w:spacing w:after="0" w:line="275" w:lineRule="auto"/>
                      <w:textDirection w:val="btLr"/>
                      <w:rPr>
                        <w:lang w:val="es-CO"/>
                      </w:rPr>
                    </w:pPr>
                    <w:r w:rsidRPr="00B86C6C">
                      <w:rPr>
                        <w:rFonts w:ascii="Verdana" w:eastAsia="Verdana" w:hAnsi="Verdana" w:cs="Verdana"/>
                        <w:color w:val="000000"/>
                        <w:sz w:val="20"/>
                        <w:lang w:val="es-CO"/>
                      </w:rPr>
                      <w:t>Dirección: Carrera 10 No. 97A-13, Piso 6, Torre A | Bogotá D.C., Colombia</w:t>
                    </w:r>
                  </w:p>
                  <w:p w14:paraId="07CD0BB1" w14:textId="77777777" w:rsidR="00A347F2" w:rsidRPr="00B86C6C" w:rsidRDefault="0097078F">
                    <w:pPr>
                      <w:spacing w:after="0" w:line="275" w:lineRule="auto"/>
                      <w:textDirection w:val="btLr"/>
                      <w:rPr>
                        <w:lang w:val="es-CO"/>
                      </w:rPr>
                    </w:pPr>
                    <w:r w:rsidRPr="00B86C6C">
                      <w:rPr>
                        <w:rFonts w:ascii="Verdana" w:eastAsia="Verdana" w:hAnsi="Verdana" w:cs="Verdana"/>
                        <w:color w:val="000000"/>
                        <w:sz w:val="20"/>
                        <w:lang w:val="es-CO"/>
                      </w:rPr>
                      <w:t>Teléfono: (+57) 601 601 2424 Línea gratuita nacional: 018000413795</w:t>
                    </w:r>
                    <w:r w:rsidRPr="00B86C6C">
                      <w:rPr>
                        <w:rFonts w:ascii="Verdana" w:eastAsia="Verdana" w:hAnsi="Verdana" w:cs="Verdana"/>
                        <w:color w:val="000000"/>
                        <w:sz w:val="20"/>
                        <w:lang w:val="es-CO"/>
                      </w:rPr>
                      <w:br/>
                      <w:t>Código postal: 110221</w:t>
                    </w:r>
                    <w:r w:rsidRPr="00B86C6C">
                      <w:rPr>
                        <w:rFonts w:ascii="Verdana" w:eastAsia="Verdana" w:hAnsi="Verdana" w:cs="Verdana"/>
                        <w:color w:val="000000"/>
                        <w:sz w:val="20"/>
                        <w:lang w:val="es-CO"/>
                      </w:rPr>
                      <w:br/>
                      <w:t>www.apccolombia.gov.co</w:t>
                    </w:r>
                  </w:p>
                </w:txbxContent>
              </v:textbox>
            </v:rect>
          </w:pict>
        </mc:Fallback>
      </mc:AlternateContent>
    </w:r>
    <w:r w:rsidR="00247872" w:rsidRPr="00B86C6C">
      <w:rPr>
        <w:rFonts w:ascii="Arial" w:hAnsi="Arial" w:cs="Arial"/>
        <w:b/>
        <w:sz w:val="20"/>
        <w:szCs w:val="20"/>
        <w:lang w:val="es-CO"/>
      </w:rPr>
      <w:t xml:space="preserve">INFORME DE GESTIÓN DE PQRSD </w:t>
    </w:r>
    <w:r w:rsidR="00D62F71" w:rsidRPr="00B86C6C">
      <w:rPr>
        <w:rFonts w:ascii="Arial" w:hAnsi="Arial" w:cs="Arial"/>
        <w:b/>
        <w:sz w:val="20"/>
        <w:szCs w:val="20"/>
        <w:lang w:val="es-CO"/>
      </w:rPr>
      <w:t>PLANTILLA</w:t>
    </w:r>
    <w:r w:rsidRPr="00B86C6C">
      <w:rPr>
        <w:rFonts w:ascii="Arial" w:hAnsi="Arial" w:cs="Arial"/>
        <w:b/>
        <w:sz w:val="20"/>
        <w:szCs w:val="20"/>
        <w:lang w:val="es-CO"/>
      </w:rPr>
      <w:t xml:space="preserve"> </w:t>
    </w:r>
  </w:p>
  <w:p w14:paraId="0274043A" w14:textId="77777777" w:rsidR="00D62F71" w:rsidRPr="00B86C6C" w:rsidRDefault="00247872" w:rsidP="00D62F71">
    <w:pPr>
      <w:pBdr>
        <w:top w:val="nil"/>
        <w:left w:val="nil"/>
        <w:bottom w:val="nil"/>
        <w:right w:val="nil"/>
        <w:between w:val="nil"/>
      </w:pBdr>
      <w:tabs>
        <w:tab w:val="center" w:pos="4419"/>
        <w:tab w:val="right" w:pos="8838"/>
      </w:tabs>
      <w:spacing w:after="0" w:line="240" w:lineRule="auto"/>
      <w:jc w:val="both"/>
      <w:rPr>
        <w:rFonts w:ascii="Arial" w:hAnsi="Arial" w:cs="Arial"/>
        <w:sz w:val="20"/>
        <w:szCs w:val="20"/>
        <w:lang w:val="es-CO"/>
      </w:rPr>
    </w:pPr>
    <w:r w:rsidRPr="00B86C6C">
      <w:rPr>
        <w:rFonts w:ascii="Arial" w:hAnsi="Arial" w:cs="Arial"/>
        <w:sz w:val="20"/>
        <w:szCs w:val="20"/>
        <w:lang w:val="es-CO"/>
      </w:rPr>
      <w:t>Código: A-FO-244</w:t>
    </w:r>
    <w:r w:rsidR="0097078F" w:rsidRPr="00B86C6C">
      <w:rPr>
        <w:rFonts w:ascii="Arial" w:hAnsi="Arial" w:cs="Arial"/>
        <w:sz w:val="20"/>
        <w:szCs w:val="20"/>
        <w:lang w:val="es-CO"/>
      </w:rPr>
      <w:t xml:space="preserve"> | </w:t>
    </w:r>
    <w:r w:rsidRPr="00B86C6C">
      <w:rPr>
        <w:rFonts w:ascii="Arial" w:hAnsi="Arial" w:cs="Arial"/>
        <w:sz w:val="20"/>
        <w:szCs w:val="20"/>
        <w:lang w:val="es-CO"/>
      </w:rPr>
      <w:t xml:space="preserve">Versión: 04 </w:t>
    </w:r>
    <w:r w:rsidR="0097078F" w:rsidRPr="00B86C6C">
      <w:rPr>
        <w:rFonts w:ascii="Arial" w:hAnsi="Arial" w:cs="Arial"/>
        <w:sz w:val="20"/>
        <w:szCs w:val="20"/>
        <w:lang w:val="es-CO"/>
      </w:rPr>
      <w:t xml:space="preserve">| </w:t>
    </w:r>
    <w:r w:rsidRPr="00B86C6C">
      <w:rPr>
        <w:rFonts w:ascii="Arial" w:hAnsi="Arial" w:cs="Arial"/>
        <w:sz w:val="20"/>
        <w:szCs w:val="20"/>
        <w:lang w:val="es-CO"/>
      </w:rPr>
      <w:t>Fecha: Julio 30</w:t>
    </w:r>
    <w:r w:rsidR="00D62F71" w:rsidRPr="00B86C6C">
      <w:rPr>
        <w:rFonts w:ascii="Arial" w:hAnsi="Arial" w:cs="Arial"/>
        <w:sz w:val="20"/>
        <w:szCs w:val="20"/>
        <w:lang w:val="es-CO"/>
      </w:rPr>
      <w:t xml:space="preserve"> de 2024</w:t>
    </w:r>
  </w:p>
  <w:p w14:paraId="37D2CECE" w14:textId="77777777" w:rsidR="00E9235D" w:rsidRPr="00B86C6C" w:rsidRDefault="00E9235D" w:rsidP="00D62F71">
    <w:pPr>
      <w:pBdr>
        <w:top w:val="nil"/>
        <w:left w:val="nil"/>
        <w:bottom w:val="nil"/>
        <w:right w:val="nil"/>
        <w:between w:val="nil"/>
      </w:pBdr>
      <w:tabs>
        <w:tab w:val="center" w:pos="4419"/>
        <w:tab w:val="right" w:pos="8838"/>
      </w:tabs>
      <w:spacing w:after="0" w:line="240" w:lineRule="auto"/>
      <w:jc w:val="both"/>
      <w:rPr>
        <w:rFonts w:ascii="Arial" w:hAnsi="Arial" w:cs="Arial"/>
        <w:sz w:val="20"/>
        <w:szCs w:val="20"/>
        <w:lang w:val="es-CO"/>
      </w:rPr>
    </w:pPr>
  </w:p>
  <w:p w14:paraId="2D549559" w14:textId="77777777" w:rsidR="00867300" w:rsidRPr="00B86C6C" w:rsidRDefault="00867300" w:rsidP="00D62F71">
    <w:pPr>
      <w:pBdr>
        <w:top w:val="nil"/>
        <w:left w:val="nil"/>
        <w:bottom w:val="nil"/>
        <w:right w:val="nil"/>
        <w:between w:val="nil"/>
      </w:pBdr>
      <w:tabs>
        <w:tab w:val="center" w:pos="4419"/>
        <w:tab w:val="right" w:pos="8838"/>
      </w:tabs>
      <w:spacing w:after="0" w:line="240" w:lineRule="auto"/>
      <w:jc w:val="both"/>
      <w:rPr>
        <w:rFonts w:ascii="Arial" w:hAnsi="Arial" w:cs="Arial"/>
        <w:sz w:val="20"/>
        <w:szCs w:val="20"/>
        <w:lang w:val="es-C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E5CFF" w14:textId="77777777" w:rsidR="00A347F2" w:rsidRDefault="00A347F2">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A7D3F"/>
    <w:multiLevelType w:val="hybridMultilevel"/>
    <w:tmpl w:val="948E999C"/>
    <w:lvl w:ilvl="0" w:tplc="5FE2CA2C">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1845335D"/>
    <w:multiLevelType w:val="hybridMultilevel"/>
    <w:tmpl w:val="65F28230"/>
    <w:lvl w:ilvl="0" w:tplc="240A0001">
      <w:start w:val="1"/>
      <w:numFmt w:val="bullet"/>
      <w:lvlText w:val=""/>
      <w:lvlJc w:val="left"/>
      <w:pPr>
        <w:ind w:left="720" w:hanging="360"/>
      </w:pPr>
      <w:rPr>
        <w:rFonts w:ascii="Symbol" w:hAnsi="Symbol" w:hint="default"/>
      </w:rPr>
    </w:lvl>
    <w:lvl w:ilvl="1" w:tplc="E354A1C0">
      <w:numFmt w:val="bullet"/>
      <w:lvlText w:val="•"/>
      <w:lvlJc w:val="left"/>
      <w:pPr>
        <w:ind w:left="1440" w:hanging="360"/>
      </w:pPr>
      <w:rPr>
        <w:rFonts w:ascii="Arial" w:eastAsia="Arial Narrow" w:hAnsi="Arial" w:cs="Arial"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1B7518A2"/>
    <w:multiLevelType w:val="hybridMultilevel"/>
    <w:tmpl w:val="73B8E9E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BC87ED6"/>
    <w:multiLevelType w:val="hybridMultilevel"/>
    <w:tmpl w:val="73365DE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DB0D5A"/>
    <w:multiLevelType w:val="hybridMultilevel"/>
    <w:tmpl w:val="18B40FB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F882C6B"/>
    <w:multiLevelType w:val="hybridMultilevel"/>
    <w:tmpl w:val="13DC2C6A"/>
    <w:lvl w:ilvl="0" w:tplc="6D2230D0">
      <w:start w:val="1"/>
      <w:numFmt w:val="bullet"/>
      <w:lvlText w:val=""/>
      <w:lvlJc w:val="left"/>
      <w:pPr>
        <w:ind w:left="720" w:hanging="360"/>
      </w:pPr>
      <w:rPr>
        <w:rFonts w:ascii="Symbol" w:hAnsi="Symbo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45227855"/>
    <w:multiLevelType w:val="hybridMultilevel"/>
    <w:tmpl w:val="67546F4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6042017F"/>
    <w:multiLevelType w:val="hybridMultilevel"/>
    <w:tmpl w:val="7168007C"/>
    <w:lvl w:ilvl="0" w:tplc="5FE2CA2C">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64DD41F7"/>
    <w:multiLevelType w:val="hybridMultilevel"/>
    <w:tmpl w:val="14042480"/>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74D25B47"/>
    <w:multiLevelType w:val="hybridMultilevel"/>
    <w:tmpl w:val="13C6DC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692874672">
    <w:abstractNumId w:val="5"/>
  </w:num>
  <w:num w:numId="2" w16cid:durableId="1171870737">
    <w:abstractNumId w:val="7"/>
  </w:num>
  <w:num w:numId="3" w16cid:durableId="270742766">
    <w:abstractNumId w:val="8"/>
  </w:num>
  <w:num w:numId="4" w16cid:durableId="2033989631">
    <w:abstractNumId w:val="0"/>
  </w:num>
  <w:num w:numId="5" w16cid:durableId="1178233639">
    <w:abstractNumId w:val="3"/>
  </w:num>
  <w:num w:numId="6" w16cid:durableId="1050610570">
    <w:abstractNumId w:val="9"/>
  </w:num>
  <w:num w:numId="7" w16cid:durableId="2133205145">
    <w:abstractNumId w:val="4"/>
  </w:num>
  <w:num w:numId="8" w16cid:durableId="545607077">
    <w:abstractNumId w:val="6"/>
  </w:num>
  <w:num w:numId="9" w16cid:durableId="1338922787">
    <w:abstractNumId w:val="1"/>
  </w:num>
  <w:num w:numId="10" w16cid:durableId="257951864">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47F2"/>
    <w:rsid w:val="000146D1"/>
    <w:rsid w:val="00017B1B"/>
    <w:rsid w:val="0002030D"/>
    <w:rsid w:val="0002187A"/>
    <w:rsid w:val="00025CB2"/>
    <w:rsid w:val="00026F39"/>
    <w:rsid w:val="00027165"/>
    <w:rsid w:val="00035D21"/>
    <w:rsid w:val="00036C61"/>
    <w:rsid w:val="00037703"/>
    <w:rsid w:val="00037D73"/>
    <w:rsid w:val="00040AD1"/>
    <w:rsid w:val="00042D1A"/>
    <w:rsid w:val="0004354B"/>
    <w:rsid w:val="00043E0C"/>
    <w:rsid w:val="00045393"/>
    <w:rsid w:val="0004725B"/>
    <w:rsid w:val="00054A4B"/>
    <w:rsid w:val="00055192"/>
    <w:rsid w:val="0006105D"/>
    <w:rsid w:val="00063353"/>
    <w:rsid w:val="0006375E"/>
    <w:rsid w:val="000671E9"/>
    <w:rsid w:val="00070485"/>
    <w:rsid w:val="0007084B"/>
    <w:rsid w:val="00075AED"/>
    <w:rsid w:val="000807A4"/>
    <w:rsid w:val="00083169"/>
    <w:rsid w:val="00083734"/>
    <w:rsid w:val="00087994"/>
    <w:rsid w:val="000910C6"/>
    <w:rsid w:val="000948EA"/>
    <w:rsid w:val="0009580C"/>
    <w:rsid w:val="00095EDA"/>
    <w:rsid w:val="00096572"/>
    <w:rsid w:val="00096676"/>
    <w:rsid w:val="000A0F96"/>
    <w:rsid w:val="000A5B05"/>
    <w:rsid w:val="000A65DA"/>
    <w:rsid w:val="000B0F47"/>
    <w:rsid w:val="000B3288"/>
    <w:rsid w:val="000B4734"/>
    <w:rsid w:val="000B5EC7"/>
    <w:rsid w:val="000B65B0"/>
    <w:rsid w:val="000C26CD"/>
    <w:rsid w:val="000C2BE8"/>
    <w:rsid w:val="000C2DAE"/>
    <w:rsid w:val="000C5327"/>
    <w:rsid w:val="000C6ED3"/>
    <w:rsid w:val="000D1104"/>
    <w:rsid w:val="000D49F8"/>
    <w:rsid w:val="000D59E1"/>
    <w:rsid w:val="000E1AE2"/>
    <w:rsid w:val="000E2169"/>
    <w:rsid w:val="000E57CD"/>
    <w:rsid w:val="000E7522"/>
    <w:rsid w:val="000E7700"/>
    <w:rsid w:val="000F1688"/>
    <w:rsid w:val="000F1988"/>
    <w:rsid w:val="000F4F1F"/>
    <w:rsid w:val="00106E57"/>
    <w:rsid w:val="00111EAC"/>
    <w:rsid w:val="001129C5"/>
    <w:rsid w:val="001150B5"/>
    <w:rsid w:val="001228BA"/>
    <w:rsid w:val="00122E23"/>
    <w:rsid w:val="001279E8"/>
    <w:rsid w:val="0013091F"/>
    <w:rsid w:val="001309C2"/>
    <w:rsid w:val="0013276B"/>
    <w:rsid w:val="0013599D"/>
    <w:rsid w:val="00136173"/>
    <w:rsid w:val="00136B9D"/>
    <w:rsid w:val="0014521B"/>
    <w:rsid w:val="00146BEF"/>
    <w:rsid w:val="001476C3"/>
    <w:rsid w:val="001511FB"/>
    <w:rsid w:val="00155550"/>
    <w:rsid w:val="00156B88"/>
    <w:rsid w:val="00163C3C"/>
    <w:rsid w:val="00166802"/>
    <w:rsid w:val="00173500"/>
    <w:rsid w:val="00173CCA"/>
    <w:rsid w:val="00182EA3"/>
    <w:rsid w:val="00183418"/>
    <w:rsid w:val="0018377E"/>
    <w:rsid w:val="0018785A"/>
    <w:rsid w:val="001879F2"/>
    <w:rsid w:val="00192D30"/>
    <w:rsid w:val="00193448"/>
    <w:rsid w:val="00194AEA"/>
    <w:rsid w:val="00194F61"/>
    <w:rsid w:val="00197833"/>
    <w:rsid w:val="001A1F30"/>
    <w:rsid w:val="001A2483"/>
    <w:rsid w:val="001B00A9"/>
    <w:rsid w:val="001B0ACA"/>
    <w:rsid w:val="001B22FA"/>
    <w:rsid w:val="001B365A"/>
    <w:rsid w:val="001B4163"/>
    <w:rsid w:val="001B51B5"/>
    <w:rsid w:val="001B534F"/>
    <w:rsid w:val="001C0913"/>
    <w:rsid w:val="001C16DA"/>
    <w:rsid w:val="001C3B3E"/>
    <w:rsid w:val="001C49D4"/>
    <w:rsid w:val="001C4ED3"/>
    <w:rsid w:val="001C7655"/>
    <w:rsid w:val="001D2BF7"/>
    <w:rsid w:val="001D5AC7"/>
    <w:rsid w:val="001E4F29"/>
    <w:rsid w:val="001E6061"/>
    <w:rsid w:val="001E7348"/>
    <w:rsid w:val="001F4FF3"/>
    <w:rsid w:val="001F6E7F"/>
    <w:rsid w:val="001F7EF9"/>
    <w:rsid w:val="0020485D"/>
    <w:rsid w:val="00207C9A"/>
    <w:rsid w:val="00211D76"/>
    <w:rsid w:val="002125AC"/>
    <w:rsid w:val="00212799"/>
    <w:rsid w:val="00213EAF"/>
    <w:rsid w:val="002206F5"/>
    <w:rsid w:val="00220B78"/>
    <w:rsid w:val="00227409"/>
    <w:rsid w:val="00227709"/>
    <w:rsid w:val="00231CCF"/>
    <w:rsid w:val="00231EF1"/>
    <w:rsid w:val="00233FDB"/>
    <w:rsid w:val="002447D1"/>
    <w:rsid w:val="00244F26"/>
    <w:rsid w:val="00245607"/>
    <w:rsid w:val="002467E1"/>
    <w:rsid w:val="00247872"/>
    <w:rsid w:val="00247DD7"/>
    <w:rsid w:val="00254894"/>
    <w:rsid w:val="002577BB"/>
    <w:rsid w:val="002610C8"/>
    <w:rsid w:val="00264D3E"/>
    <w:rsid w:val="00267EE5"/>
    <w:rsid w:val="0027292B"/>
    <w:rsid w:val="002750B7"/>
    <w:rsid w:val="00276B32"/>
    <w:rsid w:val="0029002A"/>
    <w:rsid w:val="00291C10"/>
    <w:rsid w:val="00292EE2"/>
    <w:rsid w:val="002932B2"/>
    <w:rsid w:val="002940CE"/>
    <w:rsid w:val="002A0EE6"/>
    <w:rsid w:val="002A27E4"/>
    <w:rsid w:val="002A4EB4"/>
    <w:rsid w:val="002B0BB9"/>
    <w:rsid w:val="002B1047"/>
    <w:rsid w:val="002B1980"/>
    <w:rsid w:val="002B206B"/>
    <w:rsid w:val="002B3CE5"/>
    <w:rsid w:val="002B5C2D"/>
    <w:rsid w:val="002B6238"/>
    <w:rsid w:val="002B639D"/>
    <w:rsid w:val="002B7042"/>
    <w:rsid w:val="002B7CC6"/>
    <w:rsid w:val="002C0E0A"/>
    <w:rsid w:val="002C4E91"/>
    <w:rsid w:val="002C52CB"/>
    <w:rsid w:val="002C7956"/>
    <w:rsid w:val="002D3225"/>
    <w:rsid w:val="002D56B2"/>
    <w:rsid w:val="002D597F"/>
    <w:rsid w:val="002D7126"/>
    <w:rsid w:val="002D77BE"/>
    <w:rsid w:val="002E09D1"/>
    <w:rsid w:val="002F0580"/>
    <w:rsid w:val="00301ACB"/>
    <w:rsid w:val="00303D98"/>
    <w:rsid w:val="0030573C"/>
    <w:rsid w:val="003139F8"/>
    <w:rsid w:val="00313F64"/>
    <w:rsid w:val="00314ABB"/>
    <w:rsid w:val="00314EC1"/>
    <w:rsid w:val="00317686"/>
    <w:rsid w:val="00317BBD"/>
    <w:rsid w:val="00321B7A"/>
    <w:rsid w:val="00324BD4"/>
    <w:rsid w:val="00326357"/>
    <w:rsid w:val="003277BE"/>
    <w:rsid w:val="00331005"/>
    <w:rsid w:val="00335954"/>
    <w:rsid w:val="00337F92"/>
    <w:rsid w:val="0034662A"/>
    <w:rsid w:val="00347B8C"/>
    <w:rsid w:val="00351B06"/>
    <w:rsid w:val="00355A43"/>
    <w:rsid w:val="003560E1"/>
    <w:rsid w:val="003563A9"/>
    <w:rsid w:val="0035644A"/>
    <w:rsid w:val="00360E3C"/>
    <w:rsid w:val="00362C44"/>
    <w:rsid w:val="00367519"/>
    <w:rsid w:val="0037250B"/>
    <w:rsid w:val="00377C9F"/>
    <w:rsid w:val="0038136C"/>
    <w:rsid w:val="00381717"/>
    <w:rsid w:val="00387BD3"/>
    <w:rsid w:val="003917D4"/>
    <w:rsid w:val="00391AEC"/>
    <w:rsid w:val="00394059"/>
    <w:rsid w:val="00394227"/>
    <w:rsid w:val="00395E73"/>
    <w:rsid w:val="003A063F"/>
    <w:rsid w:val="003A136A"/>
    <w:rsid w:val="003A21F3"/>
    <w:rsid w:val="003A3403"/>
    <w:rsid w:val="003A3E44"/>
    <w:rsid w:val="003A53D2"/>
    <w:rsid w:val="003B19C5"/>
    <w:rsid w:val="003B5433"/>
    <w:rsid w:val="003B7428"/>
    <w:rsid w:val="003C12A8"/>
    <w:rsid w:val="003C2A0C"/>
    <w:rsid w:val="003D38D0"/>
    <w:rsid w:val="003D4221"/>
    <w:rsid w:val="003D6DD9"/>
    <w:rsid w:val="003D792D"/>
    <w:rsid w:val="003D7EE6"/>
    <w:rsid w:val="003E3B7F"/>
    <w:rsid w:val="003E5E66"/>
    <w:rsid w:val="003E7E2D"/>
    <w:rsid w:val="003F2E92"/>
    <w:rsid w:val="003F33BA"/>
    <w:rsid w:val="003F4F7D"/>
    <w:rsid w:val="003F5A0A"/>
    <w:rsid w:val="003F600E"/>
    <w:rsid w:val="00400DAC"/>
    <w:rsid w:val="00402084"/>
    <w:rsid w:val="00404D15"/>
    <w:rsid w:val="0040594A"/>
    <w:rsid w:val="00406268"/>
    <w:rsid w:val="00406484"/>
    <w:rsid w:val="00410CB1"/>
    <w:rsid w:val="004119D8"/>
    <w:rsid w:val="00411C88"/>
    <w:rsid w:val="004151AB"/>
    <w:rsid w:val="00417CA9"/>
    <w:rsid w:val="004202CC"/>
    <w:rsid w:val="00420E15"/>
    <w:rsid w:val="00422D83"/>
    <w:rsid w:val="004238B8"/>
    <w:rsid w:val="00426B59"/>
    <w:rsid w:val="004301A0"/>
    <w:rsid w:val="004313C9"/>
    <w:rsid w:val="00431928"/>
    <w:rsid w:val="00433308"/>
    <w:rsid w:val="0043434B"/>
    <w:rsid w:val="00435724"/>
    <w:rsid w:val="004369A1"/>
    <w:rsid w:val="00440DC6"/>
    <w:rsid w:val="0044117E"/>
    <w:rsid w:val="00445D30"/>
    <w:rsid w:val="004523CC"/>
    <w:rsid w:val="00453AEB"/>
    <w:rsid w:val="0046004B"/>
    <w:rsid w:val="00460913"/>
    <w:rsid w:val="00460A40"/>
    <w:rsid w:val="004645EC"/>
    <w:rsid w:val="004647CF"/>
    <w:rsid w:val="00466806"/>
    <w:rsid w:val="0046774B"/>
    <w:rsid w:val="00473076"/>
    <w:rsid w:val="00476DF7"/>
    <w:rsid w:val="004825A2"/>
    <w:rsid w:val="00484E01"/>
    <w:rsid w:val="00490B7D"/>
    <w:rsid w:val="004922B5"/>
    <w:rsid w:val="00492BDC"/>
    <w:rsid w:val="00497EBE"/>
    <w:rsid w:val="00497EF1"/>
    <w:rsid w:val="004A47AC"/>
    <w:rsid w:val="004B03B7"/>
    <w:rsid w:val="004B1074"/>
    <w:rsid w:val="004B1D2E"/>
    <w:rsid w:val="004B3BA2"/>
    <w:rsid w:val="004B446F"/>
    <w:rsid w:val="004B5F6F"/>
    <w:rsid w:val="004C46E1"/>
    <w:rsid w:val="004C572D"/>
    <w:rsid w:val="004D1B83"/>
    <w:rsid w:val="004D3576"/>
    <w:rsid w:val="004D5FE2"/>
    <w:rsid w:val="004E3C40"/>
    <w:rsid w:val="004E50FE"/>
    <w:rsid w:val="004E6F87"/>
    <w:rsid w:val="004E7387"/>
    <w:rsid w:val="004E7C57"/>
    <w:rsid w:val="004F22DA"/>
    <w:rsid w:val="004F312B"/>
    <w:rsid w:val="004F37F2"/>
    <w:rsid w:val="004F4B12"/>
    <w:rsid w:val="004F4D09"/>
    <w:rsid w:val="004F6E61"/>
    <w:rsid w:val="00501A5E"/>
    <w:rsid w:val="00502136"/>
    <w:rsid w:val="00502E98"/>
    <w:rsid w:val="00505006"/>
    <w:rsid w:val="005150A8"/>
    <w:rsid w:val="0051733D"/>
    <w:rsid w:val="00517944"/>
    <w:rsid w:val="00517E8A"/>
    <w:rsid w:val="005227AA"/>
    <w:rsid w:val="00527076"/>
    <w:rsid w:val="005306CE"/>
    <w:rsid w:val="0053070B"/>
    <w:rsid w:val="0053530C"/>
    <w:rsid w:val="005371F8"/>
    <w:rsid w:val="00540F47"/>
    <w:rsid w:val="00543FC2"/>
    <w:rsid w:val="00544FB0"/>
    <w:rsid w:val="00547121"/>
    <w:rsid w:val="00550A5F"/>
    <w:rsid w:val="005536C7"/>
    <w:rsid w:val="00555ABB"/>
    <w:rsid w:val="00556289"/>
    <w:rsid w:val="00557230"/>
    <w:rsid w:val="00557F97"/>
    <w:rsid w:val="005625E0"/>
    <w:rsid w:val="00566599"/>
    <w:rsid w:val="00567343"/>
    <w:rsid w:val="0057460F"/>
    <w:rsid w:val="00576104"/>
    <w:rsid w:val="0057721C"/>
    <w:rsid w:val="00580502"/>
    <w:rsid w:val="0058105A"/>
    <w:rsid w:val="0058299D"/>
    <w:rsid w:val="00582ADE"/>
    <w:rsid w:val="00584AF8"/>
    <w:rsid w:val="005924EF"/>
    <w:rsid w:val="0059404F"/>
    <w:rsid w:val="005A12C9"/>
    <w:rsid w:val="005A13E1"/>
    <w:rsid w:val="005A2392"/>
    <w:rsid w:val="005A69FA"/>
    <w:rsid w:val="005A6AD9"/>
    <w:rsid w:val="005A7AF3"/>
    <w:rsid w:val="005B2C24"/>
    <w:rsid w:val="005B34B8"/>
    <w:rsid w:val="005B48F9"/>
    <w:rsid w:val="005B7FCC"/>
    <w:rsid w:val="005C1101"/>
    <w:rsid w:val="005C1AF3"/>
    <w:rsid w:val="005C3305"/>
    <w:rsid w:val="005C4EEA"/>
    <w:rsid w:val="005C55F6"/>
    <w:rsid w:val="005C5B5A"/>
    <w:rsid w:val="005C697F"/>
    <w:rsid w:val="005C7772"/>
    <w:rsid w:val="005D32AF"/>
    <w:rsid w:val="005D433E"/>
    <w:rsid w:val="005D5216"/>
    <w:rsid w:val="005D57F2"/>
    <w:rsid w:val="005D6506"/>
    <w:rsid w:val="005D65C8"/>
    <w:rsid w:val="005D6E7E"/>
    <w:rsid w:val="005E0ED3"/>
    <w:rsid w:val="005E4FA3"/>
    <w:rsid w:val="005E57E9"/>
    <w:rsid w:val="005E6735"/>
    <w:rsid w:val="005E6E56"/>
    <w:rsid w:val="005E764F"/>
    <w:rsid w:val="005F22BC"/>
    <w:rsid w:val="005F3318"/>
    <w:rsid w:val="00601B80"/>
    <w:rsid w:val="00603AEF"/>
    <w:rsid w:val="00605F23"/>
    <w:rsid w:val="00611D18"/>
    <w:rsid w:val="00612505"/>
    <w:rsid w:val="006125E6"/>
    <w:rsid w:val="00614BC9"/>
    <w:rsid w:val="0062015B"/>
    <w:rsid w:val="00622F57"/>
    <w:rsid w:val="00624891"/>
    <w:rsid w:val="00625408"/>
    <w:rsid w:val="0063305F"/>
    <w:rsid w:val="00634C5F"/>
    <w:rsid w:val="00635492"/>
    <w:rsid w:val="00643C3F"/>
    <w:rsid w:val="00647FFD"/>
    <w:rsid w:val="00654CA7"/>
    <w:rsid w:val="006564A4"/>
    <w:rsid w:val="006602B4"/>
    <w:rsid w:val="006613BD"/>
    <w:rsid w:val="00664B03"/>
    <w:rsid w:val="0066674C"/>
    <w:rsid w:val="00667535"/>
    <w:rsid w:val="00667F42"/>
    <w:rsid w:val="00670DA4"/>
    <w:rsid w:val="00672CB4"/>
    <w:rsid w:val="006742BA"/>
    <w:rsid w:val="00674960"/>
    <w:rsid w:val="00676F51"/>
    <w:rsid w:val="0068014E"/>
    <w:rsid w:val="0068021F"/>
    <w:rsid w:val="006820BB"/>
    <w:rsid w:val="00691B03"/>
    <w:rsid w:val="00694232"/>
    <w:rsid w:val="0069439E"/>
    <w:rsid w:val="006972CD"/>
    <w:rsid w:val="006A21FE"/>
    <w:rsid w:val="006A37A4"/>
    <w:rsid w:val="006A4292"/>
    <w:rsid w:val="006A5300"/>
    <w:rsid w:val="006B3C3B"/>
    <w:rsid w:val="006B4415"/>
    <w:rsid w:val="006B59E0"/>
    <w:rsid w:val="006C4E93"/>
    <w:rsid w:val="006C562A"/>
    <w:rsid w:val="006C625F"/>
    <w:rsid w:val="006D35EF"/>
    <w:rsid w:val="006D3E34"/>
    <w:rsid w:val="006D5EC0"/>
    <w:rsid w:val="006D6635"/>
    <w:rsid w:val="006D78F5"/>
    <w:rsid w:val="006E18A5"/>
    <w:rsid w:val="006E4407"/>
    <w:rsid w:val="006E55BE"/>
    <w:rsid w:val="006F1A23"/>
    <w:rsid w:val="006F2C87"/>
    <w:rsid w:val="006F5012"/>
    <w:rsid w:val="006F551A"/>
    <w:rsid w:val="00704319"/>
    <w:rsid w:val="007070E7"/>
    <w:rsid w:val="00710DA1"/>
    <w:rsid w:val="00713D77"/>
    <w:rsid w:val="00714C0B"/>
    <w:rsid w:val="00714CD5"/>
    <w:rsid w:val="00715135"/>
    <w:rsid w:val="0071557C"/>
    <w:rsid w:val="007205F4"/>
    <w:rsid w:val="0072090F"/>
    <w:rsid w:val="00722285"/>
    <w:rsid w:val="00723990"/>
    <w:rsid w:val="00723BD1"/>
    <w:rsid w:val="00724400"/>
    <w:rsid w:val="007253DA"/>
    <w:rsid w:val="0073210D"/>
    <w:rsid w:val="00736C0C"/>
    <w:rsid w:val="007373EC"/>
    <w:rsid w:val="00740FD6"/>
    <w:rsid w:val="007429B7"/>
    <w:rsid w:val="0074438E"/>
    <w:rsid w:val="007623B5"/>
    <w:rsid w:val="00764189"/>
    <w:rsid w:val="00764C75"/>
    <w:rsid w:val="00767B82"/>
    <w:rsid w:val="00770BE7"/>
    <w:rsid w:val="0077378A"/>
    <w:rsid w:val="00777302"/>
    <w:rsid w:val="00781DC6"/>
    <w:rsid w:val="00783F54"/>
    <w:rsid w:val="00784484"/>
    <w:rsid w:val="00791A3F"/>
    <w:rsid w:val="0079302F"/>
    <w:rsid w:val="007932A1"/>
    <w:rsid w:val="00793680"/>
    <w:rsid w:val="007968B2"/>
    <w:rsid w:val="0079787A"/>
    <w:rsid w:val="007A1004"/>
    <w:rsid w:val="007A27D3"/>
    <w:rsid w:val="007A3CE5"/>
    <w:rsid w:val="007A4425"/>
    <w:rsid w:val="007A67B9"/>
    <w:rsid w:val="007A7E3F"/>
    <w:rsid w:val="007B0E0B"/>
    <w:rsid w:val="007B12C7"/>
    <w:rsid w:val="007B23DD"/>
    <w:rsid w:val="007B53E6"/>
    <w:rsid w:val="007B5B94"/>
    <w:rsid w:val="007B5B95"/>
    <w:rsid w:val="007C1ACC"/>
    <w:rsid w:val="007C413A"/>
    <w:rsid w:val="007C61EF"/>
    <w:rsid w:val="007C733C"/>
    <w:rsid w:val="007D4FE0"/>
    <w:rsid w:val="007D50E4"/>
    <w:rsid w:val="007D5FFC"/>
    <w:rsid w:val="007D613E"/>
    <w:rsid w:val="007E06BE"/>
    <w:rsid w:val="007E0BAB"/>
    <w:rsid w:val="007E350B"/>
    <w:rsid w:val="007E4D91"/>
    <w:rsid w:val="007E5A77"/>
    <w:rsid w:val="007E6195"/>
    <w:rsid w:val="007F239A"/>
    <w:rsid w:val="007F3408"/>
    <w:rsid w:val="007F39A9"/>
    <w:rsid w:val="007F70EC"/>
    <w:rsid w:val="007F76A2"/>
    <w:rsid w:val="007F7F8D"/>
    <w:rsid w:val="0080283D"/>
    <w:rsid w:val="0080344C"/>
    <w:rsid w:val="0080633F"/>
    <w:rsid w:val="00811AD5"/>
    <w:rsid w:val="00812751"/>
    <w:rsid w:val="0081418C"/>
    <w:rsid w:val="00814AD7"/>
    <w:rsid w:val="00814FAC"/>
    <w:rsid w:val="008153A0"/>
    <w:rsid w:val="00820A5B"/>
    <w:rsid w:val="008220DE"/>
    <w:rsid w:val="00824C0C"/>
    <w:rsid w:val="0083092D"/>
    <w:rsid w:val="008341E3"/>
    <w:rsid w:val="008374AA"/>
    <w:rsid w:val="00837D52"/>
    <w:rsid w:val="00840C4F"/>
    <w:rsid w:val="00841722"/>
    <w:rsid w:val="0084346D"/>
    <w:rsid w:val="00844800"/>
    <w:rsid w:val="00846532"/>
    <w:rsid w:val="0084673A"/>
    <w:rsid w:val="008478BC"/>
    <w:rsid w:val="008503CE"/>
    <w:rsid w:val="008546D9"/>
    <w:rsid w:val="00857051"/>
    <w:rsid w:val="008576A8"/>
    <w:rsid w:val="008578A5"/>
    <w:rsid w:val="00860B01"/>
    <w:rsid w:val="008626EB"/>
    <w:rsid w:val="00863B14"/>
    <w:rsid w:val="0086469A"/>
    <w:rsid w:val="00864B06"/>
    <w:rsid w:val="008660F8"/>
    <w:rsid w:val="00867300"/>
    <w:rsid w:val="00867C52"/>
    <w:rsid w:val="0087169B"/>
    <w:rsid w:val="00873797"/>
    <w:rsid w:val="00873ABF"/>
    <w:rsid w:val="00873B69"/>
    <w:rsid w:val="00874A03"/>
    <w:rsid w:val="00881893"/>
    <w:rsid w:val="00883B6B"/>
    <w:rsid w:val="00884FBD"/>
    <w:rsid w:val="008860F9"/>
    <w:rsid w:val="00886D1C"/>
    <w:rsid w:val="008878C1"/>
    <w:rsid w:val="0089002C"/>
    <w:rsid w:val="008942FD"/>
    <w:rsid w:val="00894CE4"/>
    <w:rsid w:val="00895729"/>
    <w:rsid w:val="008A32B3"/>
    <w:rsid w:val="008A35C9"/>
    <w:rsid w:val="008A481E"/>
    <w:rsid w:val="008B3A0A"/>
    <w:rsid w:val="008B5C52"/>
    <w:rsid w:val="008B7731"/>
    <w:rsid w:val="008C409D"/>
    <w:rsid w:val="008C45D7"/>
    <w:rsid w:val="008D4CC0"/>
    <w:rsid w:val="008D6B66"/>
    <w:rsid w:val="008E083F"/>
    <w:rsid w:val="008F192A"/>
    <w:rsid w:val="008F367D"/>
    <w:rsid w:val="008F3D93"/>
    <w:rsid w:val="008F49E2"/>
    <w:rsid w:val="008F52F8"/>
    <w:rsid w:val="008F54D0"/>
    <w:rsid w:val="008F5EBB"/>
    <w:rsid w:val="008F6B19"/>
    <w:rsid w:val="00903F49"/>
    <w:rsid w:val="00905B73"/>
    <w:rsid w:val="009111CB"/>
    <w:rsid w:val="00911A88"/>
    <w:rsid w:val="00912825"/>
    <w:rsid w:val="009221B9"/>
    <w:rsid w:val="00924B33"/>
    <w:rsid w:val="009260BD"/>
    <w:rsid w:val="00926207"/>
    <w:rsid w:val="009357A2"/>
    <w:rsid w:val="009402A7"/>
    <w:rsid w:val="00941B5D"/>
    <w:rsid w:val="00941E27"/>
    <w:rsid w:val="00943DFA"/>
    <w:rsid w:val="00943F0D"/>
    <w:rsid w:val="00944A7E"/>
    <w:rsid w:val="009463F4"/>
    <w:rsid w:val="00946866"/>
    <w:rsid w:val="00952689"/>
    <w:rsid w:val="0095390D"/>
    <w:rsid w:val="00957042"/>
    <w:rsid w:val="00957941"/>
    <w:rsid w:val="0097078F"/>
    <w:rsid w:val="009716D8"/>
    <w:rsid w:val="00972710"/>
    <w:rsid w:val="009727C1"/>
    <w:rsid w:val="0097753B"/>
    <w:rsid w:val="009821A7"/>
    <w:rsid w:val="0098223E"/>
    <w:rsid w:val="00982916"/>
    <w:rsid w:val="00987183"/>
    <w:rsid w:val="009878AA"/>
    <w:rsid w:val="009901A6"/>
    <w:rsid w:val="00990C1C"/>
    <w:rsid w:val="009926E8"/>
    <w:rsid w:val="00992A4D"/>
    <w:rsid w:val="00996050"/>
    <w:rsid w:val="009A182B"/>
    <w:rsid w:val="009A5592"/>
    <w:rsid w:val="009A6B78"/>
    <w:rsid w:val="009A75D3"/>
    <w:rsid w:val="009B03A1"/>
    <w:rsid w:val="009B046D"/>
    <w:rsid w:val="009B11A6"/>
    <w:rsid w:val="009B27DE"/>
    <w:rsid w:val="009B4829"/>
    <w:rsid w:val="009B65CE"/>
    <w:rsid w:val="009B6D47"/>
    <w:rsid w:val="009C06A3"/>
    <w:rsid w:val="009C15C3"/>
    <w:rsid w:val="009C3503"/>
    <w:rsid w:val="009C3942"/>
    <w:rsid w:val="009D1808"/>
    <w:rsid w:val="009D2A6B"/>
    <w:rsid w:val="009D7339"/>
    <w:rsid w:val="009D75A9"/>
    <w:rsid w:val="009E0067"/>
    <w:rsid w:val="009E0B1A"/>
    <w:rsid w:val="009E58F5"/>
    <w:rsid w:val="009E643F"/>
    <w:rsid w:val="009E6F18"/>
    <w:rsid w:val="009F2480"/>
    <w:rsid w:val="009F2671"/>
    <w:rsid w:val="009F3314"/>
    <w:rsid w:val="009F42D0"/>
    <w:rsid w:val="009F4887"/>
    <w:rsid w:val="009F59D3"/>
    <w:rsid w:val="009F7E14"/>
    <w:rsid w:val="00A03A6C"/>
    <w:rsid w:val="00A0420B"/>
    <w:rsid w:val="00A06AB4"/>
    <w:rsid w:val="00A06E3D"/>
    <w:rsid w:val="00A07B71"/>
    <w:rsid w:val="00A10839"/>
    <w:rsid w:val="00A15AC7"/>
    <w:rsid w:val="00A20652"/>
    <w:rsid w:val="00A25134"/>
    <w:rsid w:val="00A275DE"/>
    <w:rsid w:val="00A2789B"/>
    <w:rsid w:val="00A31912"/>
    <w:rsid w:val="00A3353E"/>
    <w:rsid w:val="00A33B46"/>
    <w:rsid w:val="00A347F2"/>
    <w:rsid w:val="00A37231"/>
    <w:rsid w:val="00A37360"/>
    <w:rsid w:val="00A40CFD"/>
    <w:rsid w:val="00A40D1B"/>
    <w:rsid w:val="00A44470"/>
    <w:rsid w:val="00A45BAC"/>
    <w:rsid w:val="00A4762E"/>
    <w:rsid w:val="00A502D4"/>
    <w:rsid w:val="00A51351"/>
    <w:rsid w:val="00A56539"/>
    <w:rsid w:val="00A62ECF"/>
    <w:rsid w:val="00A64F9E"/>
    <w:rsid w:val="00A66960"/>
    <w:rsid w:val="00A67B1E"/>
    <w:rsid w:val="00A726D5"/>
    <w:rsid w:val="00A734BE"/>
    <w:rsid w:val="00A80BD6"/>
    <w:rsid w:val="00A8359F"/>
    <w:rsid w:val="00A8366A"/>
    <w:rsid w:val="00A838BE"/>
    <w:rsid w:val="00A84092"/>
    <w:rsid w:val="00A84A6F"/>
    <w:rsid w:val="00AA1255"/>
    <w:rsid w:val="00AA16C5"/>
    <w:rsid w:val="00AA2AE3"/>
    <w:rsid w:val="00AA2CB2"/>
    <w:rsid w:val="00AB588F"/>
    <w:rsid w:val="00AB75A2"/>
    <w:rsid w:val="00AC2D6D"/>
    <w:rsid w:val="00AC5AC7"/>
    <w:rsid w:val="00AC6313"/>
    <w:rsid w:val="00AD53F5"/>
    <w:rsid w:val="00AD5E4A"/>
    <w:rsid w:val="00AD5E5E"/>
    <w:rsid w:val="00AE185C"/>
    <w:rsid w:val="00AE4CAB"/>
    <w:rsid w:val="00AE4FCD"/>
    <w:rsid w:val="00B00403"/>
    <w:rsid w:val="00B00898"/>
    <w:rsid w:val="00B0141D"/>
    <w:rsid w:val="00B047B5"/>
    <w:rsid w:val="00B1112F"/>
    <w:rsid w:val="00B125CA"/>
    <w:rsid w:val="00B13162"/>
    <w:rsid w:val="00B132F3"/>
    <w:rsid w:val="00B15C40"/>
    <w:rsid w:val="00B15FE7"/>
    <w:rsid w:val="00B219F7"/>
    <w:rsid w:val="00B21D88"/>
    <w:rsid w:val="00B27EB3"/>
    <w:rsid w:val="00B30945"/>
    <w:rsid w:val="00B30A14"/>
    <w:rsid w:val="00B32E00"/>
    <w:rsid w:val="00B3316E"/>
    <w:rsid w:val="00B3549D"/>
    <w:rsid w:val="00B40199"/>
    <w:rsid w:val="00B4103F"/>
    <w:rsid w:val="00B420BD"/>
    <w:rsid w:val="00B447C2"/>
    <w:rsid w:val="00B518F2"/>
    <w:rsid w:val="00B53F47"/>
    <w:rsid w:val="00B5500C"/>
    <w:rsid w:val="00B553F1"/>
    <w:rsid w:val="00B56295"/>
    <w:rsid w:val="00B60CB2"/>
    <w:rsid w:val="00B63ED4"/>
    <w:rsid w:val="00B65DBF"/>
    <w:rsid w:val="00B726BC"/>
    <w:rsid w:val="00B77413"/>
    <w:rsid w:val="00B779AC"/>
    <w:rsid w:val="00B81D2A"/>
    <w:rsid w:val="00B829FB"/>
    <w:rsid w:val="00B83BC6"/>
    <w:rsid w:val="00B86C6C"/>
    <w:rsid w:val="00B878C1"/>
    <w:rsid w:val="00B9183C"/>
    <w:rsid w:val="00B949C9"/>
    <w:rsid w:val="00B9674A"/>
    <w:rsid w:val="00BA0014"/>
    <w:rsid w:val="00BA0A7C"/>
    <w:rsid w:val="00BA529A"/>
    <w:rsid w:val="00BA61A9"/>
    <w:rsid w:val="00BB0B23"/>
    <w:rsid w:val="00BB2FF6"/>
    <w:rsid w:val="00BC03C4"/>
    <w:rsid w:val="00BC30D1"/>
    <w:rsid w:val="00BC4142"/>
    <w:rsid w:val="00BC43EB"/>
    <w:rsid w:val="00BC6A21"/>
    <w:rsid w:val="00BD0BC5"/>
    <w:rsid w:val="00BD1F22"/>
    <w:rsid w:val="00BD2D1F"/>
    <w:rsid w:val="00BD5D29"/>
    <w:rsid w:val="00BE04B0"/>
    <w:rsid w:val="00BE2055"/>
    <w:rsid w:val="00BE2451"/>
    <w:rsid w:val="00BE2CA4"/>
    <w:rsid w:val="00BE6561"/>
    <w:rsid w:val="00BE697B"/>
    <w:rsid w:val="00BF0F7A"/>
    <w:rsid w:val="00BF1506"/>
    <w:rsid w:val="00BF1C56"/>
    <w:rsid w:val="00BF70C7"/>
    <w:rsid w:val="00BF7AC2"/>
    <w:rsid w:val="00C1343F"/>
    <w:rsid w:val="00C15C3D"/>
    <w:rsid w:val="00C16908"/>
    <w:rsid w:val="00C20330"/>
    <w:rsid w:val="00C208A3"/>
    <w:rsid w:val="00C21648"/>
    <w:rsid w:val="00C21AF7"/>
    <w:rsid w:val="00C30DDE"/>
    <w:rsid w:val="00C31FC8"/>
    <w:rsid w:val="00C32FCB"/>
    <w:rsid w:val="00C33657"/>
    <w:rsid w:val="00C33B6B"/>
    <w:rsid w:val="00C3531B"/>
    <w:rsid w:val="00C35619"/>
    <w:rsid w:val="00C36B0E"/>
    <w:rsid w:val="00C373B4"/>
    <w:rsid w:val="00C40A56"/>
    <w:rsid w:val="00C42FE3"/>
    <w:rsid w:val="00C44710"/>
    <w:rsid w:val="00C45B87"/>
    <w:rsid w:val="00C501AC"/>
    <w:rsid w:val="00C50474"/>
    <w:rsid w:val="00C51669"/>
    <w:rsid w:val="00C527F7"/>
    <w:rsid w:val="00C5308A"/>
    <w:rsid w:val="00C54994"/>
    <w:rsid w:val="00C65237"/>
    <w:rsid w:val="00C67130"/>
    <w:rsid w:val="00C822D7"/>
    <w:rsid w:val="00C842E9"/>
    <w:rsid w:val="00C934E1"/>
    <w:rsid w:val="00C964D9"/>
    <w:rsid w:val="00CA272E"/>
    <w:rsid w:val="00CA6B85"/>
    <w:rsid w:val="00CC102D"/>
    <w:rsid w:val="00CC10B1"/>
    <w:rsid w:val="00CC295E"/>
    <w:rsid w:val="00CC4550"/>
    <w:rsid w:val="00CC6B25"/>
    <w:rsid w:val="00CC6B6C"/>
    <w:rsid w:val="00CC7F81"/>
    <w:rsid w:val="00CD79DA"/>
    <w:rsid w:val="00CE2DAB"/>
    <w:rsid w:val="00CE422F"/>
    <w:rsid w:val="00CE6F6F"/>
    <w:rsid w:val="00CE70E3"/>
    <w:rsid w:val="00CF2452"/>
    <w:rsid w:val="00CF2F6C"/>
    <w:rsid w:val="00CF519A"/>
    <w:rsid w:val="00CF6E94"/>
    <w:rsid w:val="00D00384"/>
    <w:rsid w:val="00D01F51"/>
    <w:rsid w:val="00D0340D"/>
    <w:rsid w:val="00D03901"/>
    <w:rsid w:val="00D119AC"/>
    <w:rsid w:val="00D15D36"/>
    <w:rsid w:val="00D2476C"/>
    <w:rsid w:val="00D34544"/>
    <w:rsid w:val="00D34D3A"/>
    <w:rsid w:val="00D35489"/>
    <w:rsid w:val="00D35B52"/>
    <w:rsid w:val="00D37491"/>
    <w:rsid w:val="00D42A20"/>
    <w:rsid w:val="00D45342"/>
    <w:rsid w:val="00D464D2"/>
    <w:rsid w:val="00D47B8D"/>
    <w:rsid w:val="00D52D49"/>
    <w:rsid w:val="00D53C20"/>
    <w:rsid w:val="00D559E2"/>
    <w:rsid w:val="00D56E6C"/>
    <w:rsid w:val="00D60645"/>
    <w:rsid w:val="00D61524"/>
    <w:rsid w:val="00D61EB1"/>
    <w:rsid w:val="00D62F71"/>
    <w:rsid w:val="00D71EE6"/>
    <w:rsid w:val="00D7639B"/>
    <w:rsid w:val="00D84542"/>
    <w:rsid w:val="00D853B6"/>
    <w:rsid w:val="00D94450"/>
    <w:rsid w:val="00D946E5"/>
    <w:rsid w:val="00D94E63"/>
    <w:rsid w:val="00DA08F0"/>
    <w:rsid w:val="00DA4A97"/>
    <w:rsid w:val="00DB620F"/>
    <w:rsid w:val="00DB639D"/>
    <w:rsid w:val="00DB7294"/>
    <w:rsid w:val="00DC1DC7"/>
    <w:rsid w:val="00DC2C43"/>
    <w:rsid w:val="00DC3BDD"/>
    <w:rsid w:val="00DC4307"/>
    <w:rsid w:val="00DD623F"/>
    <w:rsid w:val="00DD64CF"/>
    <w:rsid w:val="00DE125A"/>
    <w:rsid w:val="00DE3BBF"/>
    <w:rsid w:val="00DE5986"/>
    <w:rsid w:val="00DE6C17"/>
    <w:rsid w:val="00DF0581"/>
    <w:rsid w:val="00E00584"/>
    <w:rsid w:val="00E03AC2"/>
    <w:rsid w:val="00E066EA"/>
    <w:rsid w:val="00E10BFD"/>
    <w:rsid w:val="00E114AF"/>
    <w:rsid w:val="00E115EF"/>
    <w:rsid w:val="00E11D19"/>
    <w:rsid w:val="00E1332B"/>
    <w:rsid w:val="00E13752"/>
    <w:rsid w:val="00E142BE"/>
    <w:rsid w:val="00E231DC"/>
    <w:rsid w:val="00E25C93"/>
    <w:rsid w:val="00E27B21"/>
    <w:rsid w:val="00E303CE"/>
    <w:rsid w:val="00E3146D"/>
    <w:rsid w:val="00E31AF4"/>
    <w:rsid w:val="00E32B51"/>
    <w:rsid w:val="00E45E98"/>
    <w:rsid w:val="00E5183E"/>
    <w:rsid w:val="00E54DBC"/>
    <w:rsid w:val="00E5705E"/>
    <w:rsid w:val="00E57E43"/>
    <w:rsid w:val="00E608B5"/>
    <w:rsid w:val="00E61727"/>
    <w:rsid w:val="00E61C8E"/>
    <w:rsid w:val="00E63BC6"/>
    <w:rsid w:val="00E645AF"/>
    <w:rsid w:val="00E65A00"/>
    <w:rsid w:val="00E7072F"/>
    <w:rsid w:val="00E7262E"/>
    <w:rsid w:val="00E72783"/>
    <w:rsid w:val="00E74645"/>
    <w:rsid w:val="00E753FF"/>
    <w:rsid w:val="00E80E6D"/>
    <w:rsid w:val="00E83696"/>
    <w:rsid w:val="00E9235D"/>
    <w:rsid w:val="00E928F3"/>
    <w:rsid w:val="00E946CE"/>
    <w:rsid w:val="00E95E04"/>
    <w:rsid w:val="00E96F1C"/>
    <w:rsid w:val="00EA417B"/>
    <w:rsid w:val="00EA5ED0"/>
    <w:rsid w:val="00EA6D72"/>
    <w:rsid w:val="00EB0FD8"/>
    <w:rsid w:val="00EB171A"/>
    <w:rsid w:val="00EB3ADC"/>
    <w:rsid w:val="00EB3D65"/>
    <w:rsid w:val="00EB630E"/>
    <w:rsid w:val="00EB796E"/>
    <w:rsid w:val="00EC2345"/>
    <w:rsid w:val="00EC3C96"/>
    <w:rsid w:val="00EC53A4"/>
    <w:rsid w:val="00EC5BC0"/>
    <w:rsid w:val="00ED595E"/>
    <w:rsid w:val="00ED6E8E"/>
    <w:rsid w:val="00ED7633"/>
    <w:rsid w:val="00ED76C2"/>
    <w:rsid w:val="00EF1915"/>
    <w:rsid w:val="00EF1D0C"/>
    <w:rsid w:val="00EF49F2"/>
    <w:rsid w:val="00EF530F"/>
    <w:rsid w:val="00EF642B"/>
    <w:rsid w:val="00EF7D15"/>
    <w:rsid w:val="00F00FF6"/>
    <w:rsid w:val="00F01C89"/>
    <w:rsid w:val="00F029F7"/>
    <w:rsid w:val="00F02DC4"/>
    <w:rsid w:val="00F0335E"/>
    <w:rsid w:val="00F079DD"/>
    <w:rsid w:val="00F1076E"/>
    <w:rsid w:val="00F10AB2"/>
    <w:rsid w:val="00F13934"/>
    <w:rsid w:val="00F15E4B"/>
    <w:rsid w:val="00F20DF9"/>
    <w:rsid w:val="00F223BE"/>
    <w:rsid w:val="00F24F9B"/>
    <w:rsid w:val="00F250AE"/>
    <w:rsid w:val="00F253A7"/>
    <w:rsid w:val="00F26C70"/>
    <w:rsid w:val="00F33082"/>
    <w:rsid w:val="00F34441"/>
    <w:rsid w:val="00F37D51"/>
    <w:rsid w:val="00F43DC7"/>
    <w:rsid w:val="00F4753C"/>
    <w:rsid w:val="00F47B28"/>
    <w:rsid w:val="00F50032"/>
    <w:rsid w:val="00F50B15"/>
    <w:rsid w:val="00F541B5"/>
    <w:rsid w:val="00F6163F"/>
    <w:rsid w:val="00F6306A"/>
    <w:rsid w:val="00F6612D"/>
    <w:rsid w:val="00F67512"/>
    <w:rsid w:val="00F731E6"/>
    <w:rsid w:val="00F734CE"/>
    <w:rsid w:val="00F742B4"/>
    <w:rsid w:val="00F7608B"/>
    <w:rsid w:val="00F83386"/>
    <w:rsid w:val="00F845BF"/>
    <w:rsid w:val="00F85F5C"/>
    <w:rsid w:val="00F9096E"/>
    <w:rsid w:val="00F90AB8"/>
    <w:rsid w:val="00F91801"/>
    <w:rsid w:val="00F92E83"/>
    <w:rsid w:val="00FA3050"/>
    <w:rsid w:val="00FA3B96"/>
    <w:rsid w:val="00FA4F4B"/>
    <w:rsid w:val="00FA57CE"/>
    <w:rsid w:val="00FA7EC7"/>
    <w:rsid w:val="00FB1944"/>
    <w:rsid w:val="00FC0D82"/>
    <w:rsid w:val="00FC0F46"/>
    <w:rsid w:val="00FC28FB"/>
    <w:rsid w:val="00FC30A5"/>
    <w:rsid w:val="00FC40EB"/>
    <w:rsid w:val="00FC648C"/>
    <w:rsid w:val="00FC719E"/>
    <w:rsid w:val="00FC73FB"/>
    <w:rsid w:val="00FD4087"/>
    <w:rsid w:val="00FD47A0"/>
    <w:rsid w:val="00FE11E0"/>
    <w:rsid w:val="00FE56B3"/>
    <w:rsid w:val="00FE5AD4"/>
    <w:rsid w:val="00FE5CF8"/>
    <w:rsid w:val="00FF1547"/>
    <w:rsid w:val="00FF2997"/>
    <w:rsid w:val="00FF2CD6"/>
    <w:rsid w:val="00FF5EC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507B48"/>
  <w15:docId w15:val="{2B8B4AC6-8BE3-42B0-95BF-B31ED4240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US" w:eastAsia="es-C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845BF"/>
  </w:style>
  <w:style w:type="paragraph" w:styleId="Ttulo1">
    <w:name w:val="heading 1"/>
    <w:aliases w:val="Título 1 APC"/>
    <w:basedOn w:val="Normal"/>
    <w:next w:val="Normal"/>
    <w:link w:val="Ttulo1Car"/>
    <w:uiPriority w:val="9"/>
    <w:qFormat/>
    <w:pPr>
      <w:keepNext/>
      <w:keepLines/>
      <w:spacing w:before="360" w:after="80" w:line="278" w:lineRule="auto"/>
      <w:outlineLvl w:val="0"/>
    </w:pPr>
    <w:rPr>
      <w:rFonts w:ascii="Play" w:eastAsia="Play" w:hAnsi="Play" w:cs="Play"/>
      <w:color w:val="0F4761"/>
      <w:sz w:val="40"/>
      <w:szCs w:val="40"/>
    </w:rPr>
  </w:style>
  <w:style w:type="paragraph" w:styleId="Ttulo2">
    <w:name w:val="heading 2"/>
    <w:basedOn w:val="Normal"/>
    <w:next w:val="Normal"/>
    <w:pPr>
      <w:keepNext/>
      <w:keepLines/>
      <w:spacing w:before="160" w:after="80" w:line="278" w:lineRule="auto"/>
      <w:outlineLvl w:val="1"/>
    </w:pPr>
    <w:rPr>
      <w:rFonts w:ascii="Play" w:eastAsia="Play" w:hAnsi="Play" w:cs="Play"/>
      <w:color w:val="0F4761"/>
      <w:sz w:val="32"/>
      <w:szCs w:val="32"/>
    </w:rPr>
  </w:style>
  <w:style w:type="paragraph" w:styleId="Ttulo3">
    <w:name w:val="heading 3"/>
    <w:basedOn w:val="Normal"/>
    <w:next w:val="Normal"/>
    <w:pPr>
      <w:keepNext/>
      <w:keepLines/>
      <w:spacing w:before="160" w:after="80" w:line="278" w:lineRule="auto"/>
      <w:outlineLvl w:val="2"/>
    </w:pPr>
    <w:rPr>
      <w:color w:val="0F4761"/>
      <w:sz w:val="28"/>
      <w:szCs w:val="28"/>
    </w:rPr>
  </w:style>
  <w:style w:type="paragraph" w:styleId="Ttulo4">
    <w:name w:val="heading 4"/>
    <w:basedOn w:val="Normal"/>
    <w:next w:val="Normal"/>
    <w:pPr>
      <w:keepNext/>
      <w:keepLines/>
      <w:spacing w:before="80" w:after="40" w:line="278" w:lineRule="auto"/>
      <w:outlineLvl w:val="3"/>
    </w:pPr>
    <w:rPr>
      <w:i/>
      <w:color w:val="0F4761"/>
      <w:sz w:val="24"/>
      <w:szCs w:val="24"/>
    </w:rPr>
  </w:style>
  <w:style w:type="paragraph" w:styleId="Ttulo5">
    <w:name w:val="heading 5"/>
    <w:basedOn w:val="Normal"/>
    <w:next w:val="Normal"/>
    <w:pPr>
      <w:keepNext/>
      <w:keepLines/>
      <w:spacing w:before="80" w:after="40" w:line="278" w:lineRule="auto"/>
      <w:outlineLvl w:val="4"/>
    </w:pPr>
    <w:rPr>
      <w:color w:val="0F4761"/>
      <w:sz w:val="24"/>
      <w:szCs w:val="24"/>
    </w:rPr>
  </w:style>
  <w:style w:type="paragraph" w:styleId="Ttulo6">
    <w:name w:val="heading 6"/>
    <w:basedOn w:val="Normal"/>
    <w:next w:val="Normal"/>
    <w:pPr>
      <w:keepNext/>
      <w:keepLines/>
      <w:spacing w:before="40" w:after="0" w:line="278" w:lineRule="auto"/>
      <w:outlineLvl w:val="5"/>
    </w:pPr>
    <w:rPr>
      <w:i/>
      <w:color w:val="595959"/>
      <w:sz w:val="24"/>
      <w:szCs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spacing w:after="80" w:line="240" w:lineRule="auto"/>
    </w:pPr>
    <w:rPr>
      <w:rFonts w:ascii="Play" w:eastAsia="Play" w:hAnsi="Play" w:cs="Play"/>
      <w:sz w:val="56"/>
      <w:szCs w:val="56"/>
    </w:rPr>
  </w:style>
  <w:style w:type="paragraph" w:styleId="Subttulo">
    <w:name w:val="Subtitle"/>
    <w:basedOn w:val="Normal"/>
    <w:next w:val="Normal"/>
    <w:link w:val="SubttuloCar"/>
    <w:uiPriority w:val="11"/>
    <w:qFormat/>
    <w:pPr>
      <w:spacing w:line="278" w:lineRule="auto"/>
    </w:pPr>
    <w:rPr>
      <w:color w:val="595959"/>
      <w:sz w:val="28"/>
      <w:szCs w:val="28"/>
    </w:rPr>
  </w:style>
  <w:style w:type="table" w:customStyle="1" w:styleId="1">
    <w:name w:val="1"/>
    <w:basedOn w:val="TableNormal"/>
    <w:pPr>
      <w:spacing w:after="0" w:line="240" w:lineRule="auto"/>
    </w:pPr>
    <w:tblPr>
      <w:tblStyleRowBandSize w:val="1"/>
      <w:tblStyleColBandSize w:val="1"/>
      <w:tblCellMar>
        <w:left w:w="108" w:type="dxa"/>
        <w:right w:w="108" w:type="dxa"/>
      </w:tblCellMar>
    </w:tblPr>
  </w:style>
  <w:style w:type="paragraph" w:styleId="Textodeglobo">
    <w:name w:val="Balloon Text"/>
    <w:basedOn w:val="Normal"/>
    <w:link w:val="TextodegloboCar"/>
    <w:uiPriority w:val="99"/>
    <w:semiHidden/>
    <w:unhideWhenUsed/>
    <w:rsid w:val="00A275D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75DE"/>
    <w:rPr>
      <w:rFonts w:ascii="Segoe UI" w:hAnsi="Segoe UI" w:cs="Segoe UI"/>
      <w:sz w:val="18"/>
      <w:szCs w:val="18"/>
    </w:rPr>
  </w:style>
  <w:style w:type="character" w:styleId="Hipervnculo">
    <w:name w:val="Hyperlink"/>
    <w:basedOn w:val="Fuentedeprrafopredeter"/>
    <w:uiPriority w:val="99"/>
    <w:unhideWhenUsed/>
    <w:rsid w:val="00E9235D"/>
    <w:rPr>
      <w:color w:val="0000FF" w:themeColor="hyperlink"/>
      <w:u w:val="single"/>
    </w:rPr>
  </w:style>
  <w:style w:type="paragraph" w:styleId="Textoindependiente">
    <w:name w:val="Body Text"/>
    <w:basedOn w:val="Normal"/>
    <w:link w:val="TextoindependienteCar"/>
    <w:uiPriority w:val="1"/>
    <w:qFormat/>
    <w:rsid w:val="00247872"/>
    <w:pPr>
      <w:widowControl w:val="0"/>
      <w:spacing w:after="0" w:line="240" w:lineRule="auto"/>
    </w:pPr>
    <w:rPr>
      <w:rFonts w:ascii="Arial" w:eastAsia="Arial" w:hAnsi="Arial" w:cs="Arial"/>
      <w:sz w:val="24"/>
      <w:szCs w:val="24"/>
      <w:lang w:eastAsia="en-US"/>
    </w:rPr>
  </w:style>
  <w:style w:type="character" w:customStyle="1" w:styleId="TextoindependienteCar">
    <w:name w:val="Texto independiente Car"/>
    <w:basedOn w:val="Fuentedeprrafopredeter"/>
    <w:link w:val="Textoindependiente"/>
    <w:uiPriority w:val="1"/>
    <w:rsid w:val="00247872"/>
    <w:rPr>
      <w:rFonts w:ascii="Arial" w:eastAsia="Arial" w:hAnsi="Arial" w:cs="Arial"/>
      <w:sz w:val="24"/>
      <w:szCs w:val="24"/>
      <w:lang w:eastAsia="en-US"/>
    </w:rPr>
  </w:style>
  <w:style w:type="paragraph" w:styleId="TDC1">
    <w:name w:val="toc 1"/>
    <w:basedOn w:val="Normal"/>
    <w:next w:val="Normal"/>
    <w:autoRedefine/>
    <w:uiPriority w:val="39"/>
    <w:unhideWhenUsed/>
    <w:rsid w:val="00247872"/>
    <w:pPr>
      <w:widowControl w:val="0"/>
      <w:tabs>
        <w:tab w:val="right" w:leader="dot" w:pos="9964"/>
      </w:tabs>
      <w:suppressAutoHyphens/>
      <w:autoSpaceDN w:val="0"/>
      <w:spacing w:after="0" w:line="360" w:lineRule="auto"/>
      <w:ind w:left="284" w:hanging="284"/>
      <w:textAlignment w:val="baseline"/>
    </w:pPr>
    <w:rPr>
      <w:rFonts w:ascii="Liberation Serif" w:eastAsia="Droid Sans" w:hAnsi="Liberation Serif" w:cs="Mangal"/>
      <w:kern w:val="3"/>
      <w:sz w:val="24"/>
      <w:szCs w:val="21"/>
      <w:lang w:val="es-CO" w:eastAsia="en-US" w:bidi="hi-IN"/>
    </w:rPr>
  </w:style>
  <w:style w:type="paragraph" w:styleId="TtuloTDC">
    <w:name w:val="TOC Heading"/>
    <w:basedOn w:val="Ttulo1"/>
    <w:next w:val="Normal"/>
    <w:uiPriority w:val="39"/>
    <w:unhideWhenUsed/>
    <w:qFormat/>
    <w:rsid w:val="00247872"/>
    <w:pPr>
      <w:spacing w:before="240" w:after="0" w:line="259" w:lineRule="auto"/>
      <w:outlineLvl w:val="9"/>
    </w:pPr>
    <w:rPr>
      <w:rFonts w:asciiTheme="majorHAnsi" w:eastAsiaTheme="majorEastAsia" w:hAnsiTheme="majorHAnsi" w:cstheme="majorBidi"/>
      <w:color w:val="365F91" w:themeColor="accent1" w:themeShade="BF"/>
      <w:sz w:val="32"/>
      <w:szCs w:val="32"/>
      <w:lang w:val="es-419" w:eastAsia="es-419"/>
    </w:rPr>
  </w:style>
  <w:style w:type="character" w:customStyle="1" w:styleId="SubttuloCar">
    <w:name w:val="Subtítulo Car"/>
    <w:basedOn w:val="Fuentedeprrafopredeter"/>
    <w:link w:val="Subttulo"/>
    <w:uiPriority w:val="11"/>
    <w:rsid w:val="00400DAC"/>
    <w:rPr>
      <w:color w:val="595959"/>
      <w:sz w:val="28"/>
      <w:szCs w:val="28"/>
    </w:rPr>
  </w:style>
  <w:style w:type="character" w:customStyle="1" w:styleId="Ttulo1Car">
    <w:name w:val="Título 1 Car"/>
    <w:aliases w:val="Título 1 APC Car"/>
    <w:basedOn w:val="Fuentedeprrafopredeter"/>
    <w:link w:val="Ttulo1"/>
    <w:uiPriority w:val="9"/>
    <w:rsid w:val="00400DAC"/>
    <w:rPr>
      <w:rFonts w:ascii="Play" w:eastAsia="Play" w:hAnsi="Play" w:cs="Play"/>
      <w:color w:val="0F4761"/>
      <w:sz w:val="40"/>
      <w:szCs w:val="40"/>
    </w:rPr>
  </w:style>
  <w:style w:type="paragraph" w:styleId="Prrafodelista">
    <w:name w:val="List Paragraph"/>
    <w:aliases w:val="Bullets,Lista multicolor - Énfasis 11,Lista vistosa - Énfasis 11,Segundo nivel de viñetas,List Paragraph1,List Paragraph,titulo 3,Segundo nivel de vi–etas,Bullet List,FooterText,numbered,Paragraphe de liste1,Bulletr List Paragraph,列出段落"/>
    <w:basedOn w:val="Normal"/>
    <w:link w:val="PrrafodelistaCar"/>
    <w:uiPriority w:val="34"/>
    <w:qFormat/>
    <w:rsid w:val="00F6163F"/>
    <w:pPr>
      <w:ind w:left="720"/>
      <w:contextualSpacing/>
    </w:pPr>
  </w:style>
  <w:style w:type="character" w:customStyle="1" w:styleId="Mencinsinresolver1">
    <w:name w:val="Mención sin resolver1"/>
    <w:basedOn w:val="Fuentedeprrafopredeter"/>
    <w:uiPriority w:val="99"/>
    <w:semiHidden/>
    <w:unhideWhenUsed/>
    <w:rsid w:val="00B15C40"/>
    <w:rPr>
      <w:color w:val="605E5C"/>
      <w:shd w:val="clear" w:color="auto" w:fill="E1DFDD"/>
    </w:rPr>
  </w:style>
  <w:style w:type="character" w:customStyle="1" w:styleId="PrrafodelistaCar">
    <w:name w:val="Párrafo de lista Car"/>
    <w:aliases w:val="Bullets Car,Lista multicolor - Énfasis 11 Car,Lista vistosa - Énfasis 11 Car,Segundo nivel de viñetas Car,List Paragraph1 Car,List Paragraph Car,titulo 3 Car,Segundo nivel de vi–etas Car,Bullet List Car,FooterText Car,numbered Car"/>
    <w:link w:val="Prrafodelista"/>
    <w:uiPriority w:val="34"/>
    <w:locked/>
    <w:rsid w:val="008546D9"/>
  </w:style>
  <w:style w:type="paragraph" w:styleId="NormalWeb">
    <w:name w:val="Normal (Web)"/>
    <w:aliases w:val="Normal (Web) Car Car,Normal (Web) Car Car Car,Normal (Web) Car,Normal (Web) Car Car Car Car Car Car,Normal (Web) Car Car Car Car Car Car Car Car Car"/>
    <w:basedOn w:val="Normal"/>
    <w:uiPriority w:val="99"/>
    <w:unhideWhenUsed/>
    <w:qFormat/>
    <w:rsid w:val="005D5216"/>
    <w:rPr>
      <w:rFonts w:ascii="Times New Roman" w:hAnsi="Times New Roman" w:cs="Times New Roman"/>
      <w:sz w:val="24"/>
      <w:szCs w:val="24"/>
    </w:rPr>
  </w:style>
  <w:style w:type="table" w:styleId="Tablaconcuadrcula">
    <w:name w:val="Table Grid"/>
    <w:basedOn w:val="Tablanormal"/>
    <w:uiPriority w:val="39"/>
    <w:rsid w:val="000831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Normal"/>
    <w:rsid w:val="007F239A"/>
    <w:pPr>
      <w:widowControl w:val="0"/>
      <w:suppressLineNumbers/>
      <w:suppressAutoHyphens/>
      <w:spacing w:after="0" w:line="240" w:lineRule="auto"/>
    </w:pPr>
    <w:rPr>
      <w:rFonts w:ascii="Times New Roman" w:eastAsia="DejaVu Sans" w:hAnsi="Times New Roman" w:cs="Lucidasans"/>
      <w:sz w:val="24"/>
      <w:szCs w:val="24"/>
      <w:lang w:val="es-CO" w:eastAsia="en-US" w:bidi="en-US"/>
    </w:rPr>
  </w:style>
  <w:style w:type="paragraph" w:customStyle="1" w:styleId="TableHeading">
    <w:name w:val="Table Heading"/>
    <w:basedOn w:val="TableContents"/>
    <w:rsid w:val="007F239A"/>
    <w:pPr>
      <w:jc w:val="center"/>
    </w:pPr>
    <w:rPr>
      <w:b/>
      <w:bCs/>
    </w:rPr>
  </w:style>
  <w:style w:type="character" w:customStyle="1" w:styleId="Mencinsinresolver2">
    <w:name w:val="Mención sin resolver2"/>
    <w:basedOn w:val="Fuentedeprrafopredeter"/>
    <w:uiPriority w:val="99"/>
    <w:semiHidden/>
    <w:unhideWhenUsed/>
    <w:rsid w:val="00E066EA"/>
    <w:rPr>
      <w:color w:val="605E5C"/>
      <w:shd w:val="clear" w:color="auto" w:fill="E1DFDD"/>
    </w:rPr>
  </w:style>
  <w:style w:type="character" w:styleId="Textoennegrita">
    <w:name w:val="Strong"/>
    <w:basedOn w:val="Fuentedeprrafopredeter"/>
    <w:uiPriority w:val="22"/>
    <w:qFormat/>
    <w:rsid w:val="000146D1"/>
    <w:rPr>
      <w:b/>
      <w:bCs/>
    </w:rPr>
  </w:style>
  <w:style w:type="character" w:styleId="Refdecomentario">
    <w:name w:val="annotation reference"/>
    <w:basedOn w:val="Fuentedeprrafopredeter"/>
    <w:uiPriority w:val="99"/>
    <w:semiHidden/>
    <w:unhideWhenUsed/>
    <w:rsid w:val="00355A43"/>
    <w:rPr>
      <w:sz w:val="16"/>
      <w:szCs w:val="16"/>
    </w:rPr>
  </w:style>
  <w:style w:type="paragraph" w:styleId="Textocomentario">
    <w:name w:val="annotation text"/>
    <w:basedOn w:val="Normal"/>
    <w:link w:val="TextocomentarioCar"/>
    <w:uiPriority w:val="99"/>
    <w:semiHidden/>
    <w:unhideWhenUsed/>
    <w:rsid w:val="00355A43"/>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355A43"/>
    <w:rPr>
      <w:sz w:val="20"/>
      <w:szCs w:val="20"/>
    </w:rPr>
  </w:style>
  <w:style w:type="paragraph" w:styleId="Asuntodelcomentario">
    <w:name w:val="annotation subject"/>
    <w:basedOn w:val="Textocomentario"/>
    <w:next w:val="Textocomentario"/>
    <w:link w:val="AsuntodelcomentarioCar"/>
    <w:uiPriority w:val="99"/>
    <w:semiHidden/>
    <w:unhideWhenUsed/>
    <w:rsid w:val="00355A43"/>
    <w:rPr>
      <w:b/>
      <w:bCs/>
    </w:rPr>
  </w:style>
  <w:style w:type="character" w:customStyle="1" w:styleId="AsuntodelcomentarioCar">
    <w:name w:val="Asunto del comentario Car"/>
    <w:basedOn w:val="TextocomentarioCar"/>
    <w:link w:val="Asuntodelcomentario"/>
    <w:uiPriority w:val="99"/>
    <w:semiHidden/>
    <w:rsid w:val="00355A43"/>
    <w:rPr>
      <w:b/>
      <w:bCs/>
      <w:sz w:val="20"/>
      <w:szCs w:val="20"/>
    </w:rPr>
  </w:style>
  <w:style w:type="character" w:customStyle="1" w:styleId="mark9ae4abtz1">
    <w:name w:val="mark9ae4abtz1"/>
    <w:basedOn w:val="Fuentedeprrafopredeter"/>
    <w:rsid w:val="00335954"/>
  </w:style>
  <w:style w:type="paragraph" w:customStyle="1" w:styleId="isselectedend">
    <w:name w:val="isselectedend"/>
    <w:basedOn w:val="Normal"/>
    <w:rsid w:val="00E3146D"/>
    <w:pPr>
      <w:spacing w:before="100" w:beforeAutospacing="1" w:after="100" w:afterAutospacing="1" w:line="240" w:lineRule="auto"/>
    </w:pPr>
    <w:rPr>
      <w:rFonts w:ascii="Times New Roman" w:eastAsia="Times New Roman" w:hAnsi="Times New Roman" w:cs="Times New Roman"/>
      <w:sz w:val="24"/>
      <w:szCs w:val="24"/>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7535">
      <w:bodyDiv w:val="1"/>
      <w:marLeft w:val="0"/>
      <w:marRight w:val="0"/>
      <w:marTop w:val="0"/>
      <w:marBottom w:val="0"/>
      <w:divBdr>
        <w:top w:val="none" w:sz="0" w:space="0" w:color="auto"/>
        <w:left w:val="none" w:sz="0" w:space="0" w:color="auto"/>
        <w:bottom w:val="none" w:sz="0" w:space="0" w:color="auto"/>
        <w:right w:val="none" w:sz="0" w:space="0" w:color="auto"/>
      </w:divBdr>
    </w:div>
    <w:div w:id="3672367">
      <w:bodyDiv w:val="1"/>
      <w:marLeft w:val="0"/>
      <w:marRight w:val="0"/>
      <w:marTop w:val="0"/>
      <w:marBottom w:val="0"/>
      <w:divBdr>
        <w:top w:val="none" w:sz="0" w:space="0" w:color="auto"/>
        <w:left w:val="none" w:sz="0" w:space="0" w:color="auto"/>
        <w:bottom w:val="none" w:sz="0" w:space="0" w:color="auto"/>
        <w:right w:val="none" w:sz="0" w:space="0" w:color="auto"/>
      </w:divBdr>
      <w:divsChild>
        <w:div w:id="1650013338">
          <w:marLeft w:val="0"/>
          <w:marRight w:val="0"/>
          <w:marTop w:val="0"/>
          <w:marBottom w:val="0"/>
          <w:divBdr>
            <w:top w:val="none" w:sz="0" w:space="0" w:color="auto"/>
            <w:left w:val="none" w:sz="0" w:space="0" w:color="auto"/>
            <w:bottom w:val="none" w:sz="0" w:space="0" w:color="auto"/>
            <w:right w:val="none" w:sz="0" w:space="0" w:color="auto"/>
          </w:divBdr>
        </w:div>
      </w:divsChild>
    </w:div>
    <w:div w:id="8141847">
      <w:bodyDiv w:val="1"/>
      <w:marLeft w:val="0"/>
      <w:marRight w:val="0"/>
      <w:marTop w:val="0"/>
      <w:marBottom w:val="0"/>
      <w:divBdr>
        <w:top w:val="none" w:sz="0" w:space="0" w:color="auto"/>
        <w:left w:val="none" w:sz="0" w:space="0" w:color="auto"/>
        <w:bottom w:val="none" w:sz="0" w:space="0" w:color="auto"/>
        <w:right w:val="none" w:sz="0" w:space="0" w:color="auto"/>
      </w:divBdr>
    </w:div>
    <w:div w:id="13700279">
      <w:bodyDiv w:val="1"/>
      <w:marLeft w:val="0"/>
      <w:marRight w:val="0"/>
      <w:marTop w:val="0"/>
      <w:marBottom w:val="0"/>
      <w:divBdr>
        <w:top w:val="none" w:sz="0" w:space="0" w:color="auto"/>
        <w:left w:val="none" w:sz="0" w:space="0" w:color="auto"/>
        <w:bottom w:val="none" w:sz="0" w:space="0" w:color="auto"/>
        <w:right w:val="none" w:sz="0" w:space="0" w:color="auto"/>
      </w:divBdr>
    </w:div>
    <w:div w:id="17314395">
      <w:bodyDiv w:val="1"/>
      <w:marLeft w:val="0"/>
      <w:marRight w:val="0"/>
      <w:marTop w:val="0"/>
      <w:marBottom w:val="0"/>
      <w:divBdr>
        <w:top w:val="none" w:sz="0" w:space="0" w:color="auto"/>
        <w:left w:val="none" w:sz="0" w:space="0" w:color="auto"/>
        <w:bottom w:val="none" w:sz="0" w:space="0" w:color="auto"/>
        <w:right w:val="none" w:sz="0" w:space="0" w:color="auto"/>
      </w:divBdr>
      <w:divsChild>
        <w:div w:id="1676154841">
          <w:marLeft w:val="0"/>
          <w:marRight w:val="0"/>
          <w:marTop w:val="0"/>
          <w:marBottom w:val="0"/>
          <w:divBdr>
            <w:top w:val="none" w:sz="0" w:space="0" w:color="auto"/>
            <w:left w:val="none" w:sz="0" w:space="0" w:color="auto"/>
            <w:bottom w:val="none" w:sz="0" w:space="0" w:color="auto"/>
            <w:right w:val="none" w:sz="0" w:space="0" w:color="auto"/>
          </w:divBdr>
        </w:div>
      </w:divsChild>
    </w:div>
    <w:div w:id="25525612">
      <w:bodyDiv w:val="1"/>
      <w:marLeft w:val="0"/>
      <w:marRight w:val="0"/>
      <w:marTop w:val="0"/>
      <w:marBottom w:val="0"/>
      <w:divBdr>
        <w:top w:val="none" w:sz="0" w:space="0" w:color="auto"/>
        <w:left w:val="none" w:sz="0" w:space="0" w:color="auto"/>
        <w:bottom w:val="none" w:sz="0" w:space="0" w:color="auto"/>
        <w:right w:val="none" w:sz="0" w:space="0" w:color="auto"/>
      </w:divBdr>
    </w:div>
    <w:div w:id="30612094">
      <w:bodyDiv w:val="1"/>
      <w:marLeft w:val="0"/>
      <w:marRight w:val="0"/>
      <w:marTop w:val="0"/>
      <w:marBottom w:val="0"/>
      <w:divBdr>
        <w:top w:val="none" w:sz="0" w:space="0" w:color="auto"/>
        <w:left w:val="none" w:sz="0" w:space="0" w:color="auto"/>
        <w:bottom w:val="none" w:sz="0" w:space="0" w:color="auto"/>
        <w:right w:val="none" w:sz="0" w:space="0" w:color="auto"/>
      </w:divBdr>
    </w:div>
    <w:div w:id="31464570">
      <w:bodyDiv w:val="1"/>
      <w:marLeft w:val="0"/>
      <w:marRight w:val="0"/>
      <w:marTop w:val="0"/>
      <w:marBottom w:val="0"/>
      <w:divBdr>
        <w:top w:val="none" w:sz="0" w:space="0" w:color="auto"/>
        <w:left w:val="none" w:sz="0" w:space="0" w:color="auto"/>
        <w:bottom w:val="none" w:sz="0" w:space="0" w:color="auto"/>
        <w:right w:val="none" w:sz="0" w:space="0" w:color="auto"/>
      </w:divBdr>
    </w:div>
    <w:div w:id="32506942">
      <w:bodyDiv w:val="1"/>
      <w:marLeft w:val="0"/>
      <w:marRight w:val="0"/>
      <w:marTop w:val="0"/>
      <w:marBottom w:val="0"/>
      <w:divBdr>
        <w:top w:val="none" w:sz="0" w:space="0" w:color="auto"/>
        <w:left w:val="none" w:sz="0" w:space="0" w:color="auto"/>
        <w:bottom w:val="none" w:sz="0" w:space="0" w:color="auto"/>
        <w:right w:val="none" w:sz="0" w:space="0" w:color="auto"/>
      </w:divBdr>
    </w:div>
    <w:div w:id="43722280">
      <w:bodyDiv w:val="1"/>
      <w:marLeft w:val="0"/>
      <w:marRight w:val="0"/>
      <w:marTop w:val="0"/>
      <w:marBottom w:val="0"/>
      <w:divBdr>
        <w:top w:val="none" w:sz="0" w:space="0" w:color="auto"/>
        <w:left w:val="none" w:sz="0" w:space="0" w:color="auto"/>
        <w:bottom w:val="none" w:sz="0" w:space="0" w:color="auto"/>
        <w:right w:val="none" w:sz="0" w:space="0" w:color="auto"/>
      </w:divBdr>
    </w:div>
    <w:div w:id="53741783">
      <w:bodyDiv w:val="1"/>
      <w:marLeft w:val="0"/>
      <w:marRight w:val="0"/>
      <w:marTop w:val="0"/>
      <w:marBottom w:val="0"/>
      <w:divBdr>
        <w:top w:val="none" w:sz="0" w:space="0" w:color="auto"/>
        <w:left w:val="none" w:sz="0" w:space="0" w:color="auto"/>
        <w:bottom w:val="none" w:sz="0" w:space="0" w:color="auto"/>
        <w:right w:val="none" w:sz="0" w:space="0" w:color="auto"/>
      </w:divBdr>
    </w:div>
    <w:div w:id="54009745">
      <w:bodyDiv w:val="1"/>
      <w:marLeft w:val="0"/>
      <w:marRight w:val="0"/>
      <w:marTop w:val="0"/>
      <w:marBottom w:val="0"/>
      <w:divBdr>
        <w:top w:val="none" w:sz="0" w:space="0" w:color="auto"/>
        <w:left w:val="none" w:sz="0" w:space="0" w:color="auto"/>
        <w:bottom w:val="none" w:sz="0" w:space="0" w:color="auto"/>
        <w:right w:val="none" w:sz="0" w:space="0" w:color="auto"/>
      </w:divBdr>
    </w:div>
    <w:div w:id="69666977">
      <w:bodyDiv w:val="1"/>
      <w:marLeft w:val="0"/>
      <w:marRight w:val="0"/>
      <w:marTop w:val="0"/>
      <w:marBottom w:val="0"/>
      <w:divBdr>
        <w:top w:val="none" w:sz="0" w:space="0" w:color="auto"/>
        <w:left w:val="none" w:sz="0" w:space="0" w:color="auto"/>
        <w:bottom w:val="none" w:sz="0" w:space="0" w:color="auto"/>
        <w:right w:val="none" w:sz="0" w:space="0" w:color="auto"/>
      </w:divBdr>
    </w:div>
    <w:div w:id="70472153">
      <w:bodyDiv w:val="1"/>
      <w:marLeft w:val="0"/>
      <w:marRight w:val="0"/>
      <w:marTop w:val="0"/>
      <w:marBottom w:val="0"/>
      <w:divBdr>
        <w:top w:val="none" w:sz="0" w:space="0" w:color="auto"/>
        <w:left w:val="none" w:sz="0" w:space="0" w:color="auto"/>
        <w:bottom w:val="none" w:sz="0" w:space="0" w:color="auto"/>
        <w:right w:val="none" w:sz="0" w:space="0" w:color="auto"/>
      </w:divBdr>
    </w:div>
    <w:div w:id="82067200">
      <w:bodyDiv w:val="1"/>
      <w:marLeft w:val="0"/>
      <w:marRight w:val="0"/>
      <w:marTop w:val="0"/>
      <w:marBottom w:val="0"/>
      <w:divBdr>
        <w:top w:val="none" w:sz="0" w:space="0" w:color="auto"/>
        <w:left w:val="none" w:sz="0" w:space="0" w:color="auto"/>
        <w:bottom w:val="none" w:sz="0" w:space="0" w:color="auto"/>
        <w:right w:val="none" w:sz="0" w:space="0" w:color="auto"/>
      </w:divBdr>
    </w:div>
    <w:div w:id="83184113">
      <w:bodyDiv w:val="1"/>
      <w:marLeft w:val="0"/>
      <w:marRight w:val="0"/>
      <w:marTop w:val="0"/>
      <w:marBottom w:val="0"/>
      <w:divBdr>
        <w:top w:val="none" w:sz="0" w:space="0" w:color="auto"/>
        <w:left w:val="none" w:sz="0" w:space="0" w:color="auto"/>
        <w:bottom w:val="none" w:sz="0" w:space="0" w:color="auto"/>
        <w:right w:val="none" w:sz="0" w:space="0" w:color="auto"/>
      </w:divBdr>
    </w:div>
    <w:div w:id="101727711">
      <w:bodyDiv w:val="1"/>
      <w:marLeft w:val="0"/>
      <w:marRight w:val="0"/>
      <w:marTop w:val="0"/>
      <w:marBottom w:val="0"/>
      <w:divBdr>
        <w:top w:val="none" w:sz="0" w:space="0" w:color="auto"/>
        <w:left w:val="none" w:sz="0" w:space="0" w:color="auto"/>
        <w:bottom w:val="none" w:sz="0" w:space="0" w:color="auto"/>
        <w:right w:val="none" w:sz="0" w:space="0" w:color="auto"/>
      </w:divBdr>
    </w:div>
    <w:div w:id="112789268">
      <w:bodyDiv w:val="1"/>
      <w:marLeft w:val="0"/>
      <w:marRight w:val="0"/>
      <w:marTop w:val="0"/>
      <w:marBottom w:val="0"/>
      <w:divBdr>
        <w:top w:val="none" w:sz="0" w:space="0" w:color="auto"/>
        <w:left w:val="none" w:sz="0" w:space="0" w:color="auto"/>
        <w:bottom w:val="none" w:sz="0" w:space="0" w:color="auto"/>
        <w:right w:val="none" w:sz="0" w:space="0" w:color="auto"/>
      </w:divBdr>
    </w:div>
    <w:div w:id="122584657">
      <w:bodyDiv w:val="1"/>
      <w:marLeft w:val="0"/>
      <w:marRight w:val="0"/>
      <w:marTop w:val="0"/>
      <w:marBottom w:val="0"/>
      <w:divBdr>
        <w:top w:val="none" w:sz="0" w:space="0" w:color="auto"/>
        <w:left w:val="none" w:sz="0" w:space="0" w:color="auto"/>
        <w:bottom w:val="none" w:sz="0" w:space="0" w:color="auto"/>
        <w:right w:val="none" w:sz="0" w:space="0" w:color="auto"/>
      </w:divBdr>
    </w:div>
    <w:div w:id="149640066">
      <w:bodyDiv w:val="1"/>
      <w:marLeft w:val="0"/>
      <w:marRight w:val="0"/>
      <w:marTop w:val="0"/>
      <w:marBottom w:val="0"/>
      <w:divBdr>
        <w:top w:val="none" w:sz="0" w:space="0" w:color="auto"/>
        <w:left w:val="none" w:sz="0" w:space="0" w:color="auto"/>
        <w:bottom w:val="none" w:sz="0" w:space="0" w:color="auto"/>
        <w:right w:val="none" w:sz="0" w:space="0" w:color="auto"/>
      </w:divBdr>
    </w:div>
    <w:div w:id="171917262">
      <w:bodyDiv w:val="1"/>
      <w:marLeft w:val="0"/>
      <w:marRight w:val="0"/>
      <w:marTop w:val="0"/>
      <w:marBottom w:val="0"/>
      <w:divBdr>
        <w:top w:val="none" w:sz="0" w:space="0" w:color="auto"/>
        <w:left w:val="none" w:sz="0" w:space="0" w:color="auto"/>
        <w:bottom w:val="none" w:sz="0" w:space="0" w:color="auto"/>
        <w:right w:val="none" w:sz="0" w:space="0" w:color="auto"/>
      </w:divBdr>
      <w:divsChild>
        <w:div w:id="571696282">
          <w:marLeft w:val="0"/>
          <w:marRight w:val="0"/>
          <w:marTop w:val="0"/>
          <w:marBottom w:val="0"/>
          <w:divBdr>
            <w:top w:val="none" w:sz="0" w:space="0" w:color="auto"/>
            <w:left w:val="none" w:sz="0" w:space="0" w:color="auto"/>
            <w:bottom w:val="none" w:sz="0" w:space="0" w:color="auto"/>
            <w:right w:val="none" w:sz="0" w:space="0" w:color="auto"/>
          </w:divBdr>
          <w:divsChild>
            <w:div w:id="1320578403">
              <w:marLeft w:val="0"/>
              <w:marRight w:val="0"/>
              <w:marTop w:val="0"/>
              <w:marBottom w:val="0"/>
              <w:divBdr>
                <w:top w:val="none" w:sz="0" w:space="0" w:color="auto"/>
                <w:left w:val="none" w:sz="0" w:space="0" w:color="auto"/>
                <w:bottom w:val="none" w:sz="0" w:space="0" w:color="auto"/>
                <w:right w:val="none" w:sz="0" w:space="0" w:color="auto"/>
              </w:divBdr>
              <w:divsChild>
                <w:div w:id="1221594008">
                  <w:marLeft w:val="0"/>
                  <w:marRight w:val="0"/>
                  <w:marTop w:val="0"/>
                  <w:marBottom w:val="0"/>
                  <w:divBdr>
                    <w:top w:val="none" w:sz="0" w:space="0" w:color="auto"/>
                    <w:left w:val="none" w:sz="0" w:space="0" w:color="auto"/>
                    <w:bottom w:val="none" w:sz="0" w:space="0" w:color="auto"/>
                    <w:right w:val="none" w:sz="0" w:space="0" w:color="auto"/>
                  </w:divBdr>
                  <w:divsChild>
                    <w:div w:id="200266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348463">
          <w:marLeft w:val="0"/>
          <w:marRight w:val="0"/>
          <w:marTop w:val="0"/>
          <w:marBottom w:val="0"/>
          <w:divBdr>
            <w:top w:val="none" w:sz="0" w:space="0" w:color="auto"/>
            <w:left w:val="none" w:sz="0" w:space="0" w:color="auto"/>
            <w:bottom w:val="none" w:sz="0" w:space="0" w:color="auto"/>
            <w:right w:val="none" w:sz="0" w:space="0" w:color="auto"/>
          </w:divBdr>
          <w:divsChild>
            <w:div w:id="690110030">
              <w:marLeft w:val="0"/>
              <w:marRight w:val="0"/>
              <w:marTop w:val="0"/>
              <w:marBottom w:val="0"/>
              <w:divBdr>
                <w:top w:val="none" w:sz="0" w:space="0" w:color="auto"/>
                <w:left w:val="none" w:sz="0" w:space="0" w:color="auto"/>
                <w:bottom w:val="none" w:sz="0" w:space="0" w:color="auto"/>
                <w:right w:val="none" w:sz="0" w:space="0" w:color="auto"/>
              </w:divBdr>
              <w:divsChild>
                <w:div w:id="1153981694">
                  <w:marLeft w:val="0"/>
                  <w:marRight w:val="0"/>
                  <w:marTop w:val="0"/>
                  <w:marBottom w:val="0"/>
                  <w:divBdr>
                    <w:top w:val="none" w:sz="0" w:space="0" w:color="auto"/>
                    <w:left w:val="none" w:sz="0" w:space="0" w:color="auto"/>
                    <w:bottom w:val="none" w:sz="0" w:space="0" w:color="auto"/>
                    <w:right w:val="none" w:sz="0" w:space="0" w:color="auto"/>
                  </w:divBdr>
                  <w:divsChild>
                    <w:div w:id="185349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043922">
      <w:bodyDiv w:val="1"/>
      <w:marLeft w:val="0"/>
      <w:marRight w:val="0"/>
      <w:marTop w:val="0"/>
      <w:marBottom w:val="0"/>
      <w:divBdr>
        <w:top w:val="none" w:sz="0" w:space="0" w:color="auto"/>
        <w:left w:val="none" w:sz="0" w:space="0" w:color="auto"/>
        <w:bottom w:val="none" w:sz="0" w:space="0" w:color="auto"/>
        <w:right w:val="none" w:sz="0" w:space="0" w:color="auto"/>
      </w:divBdr>
    </w:div>
    <w:div w:id="183176620">
      <w:bodyDiv w:val="1"/>
      <w:marLeft w:val="0"/>
      <w:marRight w:val="0"/>
      <w:marTop w:val="0"/>
      <w:marBottom w:val="0"/>
      <w:divBdr>
        <w:top w:val="none" w:sz="0" w:space="0" w:color="auto"/>
        <w:left w:val="none" w:sz="0" w:space="0" w:color="auto"/>
        <w:bottom w:val="none" w:sz="0" w:space="0" w:color="auto"/>
        <w:right w:val="none" w:sz="0" w:space="0" w:color="auto"/>
      </w:divBdr>
    </w:div>
    <w:div w:id="201406257">
      <w:bodyDiv w:val="1"/>
      <w:marLeft w:val="0"/>
      <w:marRight w:val="0"/>
      <w:marTop w:val="0"/>
      <w:marBottom w:val="0"/>
      <w:divBdr>
        <w:top w:val="none" w:sz="0" w:space="0" w:color="auto"/>
        <w:left w:val="none" w:sz="0" w:space="0" w:color="auto"/>
        <w:bottom w:val="none" w:sz="0" w:space="0" w:color="auto"/>
        <w:right w:val="none" w:sz="0" w:space="0" w:color="auto"/>
      </w:divBdr>
    </w:div>
    <w:div w:id="220866721">
      <w:bodyDiv w:val="1"/>
      <w:marLeft w:val="0"/>
      <w:marRight w:val="0"/>
      <w:marTop w:val="0"/>
      <w:marBottom w:val="0"/>
      <w:divBdr>
        <w:top w:val="none" w:sz="0" w:space="0" w:color="auto"/>
        <w:left w:val="none" w:sz="0" w:space="0" w:color="auto"/>
        <w:bottom w:val="none" w:sz="0" w:space="0" w:color="auto"/>
        <w:right w:val="none" w:sz="0" w:space="0" w:color="auto"/>
      </w:divBdr>
    </w:div>
    <w:div w:id="224921211">
      <w:bodyDiv w:val="1"/>
      <w:marLeft w:val="0"/>
      <w:marRight w:val="0"/>
      <w:marTop w:val="0"/>
      <w:marBottom w:val="0"/>
      <w:divBdr>
        <w:top w:val="none" w:sz="0" w:space="0" w:color="auto"/>
        <w:left w:val="none" w:sz="0" w:space="0" w:color="auto"/>
        <w:bottom w:val="none" w:sz="0" w:space="0" w:color="auto"/>
        <w:right w:val="none" w:sz="0" w:space="0" w:color="auto"/>
      </w:divBdr>
    </w:div>
    <w:div w:id="235675130">
      <w:bodyDiv w:val="1"/>
      <w:marLeft w:val="0"/>
      <w:marRight w:val="0"/>
      <w:marTop w:val="0"/>
      <w:marBottom w:val="0"/>
      <w:divBdr>
        <w:top w:val="none" w:sz="0" w:space="0" w:color="auto"/>
        <w:left w:val="none" w:sz="0" w:space="0" w:color="auto"/>
        <w:bottom w:val="none" w:sz="0" w:space="0" w:color="auto"/>
        <w:right w:val="none" w:sz="0" w:space="0" w:color="auto"/>
      </w:divBdr>
    </w:div>
    <w:div w:id="268199285">
      <w:bodyDiv w:val="1"/>
      <w:marLeft w:val="0"/>
      <w:marRight w:val="0"/>
      <w:marTop w:val="0"/>
      <w:marBottom w:val="0"/>
      <w:divBdr>
        <w:top w:val="none" w:sz="0" w:space="0" w:color="auto"/>
        <w:left w:val="none" w:sz="0" w:space="0" w:color="auto"/>
        <w:bottom w:val="none" w:sz="0" w:space="0" w:color="auto"/>
        <w:right w:val="none" w:sz="0" w:space="0" w:color="auto"/>
      </w:divBdr>
    </w:div>
    <w:div w:id="277683771">
      <w:bodyDiv w:val="1"/>
      <w:marLeft w:val="0"/>
      <w:marRight w:val="0"/>
      <w:marTop w:val="0"/>
      <w:marBottom w:val="0"/>
      <w:divBdr>
        <w:top w:val="none" w:sz="0" w:space="0" w:color="auto"/>
        <w:left w:val="none" w:sz="0" w:space="0" w:color="auto"/>
        <w:bottom w:val="none" w:sz="0" w:space="0" w:color="auto"/>
        <w:right w:val="none" w:sz="0" w:space="0" w:color="auto"/>
      </w:divBdr>
    </w:div>
    <w:div w:id="278878641">
      <w:bodyDiv w:val="1"/>
      <w:marLeft w:val="0"/>
      <w:marRight w:val="0"/>
      <w:marTop w:val="0"/>
      <w:marBottom w:val="0"/>
      <w:divBdr>
        <w:top w:val="none" w:sz="0" w:space="0" w:color="auto"/>
        <w:left w:val="none" w:sz="0" w:space="0" w:color="auto"/>
        <w:bottom w:val="none" w:sz="0" w:space="0" w:color="auto"/>
        <w:right w:val="none" w:sz="0" w:space="0" w:color="auto"/>
      </w:divBdr>
    </w:div>
    <w:div w:id="289212924">
      <w:bodyDiv w:val="1"/>
      <w:marLeft w:val="0"/>
      <w:marRight w:val="0"/>
      <w:marTop w:val="0"/>
      <w:marBottom w:val="0"/>
      <w:divBdr>
        <w:top w:val="none" w:sz="0" w:space="0" w:color="auto"/>
        <w:left w:val="none" w:sz="0" w:space="0" w:color="auto"/>
        <w:bottom w:val="none" w:sz="0" w:space="0" w:color="auto"/>
        <w:right w:val="none" w:sz="0" w:space="0" w:color="auto"/>
      </w:divBdr>
    </w:div>
    <w:div w:id="294068477">
      <w:bodyDiv w:val="1"/>
      <w:marLeft w:val="0"/>
      <w:marRight w:val="0"/>
      <w:marTop w:val="0"/>
      <w:marBottom w:val="0"/>
      <w:divBdr>
        <w:top w:val="none" w:sz="0" w:space="0" w:color="auto"/>
        <w:left w:val="none" w:sz="0" w:space="0" w:color="auto"/>
        <w:bottom w:val="none" w:sz="0" w:space="0" w:color="auto"/>
        <w:right w:val="none" w:sz="0" w:space="0" w:color="auto"/>
      </w:divBdr>
    </w:div>
    <w:div w:id="294874047">
      <w:bodyDiv w:val="1"/>
      <w:marLeft w:val="0"/>
      <w:marRight w:val="0"/>
      <w:marTop w:val="0"/>
      <w:marBottom w:val="0"/>
      <w:divBdr>
        <w:top w:val="none" w:sz="0" w:space="0" w:color="auto"/>
        <w:left w:val="none" w:sz="0" w:space="0" w:color="auto"/>
        <w:bottom w:val="none" w:sz="0" w:space="0" w:color="auto"/>
        <w:right w:val="none" w:sz="0" w:space="0" w:color="auto"/>
      </w:divBdr>
      <w:divsChild>
        <w:div w:id="448815662">
          <w:marLeft w:val="0"/>
          <w:marRight w:val="0"/>
          <w:marTop w:val="0"/>
          <w:marBottom w:val="0"/>
          <w:divBdr>
            <w:top w:val="none" w:sz="0" w:space="0" w:color="auto"/>
            <w:left w:val="none" w:sz="0" w:space="0" w:color="auto"/>
            <w:bottom w:val="none" w:sz="0" w:space="0" w:color="auto"/>
            <w:right w:val="none" w:sz="0" w:space="0" w:color="auto"/>
          </w:divBdr>
        </w:div>
      </w:divsChild>
    </w:div>
    <w:div w:id="301158879">
      <w:bodyDiv w:val="1"/>
      <w:marLeft w:val="0"/>
      <w:marRight w:val="0"/>
      <w:marTop w:val="0"/>
      <w:marBottom w:val="0"/>
      <w:divBdr>
        <w:top w:val="none" w:sz="0" w:space="0" w:color="auto"/>
        <w:left w:val="none" w:sz="0" w:space="0" w:color="auto"/>
        <w:bottom w:val="none" w:sz="0" w:space="0" w:color="auto"/>
        <w:right w:val="none" w:sz="0" w:space="0" w:color="auto"/>
      </w:divBdr>
      <w:divsChild>
        <w:div w:id="1543440174">
          <w:marLeft w:val="0"/>
          <w:marRight w:val="0"/>
          <w:marTop w:val="0"/>
          <w:marBottom w:val="0"/>
          <w:divBdr>
            <w:top w:val="none" w:sz="0" w:space="0" w:color="auto"/>
            <w:left w:val="none" w:sz="0" w:space="0" w:color="auto"/>
            <w:bottom w:val="none" w:sz="0" w:space="0" w:color="auto"/>
            <w:right w:val="none" w:sz="0" w:space="0" w:color="auto"/>
          </w:divBdr>
          <w:divsChild>
            <w:div w:id="256523350">
              <w:marLeft w:val="0"/>
              <w:marRight w:val="0"/>
              <w:marTop w:val="0"/>
              <w:marBottom w:val="0"/>
              <w:divBdr>
                <w:top w:val="none" w:sz="0" w:space="0" w:color="auto"/>
                <w:left w:val="none" w:sz="0" w:space="0" w:color="auto"/>
                <w:bottom w:val="none" w:sz="0" w:space="0" w:color="auto"/>
                <w:right w:val="none" w:sz="0" w:space="0" w:color="auto"/>
              </w:divBdr>
              <w:divsChild>
                <w:div w:id="929191575">
                  <w:marLeft w:val="0"/>
                  <w:marRight w:val="0"/>
                  <w:marTop w:val="0"/>
                  <w:marBottom w:val="0"/>
                  <w:divBdr>
                    <w:top w:val="none" w:sz="0" w:space="0" w:color="auto"/>
                    <w:left w:val="none" w:sz="0" w:space="0" w:color="auto"/>
                    <w:bottom w:val="none" w:sz="0" w:space="0" w:color="auto"/>
                    <w:right w:val="none" w:sz="0" w:space="0" w:color="auto"/>
                  </w:divBdr>
                  <w:divsChild>
                    <w:div w:id="700787226">
                      <w:marLeft w:val="0"/>
                      <w:marRight w:val="0"/>
                      <w:marTop w:val="0"/>
                      <w:marBottom w:val="0"/>
                      <w:divBdr>
                        <w:top w:val="none" w:sz="0" w:space="0" w:color="auto"/>
                        <w:left w:val="none" w:sz="0" w:space="0" w:color="auto"/>
                        <w:bottom w:val="none" w:sz="0" w:space="0" w:color="auto"/>
                        <w:right w:val="none" w:sz="0" w:space="0" w:color="auto"/>
                      </w:divBdr>
                      <w:divsChild>
                        <w:div w:id="587467097">
                          <w:marLeft w:val="0"/>
                          <w:marRight w:val="0"/>
                          <w:marTop w:val="0"/>
                          <w:marBottom w:val="0"/>
                          <w:divBdr>
                            <w:top w:val="none" w:sz="0" w:space="0" w:color="auto"/>
                            <w:left w:val="none" w:sz="0" w:space="0" w:color="auto"/>
                            <w:bottom w:val="none" w:sz="0" w:space="0" w:color="auto"/>
                            <w:right w:val="none" w:sz="0" w:space="0" w:color="auto"/>
                          </w:divBdr>
                          <w:divsChild>
                            <w:div w:id="618226145">
                              <w:marLeft w:val="0"/>
                              <w:marRight w:val="0"/>
                              <w:marTop w:val="0"/>
                              <w:marBottom w:val="0"/>
                              <w:divBdr>
                                <w:top w:val="none" w:sz="0" w:space="0" w:color="auto"/>
                                <w:left w:val="none" w:sz="0" w:space="0" w:color="auto"/>
                                <w:bottom w:val="none" w:sz="0" w:space="0" w:color="auto"/>
                                <w:right w:val="none" w:sz="0" w:space="0" w:color="auto"/>
                              </w:divBdr>
                              <w:divsChild>
                                <w:div w:id="2035181242">
                                  <w:marLeft w:val="0"/>
                                  <w:marRight w:val="0"/>
                                  <w:marTop w:val="0"/>
                                  <w:marBottom w:val="0"/>
                                  <w:divBdr>
                                    <w:top w:val="none" w:sz="0" w:space="0" w:color="auto"/>
                                    <w:left w:val="none" w:sz="0" w:space="0" w:color="auto"/>
                                    <w:bottom w:val="none" w:sz="0" w:space="0" w:color="auto"/>
                                    <w:right w:val="none" w:sz="0" w:space="0" w:color="auto"/>
                                  </w:divBdr>
                                  <w:divsChild>
                                    <w:div w:id="201533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6811371">
          <w:marLeft w:val="0"/>
          <w:marRight w:val="0"/>
          <w:marTop w:val="0"/>
          <w:marBottom w:val="0"/>
          <w:divBdr>
            <w:top w:val="none" w:sz="0" w:space="0" w:color="auto"/>
            <w:left w:val="none" w:sz="0" w:space="0" w:color="auto"/>
            <w:bottom w:val="none" w:sz="0" w:space="0" w:color="auto"/>
            <w:right w:val="none" w:sz="0" w:space="0" w:color="auto"/>
          </w:divBdr>
          <w:divsChild>
            <w:div w:id="110588117">
              <w:marLeft w:val="0"/>
              <w:marRight w:val="0"/>
              <w:marTop w:val="0"/>
              <w:marBottom w:val="0"/>
              <w:divBdr>
                <w:top w:val="none" w:sz="0" w:space="0" w:color="auto"/>
                <w:left w:val="none" w:sz="0" w:space="0" w:color="auto"/>
                <w:bottom w:val="none" w:sz="0" w:space="0" w:color="auto"/>
                <w:right w:val="none" w:sz="0" w:space="0" w:color="auto"/>
              </w:divBdr>
              <w:divsChild>
                <w:div w:id="178586671">
                  <w:marLeft w:val="0"/>
                  <w:marRight w:val="0"/>
                  <w:marTop w:val="0"/>
                  <w:marBottom w:val="0"/>
                  <w:divBdr>
                    <w:top w:val="none" w:sz="0" w:space="0" w:color="auto"/>
                    <w:left w:val="none" w:sz="0" w:space="0" w:color="auto"/>
                    <w:bottom w:val="none" w:sz="0" w:space="0" w:color="auto"/>
                    <w:right w:val="none" w:sz="0" w:space="0" w:color="auto"/>
                  </w:divBdr>
                  <w:divsChild>
                    <w:div w:id="724110954">
                      <w:marLeft w:val="0"/>
                      <w:marRight w:val="0"/>
                      <w:marTop w:val="0"/>
                      <w:marBottom w:val="0"/>
                      <w:divBdr>
                        <w:top w:val="none" w:sz="0" w:space="0" w:color="auto"/>
                        <w:left w:val="none" w:sz="0" w:space="0" w:color="auto"/>
                        <w:bottom w:val="none" w:sz="0" w:space="0" w:color="auto"/>
                        <w:right w:val="none" w:sz="0" w:space="0" w:color="auto"/>
                      </w:divBdr>
                      <w:divsChild>
                        <w:div w:id="708921503">
                          <w:marLeft w:val="0"/>
                          <w:marRight w:val="0"/>
                          <w:marTop w:val="0"/>
                          <w:marBottom w:val="0"/>
                          <w:divBdr>
                            <w:top w:val="none" w:sz="0" w:space="0" w:color="auto"/>
                            <w:left w:val="none" w:sz="0" w:space="0" w:color="auto"/>
                            <w:bottom w:val="none" w:sz="0" w:space="0" w:color="auto"/>
                            <w:right w:val="none" w:sz="0" w:space="0" w:color="auto"/>
                          </w:divBdr>
                          <w:divsChild>
                            <w:div w:id="2012682276">
                              <w:marLeft w:val="0"/>
                              <w:marRight w:val="0"/>
                              <w:marTop w:val="0"/>
                              <w:marBottom w:val="0"/>
                              <w:divBdr>
                                <w:top w:val="none" w:sz="0" w:space="0" w:color="auto"/>
                                <w:left w:val="none" w:sz="0" w:space="0" w:color="auto"/>
                                <w:bottom w:val="none" w:sz="0" w:space="0" w:color="auto"/>
                                <w:right w:val="none" w:sz="0" w:space="0" w:color="auto"/>
                              </w:divBdr>
                              <w:divsChild>
                                <w:div w:id="486868342">
                                  <w:marLeft w:val="0"/>
                                  <w:marRight w:val="0"/>
                                  <w:marTop w:val="0"/>
                                  <w:marBottom w:val="0"/>
                                  <w:divBdr>
                                    <w:top w:val="none" w:sz="0" w:space="0" w:color="auto"/>
                                    <w:left w:val="none" w:sz="0" w:space="0" w:color="auto"/>
                                    <w:bottom w:val="none" w:sz="0" w:space="0" w:color="auto"/>
                                    <w:right w:val="none" w:sz="0" w:space="0" w:color="auto"/>
                                  </w:divBdr>
                                  <w:divsChild>
                                    <w:div w:id="578100590">
                                      <w:marLeft w:val="0"/>
                                      <w:marRight w:val="0"/>
                                      <w:marTop w:val="0"/>
                                      <w:marBottom w:val="0"/>
                                      <w:divBdr>
                                        <w:top w:val="none" w:sz="0" w:space="0" w:color="auto"/>
                                        <w:left w:val="none" w:sz="0" w:space="0" w:color="auto"/>
                                        <w:bottom w:val="none" w:sz="0" w:space="0" w:color="auto"/>
                                        <w:right w:val="none" w:sz="0" w:space="0" w:color="auto"/>
                                      </w:divBdr>
                                      <w:divsChild>
                                        <w:div w:id="1046217646">
                                          <w:marLeft w:val="0"/>
                                          <w:marRight w:val="0"/>
                                          <w:marTop w:val="0"/>
                                          <w:marBottom w:val="0"/>
                                          <w:divBdr>
                                            <w:top w:val="none" w:sz="0" w:space="0" w:color="auto"/>
                                            <w:left w:val="none" w:sz="0" w:space="0" w:color="auto"/>
                                            <w:bottom w:val="none" w:sz="0" w:space="0" w:color="auto"/>
                                            <w:right w:val="none" w:sz="0" w:space="0" w:color="auto"/>
                                          </w:divBdr>
                                          <w:divsChild>
                                            <w:div w:id="1954970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9823174">
              <w:marLeft w:val="0"/>
              <w:marRight w:val="0"/>
              <w:marTop w:val="0"/>
              <w:marBottom w:val="0"/>
              <w:divBdr>
                <w:top w:val="none" w:sz="0" w:space="0" w:color="auto"/>
                <w:left w:val="none" w:sz="0" w:space="0" w:color="auto"/>
                <w:bottom w:val="none" w:sz="0" w:space="0" w:color="auto"/>
                <w:right w:val="none" w:sz="0" w:space="0" w:color="auto"/>
              </w:divBdr>
              <w:divsChild>
                <w:div w:id="111637343">
                  <w:marLeft w:val="0"/>
                  <w:marRight w:val="0"/>
                  <w:marTop w:val="0"/>
                  <w:marBottom w:val="0"/>
                  <w:divBdr>
                    <w:top w:val="none" w:sz="0" w:space="0" w:color="auto"/>
                    <w:left w:val="none" w:sz="0" w:space="0" w:color="auto"/>
                    <w:bottom w:val="none" w:sz="0" w:space="0" w:color="auto"/>
                    <w:right w:val="none" w:sz="0" w:space="0" w:color="auto"/>
                  </w:divBdr>
                  <w:divsChild>
                    <w:div w:id="351995554">
                      <w:marLeft w:val="0"/>
                      <w:marRight w:val="0"/>
                      <w:marTop w:val="0"/>
                      <w:marBottom w:val="0"/>
                      <w:divBdr>
                        <w:top w:val="none" w:sz="0" w:space="0" w:color="auto"/>
                        <w:left w:val="none" w:sz="0" w:space="0" w:color="auto"/>
                        <w:bottom w:val="none" w:sz="0" w:space="0" w:color="auto"/>
                        <w:right w:val="none" w:sz="0" w:space="0" w:color="auto"/>
                      </w:divBdr>
                      <w:divsChild>
                        <w:div w:id="123739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4166348">
      <w:bodyDiv w:val="1"/>
      <w:marLeft w:val="0"/>
      <w:marRight w:val="0"/>
      <w:marTop w:val="0"/>
      <w:marBottom w:val="0"/>
      <w:divBdr>
        <w:top w:val="none" w:sz="0" w:space="0" w:color="auto"/>
        <w:left w:val="none" w:sz="0" w:space="0" w:color="auto"/>
        <w:bottom w:val="none" w:sz="0" w:space="0" w:color="auto"/>
        <w:right w:val="none" w:sz="0" w:space="0" w:color="auto"/>
      </w:divBdr>
    </w:div>
    <w:div w:id="305011067">
      <w:bodyDiv w:val="1"/>
      <w:marLeft w:val="0"/>
      <w:marRight w:val="0"/>
      <w:marTop w:val="0"/>
      <w:marBottom w:val="0"/>
      <w:divBdr>
        <w:top w:val="none" w:sz="0" w:space="0" w:color="auto"/>
        <w:left w:val="none" w:sz="0" w:space="0" w:color="auto"/>
        <w:bottom w:val="none" w:sz="0" w:space="0" w:color="auto"/>
        <w:right w:val="none" w:sz="0" w:space="0" w:color="auto"/>
      </w:divBdr>
    </w:div>
    <w:div w:id="305014128">
      <w:bodyDiv w:val="1"/>
      <w:marLeft w:val="0"/>
      <w:marRight w:val="0"/>
      <w:marTop w:val="0"/>
      <w:marBottom w:val="0"/>
      <w:divBdr>
        <w:top w:val="none" w:sz="0" w:space="0" w:color="auto"/>
        <w:left w:val="none" w:sz="0" w:space="0" w:color="auto"/>
        <w:bottom w:val="none" w:sz="0" w:space="0" w:color="auto"/>
        <w:right w:val="none" w:sz="0" w:space="0" w:color="auto"/>
      </w:divBdr>
      <w:divsChild>
        <w:div w:id="10455187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21734648">
      <w:bodyDiv w:val="1"/>
      <w:marLeft w:val="0"/>
      <w:marRight w:val="0"/>
      <w:marTop w:val="0"/>
      <w:marBottom w:val="0"/>
      <w:divBdr>
        <w:top w:val="none" w:sz="0" w:space="0" w:color="auto"/>
        <w:left w:val="none" w:sz="0" w:space="0" w:color="auto"/>
        <w:bottom w:val="none" w:sz="0" w:space="0" w:color="auto"/>
        <w:right w:val="none" w:sz="0" w:space="0" w:color="auto"/>
      </w:divBdr>
      <w:divsChild>
        <w:div w:id="873034604">
          <w:marLeft w:val="0"/>
          <w:marRight w:val="0"/>
          <w:marTop w:val="0"/>
          <w:marBottom w:val="0"/>
          <w:divBdr>
            <w:top w:val="none" w:sz="0" w:space="0" w:color="auto"/>
            <w:left w:val="none" w:sz="0" w:space="0" w:color="auto"/>
            <w:bottom w:val="none" w:sz="0" w:space="0" w:color="auto"/>
            <w:right w:val="none" w:sz="0" w:space="0" w:color="auto"/>
          </w:divBdr>
        </w:div>
      </w:divsChild>
    </w:div>
    <w:div w:id="324867306">
      <w:bodyDiv w:val="1"/>
      <w:marLeft w:val="0"/>
      <w:marRight w:val="0"/>
      <w:marTop w:val="0"/>
      <w:marBottom w:val="0"/>
      <w:divBdr>
        <w:top w:val="none" w:sz="0" w:space="0" w:color="auto"/>
        <w:left w:val="none" w:sz="0" w:space="0" w:color="auto"/>
        <w:bottom w:val="none" w:sz="0" w:space="0" w:color="auto"/>
        <w:right w:val="none" w:sz="0" w:space="0" w:color="auto"/>
      </w:divBdr>
    </w:div>
    <w:div w:id="326593843">
      <w:bodyDiv w:val="1"/>
      <w:marLeft w:val="0"/>
      <w:marRight w:val="0"/>
      <w:marTop w:val="0"/>
      <w:marBottom w:val="0"/>
      <w:divBdr>
        <w:top w:val="none" w:sz="0" w:space="0" w:color="auto"/>
        <w:left w:val="none" w:sz="0" w:space="0" w:color="auto"/>
        <w:bottom w:val="none" w:sz="0" w:space="0" w:color="auto"/>
        <w:right w:val="none" w:sz="0" w:space="0" w:color="auto"/>
      </w:divBdr>
    </w:div>
    <w:div w:id="338851456">
      <w:bodyDiv w:val="1"/>
      <w:marLeft w:val="0"/>
      <w:marRight w:val="0"/>
      <w:marTop w:val="0"/>
      <w:marBottom w:val="0"/>
      <w:divBdr>
        <w:top w:val="none" w:sz="0" w:space="0" w:color="auto"/>
        <w:left w:val="none" w:sz="0" w:space="0" w:color="auto"/>
        <w:bottom w:val="none" w:sz="0" w:space="0" w:color="auto"/>
        <w:right w:val="none" w:sz="0" w:space="0" w:color="auto"/>
      </w:divBdr>
    </w:div>
    <w:div w:id="347144768">
      <w:bodyDiv w:val="1"/>
      <w:marLeft w:val="0"/>
      <w:marRight w:val="0"/>
      <w:marTop w:val="0"/>
      <w:marBottom w:val="0"/>
      <w:divBdr>
        <w:top w:val="none" w:sz="0" w:space="0" w:color="auto"/>
        <w:left w:val="none" w:sz="0" w:space="0" w:color="auto"/>
        <w:bottom w:val="none" w:sz="0" w:space="0" w:color="auto"/>
        <w:right w:val="none" w:sz="0" w:space="0" w:color="auto"/>
      </w:divBdr>
    </w:div>
    <w:div w:id="353922460">
      <w:bodyDiv w:val="1"/>
      <w:marLeft w:val="0"/>
      <w:marRight w:val="0"/>
      <w:marTop w:val="0"/>
      <w:marBottom w:val="0"/>
      <w:divBdr>
        <w:top w:val="none" w:sz="0" w:space="0" w:color="auto"/>
        <w:left w:val="none" w:sz="0" w:space="0" w:color="auto"/>
        <w:bottom w:val="none" w:sz="0" w:space="0" w:color="auto"/>
        <w:right w:val="none" w:sz="0" w:space="0" w:color="auto"/>
      </w:divBdr>
    </w:div>
    <w:div w:id="357700248">
      <w:bodyDiv w:val="1"/>
      <w:marLeft w:val="0"/>
      <w:marRight w:val="0"/>
      <w:marTop w:val="0"/>
      <w:marBottom w:val="0"/>
      <w:divBdr>
        <w:top w:val="none" w:sz="0" w:space="0" w:color="auto"/>
        <w:left w:val="none" w:sz="0" w:space="0" w:color="auto"/>
        <w:bottom w:val="none" w:sz="0" w:space="0" w:color="auto"/>
        <w:right w:val="none" w:sz="0" w:space="0" w:color="auto"/>
      </w:divBdr>
    </w:div>
    <w:div w:id="364915803">
      <w:bodyDiv w:val="1"/>
      <w:marLeft w:val="0"/>
      <w:marRight w:val="0"/>
      <w:marTop w:val="0"/>
      <w:marBottom w:val="0"/>
      <w:divBdr>
        <w:top w:val="none" w:sz="0" w:space="0" w:color="auto"/>
        <w:left w:val="none" w:sz="0" w:space="0" w:color="auto"/>
        <w:bottom w:val="none" w:sz="0" w:space="0" w:color="auto"/>
        <w:right w:val="none" w:sz="0" w:space="0" w:color="auto"/>
      </w:divBdr>
    </w:div>
    <w:div w:id="365521560">
      <w:bodyDiv w:val="1"/>
      <w:marLeft w:val="0"/>
      <w:marRight w:val="0"/>
      <w:marTop w:val="0"/>
      <w:marBottom w:val="0"/>
      <w:divBdr>
        <w:top w:val="none" w:sz="0" w:space="0" w:color="auto"/>
        <w:left w:val="none" w:sz="0" w:space="0" w:color="auto"/>
        <w:bottom w:val="none" w:sz="0" w:space="0" w:color="auto"/>
        <w:right w:val="none" w:sz="0" w:space="0" w:color="auto"/>
      </w:divBdr>
    </w:div>
    <w:div w:id="368262924">
      <w:bodyDiv w:val="1"/>
      <w:marLeft w:val="0"/>
      <w:marRight w:val="0"/>
      <w:marTop w:val="0"/>
      <w:marBottom w:val="0"/>
      <w:divBdr>
        <w:top w:val="none" w:sz="0" w:space="0" w:color="auto"/>
        <w:left w:val="none" w:sz="0" w:space="0" w:color="auto"/>
        <w:bottom w:val="none" w:sz="0" w:space="0" w:color="auto"/>
        <w:right w:val="none" w:sz="0" w:space="0" w:color="auto"/>
      </w:divBdr>
    </w:div>
    <w:div w:id="387653910">
      <w:bodyDiv w:val="1"/>
      <w:marLeft w:val="0"/>
      <w:marRight w:val="0"/>
      <w:marTop w:val="0"/>
      <w:marBottom w:val="0"/>
      <w:divBdr>
        <w:top w:val="none" w:sz="0" w:space="0" w:color="auto"/>
        <w:left w:val="none" w:sz="0" w:space="0" w:color="auto"/>
        <w:bottom w:val="none" w:sz="0" w:space="0" w:color="auto"/>
        <w:right w:val="none" w:sz="0" w:space="0" w:color="auto"/>
      </w:divBdr>
    </w:div>
    <w:div w:id="394358573">
      <w:bodyDiv w:val="1"/>
      <w:marLeft w:val="0"/>
      <w:marRight w:val="0"/>
      <w:marTop w:val="0"/>
      <w:marBottom w:val="0"/>
      <w:divBdr>
        <w:top w:val="none" w:sz="0" w:space="0" w:color="auto"/>
        <w:left w:val="none" w:sz="0" w:space="0" w:color="auto"/>
        <w:bottom w:val="none" w:sz="0" w:space="0" w:color="auto"/>
        <w:right w:val="none" w:sz="0" w:space="0" w:color="auto"/>
      </w:divBdr>
    </w:div>
    <w:div w:id="401953996">
      <w:bodyDiv w:val="1"/>
      <w:marLeft w:val="0"/>
      <w:marRight w:val="0"/>
      <w:marTop w:val="0"/>
      <w:marBottom w:val="0"/>
      <w:divBdr>
        <w:top w:val="none" w:sz="0" w:space="0" w:color="auto"/>
        <w:left w:val="none" w:sz="0" w:space="0" w:color="auto"/>
        <w:bottom w:val="none" w:sz="0" w:space="0" w:color="auto"/>
        <w:right w:val="none" w:sz="0" w:space="0" w:color="auto"/>
      </w:divBdr>
    </w:div>
    <w:div w:id="415398262">
      <w:bodyDiv w:val="1"/>
      <w:marLeft w:val="0"/>
      <w:marRight w:val="0"/>
      <w:marTop w:val="0"/>
      <w:marBottom w:val="0"/>
      <w:divBdr>
        <w:top w:val="none" w:sz="0" w:space="0" w:color="auto"/>
        <w:left w:val="none" w:sz="0" w:space="0" w:color="auto"/>
        <w:bottom w:val="none" w:sz="0" w:space="0" w:color="auto"/>
        <w:right w:val="none" w:sz="0" w:space="0" w:color="auto"/>
      </w:divBdr>
    </w:div>
    <w:div w:id="426510847">
      <w:bodyDiv w:val="1"/>
      <w:marLeft w:val="0"/>
      <w:marRight w:val="0"/>
      <w:marTop w:val="0"/>
      <w:marBottom w:val="0"/>
      <w:divBdr>
        <w:top w:val="none" w:sz="0" w:space="0" w:color="auto"/>
        <w:left w:val="none" w:sz="0" w:space="0" w:color="auto"/>
        <w:bottom w:val="none" w:sz="0" w:space="0" w:color="auto"/>
        <w:right w:val="none" w:sz="0" w:space="0" w:color="auto"/>
      </w:divBdr>
    </w:div>
    <w:div w:id="427503068">
      <w:bodyDiv w:val="1"/>
      <w:marLeft w:val="0"/>
      <w:marRight w:val="0"/>
      <w:marTop w:val="0"/>
      <w:marBottom w:val="0"/>
      <w:divBdr>
        <w:top w:val="none" w:sz="0" w:space="0" w:color="auto"/>
        <w:left w:val="none" w:sz="0" w:space="0" w:color="auto"/>
        <w:bottom w:val="none" w:sz="0" w:space="0" w:color="auto"/>
        <w:right w:val="none" w:sz="0" w:space="0" w:color="auto"/>
      </w:divBdr>
    </w:div>
    <w:div w:id="433327783">
      <w:bodyDiv w:val="1"/>
      <w:marLeft w:val="0"/>
      <w:marRight w:val="0"/>
      <w:marTop w:val="0"/>
      <w:marBottom w:val="0"/>
      <w:divBdr>
        <w:top w:val="none" w:sz="0" w:space="0" w:color="auto"/>
        <w:left w:val="none" w:sz="0" w:space="0" w:color="auto"/>
        <w:bottom w:val="none" w:sz="0" w:space="0" w:color="auto"/>
        <w:right w:val="none" w:sz="0" w:space="0" w:color="auto"/>
      </w:divBdr>
      <w:divsChild>
        <w:div w:id="1443454559">
          <w:marLeft w:val="0"/>
          <w:marRight w:val="0"/>
          <w:marTop w:val="0"/>
          <w:marBottom w:val="0"/>
          <w:divBdr>
            <w:top w:val="none" w:sz="0" w:space="0" w:color="auto"/>
            <w:left w:val="none" w:sz="0" w:space="0" w:color="auto"/>
            <w:bottom w:val="none" w:sz="0" w:space="0" w:color="auto"/>
            <w:right w:val="none" w:sz="0" w:space="0" w:color="auto"/>
          </w:divBdr>
        </w:div>
      </w:divsChild>
    </w:div>
    <w:div w:id="442190833">
      <w:bodyDiv w:val="1"/>
      <w:marLeft w:val="0"/>
      <w:marRight w:val="0"/>
      <w:marTop w:val="0"/>
      <w:marBottom w:val="0"/>
      <w:divBdr>
        <w:top w:val="none" w:sz="0" w:space="0" w:color="auto"/>
        <w:left w:val="none" w:sz="0" w:space="0" w:color="auto"/>
        <w:bottom w:val="none" w:sz="0" w:space="0" w:color="auto"/>
        <w:right w:val="none" w:sz="0" w:space="0" w:color="auto"/>
      </w:divBdr>
      <w:divsChild>
        <w:div w:id="506092571">
          <w:marLeft w:val="0"/>
          <w:marRight w:val="0"/>
          <w:marTop w:val="0"/>
          <w:marBottom w:val="0"/>
          <w:divBdr>
            <w:top w:val="none" w:sz="0" w:space="0" w:color="auto"/>
            <w:left w:val="none" w:sz="0" w:space="0" w:color="auto"/>
            <w:bottom w:val="none" w:sz="0" w:space="0" w:color="auto"/>
            <w:right w:val="none" w:sz="0" w:space="0" w:color="auto"/>
          </w:divBdr>
        </w:div>
      </w:divsChild>
    </w:div>
    <w:div w:id="449393777">
      <w:bodyDiv w:val="1"/>
      <w:marLeft w:val="0"/>
      <w:marRight w:val="0"/>
      <w:marTop w:val="0"/>
      <w:marBottom w:val="0"/>
      <w:divBdr>
        <w:top w:val="none" w:sz="0" w:space="0" w:color="auto"/>
        <w:left w:val="none" w:sz="0" w:space="0" w:color="auto"/>
        <w:bottom w:val="none" w:sz="0" w:space="0" w:color="auto"/>
        <w:right w:val="none" w:sz="0" w:space="0" w:color="auto"/>
      </w:divBdr>
    </w:div>
    <w:div w:id="450131980">
      <w:bodyDiv w:val="1"/>
      <w:marLeft w:val="0"/>
      <w:marRight w:val="0"/>
      <w:marTop w:val="0"/>
      <w:marBottom w:val="0"/>
      <w:divBdr>
        <w:top w:val="none" w:sz="0" w:space="0" w:color="auto"/>
        <w:left w:val="none" w:sz="0" w:space="0" w:color="auto"/>
        <w:bottom w:val="none" w:sz="0" w:space="0" w:color="auto"/>
        <w:right w:val="none" w:sz="0" w:space="0" w:color="auto"/>
      </w:divBdr>
    </w:div>
    <w:div w:id="456602636">
      <w:bodyDiv w:val="1"/>
      <w:marLeft w:val="0"/>
      <w:marRight w:val="0"/>
      <w:marTop w:val="0"/>
      <w:marBottom w:val="0"/>
      <w:divBdr>
        <w:top w:val="none" w:sz="0" w:space="0" w:color="auto"/>
        <w:left w:val="none" w:sz="0" w:space="0" w:color="auto"/>
        <w:bottom w:val="none" w:sz="0" w:space="0" w:color="auto"/>
        <w:right w:val="none" w:sz="0" w:space="0" w:color="auto"/>
      </w:divBdr>
      <w:divsChild>
        <w:div w:id="311369232">
          <w:marLeft w:val="0"/>
          <w:marRight w:val="0"/>
          <w:marTop w:val="0"/>
          <w:marBottom w:val="0"/>
          <w:divBdr>
            <w:top w:val="none" w:sz="0" w:space="0" w:color="auto"/>
            <w:left w:val="none" w:sz="0" w:space="0" w:color="auto"/>
            <w:bottom w:val="none" w:sz="0" w:space="0" w:color="auto"/>
            <w:right w:val="none" w:sz="0" w:space="0" w:color="auto"/>
          </w:divBdr>
          <w:divsChild>
            <w:div w:id="150610470">
              <w:marLeft w:val="0"/>
              <w:marRight w:val="0"/>
              <w:marTop w:val="0"/>
              <w:marBottom w:val="0"/>
              <w:divBdr>
                <w:top w:val="none" w:sz="0" w:space="0" w:color="auto"/>
                <w:left w:val="none" w:sz="0" w:space="0" w:color="auto"/>
                <w:bottom w:val="none" w:sz="0" w:space="0" w:color="auto"/>
                <w:right w:val="none" w:sz="0" w:space="0" w:color="auto"/>
              </w:divBdr>
              <w:divsChild>
                <w:div w:id="1140420736">
                  <w:marLeft w:val="0"/>
                  <w:marRight w:val="0"/>
                  <w:marTop w:val="0"/>
                  <w:marBottom w:val="0"/>
                  <w:divBdr>
                    <w:top w:val="none" w:sz="0" w:space="0" w:color="auto"/>
                    <w:left w:val="none" w:sz="0" w:space="0" w:color="auto"/>
                    <w:bottom w:val="none" w:sz="0" w:space="0" w:color="auto"/>
                    <w:right w:val="none" w:sz="0" w:space="0" w:color="auto"/>
                  </w:divBdr>
                  <w:divsChild>
                    <w:div w:id="375130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6486936">
          <w:marLeft w:val="0"/>
          <w:marRight w:val="0"/>
          <w:marTop w:val="0"/>
          <w:marBottom w:val="0"/>
          <w:divBdr>
            <w:top w:val="none" w:sz="0" w:space="0" w:color="auto"/>
            <w:left w:val="none" w:sz="0" w:space="0" w:color="auto"/>
            <w:bottom w:val="none" w:sz="0" w:space="0" w:color="auto"/>
            <w:right w:val="none" w:sz="0" w:space="0" w:color="auto"/>
          </w:divBdr>
          <w:divsChild>
            <w:div w:id="491025897">
              <w:marLeft w:val="0"/>
              <w:marRight w:val="0"/>
              <w:marTop w:val="0"/>
              <w:marBottom w:val="0"/>
              <w:divBdr>
                <w:top w:val="none" w:sz="0" w:space="0" w:color="auto"/>
                <w:left w:val="none" w:sz="0" w:space="0" w:color="auto"/>
                <w:bottom w:val="none" w:sz="0" w:space="0" w:color="auto"/>
                <w:right w:val="none" w:sz="0" w:space="0" w:color="auto"/>
              </w:divBdr>
              <w:divsChild>
                <w:div w:id="877202050">
                  <w:marLeft w:val="0"/>
                  <w:marRight w:val="0"/>
                  <w:marTop w:val="0"/>
                  <w:marBottom w:val="0"/>
                  <w:divBdr>
                    <w:top w:val="none" w:sz="0" w:space="0" w:color="auto"/>
                    <w:left w:val="none" w:sz="0" w:space="0" w:color="auto"/>
                    <w:bottom w:val="none" w:sz="0" w:space="0" w:color="auto"/>
                    <w:right w:val="none" w:sz="0" w:space="0" w:color="auto"/>
                  </w:divBdr>
                  <w:divsChild>
                    <w:div w:id="1411610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970010">
      <w:bodyDiv w:val="1"/>
      <w:marLeft w:val="0"/>
      <w:marRight w:val="0"/>
      <w:marTop w:val="0"/>
      <w:marBottom w:val="0"/>
      <w:divBdr>
        <w:top w:val="none" w:sz="0" w:space="0" w:color="auto"/>
        <w:left w:val="none" w:sz="0" w:space="0" w:color="auto"/>
        <w:bottom w:val="none" w:sz="0" w:space="0" w:color="auto"/>
        <w:right w:val="none" w:sz="0" w:space="0" w:color="auto"/>
      </w:divBdr>
    </w:div>
    <w:div w:id="469907942">
      <w:bodyDiv w:val="1"/>
      <w:marLeft w:val="0"/>
      <w:marRight w:val="0"/>
      <w:marTop w:val="0"/>
      <w:marBottom w:val="0"/>
      <w:divBdr>
        <w:top w:val="none" w:sz="0" w:space="0" w:color="auto"/>
        <w:left w:val="none" w:sz="0" w:space="0" w:color="auto"/>
        <w:bottom w:val="none" w:sz="0" w:space="0" w:color="auto"/>
        <w:right w:val="none" w:sz="0" w:space="0" w:color="auto"/>
      </w:divBdr>
    </w:div>
    <w:div w:id="476805204">
      <w:bodyDiv w:val="1"/>
      <w:marLeft w:val="0"/>
      <w:marRight w:val="0"/>
      <w:marTop w:val="0"/>
      <w:marBottom w:val="0"/>
      <w:divBdr>
        <w:top w:val="none" w:sz="0" w:space="0" w:color="auto"/>
        <w:left w:val="none" w:sz="0" w:space="0" w:color="auto"/>
        <w:bottom w:val="none" w:sz="0" w:space="0" w:color="auto"/>
        <w:right w:val="none" w:sz="0" w:space="0" w:color="auto"/>
      </w:divBdr>
    </w:div>
    <w:div w:id="498155858">
      <w:bodyDiv w:val="1"/>
      <w:marLeft w:val="0"/>
      <w:marRight w:val="0"/>
      <w:marTop w:val="0"/>
      <w:marBottom w:val="0"/>
      <w:divBdr>
        <w:top w:val="none" w:sz="0" w:space="0" w:color="auto"/>
        <w:left w:val="none" w:sz="0" w:space="0" w:color="auto"/>
        <w:bottom w:val="none" w:sz="0" w:space="0" w:color="auto"/>
        <w:right w:val="none" w:sz="0" w:space="0" w:color="auto"/>
      </w:divBdr>
    </w:div>
    <w:div w:id="500856548">
      <w:bodyDiv w:val="1"/>
      <w:marLeft w:val="0"/>
      <w:marRight w:val="0"/>
      <w:marTop w:val="0"/>
      <w:marBottom w:val="0"/>
      <w:divBdr>
        <w:top w:val="none" w:sz="0" w:space="0" w:color="auto"/>
        <w:left w:val="none" w:sz="0" w:space="0" w:color="auto"/>
        <w:bottom w:val="none" w:sz="0" w:space="0" w:color="auto"/>
        <w:right w:val="none" w:sz="0" w:space="0" w:color="auto"/>
      </w:divBdr>
    </w:div>
    <w:div w:id="506214561">
      <w:bodyDiv w:val="1"/>
      <w:marLeft w:val="0"/>
      <w:marRight w:val="0"/>
      <w:marTop w:val="0"/>
      <w:marBottom w:val="0"/>
      <w:divBdr>
        <w:top w:val="none" w:sz="0" w:space="0" w:color="auto"/>
        <w:left w:val="none" w:sz="0" w:space="0" w:color="auto"/>
        <w:bottom w:val="none" w:sz="0" w:space="0" w:color="auto"/>
        <w:right w:val="none" w:sz="0" w:space="0" w:color="auto"/>
      </w:divBdr>
    </w:div>
    <w:div w:id="510681574">
      <w:bodyDiv w:val="1"/>
      <w:marLeft w:val="0"/>
      <w:marRight w:val="0"/>
      <w:marTop w:val="0"/>
      <w:marBottom w:val="0"/>
      <w:divBdr>
        <w:top w:val="none" w:sz="0" w:space="0" w:color="auto"/>
        <w:left w:val="none" w:sz="0" w:space="0" w:color="auto"/>
        <w:bottom w:val="none" w:sz="0" w:space="0" w:color="auto"/>
        <w:right w:val="none" w:sz="0" w:space="0" w:color="auto"/>
      </w:divBdr>
    </w:div>
    <w:div w:id="518197890">
      <w:bodyDiv w:val="1"/>
      <w:marLeft w:val="0"/>
      <w:marRight w:val="0"/>
      <w:marTop w:val="0"/>
      <w:marBottom w:val="0"/>
      <w:divBdr>
        <w:top w:val="none" w:sz="0" w:space="0" w:color="auto"/>
        <w:left w:val="none" w:sz="0" w:space="0" w:color="auto"/>
        <w:bottom w:val="none" w:sz="0" w:space="0" w:color="auto"/>
        <w:right w:val="none" w:sz="0" w:space="0" w:color="auto"/>
      </w:divBdr>
    </w:div>
    <w:div w:id="545794030">
      <w:bodyDiv w:val="1"/>
      <w:marLeft w:val="0"/>
      <w:marRight w:val="0"/>
      <w:marTop w:val="0"/>
      <w:marBottom w:val="0"/>
      <w:divBdr>
        <w:top w:val="none" w:sz="0" w:space="0" w:color="auto"/>
        <w:left w:val="none" w:sz="0" w:space="0" w:color="auto"/>
        <w:bottom w:val="none" w:sz="0" w:space="0" w:color="auto"/>
        <w:right w:val="none" w:sz="0" w:space="0" w:color="auto"/>
      </w:divBdr>
    </w:div>
    <w:div w:id="550649994">
      <w:bodyDiv w:val="1"/>
      <w:marLeft w:val="0"/>
      <w:marRight w:val="0"/>
      <w:marTop w:val="0"/>
      <w:marBottom w:val="0"/>
      <w:divBdr>
        <w:top w:val="none" w:sz="0" w:space="0" w:color="auto"/>
        <w:left w:val="none" w:sz="0" w:space="0" w:color="auto"/>
        <w:bottom w:val="none" w:sz="0" w:space="0" w:color="auto"/>
        <w:right w:val="none" w:sz="0" w:space="0" w:color="auto"/>
      </w:divBdr>
      <w:divsChild>
        <w:div w:id="724983815">
          <w:marLeft w:val="0"/>
          <w:marRight w:val="0"/>
          <w:marTop w:val="0"/>
          <w:marBottom w:val="0"/>
          <w:divBdr>
            <w:top w:val="none" w:sz="0" w:space="0" w:color="auto"/>
            <w:left w:val="none" w:sz="0" w:space="0" w:color="auto"/>
            <w:bottom w:val="none" w:sz="0" w:space="0" w:color="auto"/>
            <w:right w:val="none" w:sz="0" w:space="0" w:color="auto"/>
          </w:divBdr>
        </w:div>
      </w:divsChild>
    </w:div>
    <w:div w:id="553664555">
      <w:bodyDiv w:val="1"/>
      <w:marLeft w:val="0"/>
      <w:marRight w:val="0"/>
      <w:marTop w:val="0"/>
      <w:marBottom w:val="0"/>
      <w:divBdr>
        <w:top w:val="none" w:sz="0" w:space="0" w:color="auto"/>
        <w:left w:val="none" w:sz="0" w:space="0" w:color="auto"/>
        <w:bottom w:val="none" w:sz="0" w:space="0" w:color="auto"/>
        <w:right w:val="none" w:sz="0" w:space="0" w:color="auto"/>
      </w:divBdr>
    </w:div>
    <w:div w:id="560561069">
      <w:bodyDiv w:val="1"/>
      <w:marLeft w:val="0"/>
      <w:marRight w:val="0"/>
      <w:marTop w:val="0"/>
      <w:marBottom w:val="0"/>
      <w:divBdr>
        <w:top w:val="none" w:sz="0" w:space="0" w:color="auto"/>
        <w:left w:val="none" w:sz="0" w:space="0" w:color="auto"/>
        <w:bottom w:val="none" w:sz="0" w:space="0" w:color="auto"/>
        <w:right w:val="none" w:sz="0" w:space="0" w:color="auto"/>
      </w:divBdr>
      <w:divsChild>
        <w:div w:id="13537289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5839085">
      <w:bodyDiv w:val="1"/>
      <w:marLeft w:val="0"/>
      <w:marRight w:val="0"/>
      <w:marTop w:val="0"/>
      <w:marBottom w:val="0"/>
      <w:divBdr>
        <w:top w:val="none" w:sz="0" w:space="0" w:color="auto"/>
        <w:left w:val="none" w:sz="0" w:space="0" w:color="auto"/>
        <w:bottom w:val="none" w:sz="0" w:space="0" w:color="auto"/>
        <w:right w:val="none" w:sz="0" w:space="0" w:color="auto"/>
      </w:divBdr>
    </w:div>
    <w:div w:id="570316238">
      <w:bodyDiv w:val="1"/>
      <w:marLeft w:val="0"/>
      <w:marRight w:val="0"/>
      <w:marTop w:val="0"/>
      <w:marBottom w:val="0"/>
      <w:divBdr>
        <w:top w:val="none" w:sz="0" w:space="0" w:color="auto"/>
        <w:left w:val="none" w:sz="0" w:space="0" w:color="auto"/>
        <w:bottom w:val="none" w:sz="0" w:space="0" w:color="auto"/>
        <w:right w:val="none" w:sz="0" w:space="0" w:color="auto"/>
      </w:divBdr>
    </w:div>
    <w:div w:id="575210732">
      <w:bodyDiv w:val="1"/>
      <w:marLeft w:val="0"/>
      <w:marRight w:val="0"/>
      <w:marTop w:val="0"/>
      <w:marBottom w:val="0"/>
      <w:divBdr>
        <w:top w:val="none" w:sz="0" w:space="0" w:color="auto"/>
        <w:left w:val="none" w:sz="0" w:space="0" w:color="auto"/>
        <w:bottom w:val="none" w:sz="0" w:space="0" w:color="auto"/>
        <w:right w:val="none" w:sz="0" w:space="0" w:color="auto"/>
      </w:divBdr>
      <w:divsChild>
        <w:div w:id="521361905">
          <w:marLeft w:val="0"/>
          <w:marRight w:val="0"/>
          <w:marTop w:val="0"/>
          <w:marBottom w:val="0"/>
          <w:divBdr>
            <w:top w:val="none" w:sz="0" w:space="0" w:color="auto"/>
            <w:left w:val="none" w:sz="0" w:space="0" w:color="auto"/>
            <w:bottom w:val="none" w:sz="0" w:space="0" w:color="auto"/>
            <w:right w:val="none" w:sz="0" w:space="0" w:color="auto"/>
          </w:divBdr>
        </w:div>
      </w:divsChild>
    </w:div>
    <w:div w:id="581765353">
      <w:bodyDiv w:val="1"/>
      <w:marLeft w:val="0"/>
      <w:marRight w:val="0"/>
      <w:marTop w:val="0"/>
      <w:marBottom w:val="0"/>
      <w:divBdr>
        <w:top w:val="none" w:sz="0" w:space="0" w:color="auto"/>
        <w:left w:val="none" w:sz="0" w:space="0" w:color="auto"/>
        <w:bottom w:val="none" w:sz="0" w:space="0" w:color="auto"/>
        <w:right w:val="none" w:sz="0" w:space="0" w:color="auto"/>
      </w:divBdr>
    </w:div>
    <w:div w:id="621230168">
      <w:bodyDiv w:val="1"/>
      <w:marLeft w:val="0"/>
      <w:marRight w:val="0"/>
      <w:marTop w:val="0"/>
      <w:marBottom w:val="0"/>
      <w:divBdr>
        <w:top w:val="none" w:sz="0" w:space="0" w:color="auto"/>
        <w:left w:val="none" w:sz="0" w:space="0" w:color="auto"/>
        <w:bottom w:val="none" w:sz="0" w:space="0" w:color="auto"/>
        <w:right w:val="none" w:sz="0" w:space="0" w:color="auto"/>
      </w:divBdr>
    </w:div>
    <w:div w:id="630786468">
      <w:bodyDiv w:val="1"/>
      <w:marLeft w:val="0"/>
      <w:marRight w:val="0"/>
      <w:marTop w:val="0"/>
      <w:marBottom w:val="0"/>
      <w:divBdr>
        <w:top w:val="none" w:sz="0" w:space="0" w:color="auto"/>
        <w:left w:val="none" w:sz="0" w:space="0" w:color="auto"/>
        <w:bottom w:val="none" w:sz="0" w:space="0" w:color="auto"/>
        <w:right w:val="none" w:sz="0" w:space="0" w:color="auto"/>
      </w:divBdr>
    </w:div>
    <w:div w:id="636452355">
      <w:bodyDiv w:val="1"/>
      <w:marLeft w:val="0"/>
      <w:marRight w:val="0"/>
      <w:marTop w:val="0"/>
      <w:marBottom w:val="0"/>
      <w:divBdr>
        <w:top w:val="none" w:sz="0" w:space="0" w:color="auto"/>
        <w:left w:val="none" w:sz="0" w:space="0" w:color="auto"/>
        <w:bottom w:val="none" w:sz="0" w:space="0" w:color="auto"/>
        <w:right w:val="none" w:sz="0" w:space="0" w:color="auto"/>
      </w:divBdr>
    </w:div>
    <w:div w:id="642345454">
      <w:bodyDiv w:val="1"/>
      <w:marLeft w:val="0"/>
      <w:marRight w:val="0"/>
      <w:marTop w:val="0"/>
      <w:marBottom w:val="0"/>
      <w:divBdr>
        <w:top w:val="none" w:sz="0" w:space="0" w:color="auto"/>
        <w:left w:val="none" w:sz="0" w:space="0" w:color="auto"/>
        <w:bottom w:val="none" w:sz="0" w:space="0" w:color="auto"/>
        <w:right w:val="none" w:sz="0" w:space="0" w:color="auto"/>
      </w:divBdr>
    </w:div>
    <w:div w:id="643504801">
      <w:bodyDiv w:val="1"/>
      <w:marLeft w:val="0"/>
      <w:marRight w:val="0"/>
      <w:marTop w:val="0"/>
      <w:marBottom w:val="0"/>
      <w:divBdr>
        <w:top w:val="none" w:sz="0" w:space="0" w:color="auto"/>
        <w:left w:val="none" w:sz="0" w:space="0" w:color="auto"/>
        <w:bottom w:val="none" w:sz="0" w:space="0" w:color="auto"/>
        <w:right w:val="none" w:sz="0" w:space="0" w:color="auto"/>
      </w:divBdr>
      <w:divsChild>
        <w:div w:id="461923166">
          <w:marLeft w:val="0"/>
          <w:marRight w:val="0"/>
          <w:marTop w:val="0"/>
          <w:marBottom w:val="0"/>
          <w:divBdr>
            <w:top w:val="none" w:sz="0" w:space="0" w:color="auto"/>
            <w:left w:val="none" w:sz="0" w:space="0" w:color="auto"/>
            <w:bottom w:val="none" w:sz="0" w:space="0" w:color="auto"/>
            <w:right w:val="none" w:sz="0" w:space="0" w:color="auto"/>
          </w:divBdr>
        </w:div>
      </w:divsChild>
    </w:div>
    <w:div w:id="659117608">
      <w:bodyDiv w:val="1"/>
      <w:marLeft w:val="0"/>
      <w:marRight w:val="0"/>
      <w:marTop w:val="0"/>
      <w:marBottom w:val="0"/>
      <w:divBdr>
        <w:top w:val="none" w:sz="0" w:space="0" w:color="auto"/>
        <w:left w:val="none" w:sz="0" w:space="0" w:color="auto"/>
        <w:bottom w:val="none" w:sz="0" w:space="0" w:color="auto"/>
        <w:right w:val="none" w:sz="0" w:space="0" w:color="auto"/>
      </w:divBdr>
    </w:div>
    <w:div w:id="662972142">
      <w:bodyDiv w:val="1"/>
      <w:marLeft w:val="0"/>
      <w:marRight w:val="0"/>
      <w:marTop w:val="0"/>
      <w:marBottom w:val="0"/>
      <w:divBdr>
        <w:top w:val="none" w:sz="0" w:space="0" w:color="auto"/>
        <w:left w:val="none" w:sz="0" w:space="0" w:color="auto"/>
        <w:bottom w:val="none" w:sz="0" w:space="0" w:color="auto"/>
        <w:right w:val="none" w:sz="0" w:space="0" w:color="auto"/>
      </w:divBdr>
      <w:divsChild>
        <w:div w:id="270860819">
          <w:marLeft w:val="0"/>
          <w:marRight w:val="0"/>
          <w:marTop w:val="0"/>
          <w:marBottom w:val="0"/>
          <w:divBdr>
            <w:top w:val="none" w:sz="0" w:space="0" w:color="auto"/>
            <w:left w:val="none" w:sz="0" w:space="0" w:color="auto"/>
            <w:bottom w:val="none" w:sz="0" w:space="0" w:color="auto"/>
            <w:right w:val="none" w:sz="0" w:space="0" w:color="auto"/>
          </w:divBdr>
          <w:divsChild>
            <w:div w:id="1742558117">
              <w:marLeft w:val="0"/>
              <w:marRight w:val="0"/>
              <w:marTop w:val="0"/>
              <w:marBottom w:val="0"/>
              <w:divBdr>
                <w:top w:val="none" w:sz="0" w:space="0" w:color="auto"/>
                <w:left w:val="none" w:sz="0" w:space="0" w:color="auto"/>
                <w:bottom w:val="none" w:sz="0" w:space="0" w:color="auto"/>
                <w:right w:val="none" w:sz="0" w:space="0" w:color="auto"/>
              </w:divBdr>
              <w:divsChild>
                <w:div w:id="1822886712">
                  <w:marLeft w:val="0"/>
                  <w:marRight w:val="0"/>
                  <w:marTop w:val="0"/>
                  <w:marBottom w:val="0"/>
                  <w:divBdr>
                    <w:top w:val="none" w:sz="0" w:space="0" w:color="auto"/>
                    <w:left w:val="none" w:sz="0" w:space="0" w:color="auto"/>
                    <w:bottom w:val="none" w:sz="0" w:space="0" w:color="auto"/>
                    <w:right w:val="none" w:sz="0" w:space="0" w:color="auto"/>
                  </w:divBdr>
                  <w:divsChild>
                    <w:div w:id="22226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291373">
          <w:marLeft w:val="0"/>
          <w:marRight w:val="0"/>
          <w:marTop w:val="0"/>
          <w:marBottom w:val="0"/>
          <w:divBdr>
            <w:top w:val="none" w:sz="0" w:space="0" w:color="auto"/>
            <w:left w:val="none" w:sz="0" w:space="0" w:color="auto"/>
            <w:bottom w:val="none" w:sz="0" w:space="0" w:color="auto"/>
            <w:right w:val="none" w:sz="0" w:space="0" w:color="auto"/>
          </w:divBdr>
          <w:divsChild>
            <w:div w:id="564611960">
              <w:marLeft w:val="0"/>
              <w:marRight w:val="0"/>
              <w:marTop w:val="0"/>
              <w:marBottom w:val="0"/>
              <w:divBdr>
                <w:top w:val="none" w:sz="0" w:space="0" w:color="auto"/>
                <w:left w:val="none" w:sz="0" w:space="0" w:color="auto"/>
                <w:bottom w:val="none" w:sz="0" w:space="0" w:color="auto"/>
                <w:right w:val="none" w:sz="0" w:space="0" w:color="auto"/>
              </w:divBdr>
              <w:divsChild>
                <w:div w:id="1291783096">
                  <w:marLeft w:val="0"/>
                  <w:marRight w:val="0"/>
                  <w:marTop w:val="0"/>
                  <w:marBottom w:val="0"/>
                  <w:divBdr>
                    <w:top w:val="none" w:sz="0" w:space="0" w:color="auto"/>
                    <w:left w:val="none" w:sz="0" w:space="0" w:color="auto"/>
                    <w:bottom w:val="none" w:sz="0" w:space="0" w:color="auto"/>
                    <w:right w:val="none" w:sz="0" w:space="0" w:color="auto"/>
                  </w:divBdr>
                  <w:divsChild>
                    <w:div w:id="72714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2320836">
      <w:bodyDiv w:val="1"/>
      <w:marLeft w:val="0"/>
      <w:marRight w:val="0"/>
      <w:marTop w:val="0"/>
      <w:marBottom w:val="0"/>
      <w:divBdr>
        <w:top w:val="none" w:sz="0" w:space="0" w:color="auto"/>
        <w:left w:val="none" w:sz="0" w:space="0" w:color="auto"/>
        <w:bottom w:val="none" w:sz="0" w:space="0" w:color="auto"/>
        <w:right w:val="none" w:sz="0" w:space="0" w:color="auto"/>
      </w:divBdr>
      <w:divsChild>
        <w:div w:id="926570596">
          <w:marLeft w:val="0"/>
          <w:marRight w:val="0"/>
          <w:marTop w:val="0"/>
          <w:marBottom w:val="0"/>
          <w:divBdr>
            <w:top w:val="none" w:sz="0" w:space="0" w:color="auto"/>
            <w:left w:val="none" w:sz="0" w:space="0" w:color="auto"/>
            <w:bottom w:val="none" w:sz="0" w:space="0" w:color="auto"/>
            <w:right w:val="none" w:sz="0" w:space="0" w:color="auto"/>
          </w:divBdr>
        </w:div>
      </w:divsChild>
    </w:div>
    <w:div w:id="690187880">
      <w:bodyDiv w:val="1"/>
      <w:marLeft w:val="0"/>
      <w:marRight w:val="0"/>
      <w:marTop w:val="0"/>
      <w:marBottom w:val="0"/>
      <w:divBdr>
        <w:top w:val="none" w:sz="0" w:space="0" w:color="auto"/>
        <w:left w:val="none" w:sz="0" w:space="0" w:color="auto"/>
        <w:bottom w:val="none" w:sz="0" w:space="0" w:color="auto"/>
        <w:right w:val="none" w:sz="0" w:space="0" w:color="auto"/>
      </w:divBdr>
    </w:div>
    <w:div w:id="694158368">
      <w:bodyDiv w:val="1"/>
      <w:marLeft w:val="0"/>
      <w:marRight w:val="0"/>
      <w:marTop w:val="0"/>
      <w:marBottom w:val="0"/>
      <w:divBdr>
        <w:top w:val="none" w:sz="0" w:space="0" w:color="auto"/>
        <w:left w:val="none" w:sz="0" w:space="0" w:color="auto"/>
        <w:bottom w:val="none" w:sz="0" w:space="0" w:color="auto"/>
        <w:right w:val="none" w:sz="0" w:space="0" w:color="auto"/>
      </w:divBdr>
    </w:div>
    <w:div w:id="716010458">
      <w:bodyDiv w:val="1"/>
      <w:marLeft w:val="0"/>
      <w:marRight w:val="0"/>
      <w:marTop w:val="0"/>
      <w:marBottom w:val="0"/>
      <w:divBdr>
        <w:top w:val="none" w:sz="0" w:space="0" w:color="auto"/>
        <w:left w:val="none" w:sz="0" w:space="0" w:color="auto"/>
        <w:bottom w:val="none" w:sz="0" w:space="0" w:color="auto"/>
        <w:right w:val="none" w:sz="0" w:space="0" w:color="auto"/>
      </w:divBdr>
      <w:divsChild>
        <w:div w:id="1480733270">
          <w:marLeft w:val="0"/>
          <w:marRight w:val="0"/>
          <w:marTop w:val="0"/>
          <w:marBottom w:val="0"/>
          <w:divBdr>
            <w:top w:val="none" w:sz="0" w:space="0" w:color="auto"/>
            <w:left w:val="none" w:sz="0" w:space="0" w:color="auto"/>
            <w:bottom w:val="none" w:sz="0" w:space="0" w:color="auto"/>
            <w:right w:val="none" w:sz="0" w:space="0" w:color="auto"/>
          </w:divBdr>
        </w:div>
      </w:divsChild>
    </w:div>
    <w:div w:id="718557119">
      <w:bodyDiv w:val="1"/>
      <w:marLeft w:val="0"/>
      <w:marRight w:val="0"/>
      <w:marTop w:val="0"/>
      <w:marBottom w:val="0"/>
      <w:divBdr>
        <w:top w:val="none" w:sz="0" w:space="0" w:color="auto"/>
        <w:left w:val="none" w:sz="0" w:space="0" w:color="auto"/>
        <w:bottom w:val="none" w:sz="0" w:space="0" w:color="auto"/>
        <w:right w:val="none" w:sz="0" w:space="0" w:color="auto"/>
      </w:divBdr>
    </w:div>
    <w:div w:id="720595299">
      <w:bodyDiv w:val="1"/>
      <w:marLeft w:val="0"/>
      <w:marRight w:val="0"/>
      <w:marTop w:val="0"/>
      <w:marBottom w:val="0"/>
      <w:divBdr>
        <w:top w:val="none" w:sz="0" w:space="0" w:color="auto"/>
        <w:left w:val="none" w:sz="0" w:space="0" w:color="auto"/>
        <w:bottom w:val="none" w:sz="0" w:space="0" w:color="auto"/>
        <w:right w:val="none" w:sz="0" w:space="0" w:color="auto"/>
      </w:divBdr>
    </w:div>
    <w:div w:id="721364636">
      <w:bodyDiv w:val="1"/>
      <w:marLeft w:val="0"/>
      <w:marRight w:val="0"/>
      <w:marTop w:val="0"/>
      <w:marBottom w:val="0"/>
      <w:divBdr>
        <w:top w:val="none" w:sz="0" w:space="0" w:color="auto"/>
        <w:left w:val="none" w:sz="0" w:space="0" w:color="auto"/>
        <w:bottom w:val="none" w:sz="0" w:space="0" w:color="auto"/>
        <w:right w:val="none" w:sz="0" w:space="0" w:color="auto"/>
      </w:divBdr>
    </w:div>
    <w:div w:id="721442705">
      <w:bodyDiv w:val="1"/>
      <w:marLeft w:val="0"/>
      <w:marRight w:val="0"/>
      <w:marTop w:val="0"/>
      <w:marBottom w:val="0"/>
      <w:divBdr>
        <w:top w:val="none" w:sz="0" w:space="0" w:color="auto"/>
        <w:left w:val="none" w:sz="0" w:space="0" w:color="auto"/>
        <w:bottom w:val="none" w:sz="0" w:space="0" w:color="auto"/>
        <w:right w:val="none" w:sz="0" w:space="0" w:color="auto"/>
      </w:divBdr>
    </w:div>
    <w:div w:id="729691009">
      <w:bodyDiv w:val="1"/>
      <w:marLeft w:val="0"/>
      <w:marRight w:val="0"/>
      <w:marTop w:val="0"/>
      <w:marBottom w:val="0"/>
      <w:divBdr>
        <w:top w:val="none" w:sz="0" w:space="0" w:color="auto"/>
        <w:left w:val="none" w:sz="0" w:space="0" w:color="auto"/>
        <w:bottom w:val="none" w:sz="0" w:space="0" w:color="auto"/>
        <w:right w:val="none" w:sz="0" w:space="0" w:color="auto"/>
      </w:divBdr>
    </w:div>
    <w:div w:id="743449399">
      <w:bodyDiv w:val="1"/>
      <w:marLeft w:val="0"/>
      <w:marRight w:val="0"/>
      <w:marTop w:val="0"/>
      <w:marBottom w:val="0"/>
      <w:divBdr>
        <w:top w:val="none" w:sz="0" w:space="0" w:color="auto"/>
        <w:left w:val="none" w:sz="0" w:space="0" w:color="auto"/>
        <w:bottom w:val="none" w:sz="0" w:space="0" w:color="auto"/>
        <w:right w:val="none" w:sz="0" w:space="0" w:color="auto"/>
      </w:divBdr>
    </w:div>
    <w:div w:id="748623407">
      <w:bodyDiv w:val="1"/>
      <w:marLeft w:val="0"/>
      <w:marRight w:val="0"/>
      <w:marTop w:val="0"/>
      <w:marBottom w:val="0"/>
      <w:divBdr>
        <w:top w:val="none" w:sz="0" w:space="0" w:color="auto"/>
        <w:left w:val="none" w:sz="0" w:space="0" w:color="auto"/>
        <w:bottom w:val="none" w:sz="0" w:space="0" w:color="auto"/>
        <w:right w:val="none" w:sz="0" w:space="0" w:color="auto"/>
      </w:divBdr>
    </w:div>
    <w:div w:id="784229264">
      <w:bodyDiv w:val="1"/>
      <w:marLeft w:val="0"/>
      <w:marRight w:val="0"/>
      <w:marTop w:val="0"/>
      <w:marBottom w:val="0"/>
      <w:divBdr>
        <w:top w:val="none" w:sz="0" w:space="0" w:color="auto"/>
        <w:left w:val="none" w:sz="0" w:space="0" w:color="auto"/>
        <w:bottom w:val="none" w:sz="0" w:space="0" w:color="auto"/>
        <w:right w:val="none" w:sz="0" w:space="0" w:color="auto"/>
      </w:divBdr>
    </w:div>
    <w:div w:id="789124671">
      <w:bodyDiv w:val="1"/>
      <w:marLeft w:val="0"/>
      <w:marRight w:val="0"/>
      <w:marTop w:val="0"/>
      <w:marBottom w:val="0"/>
      <w:divBdr>
        <w:top w:val="none" w:sz="0" w:space="0" w:color="auto"/>
        <w:left w:val="none" w:sz="0" w:space="0" w:color="auto"/>
        <w:bottom w:val="none" w:sz="0" w:space="0" w:color="auto"/>
        <w:right w:val="none" w:sz="0" w:space="0" w:color="auto"/>
      </w:divBdr>
    </w:div>
    <w:div w:id="791292447">
      <w:bodyDiv w:val="1"/>
      <w:marLeft w:val="0"/>
      <w:marRight w:val="0"/>
      <w:marTop w:val="0"/>
      <w:marBottom w:val="0"/>
      <w:divBdr>
        <w:top w:val="none" w:sz="0" w:space="0" w:color="auto"/>
        <w:left w:val="none" w:sz="0" w:space="0" w:color="auto"/>
        <w:bottom w:val="none" w:sz="0" w:space="0" w:color="auto"/>
        <w:right w:val="none" w:sz="0" w:space="0" w:color="auto"/>
      </w:divBdr>
    </w:div>
    <w:div w:id="794060052">
      <w:bodyDiv w:val="1"/>
      <w:marLeft w:val="0"/>
      <w:marRight w:val="0"/>
      <w:marTop w:val="0"/>
      <w:marBottom w:val="0"/>
      <w:divBdr>
        <w:top w:val="none" w:sz="0" w:space="0" w:color="auto"/>
        <w:left w:val="none" w:sz="0" w:space="0" w:color="auto"/>
        <w:bottom w:val="none" w:sz="0" w:space="0" w:color="auto"/>
        <w:right w:val="none" w:sz="0" w:space="0" w:color="auto"/>
      </w:divBdr>
    </w:div>
    <w:div w:id="799229738">
      <w:bodyDiv w:val="1"/>
      <w:marLeft w:val="0"/>
      <w:marRight w:val="0"/>
      <w:marTop w:val="0"/>
      <w:marBottom w:val="0"/>
      <w:divBdr>
        <w:top w:val="none" w:sz="0" w:space="0" w:color="auto"/>
        <w:left w:val="none" w:sz="0" w:space="0" w:color="auto"/>
        <w:bottom w:val="none" w:sz="0" w:space="0" w:color="auto"/>
        <w:right w:val="none" w:sz="0" w:space="0" w:color="auto"/>
      </w:divBdr>
    </w:div>
    <w:div w:id="804392034">
      <w:bodyDiv w:val="1"/>
      <w:marLeft w:val="0"/>
      <w:marRight w:val="0"/>
      <w:marTop w:val="0"/>
      <w:marBottom w:val="0"/>
      <w:divBdr>
        <w:top w:val="none" w:sz="0" w:space="0" w:color="auto"/>
        <w:left w:val="none" w:sz="0" w:space="0" w:color="auto"/>
        <w:bottom w:val="none" w:sz="0" w:space="0" w:color="auto"/>
        <w:right w:val="none" w:sz="0" w:space="0" w:color="auto"/>
      </w:divBdr>
      <w:divsChild>
        <w:div w:id="822743045">
          <w:marLeft w:val="0"/>
          <w:marRight w:val="0"/>
          <w:marTop w:val="240"/>
          <w:marBottom w:val="240"/>
          <w:divBdr>
            <w:top w:val="none" w:sz="0" w:space="0" w:color="auto"/>
            <w:left w:val="none" w:sz="0" w:space="0" w:color="auto"/>
            <w:bottom w:val="none" w:sz="0" w:space="0" w:color="auto"/>
            <w:right w:val="none" w:sz="0" w:space="0" w:color="auto"/>
          </w:divBdr>
        </w:div>
        <w:div w:id="444230732">
          <w:marLeft w:val="0"/>
          <w:marRight w:val="0"/>
          <w:marTop w:val="240"/>
          <w:marBottom w:val="240"/>
          <w:divBdr>
            <w:top w:val="none" w:sz="0" w:space="0" w:color="auto"/>
            <w:left w:val="none" w:sz="0" w:space="0" w:color="auto"/>
            <w:bottom w:val="none" w:sz="0" w:space="0" w:color="auto"/>
            <w:right w:val="none" w:sz="0" w:space="0" w:color="auto"/>
          </w:divBdr>
        </w:div>
        <w:div w:id="892616347">
          <w:marLeft w:val="0"/>
          <w:marRight w:val="0"/>
          <w:marTop w:val="240"/>
          <w:marBottom w:val="240"/>
          <w:divBdr>
            <w:top w:val="none" w:sz="0" w:space="0" w:color="auto"/>
            <w:left w:val="none" w:sz="0" w:space="0" w:color="auto"/>
            <w:bottom w:val="none" w:sz="0" w:space="0" w:color="auto"/>
            <w:right w:val="none" w:sz="0" w:space="0" w:color="auto"/>
          </w:divBdr>
        </w:div>
        <w:div w:id="1308365673">
          <w:marLeft w:val="0"/>
          <w:marRight w:val="0"/>
          <w:marTop w:val="240"/>
          <w:marBottom w:val="240"/>
          <w:divBdr>
            <w:top w:val="none" w:sz="0" w:space="0" w:color="auto"/>
            <w:left w:val="none" w:sz="0" w:space="0" w:color="auto"/>
            <w:bottom w:val="none" w:sz="0" w:space="0" w:color="auto"/>
            <w:right w:val="none" w:sz="0" w:space="0" w:color="auto"/>
          </w:divBdr>
        </w:div>
      </w:divsChild>
    </w:div>
    <w:div w:id="805971629">
      <w:bodyDiv w:val="1"/>
      <w:marLeft w:val="0"/>
      <w:marRight w:val="0"/>
      <w:marTop w:val="0"/>
      <w:marBottom w:val="0"/>
      <w:divBdr>
        <w:top w:val="none" w:sz="0" w:space="0" w:color="auto"/>
        <w:left w:val="none" w:sz="0" w:space="0" w:color="auto"/>
        <w:bottom w:val="none" w:sz="0" w:space="0" w:color="auto"/>
        <w:right w:val="none" w:sz="0" w:space="0" w:color="auto"/>
      </w:divBdr>
    </w:div>
    <w:div w:id="817963088">
      <w:bodyDiv w:val="1"/>
      <w:marLeft w:val="0"/>
      <w:marRight w:val="0"/>
      <w:marTop w:val="0"/>
      <w:marBottom w:val="0"/>
      <w:divBdr>
        <w:top w:val="none" w:sz="0" w:space="0" w:color="auto"/>
        <w:left w:val="none" w:sz="0" w:space="0" w:color="auto"/>
        <w:bottom w:val="none" w:sz="0" w:space="0" w:color="auto"/>
        <w:right w:val="none" w:sz="0" w:space="0" w:color="auto"/>
      </w:divBdr>
      <w:divsChild>
        <w:div w:id="387724593">
          <w:marLeft w:val="0"/>
          <w:marRight w:val="0"/>
          <w:marTop w:val="0"/>
          <w:marBottom w:val="0"/>
          <w:divBdr>
            <w:top w:val="none" w:sz="0" w:space="0" w:color="auto"/>
            <w:left w:val="none" w:sz="0" w:space="0" w:color="auto"/>
            <w:bottom w:val="none" w:sz="0" w:space="0" w:color="auto"/>
            <w:right w:val="none" w:sz="0" w:space="0" w:color="auto"/>
          </w:divBdr>
        </w:div>
      </w:divsChild>
    </w:div>
    <w:div w:id="828984838">
      <w:bodyDiv w:val="1"/>
      <w:marLeft w:val="0"/>
      <w:marRight w:val="0"/>
      <w:marTop w:val="0"/>
      <w:marBottom w:val="0"/>
      <w:divBdr>
        <w:top w:val="none" w:sz="0" w:space="0" w:color="auto"/>
        <w:left w:val="none" w:sz="0" w:space="0" w:color="auto"/>
        <w:bottom w:val="none" w:sz="0" w:space="0" w:color="auto"/>
        <w:right w:val="none" w:sz="0" w:space="0" w:color="auto"/>
      </w:divBdr>
    </w:div>
    <w:div w:id="832524761">
      <w:bodyDiv w:val="1"/>
      <w:marLeft w:val="0"/>
      <w:marRight w:val="0"/>
      <w:marTop w:val="0"/>
      <w:marBottom w:val="0"/>
      <w:divBdr>
        <w:top w:val="none" w:sz="0" w:space="0" w:color="auto"/>
        <w:left w:val="none" w:sz="0" w:space="0" w:color="auto"/>
        <w:bottom w:val="none" w:sz="0" w:space="0" w:color="auto"/>
        <w:right w:val="none" w:sz="0" w:space="0" w:color="auto"/>
      </w:divBdr>
      <w:divsChild>
        <w:div w:id="1268269432">
          <w:marLeft w:val="0"/>
          <w:marRight w:val="0"/>
          <w:marTop w:val="0"/>
          <w:marBottom w:val="0"/>
          <w:divBdr>
            <w:top w:val="none" w:sz="0" w:space="0" w:color="auto"/>
            <w:left w:val="none" w:sz="0" w:space="0" w:color="auto"/>
            <w:bottom w:val="none" w:sz="0" w:space="0" w:color="auto"/>
            <w:right w:val="none" w:sz="0" w:space="0" w:color="auto"/>
          </w:divBdr>
        </w:div>
      </w:divsChild>
    </w:div>
    <w:div w:id="838231612">
      <w:bodyDiv w:val="1"/>
      <w:marLeft w:val="0"/>
      <w:marRight w:val="0"/>
      <w:marTop w:val="0"/>
      <w:marBottom w:val="0"/>
      <w:divBdr>
        <w:top w:val="none" w:sz="0" w:space="0" w:color="auto"/>
        <w:left w:val="none" w:sz="0" w:space="0" w:color="auto"/>
        <w:bottom w:val="none" w:sz="0" w:space="0" w:color="auto"/>
        <w:right w:val="none" w:sz="0" w:space="0" w:color="auto"/>
      </w:divBdr>
    </w:div>
    <w:div w:id="841822345">
      <w:bodyDiv w:val="1"/>
      <w:marLeft w:val="0"/>
      <w:marRight w:val="0"/>
      <w:marTop w:val="0"/>
      <w:marBottom w:val="0"/>
      <w:divBdr>
        <w:top w:val="none" w:sz="0" w:space="0" w:color="auto"/>
        <w:left w:val="none" w:sz="0" w:space="0" w:color="auto"/>
        <w:bottom w:val="none" w:sz="0" w:space="0" w:color="auto"/>
        <w:right w:val="none" w:sz="0" w:space="0" w:color="auto"/>
      </w:divBdr>
    </w:div>
    <w:div w:id="845512298">
      <w:bodyDiv w:val="1"/>
      <w:marLeft w:val="0"/>
      <w:marRight w:val="0"/>
      <w:marTop w:val="0"/>
      <w:marBottom w:val="0"/>
      <w:divBdr>
        <w:top w:val="none" w:sz="0" w:space="0" w:color="auto"/>
        <w:left w:val="none" w:sz="0" w:space="0" w:color="auto"/>
        <w:bottom w:val="none" w:sz="0" w:space="0" w:color="auto"/>
        <w:right w:val="none" w:sz="0" w:space="0" w:color="auto"/>
      </w:divBdr>
      <w:divsChild>
        <w:div w:id="1009530308">
          <w:marLeft w:val="0"/>
          <w:marRight w:val="0"/>
          <w:marTop w:val="0"/>
          <w:marBottom w:val="0"/>
          <w:divBdr>
            <w:top w:val="none" w:sz="0" w:space="0" w:color="auto"/>
            <w:left w:val="none" w:sz="0" w:space="0" w:color="auto"/>
            <w:bottom w:val="none" w:sz="0" w:space="0" w:color="auto"/>
            <w:right w:val="none" w:sz="0" w:space="0" w:color="auto"/>
          </w:divBdr>
        </w:div>
      </w:divsChild>
    </w:div>
    <w:div w:id="846099332">
      <w:bodyDiv w:val="1"/>
      <w:marLeft w:val="0"/>
      <w:marRight w:val="0"/>
      <w:marTop w:val="0"/>
      <w:marBottom w:val="0"/>
      <w:divBdr>
        <w:top w:val="none" w:sz="0" w:space="0" w:color="auto"/>
        <w:left w:val="none" w:sz="0" w:space="0" w:color="auto"/>
        <w:bottom w:val="none" w:sz="0" w:space="0" w:color="auto"/>
        <w:right w:val="none" w:sz="0" w:space="0" w:color="auto"/>
      </w:divBdr>
      <w:divsChild>
        <w:div w:id="496655728">
          <w:marLeft w:val="0"/>
          <w:marRight w:val="0"/>
          <w:marTop w:val="0"/>
          <w:marBottom w:val="0"/>
          <w:divBdr>
            <w:top w:val="none" w:sz="0" w:space="0" w:color="auto"/>
            <w:left w:val="none" w:sz="0" w:space="0" w:color="auto"/>
            <w:bottom w:val="none" w:sz="0" w:space="0" w:color="auto"/>
            <w:right w:val="none" w:sz="0" w:space="0" w:color="auto"/>
          </w:divBdr>
        </w:div>
      </w:divsChild>
    </w:div>
    <w:div w:id="850728633">
      <w:bodyDiv w:val="1"/>
      <w:marLeft w:val="0"/>
      <w:marRight w:val="0"/>
      <w:marTop w:val="0"/>
      <w:marBottom w:val="0"/>
      <w:divBdr>
        <w:top w:val="none" w:sz="0" w:space="0" w:color="auto"/>
        <w:left w:val="none" w:sz="0" w:space="0" w:color="auto"/>
        <w:bottom w:val="none" w:sz="0" w:space="0" w:color="auto"/>
        <w:right w:val="none" w:sz="0" w:space="0" w:color="auto"/>
      </w:divBdr>
    </w:div>
    <w:div w:id="866478991">
      <w:bodyDiv w:val="1"/>
      <w:marLeft w:val="0"/>
      <w:marRight w:val="0"/>
      <w:marTop w:val="0"/>
      <w:marBottom w:val="0"/>
      <w:divBdr>
        <w:top w:val="none" w:sz="0" w:space="0" w:color="auto"/>
        <w:left w:val="none" w:sz="0" w:space="0" w:color="auto"/>
        <w:bottom w:val="none" w:sz="0" w:space="0" w:color="auto"/>
        <w:right w:val="none" w:sz="0" w:space="0" w:color="auto"/>
      </w:divBdr>
    </w:div>
    <w:div w:id="871697355">
      <w:bodyDiv w:val="1"/>
      <w:marLeft w:val="0"/>
      <w:marRight w:val="0"/>
      <w:marTop w:val="0"/>
      <w:marBottom w:val="0"/>
      <w:divBdr>
        <w:top w:val="none" w:sz="0" w:space="0" w:color="auto"/>
        <w:left w:val="none" w:sz="0" w:space="0" w:color="auto"/>
        <w:bottom w:val="none" w:sz="0" w:space="0" w:color="auto"/>
        <w:right w:val="none" w:sz="0" w:space="0" w:color="auto"/>
      </w:divBdr>
    </w:div>
    <w:div w:id="871767591">
      <w:bodyDiv w:val="1"/>
      <w:marLeft w:val="0"/>
      <w:marRight w:val="0"/>
      <w:marTop w:val="0"/>
      <w:marBottom w:val="0"/>
      <w:divBdr>
        <w:top w:val="none" w:sz="0" w:space="0" w:color="auto"/>
        <w:left w:val="none" w:sz="0" w:space="0" w:color="auto"/>
        <w:bottom w:val="none" w:sz="0" w:space="0" w:color="auto"/>
        <w:right w:val="none" w:sz="0" w:space="0" w:color="auto"/>
      </w:divBdr>
    </w:div>
    <w:div w:id="875658024">
      <w:bodyDiv w:val="1"/>
      <w:marLeft w:val="0"/>
      <w:marRight w:val="0"/>
      <w:marTop w:val="0"/>
      <w:marBottom w:val="0"/>
      <w:divBdr>
        <w:top w:val="none" w:sz="0" w:space="0" w:color="auto"/>
        <w:left w:val="none" w:sz="0" w:space="0" w:color="auto"/>
        <w:bottom w:val="none" w:sz="0" w:space="0" w:color="auto"/>
        <w:right w:val="none" w:sz="0" w:space="0" w:color="auto"/>
      </w:divBdr>
    </w:div>
    <w:div w:id="882330994">
      <w:bodyDiv w:val="1"/>
      <w:marLeft w:val="0"/>
      <w:marRight w:val="0"/>
      <w:marTop w:val="0"/>
      <w:marBottom w:val="0"/>
      <w:divBdr>
        <w:top w:val="none" w:sz="0" w:space="0" w:color="auto"/>
        <w:left w:val="none" w:sz="0" w:space="0" w:color="auto"/>
        <w:bottom w:val="none" w:sz="0" w:space="0" w:color="auto"/>
        <w:right w:val="none" w:sz="0" w:space="0" w:color="auto"/>
      </w:divBdr>
      <w:divsChild>
        <w:div w:id="1701511441">
          <w:marLeft w:val="0"/>
          <w:marRight w:val="0"/>
          <w:marTop w:val="240"/>
          <w:marBottom w:val="240"/>
          <w:divBdr>
            <w:top w:val="none" w:sz="0" w:space="0" w:color="auto"/>
            <w:left w:val="none" w:sz="0" w:space="0" w:color="auto"/>
            <w:bottom w:val="none" w:sz="0" w:space="0" w:color="auto"/>
            <w:right w:val="none" w:sz="0" w:space="0" w:color="auto"/>
          </w:divBdr>
        </w:div>
        <w:div w:id="1729718678">
          <w:marLeft w:val="0"/>
          <w:marRight w:val="0"/>
          <w:marTop w:val="240"/>
          <w:marBottom w:val="240"/>
          <w:divBdr>
            <w:top w:val="none" w:sz="0" w:space="0" w:color="auto"/>
            <w:left w:val="none" w:sz="0" w:space="0" w:color="auto"/>
            <w:bottom w:val="none" w:sz="0" w:space="0" w:color="auto"/>
            <w:right w:val="none" w:sz="0" w:space="0" w:color="auto"/>
          </w:divBdr>
        </w:div>
      </w:divsChild>
    </w:div>
    <w:div w:id="898975769">
      <w:bodyDiv w:val="1"/>
      <w:marLeft w:val="0"/>
      <w:marRight w:val="0"/>
      <w:marTop w:val="0"/>
      <w:marBottom w:val="0"/>
      <w:divBdr>
        <w:top w:val="none" w:sz="0" w:space="0" w:color="auto"/>
        <w:left w:val="none" w:sz="0" w:space="0" w:color="auto"/>
        <w:bottom w:val="none" w:sz="0" w:space="0" w:color="auto"/>
        <w:right w:val="none" w:sz="0" w:space="0" w:color="auto"/>
      </w:divBdr>
    </w:div>
    <w:div w:id="903835227">
      <w:bodyDiv w:val="1"/>
      <w:marLeft w:val="0"/>
      <w:marRight w:val="0"/>
      <w:marTop w:val="0"/>
      <w:marBottom w:val="0"/>
      <w:divBdr>
        <w:top w:val="none" w:sz="0" w:space="0" w:color="auto"/>
        <w:left w:val="none" w:sz="0" w:space="0" w:color="auto"/>
        <w:bottom w:val="none" w:sz="0" w:space="0" w:color="auto"/>
        <w:right w:val="none" w:sz="0" w:space="0" w:color="auto"/>
      </w:divBdr>
    </w:div>
    <w:div w:id="908273370">
      <w:bodyDiv w:val="1"/>
      <w:marLeft w:val="0"/>
      <w:marRight w:val="0"/>
      <w:marTop w:val="0"/>
      <w:marBottom w:val="0"/>
      <w:divBdr>
        <w:top w:val="none" w:sz="0" w:space="0" w:color="auto"/>
        <w:left w:val="none" w:sz="0" w:space="0" w:color="auto"/>
        <w:bottom w:val="none" w:sz="0" w:space="0" w:color="auto"/>
        <w:right w:val="none" w:sz="0" w:space="0" w:color="auto"/>
      </w:divBdr>
    </w:div>
    <w:div w:id="917906922">
      <w:bodyDiv w:val="1"/>
      <w:marLeft w:val="0"/>
      <w:marRight w:val="0"/>
      <w:marTop w:val="0"/>
      <w:marBottom w:val="0"/>
      <w:divBdr>
        <w:top w:val="none" w:sz="0" w:space="0" w:color="auto"/>
        <w:left w:val="none" w:sz="0" w:space="0" w:color="auto"/>
        <w:bottom w:val="none" w:sz="0" w:space="0" w:color="auto"/>
        <w:right w:val="none" w:sz="0" w:space="0" w:color="auto"/>
      </w:divBdr>
    </w:div>
    <w:div w:id="921451839">
      <w:bodyDiv w:val="1"/>
      <w:marLeft w:val="0"/>
      <w:marRight w:val="0"/>
      <w:marTop w:val="0"/>
      <w:marBottom w:val="0"/>
      <w:divBdr>
        <w:top w:val="none" w:sz="0" w:space="0" w:color="auto"/>
        <w:left w:val="none" w:sz="0" w:space="0" w:color="auto"/>
        <w:bottom w:val="none" w:sz="0" w:space="0" w:color="auto"/>
        <w:right w:val="none" w:sz="0" w:space="0" w:color="auto"/>
      </w:divBdr>
      <w:divsChild>
        <w:div w:id="1035228080">
          <w:marLeft w:val="0"/>
          <w:marRight w:val="0"/>
          <w:marTop w:val="0"/>
          <w:marBottom w:val="0"/>
          <w:divBdr>
            <w:top w:val="none" w:sz="0" w:space="0" w:color="auto"/>
            <w:left w:val="none" w:sz="0" w:space="0" w:color="auto"/>
            <w:bottom w:val="none" w:sz="0" w:space="0" w:color="auto"/>
            <w:right w:val="none" w:sz="0" w:space="0" w:color="auto"/>
          </w:divBdr>
        </w:div>
      </w:divsChild>
    </w:div>
    <w:div w:id="938103110">
      <w:bodyDiv w:val="1"/>
      <w:marLeft w:val="0"/>
      <w:marRight w:val="0"/>
      <w:marTop w:val="0"/>
      <w:marBottom w:val="0"/>
      <w:divBdr>
        <w:top w:val="none" w:sz="0" w:space="0" w:color="auto"/>
        <w:left w:val="none" w:sz="0" w:space="0" w:color="auto"/>
        <w:bottom w:val="none" w:sz="0" w:space="0" w:color="auto"/>
        <w:right w:val="none" w:sz="0" w:space="0" w:color="auto"/>
      </w:divBdr>
    </w:div>
    <w:div w:id="939799517">
      <w:bodyDiv w:val="1"/>
      <w:marLeft w:val="0"/>
      <w:marRight w:val="0"/>
      <w:marTop w:val="0"/>
      <w:marBottom w:val="0"/>
      <w:divBdr>
        <w:top w:val="none" w:sz="0" w:space="0" w:color="auto"/>
        <w:left w:val="none" w:sz="0" w:space="0" w:color="auto"/>
        <w:bottom w:val="none" w:sz="0" w:space="0" w:color="auto"/>
        <w:right w:val="none" w:sz="0" w:space="0" w:color="auto"/>
      </w:divBdr>
    </w:div>
    <w:div w:id="947854287">
      <w:bodyDiv w:val="1"/>
      <w:marLeft w:val="0"/>
      <w:marRight w:val="0"/>
      <w:marTop w:val="0"/>
      <w:marBottom w:val="0"/>
      <w:divBdr>
        <w:top w:val="none" w:sz="0" w:space="0" w:color="auto"/>
        <w:left w:val="none" w:sz="0" w:space="0" w:color="auto"/>
        <w:bottom w:val="none" w:sz="0" w:space="0" w:color="auto"/>
        <w:right w:val="none" w:sz="0" w:space="0" w:color="auto"/>
      </w:divBdr>
    </w:div>
    <w:div w:id="953828575">
      <w:bodyDiv w:val="1"/>
      <w:marLeft w:val="0"/>
      <w:marRight w:val="0"/>
      <w:marTop w:val="0"/>
      <w:marBottom w:val="0"/>
      <w:divBdr>
        <w:top w:val="none" w:sz="0" w:space="0" w:color="auto"/>
        <w:left w:val="none" w:sz="0" w:space="0" w:color="auto"/>
        <w:bottom w:val="none" w:sz="0" w:space="0" w:color="auto"/>
        <w:right w:val="none" w:sz="0" w:space="0" w:color="auto"/>
      </w:divBdr>
    </w:div>
    <w:div w:id="954941542">
      <w:bodyDiv w:val="1"/>
      <w:marLeft w:val="0"/>
      <w:marRight w:val="0"/>
      <w:marTop w:val="0"/>
      <w:marBottom w:val="0"/>
      <w:divBdr>
        <w:top w:val="none" w:sz="0" w:space="0" w:color="auto"/>
        <w:left w:val="none" w:sz="0" w:space="0" w:color="auto"/>
        <w:bottom w:val="none" w:sz="0" w:space="0" w:color="auto"/>
        <w:right w:val="none" w:sz="0" w:space="0" w:color="auto"/>
      </w:divBdr>
    </w:div>
    <w:div w:id="956132925">
      <w:bodyDiv w:val="1"/>
      <w:marLeft w:val="0"/>
      <w:marRight w:val="0"/>
      <w:marTop w:val="0"/>
      <w:marBottom w:val="0"/>
      <w:divBdr>
        <w:top w:val="none" w:sz="0" w:space="0" w:color="auto"/>
        <w:left w:val="none" w:sz="0" w:space="0" w:color="auto"/>
        <w:bottom w:val="none" w:sz="0" w:space="0" w:color="auto"/>
        <w:right w:val="none" w:sz="0" w:space="0" w:color="auto"/>
      </w:divBdr>
    </w:div>
    <w:div w:id="958954503">
      <w:bodyDiv w:val="1"/>
      <w:marLeft w:val="0"/>
      <w:marRight w:val="0"/>
      <w:marTop w:val="0"/>
      <w:marBottom w:val="0"/>
      <w:divBdr>
        <w:top w:val="none" w:sz="0" w:space="0" w:color="auto"/>
        <w:left w:val="none" w:sz="0" w:space="0" w:color="auto"/>
        <w:bottom w:val="none" w:sz="0" w:space="0" w:color="auto"/>
        <w:right w:val="none" w:sz="0" w:space="0" w:color="auto"/>
      </w:divBdr>
      <w:divsChild>
        <w:div w:id="1565750779">
          <w:marLeft w:val="0"/>
          <w:marRight w:val="0"/>
          <w:marTop w:val="0"/>
          <w:marBottom w:val="0"/>
          <w:divBdr>
            <w:top w:val="none" w:sz="0" w:space="0" w:color="auto"/>
            <w:left w:val="none" w:sz="0" w:space="0" w:color="auto"/>
            <w:bottom w:val="none" w:sz="0" w:space="0" w:color="auto"/>
            <w:right w:val="none" w:sz="0" w:space="0" w:color="auto"/>
          </w:divBdr>
        </w:div>
      </w:divsChild>
    </w:div>
    <w:div w:id="1006130929">
      <w:bodyDiv w:val="1"/>
      <w:marLeft w:val="0"/>
      <w:marRight w:val="0"/>
      <w:marTop w:val="0"/>
      <w:marBottom w:val="0"/>
      <w:divBdr>
        <w:top w:val="none" w:sz="0" w:space="0" w:color="auto"/>
        <w:left w:val="none" w:sz="0" w:space="0" w:color="auto"/>
        <w:bottom w:val="none" w:sz="0" w:space="0" w:color="auto"/>
        <w:right w:val="none" w:sz="0" w:space="0" w:color="auto"/>
      </w:divBdr>
    </w:div>
    <w:div w:id="1016080730">
      <w:bodyDiv w:val="1"/>
      <w:marLeft w:val="0"/>
      <w:marRight w:val="0"/>
      <w:marTop w:val="0"/>
      <w:marBottom w:val="0"/>
      <w:divBdr>
        <w:top w:val="none" w:sz="0" w:space="0" w:color="auto"/>
        <w:left w:val="none" w:sz="0" w:space="0" w:color="auto"/>
        <w:bottom w:val="none" w:sz="0" w:space="0" w:color="auto"/>
        <w:right w:val="none" w:sz="0" w:space="0" w:color="auto"/>
      </w:divBdr>
    </w:div>
    <w:div w:id="1019939212">
      <w:bodyDiv w:val="1"/>
      <w:marLeft w:val="0"/>
      <w:marRight w:val="0"/>
      <w:marTop w:val="0"/>
      <w:marBottom w:val="0"/>
      <w:divBdr>
        <w:top w:val="none" w:sz="0" w:space="0" w:color="auto"/>
        <w:left w:val="none" w:sz="0" w:space="0" w:color="auto"/>
        <w:bottom w:val="none" w:sz="0" w:space="0" w:color="auto"/>
        <w:right w:val="none" w:sz="0" w:space="0" w:color="auto"/>
      </w:divBdr>
    </w:div>
    <w:div w:id="1031032897">
      <w:bodyDiv w:val="1"/>
      <w:marLeft w:val="0"/>
      <w:marRight w:val="0"/>
      <w:marTop w:val="0"/>
      <w:marBottom w:val="0"/>
      <w:divBdr>
        <w:top w:val="none" w:sz="0" w:space="0" w:color="auto"/>
        <w:left w:val="none" w:sz="0" w:space="0" w:color="auto"/>
        <w:bottom w:val="none" w:sz="0" w:space="0" w:color="auto"/>
        <w:right w:val="none" w:sz="0" w:space="0" w:color="auto"/>
      </w:divBdr>
      <w:divsChild>
        <w:div w:id="1062874670">
          <w:marLeft w:val="0"/>
          <w:marRight w:val="0"/>
          <w:marTop w:val="0"/>
          <w:marBottom w:val="0"/>
          <w:divBdr>
            <w:top w:val="none" w:sz="0" w:space="0" w:color="auto"/>
            <w:left w:val="none" w:sz="0" w:space="0" w:color="auto"/>
            <w:bottom w:val="none" w:sz="0" w:space="0" w:color="auto"/>
            <w:right w:val="none" w:sz="0" w:space="0" w:color="auto"/>
          </w:divBdr>
        </w:div>
        <w:div w:id="724643812">
          <w:marLeft w:val="0"/>
          <w:marRight w:val="0"/>
          <w:marTop w:val="0"/>
          <w:marBottom w:val="0"/>
          <w:divBdr>
            <w:top w:val="none" w:sz="0" w:space="0" w:color="auto"/>
            <w:left w:val="none" w:sz="0" w:space="0" w:color="auto"/>
            <w:bottom w:val="none" w:sz="0" w:space="0" w:color="auto"/>
            <w:right w:val="none" w:sz="0" w:space="0" w:color="auto"/>
          </w:divBdr>
        </w:div>
        <w:div w:id="1365473216">
          <w:marLeft w:val="0"/>
          <w:marRight w:val="0"/>
          <w:marTop w:val="0"/>
          <w:marBottom w:val="0"/>
          <w:divBdr>
            <w:top w:val="none" w:sz="0" w:space="0" w:color="auto"/>
            <w:left w:val="none" w:sz="0" w:space="0" w:color="auto"/>
            <w:bottom w:val="none" w:sz="0" w:space="0" w:color="auto"/>
            <w:right w:val="none" w:sz="0" w:space="0" w:color="auto"/>
          </w:divBdr>
        </w:div>
        <w:div w:id="893737189">
          <w:marLeft w:val="0"/>
          <w:marRight w:val="0"/>
          <w:marTop w:val="0"/>
          <w:marBottom w:val="0"/>
          <w:divBdr>
            <w:top w:val="none" w:sz="0" w:space="0" w:color="auto"/>
            <w:left w:val="none" w:sz="0" w:space="0" w:color="auto"/>
            <w:bottom w:val="none" w:sz="0" w:space="0" w:color="auto"/>
            <w:right w:val="none" w:sz="0" w:space="0" w:color="auto"/>
          </w:divBdr>
        </w:div>
        <w:div w:id="1632831294">
          <w:marLeft w:val="0"/>
          <w:marRight w:val="0"/>
          <w:marTop w:val="0"/>
          <w:marBottom w:val="0"/>
          <w:divBdr>
            <w:top w:val="none" w:sz="0" w:space="0" w:color="auto"/>
            <w:left w:val="none" w:sz="0" w:space="0" w:color="auto"/>
            <w:bottom w:val="none" w:sz="0" w:space="0" w:color="auto"/>
            <w:right w:val="none" w:sz="0" w:space="0" w:color="auto"/>
          </w:divBdr>
        </w:div>
        <w:div w:id="1708531786">
          <w:marLeft w:val="0"/>
          <w:marRight w:val="0"/>
          <w:marTop w:val="0"/>
          <w:marBottom w:val="0"/>
          <w:divBdr>
            <w:top w:val="none" w:sz="0" w:space="0" w:color="auto"/>
            <w:left w:val="none" w:sz="0" w:space="0" w:color="auto"/>
            <w:bottom w:val="none" w:sz="0" w:space="0" w:color="auto"/>
            <w:right w:val="none" w:sz="0" w:space="0" w:color="auto"/>
          </w:divBdr>
        </w:div>
        <w:div w:id="1218394587">
          <w:marLeft w:val="0"/>
          <w:marRight w:val="0"/>
          <w:marTop w:val="0"/>
          <w:marBottom w:val="0"/>
          <w:divBdr>
            <w:top w:val="none" w:sz="0" w:space="0" w:color="auto"/>
            <w:left w:val="none" w:sz="0" w:space="0" w:color="auto"/>
            <w:bottom w:val="none" w:sz="0" w:space="0" w:color="auto"/>
            <w:right w:val="none" w:sz="0" w:space="0" w:color="auto"/>
          </w:divBdr>
        </w:div>
        <w:div w:id="521406072">
          <w:marLeft w:val="0"/>
          <w:marRight w:val="0"/>
          <w:marTop w:val="0"/>
          <w:marBottom w:val="0"/>
          <w:divBdr>
            <w:top w:val="none" w:sz="0" w:space="0" w:color="auto"/>
            <w:left w:val="none" w:sz="0" w:space="0" w:color="auto"/>
            <w:bottom w:val="none" w:sz="0" w:space="0" w:color="auto"/>
            <w:right w:val="none" w:sz="0" w:space="0" w:color="auto"/>
          </w:divBdr>
        </w:div>
        <w:div w:id="560483830">
          <w:marLeft w:val="0"/>
          <w:marRight w:val="0"/>
          <w:marTop w:val="0"/>
          <w:marBottom w:val="0"/>
          <w:divBdr>
            <w:top w:val="none" w:sz="0" w:space="0" w:color="auto"/>
            <w:left w:val="none" w:sz="0" w:space="0" w:color="auto"/>
            <w:bottom w:val="none" w:sz="0" w:space="0" w:color="auto"/>
            <w:right w:val="none" w:sz="0" w:space="0" w:color="auto"/>
          </w:divBdr>
        </w:div>
        <w:div w:id="1900282201">
          <w:marLeft w:val="0"/>
          <w:marRight w:val="0"/>
          <w:marTop w:val="0"/>
          <w:marBottom w:val="0"/>
          <w:divBdr>
            <w:top w:val="none" w:sz="0" w:space="0" w:color="auto"/>
            <w:left w:val="none" w:sz="0" w:space="0" w:color="auto"/>
            <w:bottom w:val="none" w:sz="0" w:space="0" w:color="auto"/>
            <w:right w:val="none" w:sz="0" w:space="0" w:color="auto"/>
          </w:divBdr>
        </w:div>
        <w:div w:id="977412930">
          <w:marLeft w:val="0"/>
          <w:marRight w:val="0"/>
          <w:marTop w:val="0"/>
          <w:marBottom w:val="0"/>
          <w:divBdr>
            <w:top w:val="none" w:sz="0" w:space="0" w:color="auto"/>
            <w:left w:val="none" w:sz="0" w:space="0" w:color="auto"/>
            <w:bottom w:val="none" w:sz="0" w:space="0" w:color="auto"/>
            <w:right w:val="none" w:sz="0" w:space="0" w:color="auto"/>
          </w:divBdr>
        </w:div>
        <w:div w:id="983969315">
          <w:marLeft w:val="0"/>
          <w:marRight w:val="0"/>
          <w:marTop w:val="0"/>
          <w:marBottom w:val="0"/>
          <w:divBdr>
            <w:top w:val="none" w:sz="0" w:space="0" w:color="auto"/>
            <w:left w:val="none" w:sz="0" w:space="0" w:color="auto"/>
            <w:bottom w:val="none" w:sz="0" w:space="0" w:color="auto"/>
            <w:right w:val="none" w:sz="0" w:space="0" w:color="auto"/>
          </w:divBdr>
        </w:div>
        <w:div w:id="206919918">
          <w:marLeft w:val="0"/>
          <w:marRight w:val="0"/>
          <w:marTop w:val="0"/>
          <w:marBottom w:val="0"/>
          <w:divBdr>
            <w:top w:val="none" w:sz="0" w:space="0" w:color="auto"/>
            <w:left w:val="none" w:sz="0" w:space="0" w:color="auto"/>
            <w:bottom w:val="none" w:sz="0" w:space="0" w:color="auto"/>
            <w:right w:val="none" w:sz="0" w:space="0" w:color="auto"/>
          </w:divBdr>
        </w:div>
        <w:div w:id="1336415422">
          <w:marLeft w:val="0"/>
          <w:marRight w:val="0"/>
          <w:marTop w:val="0"/>
          <w:marBottom w:val="0"/>
          <w:divBdr>
            <w:top w:val="none" w:sz="0" w:space="0" w:color="auto"/>
            <w:left w:val="none" w:sz="0" w:space="0" w:color="auto"/>
            <w:bottom w:val="none" w:sz="0" w:space="0" w:color="auto"/>
            <w:right w:val="none" w:sz="0" w:space="0" w:color="auto"/>
          </w:divBdr>
        </w:div>
        <w:div w:id="1049765483">
          <w:marLeft w:val="0"/>
          <w:marRight w:val="0"/>
          <w:marTop w:val="0"/>
          <w:marBottom w:val="0"/>
          <w:divBdr>
            <w:top w:val="none" w:sz="0" w:space="0" w:color="auto"/>
            <w:left w:val="none" w:sz="0" w:space="0" w:color="auto"/>
            <w:bottom w:val="none" w:sz="0" w:space="0" w:color="auto"/>
            <w:right w:val="none" w:sz="0" w:space="0" w:color="auto"/>
          </w:divBdr>
        </w:div>
        <w:div w:id="1832016697">
          <w:marLeft w:val="0"/>
          <w:marRight w:val="0"/>
          <w:marTop w:val="0"/>
          <w:marBottom w:val="0"/>
          <w:divBdr>
            <w:top w:val="none" w:sz="0" w:space="0" w:color="auto"/>
            <w:left w:val="none" w:sz="0" w:space="0" w:color="auto"/>
            <w:bottom w:val="none" w:sz="0" w:space="0" w:color="auto"/>
            <w:right w:val="none" w:sz="0" w:space="0" w:color="auto"/>
          </w:divBdr>
        </w:div>
        <w:div w:id="786779524">
          <w:marLeft w:val="0"/>
          <w:marRight w:val="0"/>
          <w:marTop w:val="0"/>
          <w:marBottom w:val="0"/>
          <w:divBdr>
            <w:top w:val="none" w:sz="0" w:space="0" w:color="auto"/>
            <w:left w:val="none" w:sz="0" w:space="0" w:color="auto"/>
            <w:bottom w:val="none" w:sz="0" w:space="0" w:color="auto"/>
            <w:right w:val="none" w:sz="0" w:space="0" w:color="auto"/>
          </w:divBdr>
        </w:div>
        <w:div w:id="1308558806">
          <w:marLeft w:val="0"/>
          <w:marRight w:val="0"/>
          <w:marTop w:val="0"/>
          <w:marBottom w:val="0"/>
          <w:divBdr>
            <w:top w:val="none" w:sz="0" w:space="0" w:color="auto"/>
            <w:left w:val="none" w:sz="0" w:space="0" w:color="auto"/>
            <w:bottom w:val="none" w:sz="0" w:space="0" w:color="auto"/>
            <w:right w:val="none" w:sz="0" w:space="0" w:color="auto"/>
          </w:divBdr>
        </w:div>
        <w:div w:id="1705595240">
          <w:marLeft w:val="0"/>
          <w:marRight w:val="0"/>
          <w:marTop w:val="0"/>
          <w:marBottom w:val="0"/>
          <w:divBdr>
            <w:top w:val="none" w:sz="0" w:space="0" w:color="auto"/>
            <w:left w:val="none" w:sz="0" w:space="0" w:color="auto"/>
            <w:bottom w:val="none" w:sz="0" w:space="0" w:color="auto"/>
            <w:right w:val="none" w:sz="0" w:space="0" w:color="auto"/>
          </w:divBdr>
        </w:div>
        <w:div w:id="702635221">
          <w:marLeft w:val="0"/>
          <w:marRight w:val="0"/>
          <w:marTop w:val="0"/>
          <w:marBottom w:val="0"/>
          <w:divBdr>
            <w:top w:val="none" w:sz="0" w:space="0" w:color="auto"/>
            <w:left w:val="none" w:sz="0" w:space="0" w:color="auto"/>
            <w:bottom w:val="none" w:sz="0" w:space="0" w:color="auto"/>
            <w:right w:val="none" w:sz="0" w:space="0" w:color="auto"/>
          </w:divBdr>
        </w:div>
        <w:div w:id="79103770">
          <w:marLeft w:val="0"/>
          <w:marRight w:val="0"/>
          <w:marTop w:val="0"/>
          <w:marBottom w:val="0"/>
          <w:divBdr>
            <w:top w:val="none" w:sz="0" w:space="0" w:color="auto"/>
            <w:left w:val="none" w:sz="0" w:space="0" w:color="auto"/>
            <w:bottom w:val="none" w:sz="0" w:space="0" w:color="auto"/>
            <w:right w:val="none" w:sz="0" w:space="0" w:color="auto"/>
          </w:divBdr>
        </w:div>
      </w:divsChild>
    </w:div>
    <w:div w:id="1033076570">
      <w:bodyDiv w:val="1"/>
      <w:marLeft w:val="0"/>
      <w:marRight w:val="0"/>
      <w:marTop w:val="0"/>
      <w:marBottom w:val="0"/>
      <w:divBdr>
        <w:top w:val="none" w:sz="0" w:space="0" w:color="auto"/>
        <w:left w:val="none" w:sz="0" w:space="0" w:color="auto"/>
        <w:bottom w:val="none" w:sz="0" w:space="0" w:color="auto"/>
        <w:right w:val="none" w:sz="0" w:space="0" w:color="auto"/>
      </w:divBdr>
    </w:div>
    <w:div w:id="1033115083">
      <w:bodyDiv w:val="1"/>
      <w:marLeft w:val="0"/>
      <w:marRight w:val="0"/>
      <w:marTop w:val="0"/>
      <w:marBottom w:val="0"/>
      <w:divBdr>
        <w:top w:val="none" w:sz="0" w:space="0" w:color="auto"/>
        <w:left w:val="none" w:sz="0" w:space="0" w:color="auto"/>
        <w:bottom w:val="none" w:sz="0" w:space="0" w:color="auto"/>
        <w:right w:val="none" w:sz="0" w:space="0" w:color="auto"/>
      </w:divBdr>
    </w:div>
    <w:div w:id="1040398686">
      <w:bodyDiv w:val="1"/>
      <w:marLeft w:val="0"/>
      <w:marRight w:val="0"/>
      <w:marTop w:val="0"/>
      <w:marBottom w:val="0"/>
      <w:divBdr>
        <w:top w:val="none" w:sz="0" w:space="0" w:color="auto"/>
        <w:left w:val="none" w:sz="0" w:space="0" w:color="auto"/>
        <w:bottom w:val="none" w:sz="0" w:space="0" w:color="auto"/>
        <w:right w:val="none" w:sz="0" w:space="0" w:color="auto"/>
      </w:divBdr>
    </w:div>
    <w:div w:id="1064914305">
      <w:bodyDiv w:val="1"/>
      <w:marLeft w:val="0"/>
      <w:marRight w:val="0"/>
      <w:marTop w:val="0"/>
      <w:marBottom w:val="0"/>
      <w:divBdr>
        <w:top w:val="none" w:sz="0" w:space="0" w:color="auto"/>
        <w:left w:val="none" w:sz="0" w:space="0" w:color="auto"/>
        <w:bottom w:val="none" w:sz="0" w:space="0" w:color="auto"/>
        <w:right w:val="none" w:sz="0" w:space="0" w:color="auto"/>
      </w:divBdr>
      <w:divsChild>
        <w:div w:id="1451438685">
          <w:marLeft w:val="0"/>
          <w:marRight w:val="0"/>
          <w:marTop w:val="0"/>
          <w:marBottom w:val="0"/>
          <w:divBdr>
            <w:top w:val="none" w:sz="0" w:space="0" w:color="auto"/>
            <w:left w:val="none" w:sz="0" w:space="0" w:color="auto"/>
            <w:bottom w:val="none" w:sz="0" w:space="0" w:color="auto"/>
            <w:right w:val="none" w:sz="0" w:space="0" w:color="auto"/>
          </w:divBdr>
          <w:divsChild>
            <w:div w:id="699286511">
              <w:marLeft w:val="0"/>
              <w:marRight w:val="0"/>
              <w:marTop w:val="0"/>
              <w:marBottom w:val="0"/>
              <w:divBdr>
                <w:top w:val="none" w:sz="0" w:space="0" w:color="auto"/>
                <w:left w:val="none" w:sz="0" w:space="0" w:color="auto"/>
                <w:bottom w:val="none" w:sz="0" w:space="0" w:color="auto"/>
                <w:right w:val="none" w:sz="0" w:space="0" w:color="auto"/>
              </w:divBdr>
              <w:divsChild>
                <w:div w:id="1851022006">
                  <w:marLeft w:val="0"/>
                  <w:marRight w:val="0"/>
                  <w:marTop w:val="0"/>
                  <w:marBottom w:val="0"/>
                  <w:divBdr>
                    <w:top w:val="none" w:sz="0" w:space="0" w:color="auto"/>
                    <w:left w:val="none" w:sz="0" w:space="0" w:color="auto"/>
                    <w:bottom w:val="none" w:sz="0" w:space="0" w:color="auto"/>
                    <w:right w:val="none" w:sz="0" w:space="0" w:color="auto"/>
                  </w:divBdr>
                  <w:divsChild>
                    <w:div w:id="1885098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233971">
          <w:marLeft w:val="0"/>
          <w:marRight w:val="0"/>
          <w:marTop w:val="0"/>
          <w:marBottom w:val="0"/>
          <w:divBdr>
            <w:top w:val="none" w:sz="0" w:space="0" w:color="auto"/>
            <w:left w:val="none" w:sz="0" w:space="0" w:color="auto"/>
            <w:bottom w:val="none" w:sz="0" w:space="0" w:color="auto"/>
            <w:right w:val="none" w:sz="0" w:space="0" w:color="auto"/>
          </w:divBdr>
          <w:divsChild>
            <w:div w:id="543948819">
              <w:marLeft w:val="0"/>
              <w:marRight w:val="0"/>
              <w:marTop w:val="0"/>
              <w:marBottom w:val="0"/>
              <w:divBdr>
                <w:top w:val="none" w:sz="0" w:space="0" w:color="auto"/>
                <w:left w:val="none" w:sz="0" w:space="0" w:color="auto"/>
                <w:bottom w:val="none" w:sz="0" w:space="0" w:color="auto"/>
                <w:right w:val="none" w:sz="0" w:space="0" w:color="auto"/>
              </w:divBdr>
              <w:divsChild>
                <w:div w:id="1582443033">
                  <w:marLeft w:val="0"/>
                  <w:marRight w:val="0"/>
                  <w:marTop w:val="0"/>
                  <w:marBottom w:val="0"/>
                  <w:divBdr>
                    <w:top w:val="none" w:sz="0" w:space="0" w:color="auto"/>
                    <w:left w:val="none" w:sz="0" w:space="0" w:color="auto"/>
                    <w:bottom w:val="none" w:sz="0" w:space="0" w:color="auto"/>
                    <w:right w:val="none" w:sz="0" w:space="0" w:color="auto"/>
                  </w:divBdr>
                  <w:divsChild>
                    <w:div w:id="23605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5124390">
      <w:bodyDiv w:val="1"/>
      <w:marLeft w:val="0"/>
      <w:marRight w:val="0"/>
      <w:marTop w:val="0"/>
      <w:marBottom w:val="0"/>
      <w:divBdr>
        <w:top w:val="none" w:sz="0" w:space="0" w:color="auto"/>
        <w:left w:val="none" w:sz="0" w:space="0" w:color="auto"/>
        <w:bottom w:val="none" w:sz="0" w:space="0" w:color="auto"/>
        <w:right w:val="none" w:sz="0" w:space="0" w:color="auto"/>
      </w:divBdr>
    </w:div>
    <w:div w:id="1082988120">
      <w:bodyDiv w:val="1"/>
      <w:marLeft w:val="0"/>
      <w:marRight w:val="0"/>
      <w:marTop w:val="0"/>
      <w:marBottom w:val="0"/>
      <w:divBdr>
        <w:top w:val="none" w:sz="0" w:space="0" w:color="auto"/>
        <w:left w:val="none" w:sz="0" w:space="0" w:color="auto"/>
        <w:bottom w:val="none" w:sz="0" w:space="0" w:color="auto"/>
        <w:right w:val="none" w:sz="0" w:space="0" w:color="auto"/>
      </w:divBdr>
    </w:div>
    <w:div w:id="1083070730">
      <w:bodyDiv w:val="1"/>
      <w:marLeft w:val="0"/>
      <w:marRight w:val="0"/>
      <w:marTop w:val="0"/>
      <w:marBottom w:val="0"/>
      <w:divBdr>
        <w:top w:val="none" w:sz="0" w:space="0" w:color="auto"/>
        <w:left w:val="none" w:sz="0" w:space="0" w:color="auto"/>
        <w:bottom w:val="none" w:sz="0" w:space="0" w:color="auto"/>
        <w:right w:val="none" w:sz="0" w:space="0" w:color="auto"/>
      </w:divBdr>
    </w:div>
    <w:div w:id="1090004473">
      <w:bodyDiv w:val="1"/>
      <w:marLeft w:val="0"/>
      <w:marRight w:val="0"/>
      <w:marTop w:val="0"/>
      <w:marBottom w:val="0"/>
      <w:divBdr>
        <w:top w:val="none" w:sz="0" w:space="0" w:color="auto"/>
        <w:left w:val="none" w:sz="0" w:space="0" w:color="auto"/>
        <w:bottom w:val="none" w:sz="0" w:space="0" w:color="auto"/>
        <w:right w:val="none" w:sz="0" w:space="0" w:color="auto"/>
      </w:divBdr>
      <w:divsChild>
        <w:div w:id="653342652">
          <w:marLeft w:val="0"/>
          <w:marRight w:val="0"/>
          <w:marTop w:val="0"/>
          <w:marBottom w:val="0"/>
          <w:divBdr>
            <w:top w:val="none" w:sz="0" w:space="0" w:color="auto"/>
            <w:left w:val="none" w:sz="0" w:space="0" w:color="auto"/>
            <w:bottom w:val="none" w:sz="0" w:space="0" w:color="auto"/>
            <w:right w:val="none" w:sz="0" w:space="0" w:color="auto"/>
          </w:divBdr>
        </w:div>
      </w:divsChild>
    </w:div>
    <w:div w:id="1101687159">
      <w:bodyDiv w:val="1"/>
      <w:marLeft w:val="0"/>
      <w:marRight w:val="0"/>
      <w:marTop w:val="0"/>
      <w:marBottom w:val="0"/>
      <w:divBdr>
        <w:top w:val="none" w:sz="0" w:space="0" w:color="auto"/>
        <w:left w:val="none" w:sz="0" w:space="0" w:color="auto"/>
        <w:bottom w:val="none" w:sz="0" w:space="0" w:color="auto"/>
        <w:right w:val="none" w:sz="0" w:space="0" w:color="auto"/>
      </w:divBdr>
      <w:divsChild>
        <w:div w:id="1124496188">
          <w:marLeft w:val="0"/>
          <w:marRight w:val="0"/>
          <w:marTop w:val="240"/>
          <w:marBottom w:val="240"/>
          <w:divBdr>
            <w:top w:val="none" w:sz="0" w:space="0" w:color="auto"/>
            <w:left w:val="none" w:sz="0" w:space="0" w:color="auto"/>
            <w:bottom w:val="none" w:sz="0" w:space="0" w:color="auto"/>
            <w:right w:val="none" w:sz="0" w:space="0" w:color="auto"/>
          </w:divBdr>
        </w:div>
        <w:div w:id="1663658026">
          <w:marLeft w:val="0"/>
          <w:marRight w:val="0"/>
          <w:marTop w:val="240"/>
          <w:marBottom w:val="240"/>
          <w:divBdr>
            <w:top w:val="none" w:sz="0" w:space="0" w:color="auto"/>
            <w:left w:val="none" w:sz="0" w:space="0" w:color="auto"/>
            <w:bottom w:val="none" w:sz="0" w:space="0" w:color="auto"/>
            <w:right w:val="none" w:sz="0" w:space="0" w:color="auto"/>
          </w:divBdr>
        </w:div>
      </w:divsChild>
    </w:div>
    <w:div w:id="1104494517">
      <w:bodyDiv w:val="1"/>
      <w:marLeft w:val="0"/>
      <w:marRight w:val="0"/>
      <w:marTop w:val="0"/>
      <w:marBottom w:val="0"/>
      <w:divBdr>
        <w:top w:val="none" w:sz="0" w:space="0" w:color="auto"/>
        <w:left w:val="none" w:sz="0" w:space="0" w:color="auto"/>
        <w:bottom w:val="none" w:sz="0" w:space="0" w:color="auto"/>
        <w:right w:val="none" w:sz="0" w:space="0" w:color="auto"/>
      </w:divBdr>
    </w:div>
    <w:div w:id="1116221464">
      <w:bodyDiv w:val="1"/>
      <w:marLeft w:val="0"/>
      <w:marRight w:val="0"/>
      <w:marTop w:val="0"/>
      <w:marBottom w:val="0"/>
      <w:divBdr>
        <w:top w:val="none" w:sz="0" w:space="0" w:color="auto"/>
        <w:left w:val="none" w:sz="0" w:space="0" w:color="auto"/>
        <w:bottom w:val="none" w:sz="0" w:space="0" w:color="auto"/>
        <w:right w:val="none" w:sz="0" w:space="0" w:color="auto"/>
      </w:divBdr>
    </w:div>
    <w:div w:id="1117986731">
      <w:bodyDiv w:val="1"/>
      <w:marLeft w:val="0"/>
      <w:marRight w:val="0"/>
      <w:marTop w:val="0"/>
      <w:marBottom w:val="0"/>
      <w:divBdr>
        <w:top w:val="none" w:sz="0" w:space="0" w:color="auto"/>
        <w:left w:val="none" w:sz="0" w:space="0" w:color="auto"/>
        <w:bottom w:val="none" w:sz="0" w:space="0" w:color="auto"/>
        <w:right w:val="none" w:sz="0" w:space="0" w:color="auto"/>
      </w:divBdr>
      <w:divsChild>
        <w:div w:id="1668822919">
          <w:marLeft w:val="0"/>
          <w:marRight w:val="0"/>
          <w:marTop w:val="0"/>
          <w:marBottom w:val="0"/>
          <w:divBdr>
            <w:top w:val="none" w:sz="0" w:space="0" w:color="auto"/>
            <w:left w:val="none" w:sz="0" w:space="0" w:color="auto"/>
            <w:bottom w:val="none" w:sz="0" w:space="0" w:color="auto"/>
            <w:right w:val="none" w:sz="0" w:space="0" w:color="auto"/>
          </w:divBdr>
        </w:div>
      </w:divsChild>
    </w:div>
    <w:div w:id="1122846558">
      <w:bodyDiv w:val="1"/>
      <w:marLeft w:val="0"/>
      <w:marRight w:val="0"/>
      <w:marTop w:val="0"/>
      <w:marBottom w:val="0"/>
      <w:divBdr>
        <w:top w:val="none" w:sz="0" w:space="0" w:color="auto"/>
        <w:left w:val="none" w:sz="0" w:space="0" w:color="auto"/>
        <w:bottom w:val="none" w:sz="0" w:space="0" w:color="auto"/>
        <w:right w:val="none" w:sz="0" w:space="0" w:color="auto"/>
      </w:divBdr>
    </w:div>
    <w:div w:id="1124301501">
      <w:bodyDiv w:val="1"/>
      <w:marLeft w:val="0"/>
      <w:marRight w:val="0"/>
      <w:marTop w:val="0"/>
      <w:marBottom w:val="0"/>
      <w:divBdr>
        <w:top w:val="none" w:sz="0" w:space="0" w:color="auto"/>
        <w:left w:val="none" w:sz="0" w:space="0" w:color="auto"/>
        <w:bottom w:val="none" w:sz="0" w:space="0" w:color="auto"/>
        <w:right w:val="none" w:sz="0" w:space="0" w:color="auto"/>
      </w:divBdr>
    </w:div>
    <w:div w:id="1133057788">
      <w:bodyDiv w:val="1"/>
      <w:marLeft w:val="0"/>
      <w:marRight w:val="0"/>
      <w:marTop w:val="0"/>
      <w:marBottom w:val="0"/>
      <w:divBdr>
        <w:top w:val="none" w:sz="0" w:space="0" w:color="auto"/>
        <w:left w:val="none" w:sz="0" w:space="0" w:color="auto"/>
        <w:bottom w:val="none" w:sz="0" w:space="0" w:color="auto"/>
        <w:right w:val="none" w:sz="0" w:space="0" w:color="auto"/>
      </w:divBdr>
    </w:div>
    <w:div w:id="1151599094">
      <w:bodyDiv w:val="1"/>
      <w:marLeft w:val="0"/>
      <w:marRight w:val="0"/>
      <w:marTop w:val="0"/>
      <w:marBottom w:val="0"/>
      <w:divBdr>
        <w:top w:val="none" w:sz="0" w:space="0" w:color="auto"/>
        <w:left w:val="none" w:sz="0" w:space="0" w:color="auto"/>
        <w:bottom w:val="none" w:sz="0" w:space="0" w:color="auto"/>
        <w:right w:val="none" w:sz="0" w:space="0" w:color="auto"/>
      </w:divBdr>
      <w:divsChild>
        <w:div w:id="961570301">
          <w:marLeft w:val="0"/>
          <w:marRight w:val="0"/>
          <w:marTop w:val="240"/>
          <w:marBottom w:val="240"/>
          <w:divBdr>
            <w:top w:val="none" w:sz="0" w:space="0" w:color="auto"/>
            <w:left w:val="none" w:sz="0" w:space="0" w:color="auto"/>
            <w:bottom w:val="none" w:sz="0" w:space="0" w:color="auto"/>
            <w:right w:val="none" w:sz="0" w:space="0" w:color="auto"/>
          </w:divBdr>
        </w:div>
        <w:div w:id="1323392182">
          <w:marLeft w:val="0"/>
          <w:marRight w:val="0"/>
          <w:marTop w:val="240"/>
          <w:marBottom w:val="240"/>
          <w:divBdr>
            <w:top w:val="none" w:sz="0" w:space="0" w:color="auto"/>
            <w:left w:val="none" w:sz="0" w:space="0" w:color="auto"/>
            <w:bottom w:val="none" w:sz="0" w:space="0" w:color="auto"/>
            <w:right w:val="none" w:sz="0" w:space="0" w:color="auto"/>
          </w:divBdr>
        </w:div>
      </w:divsChild>
    </w:div>
    <w:div w:id="1157921862">
      <w:bodyDiv w:val="1"/>
      <w:marLeft w:val="0"/>
      <w:marRight w:val="0"/>
      <w:marTop w:val="0"/>
      <w:marBottom w:val="0"/>
      <w:divBdr>
        <w:top w:val="none" w:sz="0" w:space="0" w:color="auto"/>
        <w:left w:val="none" w:sz="0" w:space="0" w:color="auto"/>
        <w:bottom w:val="none" w:sz="0" w:space="0" w:color="auto"/>
        <w:right w:val="none" w:sz="0" w:space="0" w:color="auto"/>
      </w:divBdr>
    </w:div>
    <w:div w:id="1168908585">
      <w:bodyDiv w:val="1"/>
      <w:marLeft w:val="0"/>
      <w:marRight w:val="0"/>
      <w:marTop w:val="0"/>
      <w:marBottom w:val="0"/>
      <w:divBdr>
        <w:top w:val="none" w:sz="0" w:space="0" w:color="auto"/>
        <w:left w:val="none" w:sz="0" w:space="0" w:color="auto"/>
        <w:bottom w:val="none" w:sz="0" w:space="0" w:color="auto"/>
        <w:right w:val="none" w:sz="0" w:space="0" w:color="auto"/>
      </w:divBdr>
    </w:div>
    <w:div w:id="1173108461">
      <w:bodyDiv w:val="1"/>
      <w:marLeft w:val="0"/>
      <w:marRight w:val="0"/>
      <w:marTop w:val="0"/>
      <w:marBottom w:val="0"/>
      <w:divBdr>
        <w:top w:val="none" w:sz="0" w:space="0" w:color="auto"/>
        <w:left w:val="none" w:sz="0" w:space="0" w:color="auto"/>
        <w:bottom w:val="none" w:sz="0" w:space="0" w:color="auto"/>
        <w:right w:val="none" w:sz="0" w:space="0" w:color="auto"/>
      </w:divBdr>
    </w:div>
    <w:div w:id="1186750810">
      <w:bodyDiv w:val="1"/>
      <w:marLeft w:val="0"/>
      <w:marRight w:val="0"/>
      <w:marTop w:val="0"/>
      <w:marBottom w:val="0"/>
      <w:divBdr>
        <w:top w:val="none" w:sz="0" w:space="0" w:color="auto"/>
        <w:left w:val="none" w:sz="0" w:space="0" w:color="auto"/>
        <w:bottom w:val="none" w:sz="0" w:space="0" w:color="auto"/>
        <w:right w:val="none" w:sz="0" w:space="0" w:color="auto"/>
      </w:divBdr>
    </w:div>
    <w:div w:id="1189097617">
      <w:bodyDiv w:val="1"/>
      <w:marLeft w:val="0"/>
      <w:marRight w:val="0"/>
      <w:marTop w:val="0"/>
      <w:marBottom w:val="0"/>
      <w:divBdr>
        <w:top w:val="none" w:sz="0" w:space="0" w:color="auto"/>
        <w:left w:val="none" w:sz="0" w:space="0" w:color="auto"/>
        <w:bottom w:val="none" w:sz="0" w:space="0" w:color="auto"/>
        <w:right w:val="none" w:sz="0" w:space="0" w:color="auto"/>
      </w:divBdr>
    </w:div>
    <w:div w:id="1202477146">
      <w:bodyDiv w:val="1"/>
      <w:marLeft w:val="0"/>
      <w:marRight w:val="0"/>
      <w:marTop w:val="0"/>
      <w:marBottom w:val="0"/>
      <w:divBdr>
        <w:top w:val="none" w:sz="0" w:space="0" w:color="auto"/>
        <w:left w:val="none" w:sz="0" w:space="0" w:color="auto"/>
        <w:bottom w:val="none" w:sz="0" w:space="0" w:color="auto"/>
        <w:right w:val="none" w:sz="0" w:space="0" w:color="auto"/>
      </w:divBdr>
    </w:div>
    <w:div w:id="1212377076">
      <w:bodyDiv w:val="1"/>
      <w:marLeft w:val="0"/>
      <w:marRight w:val="0"/>
      <w:marTop w:val="0"/>
      <w:marBottom w:val="0"/>
      <w:divBdr>
        <w:top w:val="none" w:sz="0" w:space="0" w:color="auto"/>
        <w:left w:val="none" w:sz="0" w:space="0" w:color="auto"/>
        <w:bottom w:val="none" w:sz="0" w:space="0" w:color="auto"/>
        <w:right w:val="none" w:sz="0" w:space="0" w:color="auto"/>
      </w:divBdr>
    </w:div>
    <w:div w:id="1226842215">
      <w:bodyDiv w:val="1"/>
      <w:marLeft w:val="0"/>
      <w:marRight w:val="0"/>
      <w:marTop w:val="0"/>
      <w:marBottom w:val="0"/>
      <w:divBdr>
        <w:top w:val="none" w:sz="0" w:space="0" w:color="auto"/>
        <w:left w:val="none" w:sz="0" w:space="0" w:color="auto"/>
        <w:bottom w:val="none" w:sz="0" w:space="0" w:color="auto"/>
        <w:right w:val="none" w:sz="0" w:space="0" w:color="auto"/>
      </w:divBdr>
      <w:divsChild>
        <w:div w:id="487869557">
          <w:marLeft w:val="0"/>
          <w:marRight w:val="0"/>
          <w:marTop w:val="0"/>
          <w:marBottom w:val="0"/>
          <w:divBdr>
            <w:top w:val="none" w:sz="0" w:space="0" w:color="auto"/>
            <w:left w:val="none" w:sz="0" w:space="0" w:color="auto"/>
            <w:bottom w:val="none" w:sz="0" w:space="0" w:color="auto"/>
            <w:right w:val="none" w:sz="0" w:space="0" w:color="auto"/>
          </w:divBdr>
        </w:div>
      </w:divsChild>
    </w:div>
    <w:div w:id="1269046705">
      <w:bodyDiv w:val="1"/>
      <w:marLeft w:val="0"/>
      <w:marRight w:val="0"/>
      <w:marTop w:val="0"/>
      <w:marBottom w:val="0"/>
      <w:divBdr>
        <w:top w:val="none" w:sz="0" w:space="0" w:color="auto"/>
        <w:left w:val="none" w:sz="0" w:space="0" w:color="auto"/>
        <w:bottom w:val="none" w:sz="0" w:space="0" w:color="auto"/>
        <w:right w:val="none" w:sz="0" w:space="0" w:color="auto"/>
      </w:divBdr>
    </w:div>
    <w:div w:id="1295260708">
      <w:bodyDiv w:val="1"/>
      <w:marLeft w:val="0"/>
      <w:marRight w:val="0"/>
      <w:marTop w:val="0"/>
      <w:marBottom w:val="0"/>
      <w:divBdr>
        <w:top w:val="none" w:sz="0" w:space="0" w:color="auto"/>
        <w:left w:val="none" w:sz="0" w:space="0" w:color="auto"/>
        <w:bottom w:val="none" w:sz="0" w:space="0" w:color="auto"/>
        <w:right w:val="none" w:sz="0" w:space="0" w:color="auto"/>
      </w:divBdr>
    </w:div>
    <w:div w:id="1296106387">
      <w:bodyDiv w:val="1"/>
      <w:marLeft w:val="0"/>
      <w:marRight w:val="0"/>
      <w:marTop w:val="0"/>
      <w:marBottom w:val="0"/>
      <w:divBdr>
        <w:top w:val="none" w:sz="0" w:space="0" w:color="auto"/>
        <w:left w:val="none" w:sz="0" w:space="0" w:color="auto"/>
        <w:bottom w:val="none" w:sz="0" w:space="0" w:color="auto"/>
        <w:right w:val="none" w:sz="0" w:space="0" w:color="auto"/>
      </w:divBdr>
    </w:div>
    <w:div w:id="1300956944">
      <w:bodyDiv w:val="1"/>
      <w:marLeft w:val="0"/>
      <w:marRight w:val="0"/>
      <w:marTop w:val="0"/>
      <w:marBottom w:val="0"/>
      <w:divBdr>
        <w:top w:val="none" w:sz="0" w:space="0" w:color="auto"/>
        <w:left w:val="none" w:sz="0" w:space="0" w:color="auto"/>
        <w:bottom w:val="none" w:sz="0" w:space="0" w:color="auto"/>
        <w:right w:val="none" w:sz="0" w:space="0" w:color="auto"/>
      </w:divBdr>
    </w:div>
    <w:div w:id="1308627453">
      <w:bodyDiv w:val="1"/>
      <w:marLeft w:val="0"/>
      <w:marRight w:val="0"/>
      <w:marTop w:val="0"/>
      <w:marBottom w:val="0"/>
      <w:divBdr>
        <w:top w:val="none" w:sz="0" w:space="0" w:color="auto"/>
        <w:left w:val="none" w:sz="0" w:space="0" w:color="auto"/>
        <w:bottom w:val="none" w:sz="0" w:space="0" w:color="auto"/>
        <w:right w:val="none" w:sz="0" w:space="0" w:color="auto"/>
      </w:divBdr>
    </w:div>
    <w:div w:id="1315330418">
      <w:bodyDiv w:val="1"/>
      <w:marLeft w:val="0"/>
      <w:marRight w:val="0"/>
      <w:marTop w:val="0"/>
      <w:marBottom w:val="0"/>
      <w:divBdr>
        <w:top w:val="none" w:sz="0" w:space="0" w:color="auto"/>
        <w:left w:val="none" w:sz="0" w:space="0" w:color="auto"/>
        <w:bottom w:val="none" w:sz="0" w:space="0" w:color="auto"/>
        <w:right w:val="none" w:sz="0" w:space="0" w:color="auto"/>
      </w:divBdr>
    </w:div>
    <w:div w:id="1327170088">
      <w:bodyDiv w:val="1"/>
      <w:marLeft w:val="0"/>
      <w:marRight w:val="0"/>
      <w:marTop w:val="0"/>
      <w:marBottom w:val="0"/>
      <w:divBdr>
        <w:top w:val="none" w:sz="0" w:space="0" w:color="auto"/>
        <w:left w:val="none" w:sz="0" w:space="0" w:color="auto"/>
        <w:bottom w:val="none" w:sz="0" w:space="0" w:color="auto"/>
        <w:right w:val="none" w:sz="0" w:space="0" w:color="auto"/>
      </w:divBdr>
    </w:div>
    <w:div w:id="1333797966">
      <w:bodyDiv w:val="1"/>
      <w:marLeft w:val="0"/>
      <w:marRight w:val="0"/>
      <w:marTop w:val="0"/>
      <w:marBottom w:val="0"/>
      <w:divBdr>
        <w:top w:val="none" w:sz="0" w:space="0" w:color="auto"/>
        <w:left w:val="none" w:sz="0" w:space="0" w:color="auto"/>
        <w:bottom w:val="none" w:sz="0" w:space="0" w:color="auto"/>
        <w:right w:val="none" w:sz="0" w:space="0" w:color="auto"/>
      </w:divBdr>
    </w:div>
    <w:div w:id="1335955779">
      <w:bodyDiv w:val="1"/>
      <w:marLeft w:val="0"/>
      <w:marRight w:val="0"/>
      <w:marTop w:val="0"/>
      <w:marBottom w:val="0"/>
      <w:divBdr>
        <w:top w:val="none" w:sz="0" w:space="0" w:color="auto"/>
        <w:left w:val="none" w:sz="0" w:space="0" w:color="auto"/>
        <w:bottom w:val="none" w:sz="0" w:space="0" w:color="auto"/>
        <w:right w:val="none" w:sz="0" w:space="0" w:color="auto"/>
      </w:divBdr>
      <w:divsChild>
        <w:div w:id="1080178498">
          <w:marLeft w:val="0"/>
          <w:marRight w:val="0"/>
          <w:marTop w:val="0"/>
          <w:marBottom w:val="0"/>
          <w:divBdr>
            <w:top w:val="none" w:sz="0" w:space="0" w:color="auto"/>
            <w:left w:val="none" w:sz="0" w:space="0" w:color="auto"/>
            <w:bottom w:val="none" w:sz="0" w:space="0" w:color="auto"/>
            <w:right w:val="none" w:sz="0" w:space="0" w:color="auto"/>
          </w:divBdr>
        </w:div>
        <w:div w:id="1721904404">
          <w:marLeft w:val="0"/>
          <w:marRight w:val="0"/>
          <w:marTop w:val="240"/>
          <w:marBottom w:val="240"/>
          <w:divBdr>
            <w:top w:val="none" w:sz="0" w:space="0" w:color="auto"/>
            <w:left w:val="none" w:sz="0" w:space="0" w:color="auto"/>
            <w:bottom w:val="none" w:sz="0" w:space="0" w:color="auto"/>
            <w:right w:val="none" w:sz="0" w:space="0" w:color="auto"/>
          </w:divBdr>
        </w:div>
        <w:div w:id="2129155682">
          <w:marLeft w:val="0"/>
          <w:marRight w:val="0"/>
          <w:marTop w:val="240"/>
          <w:marBottom w:val="240"/>
          <w:divBdr>
            <w:top w:val="none" w:sz="0" w:space="0" w:color="auto"/>
            <w:left w:val="none" w:sz="0" w:space="0" w:color="auto"/>
            <w:bottom w:val="none" w:sz="0" w:space="0" w:color="auto"/>
            <w:right w:val="none" w:sz="0" w:space="0" w:color="auto"/>
          </w:divBdr>
        </w:div>
        <w:div w:id="147022743">
          <w:marLeft w:val="0"/>
          <w:marRight w:val="0"/>
          <w:marTop w:val="240"/>
          <w:marBottom w:val="240"/>
          <w:divBdr>
            <w:top w:val="none" w:sz="0" w:space="0" w:color="auto"/>
            <w:left w:val="none" w:sz="0" w:space="0" w:color="auto"/>
            <w:bottom w:val="none" w:sz="0" w:space="0" w:color="auto"/>
            <w:right w:val="none" w:sz="0" w:space="0" w:color="auto"/>
          </w:divBdr>
        </w:div>
      </w:divsChild>
    </w:div>
    <w:div w:id="1336498322">
      <w:bodyDiv w:val="1"/>
      <w:marLeft w:val="0"/>
      <w:marRight w:val="0"/>
      <w:marTop w:val="0"/>
      <w:marBottom w:val="0"/>
      <w:divBdr>
        <w:top w:val="none" w:sz="0" w:space="0" w:color="auto"/>
        <w:left w:val="none" w:sz="0" w:space="0" w:color="auto"/>
        <w:bottom w:val="none" w:sz="0" w:space="0" w:color="auto"/>
        <w:right w:val="none" w:sz="0" w:space="0" w:color="auto"/>
      </w:divBdr>
    </w:div>
    <w:div w:id="1339623026">
      <w:bodyDiv w:val="1"/>
      <w:marLeft w:val="0"/>
      <w:marRight w:val="0"/>
      <w:marTop w:val="0"/>
      <w:marBottom w:val="0"/>
      <w:divBdr>
        <w:top w:val="none" w:sz="0" w:space="0" w:color="auto"/>
        <w:left w:val="none" w:sz="0" w:space="0" w:color="auto"/>
        <w:bottom w:val="none" w:sz="0" w:space="0" w:color="auto"/>
        <w:right w:val="none" w:sz="0" w:space="0" w:color="auto"/>
      </w:divBdr>
    </w:div>
    <w:div w:id="1352872129">
      <w:bodyDiv w:val="1"/>
      <w:marLeft w:val="0"/>
      <w:marRight w:val="0"/>
      <w:marTop w:val="0"/>
      <w:marBottom w:val="0"/>
      <w:divBdr>
        <w:top w:val="none" w:sz="0" w:space="0" w:color="auto"/>
        <w:left w:val="none" w:sz="0" w:space="0" w:color="auto"/>
        <w:bottom w:val="none" w:sz="0" w:space="0" w:color="auto"/>
        <w:right w:val="none" w:sz="0" w:space="0" w:color="auto"/>
      </w:divBdr>
    </w:div>
    <w:div w:id="1377462579">
      <w:bodyDiv w:val="1"/>
      <w:marLeft w:val="0"/>
      <w:marRight w:val="0"/>
      <w:marTop w:val="0"/>
      <w:marBottom w:val="0"/>
      <w:divBdr>
        <w:top w:val="none" w:sz="0" w:space="0" w:color="auto"/>
        <w:left w:val="none" w:sz="0" w:space="0" w:color="auto"/>
        <w:bottom w:val="none" w:sz="0" w:space="0" w:color="auto"/>
        <w:right w:val="none" w:sz="0" w:space="0" w:color="auto"/>
      </w:divBdr>
    </w:div>
    <w:div w:id="1408651103">
      <w:bodyDiv w:val="1"/>
      <w:marLeft w:val="0"/>
      <w:marRight w:val="0"/>
      <w:marTop w:val="0"/>
      <w:marBottom w:val="0"/>
      <w:divBdr>
        <w:top w:val="none" w:sz="0" w:space="0" w:color="auto"/>
        <w:left w:val="none" w:sz="0" w:space="0" w:color="auto"/>
        <w:bottom w:val="none" w:sz="0" w:space="0" w:color="auto"/>
        <w:right w:val="none" w:sz="0" w:space="0" w:color="auto"/>
      </w:divBdr>
    </w:div>
    <w:div w:id="1421558214">
      <w:bodyDiv w:val="1"/>
      <w:marLeft w:val="0"/>
      <w:marRight w:val="0"/>
      <w:marTop w:val="0"/>
      <w:marBottom w:val="0"/>
      <w:divBdr>
        <w:top w:val="none" w:sz="0" w:space="0" w:color="auto"/>
        <w:left w:val="none" w:sz="0" w:space="0" w:color="auto"/>
        <w:bottom w:val="none" w:sz="0" w:space="0" w:color="auto"/>
        <w:right w:val="none" w:sz="0" w:space="0" w:color="auto"/>
      </w:divBdr>
    </w:div>
    <w:div w:id="1429734963">
      <w:bodyDiv w:val="1"/>
      <w:marLeft w:val="0"/>
      <w:marRight w:val="0"/>
      <w:marTop w:val="0"/>
      <w:marBottom w:val="0"/>
      <w:divBdr>
        <w:top w:val="none" w:sz="0" w:space="0" w:color="auto"/>
        <w:left w:val="none" w:sz="0" w:space="0" w:color="auto"/>
        <w:bottom w:val="none" w:sz="0" w:space="0" w:color="auto"/>
        <w:right w:val="none" w:sz="0" w:space="0" w:color="auto"/>
      </w:divBdr>
    </w:div>
    <w:div w:id="1449280864">
      <w:bodyDiv w:val="1"/>
      <w:marLeft w:val="0"/>
      <w:marRight w:val="0"/>
      <w:marTop w:val="0"/>
      <w:marBottom w:val="0"/>
      <w:divBdr>
        <w:top w:val="none" w:sz="0" w:space="0" w:color="auto"/>
        <w:left w:val="none" w:sz="0" w:space="0" w:color="auto"/>
        <w:bottom w:val="none" w:sz="0" w:space="0" w:color="auto"/>
        <w:right w:val="none" w:sz="0" w:space="0" w:color="auto"/>
      </w:divBdr>
    </w:div>
    <w:div w:id="1449736057">
      <w:bodyDiv w:val="1"/>
      <w:marLeft w:val="0"/>
      <w:marRight w:val="0"/>
      <w:marTop w:val="0"/>
      <w:marBottom w:val="0"/>
      <w:divBdr>
        <w:top w:val="none" w:sz="0" w:space="0" w:color="auto"/>
        <w:left w:val="none" w:sz="0" w:space="0" w:color="auto"/>
        <w:bottom w:val="none" w:sz="0" w:space="0" w:color="auto"/>
        <w:right w:val="none" w:sz="0" w:space="0" w:color="auto"/>
      </w:divBdr>
    </w:div>
    <w:div w:id="1459835854">
      <w:bodyDiv w:val="1"/>
      <w:marLeft w:val="0"/>
      <w:marRight w:val="0"/>
      <w:marTop w:val="0"/>
      <w:marBottom w:val="0"/>
      <w:divBdr>
        <w:top w:val="none" w:sz="0" w:space="0" w:color="auto"/>
        <w:left w:val="none" w:sz="0" w:space="0" w:color="auto"/>
        <w:bottom w:val="none" w:sz="0" w:space="0" w:color="auto"/>
        <w:right w:val="none" w:sz="0" w:space="0" w:color="auto"/>
      </w:divBdr>
    </w:div>
    <w:div w:id="1463111070">
      <w:bodyDiv w:val="1"/>
      <w:marLeft w:val="0"/>
      <w:marRight w:val="0"/>
      <w:marTop w:val="0"/>
      <w:marBottom w:val="0"/>
      <w:divBdr>
        <w:top w:val="none" w:sz="0" w:space="0" w:color="auto"/>
        <w:left w:val="none" w:sz="0" w:space="0" w:color="auto"/>
        <w:bottom w:val="none" w:sz="0" w:space="0" w:color="auto"/>
        <w:right w:val="none" w:sz="0" w:space="0" w:color="auto"/>
      </w:divBdr>
    </w:div>
    <w:div w:id="1483306057">
      <w:bodyDiv w:val="1"/>
      <w:marLeft w:val="0"/>
      <w:marRight w:val="0"/>
      <w:marTop w:val="0"/>
      <w:marBottom w:val="0"/>
      <w:divBdr>
        <w:top w:val="none" w:sz="0" w:space="0" w:color="auto"/>
        <w:left w:val="none" w:sz="0" w:space="0" w:color="auto"/>
        <w:bottom w:val="none" w:sz="0" w:space="0" w:color="auto"/>
        <w:right w:val="none" w:sz="0" w:space="0" w:color="auto"/>
      </w:divBdr>
    </w:div>
    <w:div w:id="1489177497">
      <w:bodyDiv w:val="1"/>
      <w:marLeft w:val="0"/>
      <w:marRight w:val="0"/>
      <w:marTop w:val="0"/>
      <w:marBottom w:val="0"/>
      <w:divBdr>
        <w:top w:val="none" w:sz="0" w:space="0" w:color="auto"/>
        <w:left w:val="none" w:sz="0" w:space="0" w:color="auto"/>
        <w:bottom w:val="none" w:sz="0" w:space="0" w:color="auto"/>
        <w:right w:val="none" w:sz="0" w:space="0" w:color="auto"/>
      </w:divBdr>
    </w:div>
    <w:div w:id="1509254426">
      <w:bodyDiv w:val="1"/>
      <w:marLeft w:val="0"/>
      <w:marRight w:val="0"/>
      <w:marTop w:val="0"/>
      <w:marBottom w:val="0"/>
      <w:divBdr>
        <w:top w:val="none" w:sz="0" w:space="0" w:color="auto"/>
        <w:left w:val="none" w:sz="0" w:space="0" w:color="auto"/>
        <w:bottom w:val="none" w:sz="0" w:space="0" w:color="auto"/>
        <w:right w:val="none" w:sz="0" w:space="0" w:color="auto"/>
      </w:divBdr>
    </w:div>
    <w:div w:id="1510875111">
      <w:bodyDiv w:val="1"/>
      <w:marLeft w:val="0"/>
      <w:marRight w:val="0"/>
      <w:marTop w:val="0"/>
      <w:marBottom w:val="0"/>
      <w:divBdr>
        <w:top w:val="none" w:sz="0" w:space="0" w:color="auto"/>
        <w:left w:val="none" w:sz="0" w:space="0" w:color="auto"/>
        <w:bottom w:val="none" w:sz="0" w:space="0" w:color="auto"/>
        <w:right w:val="none" w:sz="0" w:space="0" w:color="auto"/>
      </w:divBdr>
    </w:div>
    <w:div w:id="1522626511">
      <w:bodyDiv w:val="1"/>
      <w:marLeft w:val="0"/>
      <w:marRight w:val="0"/>
      <w:marTop w:val="0"/>
      <w:marBottom w:val="0"/>
      <w:divBdr>
        <w:top w:val="none" w:sz="0" w:space="0" w:color="auto"/>
        <w:left w:val="none" w:sz="0" w:space="0" w:color="auto"/>
        <w:bottom w:val="none" w:sz="0" w:space="0" w:color="auto"/>
        <w:right w:val="none" w:sz="0" w:space="0" w:color="auto"/>
      </w:divBdr>
    </w:div>
    <w:div w:id="1531913874">
      <w:bodyDiv w:val="1"/>
      <w:marLeft w:val="0"/>
      <w:marRight w:val="0"/>
      <w:marTop w:val="0"/>
      <w:marBottom w:val="0"/>
      <w:divBdr>
        <w:top w:val="none" w:sz="0" w:space="0" w:color="auto"/>
        <w:left w:val="none" w:sz="0" w:space="0" w:color="auto"/>
        <w:bottom w:val="none" w:sz="0" w:space="0" w:color="auto"/>
        <w:right w:val="none" w:sz="0" w:space="0" w:color="auto"/>
      </w:divBdr>
      <w:divsChild>
        <w:div w:id="1173833205">
          <w:marLeft w:val="0"/>
          <w:marRight w:val="0"/>
          <w:marTop w:val="0"/>
          <w:marBottom w:val="0"/>
          <w:divBdr>
            <w:top w:val="none" w:sz="0" w:space="0" w:color="auto"/>
            <w:left w:val="none" w:sz="0" w:space="0" w:color="auto"/>
            <w:bottom w:val="none" w:sz="0" w:space="0" w:color="auto"/>
            <w:right w:val="none" w:sz="0" w:space="0" w:color="auto"/>
          </w:divBdr>
        </w:div>
      </w:divsChild>
    </w:div>
    <w:div w:id="1532574538">
      <w:bodyDiv w:val="1"/>
      <w:marLeft w:val="0"/>
      <w:marRight w:val="0"/>
      <w:marTop w:val="0"/>
      <w:marBottom w:val="0"/>
      <w:divBdr>
        <w:top w:val="none" w:sz="0" w:space="0" w:color="auto"/>
        <w:left w:val="none" w:sz="0" w:space="0" w:color="auto"/>
        <w:bottom w:val="none" w:sz="0" w:space="0" w:color="auto"/>
        <w:right w:val="none" w:sz="0" w:space="0" w:color="auto"/>
      </w:divBdr>
      <w:divsChild>
        <w:div w:id="488793813">
          <w:marLeft w:val="0"/>
          <w:marRight w:val="0"/>
          <w:marTop w:val="240"/>
          <w:marBottom w:val="240"/>
          <w:divBdr>
            <w:top w:val="none" w:sz="0" w:space="0" w:color="auto"/>
            <w:left w:val="none" w:sz="0" w:space="0" w:color="auto"/>
            <w:bottom w:val="none" w:sz="0" w:space="0" w:color="auto"/>
            <w:right w:val="none" w:sz="0" w:space="0" w:color="auto"/>
          </w:divBdr>
        </w:div>
        <w:div w:id="451940375">
          <w:marLeft w:val="0"/>
          <w:marRight w:val="0"/>
          <w:marTop w:val="240"/>
          <w:marBottom w:val="240"/>
          <w:divBdr>
            <w:top w:val="none" w:sz="0" w:space="0" w:color="auto"/>
            <w:left w:val="none" w:sz="0" w:space="0" w:color="auto"/>
            <w:bottom w:val="none" w:sz="0" w:space="0" w:color="auto"/>
            <w:right w:val="none" w:sz="0" w:space="0" w:color="auto"/>
          </w:divBdr>
        </w:div>
      </w:divsChild>
    </w:div>
    <w:div w:id="1535997851">
      <w:bodyDiv w:val="1"/>
      <w:marLeft w:val="0"/>
      <w:marRight w:val="0"/>
      <w:marTop w:val="0"/>
      <w:marBottom w:val="0"/>
      <w:divBdr>
        <w:top w:val="none" w:sz="0" w:space="0" w:color="auto"/>
        <w:left w:val="none" w:sz="0" w:space="0" w:color="auto"/>
        <w:bottom w:val="none" w:sz="0" w:space="0" w:color="auto"/>
        <w:right w:val="none" w:sz="0" w:space="0" w:color="auto"/>
      </w:divBdr>
      <w:divsChild>
        <w:div w:id="20318324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7622648">
      <w:bodyDiv w:val="1"/>
      <w:marLeft w:val="0"/>
      <w:marRight w:val="0"/>
      <w:marTop w:val="0"/>
      <w:marBottom w:val="0"/>
      <w:divBdr>
        <w:top w:val="none" w:sz="0" w:space="0" w:color="auto"/>
        <w:left w:val="none" w:sz="0" w:space="0" w:color="auto"/>
        <w:bottom w:val="none" w:sz="0" w:space="0" w:color="auto"/>
        <w:right w:val="none" w:sz="0" w:space="0" w:color="auto"/>
      </w:divBdr>
    </w:div>
    <w:div w:id="1554777824">
      <w:bodyDiv w:val="1"/>
      <w:marLeft w:val="0"/>
      <w:marRight w:val="0"/>
      <w:marTop w:val="0"/>
      <w:marBottom w:val="0"/>
      <w:divBdr>
        <w:top w:val="none" w:sz="0" w:space="0" w:color="auto"/>
        <w:left w:val="none" w:sz="0" w:space="0" w:color="auto"/>
        <w:bottom w:val="none" w:sz="0" w:space="0" w:color="auto"/>
        <w:right w:val="none" w:sz="0" w:space="0" w:color="auto"/>
      </w:divBdr>
    </w:div>
    <w:div w:id="1561557054">
      <w:bodyDiv w:val="1"/>
      <w:marLeft w:val="0"/>
      <w:marRight w:val="0"/>
      <w:marTop w:val="0"/>
      <w:marBottom w:val="0"/>
      <w:divBdr>
        <w:top w:val="none" w:sz="0" w:space="0" w:color="auto"/>
        <w:left w:val="none" w:sz="0" w:space="0" w:color="auto"/>
        <w:bottom w:val="none" w:sz="0" w:space="0" w:color="auto"/>
        <w:right w:val="none" w:sz="0" w:space="0" w:color="auto"/>
      </w:divBdr>
    </w:div>
    <w:div w:id="1574579209">
      <w:bodyDiv w:val="1"/>
      <w:marLeft w:val="0"/>
      <w:marRight w:val="0"/>
      <w:marTop w:val="0"/>
      <w:marBottom w:val="0"/>
      <w:divBdr>
        <w:top w:val="none" w:sz="0" w:space="0" w:color="auto"/>
        <w:left w:val="none" w:sz="0" w:space="0" w:color="auto"/>
        <w:bottom w:val="none" w:sz="0" w:space="0" w:color="auto"/>
        <w:right w:val="none" w:sz="0" w:space="0" w:color="auto"/>
      </w:divBdr>
    </w:div>
    <w:div w:id="1587227219">
      <w:bodyDiv w:val="1"/>
      <w:marLeft w:val="0"/>
      <w:marRight w:val="0"/>
      <w:marTop w:val="0"/>
      <w:marBottom w:val="0"/>
      <w:divBdr>
        <w:top w:val="none" w:sz="0" w:space="0" w:color="auto"/>
        <w:left w:val="none" w:sz="0" w:space="0" w:color="auto"/>
        <w:bottom w:val="none" w:sz="0" w:space="0" w:color="auto"/>
        <w:right w:val="none" w:sz="0" w:space="0" w:color="auto"/>
      </w:divBdr>
    </w:div>
    <w:div w:id="1598439166">
      <w:bodyDiv w:val="1"/>
      <w:marLeft w:val="0"/>
      <w:marRight w:val="0"/>
      <w:marTop w:val="0"/>
      <w:marBottom w:val="0"/>
      <w:divBdr>
        <w:top w:val="none" w:sz="0" w:space="0" w:color="auto"/>
        <w:left w:val="none" w:sz="0" w:space="0" w:color="auto"/>
        <w:bottom w:val="none" w:sz="0" w:space="0" w:color="auto"/>
        <w:right w:val="none" w:sz="0" w:space="0" w:color="auto"/>
      </w:divBdr>
    </w:div>
    <w:div w:id="1603537904">
      <w:bodyDiv w:val="1"/>
      <w:marLeft w:val="0"/>
      <w:marRight w:val="0"/>
      <w:marTop w:val="0"/>
      <w:marBottom w:val="0"/>
      <w:divBdr>
        <w:top w:val="none" w:sz="0" w:space="0" w:color="auto"/>
        <w:left w:val="none" w:sz="0" w:space="0" w:color="auto"/>
        <w:bottom w:val="none" w:sz="0" w:space="0" w:color="auto"/>
        <w:right w:val="none" w:sz="0" w:space="0" w:color="auto"/>
      </w:divBdr>
    </w:div>
    <w:div w:id="1605729205">
      <w:bodyDiv w:val="1"/>
      <w:marLeft w:val="0"/>
      <w:marRight w:val="0"/>
      <w:marTop w:val="0"/>
      <w:marBottom w:val="0"/>
      <w:divBdr>
        <w:top w:val="none" w:sz="0" w:space="0" w:color="auto"/>
        <w:left w:val="none" w:sz="0" w:space="0" w:color="auto"/>
        <w:bottom w:val="none" w:sz="0" w:space="0" w:color="auto"/>
        <w:right w:val="none" w:sz="0" w:space="0" w:color="auto"/>
      </w:divBdr>
    </w:div>
    <w:div w:id="1627933288">
      <w:bodyDiv w:val="1"/>
      <w:marLeft w:val="0"/>
      <w:marRight w:val="0"/>
      <w:marTop w:val="0"/>
      <w:marBottom w:val="0"/>
      <w:divBdr>
        <w:top w:val="none" w:sz="0" w:space="0" w:color="auto"/>
        <w:left w:val="none" w:sz="0" w:space="0" w:color="auto"/>
        <w:bottom w:val="none" w:sz="0" w:space="0" w:color="auto"/>
        <w:right w:val="none" w:sz="0" w:space="0" w:color="auto"/>
      </w:divBdr>
    </w:div>
    <w:div w:id="1630553120">
      <w:bodyDiv w:val="1"/>
      <w:marLeft w:val="0"/>
      <w:marRight w:val="0"/>
      <w:marTop w:val="0"/>
      <w:marBottom w:val="0"/>
      <w:divBdr>
        <w:top w:val="none" w:sz="0" w:space="0" w:color="auto"/>
        <w:left w:val="none" w:sz="0" w:space="0" w:color="auto"/>
        <w:bottom w:val="none" w:sz="0" w:space="0" w:color="auto"/>
        <w:right w:val="none" w:sz="0" w:space="0" w:color="auto"/>
      </w:divBdr>
    </w:div>
    <w:div w:id="1630822130">
      <w:bodyDiv w:val="1"/>
      <w:marLeft w:val="0"/>
      <w:marRight w:val="0"/>
      <w:marTop w:val="0"/>
      <w:marBottom w:val="0"/>
      <w:divBdr>
        <w:top w:val="none" w:sz="0" w:space="0" w:color="auto"/>
        <w:left w:val="none" w:sz="0" w:space="0" w:color="auto"/>
        <w:bottom w:val="none" w:sz="0" w:space="0" w:color="auto"/>
        <w:right w:val="none" w:sz="0" w:space="0" w:color="auto"/>
      </w:divBdr>
      <w:divsChild>
        <w:div w:id="1487238287">
          <w:marLeft w:val="0"/>
          <w:marRight w:val="0"/>
          <w:marTop w:val="0"/>
          <w:marBottom w:val="0"/>
          <w:divBdr>
            <w:top w:val="none" w:sz="0" w:space="0" w:color="auto"/>
            <w:left w:val="none" w:sz="0" w:space="0" w:color="auto"/>
            <w:bottom w:val="none" w:sz="0" w:space="0" w:color="auto"/>
            <w:right w:val="none" w:sz="0" w:space="0" w:color="auto"/>
          </w:divBdr>
          <w:divsChild>
            <w:div w:id="2099446606">
              <w:marLeft w:val="0"/>
              <w:marRight w:val="0"/>
              <w:marTop w:val="0"/>
              <w:marBottom w:val="0"/>
              <w:divBdr>
                <w:top w:val="none" w:sz="0" w:space="0" w:color="auto"/>
                <w:left w:val="none" w:sz="0" w:space="0" w:color="auto"/>
                <w:bottom w:val="none" w:sz="0" w:space="0" w:color="auto"/>
                <w:right w:val="none" w:sz="0" w:space="0" w:color="auto"/>
              </w:divBdr>
              <w:divsChild>
                <w:div w:id="1995068071">
                  <w:marLeft w:val="0"/>
                  <w:marRight w:val="0"/>
                  <w:marTop w:val="0"/>
                  <w:marBottom w:val="0"/>
                  <w:divBdr>
                    <w:top w:val="none" w:sz="0" w:space="0" w:color="auto"/>
                    <w:left w:val="none" w:sz="0" w:space="0" w:color="auto"/>
                    <w:bottom w:val="none" w:sz="0" w:space="0" w:color="auto"/>
                    <w:right w:val="none" w:sz="0" w:space="0" w:color="auto"/>
                  </w:divBdr>
                  <w:divsChild>
                    <w:div w:id="171102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520373">
          <w:marLeft w:val="0"/>
          <w:marRight w:val="0"/>
          <w:marTop w:val="0"/>
          <w:marBottom w:val="0"/>
          <w:divBdr>
            <w:top w:val="none" w:sz="0" w:space="0" w:color="auto"/>
            <w:left w:val="none" w:sz="0" w:space="0" w:color="auto"/>
            <w:bottom w:val="none" w:sz="0" w:space="0" w:color="auto"/>
            <w:right w:val="none" w:sz="0" w:space="0" w:color="auto"/>
          </w:divBdr>
          <w:divsChild>
            <w:div w:id="1540126838">
              <w:marLeft w:val="0"/>
              <w:marRight w:val="0"/>
              <w:marTop w:val="0"/>
              <w:marBottom w:val="0"/>
              <w:divBdr>
                <w:top w:val="none" w:sz="0" w:space="0" w:color="auto"/>
                <w:left w:val="none" w:sz="0" w:space="0" w:color="auto"/>
                <w:bottom w:val="none" w:sz="0" w:space="0" w:color="auto"/>
                <w:right w:val="none" w:sz="0" w:space="0" w:color="auto"/>
              </w:divBdr>
              <w:divsChild>
                <w:div w:id="527378430">
                  <w:marLeft w:val="0"/>
                  <w:marRight w:val="0"/>
                  <w:marTop w:val="0"/>
                  <w:marBottom w:val="0"/>
                  <w:divBdr>
                    <w:top w:val="none" w:sz="0" w:space="0" w:color="auto"/>
                    <w:left w:val="none" w:sz="0" w:space="0" w:color="auto"/>
                    <w:bottom w:val="none" w:sz="0" w:space="0" w:color="auto"/>
                    <w:right w:val="none" w:sz="0" w:space="0" w:color="auto"/>
                  </w:divBdr>
                  <w:divsChild>
                    <w:div w:id="1054234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5597876">
      <w:bodyDiv w:val="1"/>
      <w:marLeft w:val="0"/>
      <w:marRight w:val="0"/>
      <w:marTop w:val="0"/>
      <w:marBottom w:val="0"/>
      <w:divBdr>
        <w:top w:val="none" w:sz="0" w:space="0" w:color="auto"/>
        <w:left w:val="none" w:sz="0" w:space="0" w:color="auto"/>
        <w:bottom w:val="none" w:sz="0" w:space="0" w:color="auto"/>
        <w:right w:val="none" w:sz="0" w:space="0" w:color="auto"/>
      </w:divBdr>
    </w:div>
    <w:div w:id="1660385650">
      <w:bodyDiv w:val="1"/>
      <w:marLeft w:val="0"/>
      <w:marRight w:val="0"/>
      <w:marTop w:val="0"/>
      <w:marBottom w:val="0"/>
      <w:divBdr>
        <w:top w:val="none" w:sz="0" w:space="0" w:color="auto"/>
        <w:left w:val="none" w:sz="0" w:space="0" w:color="auto"/>
        <w:bottom w:val="none" w:sz="0" w:space="0" w:color="auto"/>
        <w:right w:val="none" w:sz="0" w:space="0" w:color="auto"/>
      </w:divBdr>
      <w:divsChild>
        <w:div w:id="78405988">
          <w:marLeft w:val="0"/>
          <w:marRight w:val="0"/>
          <w:marTop w:val="0"/>
          <w:marBottom w:val="0"/>
          <w:divBdr>
            <w:top w:val="none" w:sz="0" w:space="0" w:color="auto"/>
            <w:left w:val="none" w:sz="0" w:space="0" w:color="auto"/>
            <w:bottom w:val="none" w:sz="0" w:space="0" w:color="auto"/>
            <w:right w:val="none" w:sz="0" w:space="0" w:color="auto"/>
          </w:divBdr>
        </w:div>
      </w:divsChild>
    </w:div>
    <w:div w:id="1694960449">
      <w:bodyDiv w:val="1"/>
      <w:marLeft w:val="0"/>
      <w:marRight w:val="0"/>
      <w:marTop w:val="0"/>
      <w:marBottom w:val="0"/>
      <w:divBdr>
        <w:top w:val="none" w:sz="0" w:space="0" w:color="auto"/>
        <w:left w:val="none" w:sz="0" w:space="0" w:color="auto"/>
        <w:bottom w:val="none" w:sz="0" w:space="0" w:color="auto"/>
        <w:right w:val="none" w:sz="0" w:space="0" w:color="auto"/>
      </w:divBdr>
    </w:div>
    <w:div w:id="1695617615">
      <w:bodyDiv w:val="1"/>
      <w:marLeft w:val="0"/>
      <w:marRight w:val="0"/>
      <w:marTop w:val="0"/>
      <w:marBottom w:val="0"/>
      <w:divBdr>
        <w:top w:val="none" w:sz="0" w:space="0" w:color="auto"/>
        <w:left w:val="none" w:sz="0" w:space="0" w:color="auto"/>
        <w:bottom w:val="none" w:sz="0" w:space="0" w:color="auto"/>
        <w:right w:val="none" w:sz="0" w:space="0" w:color="auto"/>
      </w:divBdr>
    </w:div>
    <w:div w:id="1717046729">
      <w:bodyDiv w:val="1"/>
      <w:marLeft w:val="0"/>
      <w:marRight w:val="0"/>
      <w:marTop w:val="0"/>
      <w:marBottom w:val="0"/>
      <w:divBdr>
        <w:top w:val="none" w:sz="0" w:space="0" w:color="auto"/>
        <w:left w:val="none" w:sz="0" w:space="0" w:color="auto"/>
        <w:bottom w:val="none" w:sz="0" w:space="0" w:color="auto"/>
        <w:right w:val="none" w:sz="0" w:space="0" w:color="auto"/>
      </w:divBdr>
    </w:div>
    <w:div w:id="1723291582">
      <w:bodyDiv w:val="1"/>
      <w:marLeft w:val="0"/>
      <w:marRight w:val="0"/>
      <w:marTop w:val="0"/>
      <w:marBottom w:val="0"/>
      <w:divBdr>
        <w:top w:val="none" w:sz="0" w:space="0" w:color="auto"/>
        <w:left w:val="none" w:sz="0" w:space="0" w:color="auto"/>
        <w:bottom w:val="none" w:sz="0" w:space="0" w:color="auto"/>
        <w:right w:val="none" w:sz="0" w:space="0" w:color="auto"/>
      </w:divBdr>
    </w:div>
    <w:div w:id="1733848696">
      <w:bodyDiv w:val="1"/>
      <w:marLeft w:val="0"/>
      <w:marRight w:val="0"/>
      <w:marTop w:val="0"/>
      <w:marBottom w:val="0"/>
      <w:divBdr>
        <w:top w:val="none" w:sz="0" w:space="0" w:color="auto"/>
        <w:left w:val="none" w:sz="0" w:space="0" w:color="auto"/>
        <w:bottom w:val="none" w:sz="0" w:space="0" w:color="auto"/>
        <w:right w:val="none" w:sz="0" w:space="0" w:color="auto"/>
      </w:divBdr>
    </w:div>
    <w:div w:id="1736078421">
      <w:bodyDiv w:val="1"/>
      <w:marLeft w:val="0"/>
      <w:marRight w:val="0"/>
      <w:marTop w:val="0"/>
      <w:marBottom w:val="0"/>
      <w:divBdr>
        <w:top w:val="none" w:sz="0" w:space="0" w:color="auto"/>
        <w:left w:val="none" w:sz="0" w:space="0" w:color="auto"/>
        <w:bottom w:val="none" w:sz="0" w:space="0" w:color="auto"/>
        <w:right w:val="none" w:sz="0" w:space="0" w:color="auto"/>
      </w:divBdr>
    </w:div>
    <w:div w:id="1745958070">
      <w:bodyDiv w:val="1"/>
      <w:marLeft w:val="0"/>
      <w:marRight w:val="0"/>
      <w:marTop w:val="0"/>
      <w:marBottom w:val="0"/>
      <w:divBdr>
        <w:top w:val="none" w:sz="0" w:space="0" w:color="auto"/>
        <w:left w:val="none" w:sz="0" w:space="0" w:color="auto"/>
        <w:bottom w:val="none" w:sz="0" w:space="0" w:color="auto"/>
        <w:right w:val="none" w:sz="0" w:space="0" w:color="auto"/>
      </w:divBdr>
    </w:div>
    <w:div w:id="1747221342">
      <w:bodyDiv w:val="1"/>
      <w:marLeft w:val="0"/>
      <w:marRight w:val="0"/>
      <w:marTop w:val="0"/>
      <w:marBottom w:val="0"/>
      <w:divBdr>
        <w:top w:val="none" w:sz="0" w:space="0" w:color="auto"/>
        <w:left w:val="none" w:sz="0" w:space="0" w:color="auto"/>
        <w:bottom w:val="none" w:sz="0" w:space="0" w:color="auto"/>
        <w:right w:val="none" w:sz="0" w:space="0" w:color="auto"/>
      </w:divBdr>
    </w:div>
    <w:div w:id="1773476506">
      <w:bodyDiv w:val="1"/>
      <w:marLeft w:val="0"/>
      <w:marRight w:val="0"/>
      <w:marTop w:val="0"/>
      <w:marBottom w:val="0"/>
      <w:divBdr>
        <w:top w:val="none" w:sz="0" w:space="0" w:color="auto"/>
        <w:left w:val="none" w:sz="0" w:space="0" w:color="auto"/>
        <w:bottom w:val="none" w:sz="0" w:space="0" w:color="auto"/>
        <w:right w:val="none" w:sz="0" w:space="0" w:color="auto"/>
      </w:divBdr>
    </w:div>
    <w:div w:id="1783768336">
      <w:bodyDiv w:val="1"/>
      <w:marLeft w:val="0"/>
      <w:marRight w:val="0"/>
      <w:marTop w:val="0"/>
      <w:marBottom w:val="0"/>
      <w:divBdr>
        <w:top w:val="none" w:sz="0" w:space="0" w:color="auto"/>
        <w:left w:val="none" w:sz="0" w:space="0" w:color="auto"/>
        <w:bottom w:val="none" w:sz="0" w:space="0" w:color="auto"/>
        <w:right w:val="none" w:sz="0" w:space="0" w:color="auto"/>
      </w:divBdr>
    </w:div>
    <w:div w:id="1783914152">
      <w:bodyDiv w:val="1"/>
      <w:marLeft w:val="0"/>
      <w:marRight w:val="0"/>
      <w:marTop w:val="0"/>
      <w:marBottom w:val="0"/>
      <w:divBdr>
        <w:top w:val="none" w:sz="0" w:space="0" w:color="auto"/>
        <w:left w:val="none" w:sz="0" w:space="0" w:color="auto"/>
        <w:bottom w:val="none" w:sz="0" w:space="0" w:color="auto"/>
        <w:right w:val="none" w:sz="0" w:space="0" w:color="auto"/>
      </w:divBdr>
    </w:div>
    <w:div w:id="1789471142">
      <w:bodyDiv w:val="1"/>
      <w:marLeft w:val="0"/>
      <w:marRight w:val="0"/>
      <w:marTop w:val="0"/>
      <w:marBottom w:val="0"/>
      <w:divBdr>
        <w:top w:val="none" w:sz="0" w:space="0" w:color="auto"/>
        <w:left w:val="none" w:sz="0" w:space="0" w:color="auto"/>
        <w:bottom w:val="none" w:sz="0" w:space="0" w:color="auto"/>
        <w:right w:val="none" w:sz="0" w:space="0" w:color="auto"/>
      </w:divBdr>
    </w:div>
    <w:div w:id="1799033880">
      <w:bodyDiv w:val="1"/>
      <w:marLeft w:val="0"/>
      <w:marRight w:val="0"/>
      <w:marTop w:val="0"/>
      <w:marBottom w:val="0"/>
      <w:divBdr>
        <w:top w:val="none" w:sz="0" w:space="0" w:color="auto"/>
        <w:left w:val="none" w:sz="0" w:space="0" w:color="auto"/>
        <w:bottom w:val="none" w:sz="0" w:space="0" w:color="auto"/>
        <w:right w:val="none" w:sz="0" w:space="0" w:color="auto"/>
      </w:divBdr>
    </w:div>
    <w:div w:id="1803886651">
      <w:bodyDiv w:val="1"/>
      <w:marLeft w:val="0"/>
      <w:marRight w:val="0"/>
      <w:marTop w:val="0"/>
      <w:marBottom w:val="0"/>
      <w:divBdr>
        <w:top w:val="none" w:sz="0" w:space="0" w:color="auto"/>
        <w:left w:val="none" w:sz="0" w:space="0" w:color="auto"/>
        <w:bottom w:val="none" w:sz="0" w:space="0" w:color="auto"/>
        <w:right w:val="none" w:sz="0" w:space="0" w:color="auto"/>
      </w:divBdr>
    </w:div>
    <w:div w:id="1815219058">
      <w:bodyDiv w:val="1"/>
      <w:marLeft w:val="0"/>
      <w:marRight w:val="0"/>
      <w:marTop w:val="0"/>
      <w:marBottom w:val="0"/>
      <w:divBdr>
        <w:top w:val="none" w:sz="0" w:space="0" w:color="auto"/>
        <w:left w:val="none" w:sz="0" w:space="0" w:color="auto"/>
        <w:bottom w:val="none" w:sz="0" w:space="0" w:color="auto"/>
        <w:right w:val="none" w:sz="0" w:space="0" w:color="auto"/>
      </w:divBdr>
    </w:div>
    <w:div w:id="1817914027">
      <w:bodyDiv w:val="1"/>
      <w:marLeft w:val="0"/>
      <w:marRight w:val="0"/>
      <w:marTop w:val="0"/>
      <w:marBottom w:val="0"/>
      <w:divBdr>
        <w:top w:val="none" w:sz="0" w:space="0" w:color="auto"/>
        <w:left w:val="none" w:sz="0" w:space="0" w:color="auto"/>
        <w:bottom w:val="none" w:sz="0" w:space="0" w:color="auto"/>
        <w:right w:val="none" w:sz="0" w:space="0" w:color="auto"/>
      </w:divBdr>
    </w:div>
    <w:div w:id="1818255711">
      <w:bodyDiv w:val="1"/>
      <w:marLeft w:val="0"/>
      <w:marRight w:val="0"/>
      <w:marTop w:val="0"/>
      <w:marBottom w:val="0"/>
      <w:divBdr>
        <w:top w:val="none" w:sz="0" w:space="0" w:color="auto"/>
        <w:left w:val="none" w:sz="0" w:space="0" w:color="auto"/>
        <w:bottom w:val="none" w:sz="0" w:space="0" w:color="auto"/>
        <w:right w:val="none" w:sz="0" w:space="0" w:color="auto"/>
      </w:divBdr>
      <w:divsChild>
        <w:div w:id="1796677934">
          <w:marLeft w:val="0"/>
          <w:marRight w:val="0"/>
          <w:marTop w:val="0"/>
          <w:marBottom w:val="0"/>
          <w:divBdr>
            <w:top w:val="none" w:sz="0" w:space="0" w:color="auto"/>
            <w:left w:val="none" w:sz="0" w:space="0" w:color="auto"/>
            <w:bottom w:val="none" w:sz="0" w:space="0" w:color="auto"/>
            <w:right w:val="none" w:sz="0" w:space="0" w:color="auto"/>
          </w:divBdr>
        </w:div>
      </w:divsChild>
    </w:div>
    <w:div w:id="1833256234">
      <w:bodyDiv w:val="1"/>
      <w:marLeft w:val="0"/>
      <w:marRight w:val="0"/>
      <w:marTop w:val="0"/>
      <w:marBottom w:val="0"/>
      <w:divBdr>
        <w:top w:val="none" w:sz="0" w:space="0" w:color="auto"/>
        <w:left w:val="none" w:sz="0" w:space="0" w:color="auto"/>
        <w:bottom w:val="none" w:sz="0" w:space="0" w:color="auto"/>
        <w:right w:val="none" w:sz="0" w:space="0" w:color="auto"/>
      </w:divBdr>
    </w:div>
    <w:div w:id="1840926542">
      <w:bodyDiv w:val="1"/>
      <w:marLeft w:val="0"/>
      <w:marRight w:val="0"/>
      <w:marTop w:val="0"/>
      <w:marBottom w:val="0"/>
      <w:divBdr>
        <w:top w:val="none" w:sz="0" w:space="0" w:color="auto"/>
        <w:left w:val="none" w:sz="0" w:space="0" w:color="auto"/>
        <w:bottom w:val="none" w:sz="0" w:space="0" w:color="auto"/>
        <w:right w:val="none" w:sz="0" w:space="0" w:color="auto"/>
      </w:divBdr>
    </w:div>
    <w:div w:id="1862891725">
      <w:bodyDiv w:val="1"/>
      <w:marLeft w:val="0"/>
      <w:marRight w:val="0"/>
      <w:marTop w:val="0"/>
      <w:marBottom w:val="0"/>
      <w:divBdr>
        <w:top w:val="none" w:sz="0" w:space="0" w:color="auto"/>
        <w:left w:val="none" w:sz="0" w:space="0" w:color="auto"/>
        <w:bottom w:val="none" w:sz="0" w:space="0" w:color="auto"/>
        <w:right w:val="none" w:sz="0" w:space="0" w:color="auto"/>
      </w:divBdr>
    </w:div>
    <w:div w:id="1865052066">
      <w:bodyDiv w:val="1"/>
      <w:marLeft w:val="0"/>
      <w:marRight w:val="0"/>
      <w:marTop w:val="0"/>
      <w:marBottom w:val="0"/>
      <w:divBdr>
        <w:top w:val="none" w:sz="0" w:space="0" w:color="auto"/>
        <w:left w:val="none" w:sz="0" w:space="0" w:color="auto"/>
        <w:bottom w:val="none" w:sz="0" w:space="0" w:color="auto"/>
        <w:right w:val="none" w:sz="0" w:space="0" w:color="auto"/>
      </w:divBdr>
    </w:div>
    <w:div w:id="1901087671">
      <w:bodyDiv w:val="1"/>
      <w:marLeft w:val="0"/>
      <w:marRight w:val="0"/>
      <w:marTop w:val="0"/>
      <w:marBottom w:val="0"/>
      <w:divBdr>
        <w:top w:val="none" w:sz="0" w:space="0" w:color="auto"/>
        <w:left w:val="none" w:sz="0" w:space="0" w:color="auto"/>
        <w:bottom w:val="none" w:sz="0" w:space="0" w:color="auto"/>
        <w:right w:val="none" w:sz="0" w:space="0" w:color="auto"/>
      </w:divBdr>
    </w:div>
    <w:div w:id="1917937715">
      <w:bodyDiv w:val="1"/>
      <w:marLeft w:val="0"/>
      <w:marRight w:val="0"/>
      <w:marTop w:val="0"/>
      <w:marBottom w:val="0"/>
      <w:divBdr>
        <w:top w:val="none" w:sz="0" w:space="0" w:color="auto"/>
        <w:left w:val="none" w:sz="0" w:space="0" w:color="auto"/>
        <w:bottom w:val="none" w:sz="0" w:space="0" w:color="auto"/>
        <w:right w:val="none" w:sz="0" w:space="0" w:color="auto"/>
      </w:divBdr>
    </w:div>
    <w:div w:id="1919829868">
      <w:bodyDiv w:val="1"/>
      <w:marLeft w:val="0"/>
      <w:marRight w:val="0"/>
      <w:marTop w:val="0"/>
      <w:marBottom w:val="0"/>
      <w:divBdr>
        <w:top w:val="none" w:sz="0" w:space="0" w:color="auto"/>
        <w:left w:val="none" w:sz="0" w:space="0" w:color="auto"/>
        <w:bottom w:val="none" w:sz="0" w:space="0" w:color="auto"/>
        <w:right w:val="none" w:sz="0" w:space="0" w:color="auto"/>
      </w:divBdr>
    </w:div>
    <w:div w:id="1929537049">
      <w:bodyDiv w:val="1"/>
      <w:marLeft w:val="0"/>
      <w:marRight w:val="0"/>
      <w:marTop w:val="0"/>
      <w:marBottom w:val="0"/>
      <w:divBdr>
        <w:top w:val="none" w:sz="0" w:space="0" w:color="auto"/>
        <w:left w:val="none" w:sz="0" w:space="0" w:color="auto"/>
        <w:bottom w:val="none" w:sz="0" w:space="0" w:color="auto"/>
        <w:right w:val="none" w:sz="0" w:space="0" w:color="auto"/>
      </w:divBdr>
      <w:divsChild>
        <w:div w:id="1863781540">
          <w:marLeft w:val="0"/>
          <w:marRight w:val="0"/>
          <w:marTop w:val="0"/>
          <w:marBottom w:val="0"/>
          <w:divBdr>
            <w:top w:val="none" w:sz="0" w:space="0" w:color="auto"/>
            <w:left w:val="none" w:sz="0" w:space="0" w:color="auto"/>
            <w:bottom w:val="none" w:sz="0" w:space="0" w:color="auto"/>
            <w:right w:val="none" w:sz="0" w:space="0" w:color="auto"/>
          </w:divBdr>
        </w:div>
      </w:divsChild>
    </w:div>
    <w:div w:id="1938825788">
      <w:bodyDiv w:val="1"/>
      <w:marLeft w:val="0"/>
      <w:marRight w:val="0"/>
      <w:marTop w:val="0"/>
      <w:marBottom w:val="0"/>
      <w:divBdr>
        <w:top w:val="none" w:sz="0" w:space="0" w:color="auto"/>
        <w:left w:val="none" w:sz="0" w:space="0" w:color="auto"/>
        <w:bottom w:val="none" w:sz="0" w:space="0" w:color="auto"/>
        <w:right w:val="none" w:sz="0" w:space="0" w:color="auto"/>
      </w:divBdr>
    </w:div>
    <w:div w:id="1939950332">
      <w:bodyDiv w:val="1"/>
      <w:marLeft w:val="0"/>
      <w:marRight w:val="0"/>
      <w:marTop w:val="0"/>
      <w:marBottom w:val="0"/>
      <w:divBdr>
        <w:top w:val="none" w:sz="0" w:space="0" w:color="auto"/>
        <w:left w:val="none" w:sz="0" w:space="0" w:color="auto"/>
        <w:bottom w:val="none" w:sz="0" w:space="0" w:color="auto"/>
        <w:right w:val="none" w:sz="0" w:space="0" w:color="auto"/>
      </w:divBdr>
      <w:divsChild>
        <w:div w:id="28340394">
          <w:marLeft w:val="0"/>
          <w:marRight w:val="0"/>
          <w:marTop w:val="0"/>
          <w:marBottom w:val="0"/>
          <w:divBdr>
            <w:top w:val="none" w:sz="0" w:space="0" w:color="auto"/>
            <w:left w:val="none" w:sz="0" w:space="0" w:color="auto"/>
            <w:bottom w:val="none" w:sz="0" w:space="0" w:color="auto"/>
            <w:right w:val="none" w:sz="0" w:space="0" w:color="auto"/>
          </w:divBdr>
        </w:div>
        <w:div w:id="98185412">
          <w:marLeft w:val="0"/>
          <w:marRight w:val="0"/>
          <w:marTop w:val="0"/>
          <w:marBottom w:val="0"/>
          <w:divBdr>
            <w:top w:val="none" w:sz="0" w:space="0" w:color="auto"/>
            <w:left w:val="none" w:sz="0" w:space="0" w:color="auto"/>
            <w:bottom w:val="none" w:sz="0" w:space="0" w:color="auto"/>
            <w:right w:val="none" w:sz="0" w:space="0" w:color="auto"/>
          </w:divBdr>
        </w:div>
        <w:div w:id="243875803">
          <w:marLeft w:val="0"/>
          <w:marRight w:val="0"/>
          <w:marTop w:val="0"/>
          <w:marBottom w:val="0"/>
          <w:divBdr>
            <w:top w:val="none" w:sz="0" w:space="0" w:color="auto"/>
            <w:left w:val="none" w:sz="0" w:space="0" w:color="auto"/>
            <w:bottom w:val="none" w:sz="0" w:space="0" w:color="auto"/>
            <w:right w:val="none" w:sz="0" w:space="0" w:color="auto"/>
          </w:divBdr>
        </w:div>
        <w:div w:id="1209147553">
          <w:marLeft w:val="0"/>
          <w:marRight w:val="0"/>
          <w:marTop w:val="0"/>
          <w:marBottom w:val="0"/>
          <w:divBdr>
            <w:top w:val="none" w:sz="0" w:space="0" w:color="auto"/>
            <w:left w:val="none" w:sz="0" w:space="0" w:color="auto"/>
            <w:bottom w:val="none" w:sz="0" w:space="0" w:color="auto"/>
            <w:right w:val="none" w:sz="0" w:space="0" w:color="auto"/>
          </w:divBdr>
        </w:div>
        <w:div w:id="1321696557">
          <w:marLeft w:val="0"/>
          <w:marRight w:val="0"/>
          <w:marTop w:val="0"/>
          <w:marBottom w:val="0"/>
          <w:divBdr>
            <w:top w:val="none" w:sz="0" w:space="0" w:color="auto"/>
            <w:left w:val="none" w:sz="0" w:space="0" w:color="auto"/>
            <w:bottom w:val="none" w:sz="0" w:space="0" w:color="auto"/>
            <w:right w:val="none" w:sz="0" w:space="0" w:color="auto"/>
          </w:divBdr>
        </w:div>
        <w:div w:id="1367684058">
          <w:marLeft w:val="0"/>
          <w:marRight w:val="0"/>
          <w:marTop w:val="0"/>
          <w:marBottom w:val="0"/>
          <w:divBdr>
            <w:top w:val="none" w:sz="0" w:space="0" w:color="auto"/>
            <w:left w:val="none" w:sz="0" w:space="0" w:color="auto"/>
            <w:bottom w:val="none" w:sz="0" w:space="0" w:color="auto"/>
            <w:right w:val="none" w:sz="0" w:space="0" w:color="auto"/>
          </w:divBdr>
        </w:div>
        <w:div w:id="1395196594">
          <w:marLeft w:val="0"/>
          <w:marRight w:val="0"/>
          <w:marTop w:val="0"/>
          <w:marBottom w:val="0"/>
          <w:divBdr>
            <w:top w:val="none" w:sz="0" w:space="0" w:color="auto"/>
            <w:left w:val="none" w:sz="0" w:space="0" w:color="auto"/>
            <w:bottom w:val="none" w:sz="0" w:space="0" w:color="auto"/>
            <w:right w:val="none" w:sz="0" w:space="0" w:color="auto"/>
          </w:divBdr>
        </w:div>
        <w:div w:id="1528057274">
          <w:marLeft w:val="0"/>
          <w:marRight w:val="0"/>
          <w:marTop w:val="0"/>
          <w:marBottom w:val="0"/>
          <w:divBdr>
            <w:top w:val="none" w:sz="0" w:space="0" w:color="auto"/>
            <w:left w:val="none" w:sz="0" w:space="0" w:color="auto"/>
            <w:bottom w:val="none" w:sz="0" w:space="0" w:color="auto"/>
            <w:right w:val="none" w:sz="0" w:space="0" w:color="auto"/>
          </w:divBdr>
        </w:div>
        <w:div w:id="1611013942">
          <w:marLeft w:val="0"/>
          <w:marRight w:val="0"/>
          <w:marTop w:val="0"/>
          <w:marBottom w:val="0"/>
          <w:divBdr>
            <w:top w:val="none" w:sz="0" w:space="0" w:color="auto"/>
            <w:left w:val="none" w:sz="0" w:space="0" w:color="auto"/>
            <w:bottom w:val="none" w:sz="0" w:space="0" w:color="auto"/>
            <w:right w:val="none" w:sz="0" w:space="0" w:color="auto"/>
          </w:divBdr>
        </w:div>
        <w:div w:id="2061248651">
          <w:marLeft w:val="0"/>
          <w:marRight w:val="0"/>
          <w:marTop w:val="0"/>
          <w:marBottom w:val="0"/>
          <w:divBdr>
            <w:top w:val="none" w:sz="0" w:space="0" w:color="auto"/>
            <w:left w:val="none" w:sz="0" w:space="0" w:color="auto"/>
            <w:bottom w:val="none" w:sz="0" w:space="0" w:color="auto"/>
            <w:right w:val="none" w:sz="0" w:space="0" w:color="auto"/>
          </w:divBdr>
        </w:div>
        <w:div w:id="2069959550">
          <w:marLeft w:val="0"/>
          <w:marRight w:val="0"/>
          <w:marTop w:val="0"/>
          <w:marBottom w:val="0"/>
          <w:divBdr>
            <w:top w:val="none" w:sz="0" w:space="0" w:color="auto"/>
            <w:left w:val="none" w:sz="0" w:space="0" w:color="auto"/>
            <w:bottom w:val="none" w:sz="0" w:space="0" w:color="auto"/>
            <w:right w:val="none" w:sz="0" w:space="0" w:color="auto"/>
          </w:divBdr>
        </w:div>
      </w:divsChild>
    </w:div>
    <w:div w:id="1940865989">
      <w:bodyDiv w:val="1"/>
      <w:marLeft w:val="0"/>
      <w:marRight w:val="0"/>
      <w:marTop w:val="0"/>
      <w:marBottom w:val="0"/>
      <w:divBdr>
        <w:top w:val="none" w:sz="0" w:space="0" w:color="auto"/>
        <w:left w:val="none" w:sz="0" w:space="0" w:color="auto"/>
        <w:bottom w:val="none" w:sz="0" w:space="0" w:color="auto"/>
        <w:right w:val="none" w:sz="0" w:space="0" w:color="auto"/>
      </w:divBdr>
    </w:div>
    <w:div w:id="1955018396">
      <w:bodyDiv w:val="1"/>
      <w:marLeft w:val="0"/>
      <w:marRight w:val="0"/>
      <w:marTop w:val="0"/>
      <w:marBottom w:val="0"/>
      <w:divBdr>
        <w:top w:val="none" w:sz="0" w:space="0" w:color="auto"/>
        <w:left w:val="none" w:sz="0" w:space="0" w:color="auto"/>
        <w:bottom w:val="none" w:sz="0" w:space="0" w:color="auto"/>
        <w:right w:val="none" w:sz="0" w:space="0" w:color="auto"/>
      </w:divBdr>
    </w:div>
    <w:div w:id="1965043290">
      <w:bodyDiv w:val="1"/>
      <w:marLeft w:val="0"/>
      <w:marRight w:val="0"/>
      <w:marTop w:val="0"/>
      <w:marBottom w:val="0"/>
      <w:divBdr>
        <w:top w:val="none" w:sz="0" w:space="0" w:color="auto"/>
        <w:left w:val="none" w:sz="0" w:space="0" w:color="auto"/>
        <w:bottom w:val="none" w:sz="0" w:space="0" w:color="auto"/>
        <w:right w:val="none" w:sz="0" w:space="0" w:color="auto"/>
      </w:divBdr>
    </w:div>
    <w:div w:id="1966421489">
      <w:bodyDiv w:val="1"/>
      <w:marLeft w:val="0"/>
      <w:marRight w:val="0"/>
      <w:marTop w:val="0"/>
      <w:marBottom w:val="0"/>
      <w:divBdr>
        <w:top w:val="none" w:sz="0" w:space="0" w:color="auto"/>
        <w:left w:val="none" w:sz="0" w:space="0" w:color="auto"/>
        <w:bottom w:val="none" w:sz="0" w:space="0" w:color="auto"/>
        <w:right w:val="none" w:sz="0" w:space="0" w:color="auto"/>
      </w:divBdr>
    </w:div>
    <w:div w:id="1976526661">
      <w:bodyDiv w:val="1"/>
      <w:marLeft w:val="0"/>
      <w:marRight w:val="0"/>
      <w:marTop w:val="0"/>
      <w:marBottom w:val="0"/>
      <w:divBdr>
        <w:top w:val="none" w:sz="0" w:space="0" w:color="auto"/>
        <w:left w:val="none" w:sz="0" w:space="0" w:color="auto"/>
        <w:bottom w:val="none" w:sz="0" w:space="0" w:color="auto"/>
        <w:right w:val="none" w:sz="0" w:space="0" w:color="auto"/>
      </w:divBdr>
    </w:div>
    <w:div w:id="1981496351">
      <w:bodyDiv w:val="1"/>
      <w:marLeft w:val="0"/>
      <w:marRight w:val="0"/>
      <w:marTop w:val="0"/>
      <w:marBottom w:val="0"/>
      <w:divBdr>
        <w:top w:val="none" w:sz="0" w:space="0" w:color="auto"/>
        <w:left w:val="none" w:sz="0" w:space="0" w:color="auto"/>
        <w:bottom w:val="none" w:sz="0" w:space="0" w:color="auto"/>
        <w:right w:val="none" w:sz="0" w:space="0" w:color="auto"/>
      </w:divBdr>
    </w:div>
    <w:div w:id="1998338272">
      <w:bodyDiv w:val="1"/>
      <w:marLeft w:val="0"/>
      <w:marRight w:val="0"/>
      <w:marTop w:val="0"/>
      <w:marBottom w:val="0"/>
      <w:divBdr>
        <w:top w:val="none" w:sz="0" w:space="0" w:color="auto"/>
        <w:left w:val="none" w:sz="0" w:space="0" w:color="auto"/>
        <w:bottom w:val="none" w:sz="0" w:space="0" w:color="auto"/>
        <w:right w:val="none" w:sz="0" w:space="0" w:color="auto"/>
      </w:divBdr>
    </w:div>
    <w:div w:id="2005935036">
      <w:bodyDiv w:val="1"/>
      <w:marLeft w:val="0"/>
      <w:marRight w:val="0"/>
      <w:marTop w:val="0"/>
      <w:marBottom w:val="0"/>
      <w:divBdr>
        <w:top w:val="none" w:sz="0" w:space="0" w:color="auto"/>
        <w:left w:val="none" w:sz="0" w:space="0" w:color="auto"/>
        <w:bottom w:val="none" w:sz="0" w:space="0" w:color="auto"/>
        <w:right w:val="none" w:sz="0" w:space="0" w:color="auto"/>
      </w:divBdr>
      <w:divsChild>
        <w:div w:id="4016793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9118537">
      <w:bodyDiv w:val="1"/>
      <w:marLeft w:val="0"/>
      <w:marRight w:val="0"/>
      <w:marTop w:val="0"/>
      <w:marBottom w:val="0"/>
      <w:divBdr>
        <w:top w:val="none" w:sz="0" w:space="0" w:color="auto"/>
        <w:left w:val="none" w:sz="0" w:space="0" w:color="auto"/>
        <w:bottom w:val="none" w:sz="0" w:space="0" w:color="auto"/>
        <w:right w:val="none" w:sz="0" w:space="0" w:color="auto"/>
      </w:divBdr>
    </w:div>
    <w:div w:id="2020351931">
      <w:bodyDiv w:val="1"/>
      <w:marLeft w:val="0"/>
      <w:marRight w:val="0"/>
      <w:marTop w:val="0"/>
      <w:marBottom w:val="0"/>
      <w:divBdr>
        <w:top w:val="none" w:sz="0" w:space="0" w:color="auto"/>
        <w:left w:val="none" w:sz="0" w:space="0" w:color="auto"/>
        <w:bottom w:val="none" w:sz="0" w:space="0" w:color="auto"/>
        <w:right w:val="none" w:sz="0" w:space="0" w:color="auto"/>
      </w:divBdr>
      <w:divsChild>
        <w:div w:id="806120652">
          <w:marLeft w:val="0"/>
          <w:marRight w:val="0"/>
          <w:marTop w:val="0"/>
          <w:marBottom w:val="0"/>
          <w:divBdr>
            <w:top w:val="none" w:sz="0" w:space="0" w:color="auto"/>
            <w:left w:val="none" w:sz="0" w:space="0" w:color="auto"/>
            <w:bottom w:val="none" w:sz="0" w:space="0" w:color="auto"/>
            <w:right w:val="none" w:sz="0" w:space="0" w:color="auto"/>
          </w:divBdr>
        </w:div>
      </w:divsChild>
    </w:div>
    <w:div w:id="2071805407">
      <w:bodyDiv w:val="1"/>
      <w:marLeft w:val="0"/>
      <w:marRight w:val="0"/>
      <w:marTop w:val="0"/>
      <w:marBottom w:val="0"/>
      <w:divBdr>
        <w:top w:val="none" w:sz="0" w:space="0" w:color="auto"/>
        <w:left w:val="none" w:sz="0" w:space="0" w:color="auto"/>
        <w:bottom w:val="none" w:sz="0" w:space="0" w:color="auto"/>
        <w:right w:val="none" w:sz="0" w:space="0" w:color="auto"/>
      </w:divBdr>
      <w:divsChild>
        <w:div w:id="13738414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7387370">
      <w:bodyDiv w:val="1"/>
      <w:marLeft w:val="0"/>
      <w:marRight w:val="0"/>
      <w:marTop w:val="0"/>
      <w:marBottom w:val="0"/>
      <w:divBdr>
        <w:top w:val="none" w:sz="0" w:space="0" w:color="auto"/>
        <w:left w:val="none" w:sz="0" w:space="0" w:color="auto"/>
        <w:bottom w:val="none" w:sz="0" w:space="0" w:color="auto"/>
        <w:right w:val="none" w:sz="0" w:space="0" w:color="auto"/>
      </w:divBdr>
    </w:div>
    <w:div w:id="2079590267">
      <w:bodyDiv w:val="1"/>
      <w:marLeft w:val="0"/>
      <w:marRight w:val="0"/>
      <w:marTop w:val="0"/>
      <w:marBottom w:val="0"/>
      <w:divBdr>
        <w:top w:val="none" w:sz="0" w:space="0" w:color="auto"/>
        <w:left w:val="none" w:sz="0" w:space="0" w:color="auto"/>
        <w:bottom w:val="none" w:sz="0" w:space="0" w:color="auto"/>
        <w:right w:val="none" w:sz="0" w:space="0" w:color="auto"/>
      </w:divBdr>
    </w:div>
    <w:div w:id="2091197906">
      <w:bodyDiv w:val="1"/>
      <w:marLeft w:val="0"/>
      <w:marRight w:val="0"/>
      <w:marTop w:val="0"/>
      <w:marBottom w:val="0"/>
      <w:divBdr>
        <w:top w:val="none" w:sz="0" w:space="0" w:color="auto"/>
        <w:left w:val="none" w:sz="0" w:space="0" w:color="auto"/>
        <w:bottom w:val="none" w:sz="0" w:space="0" w:color="auto"/>
        <w:right w:val="none" w:sz="0" w:space="0" w:color="auto"/>
      </w:divBdr>
      <w:divsChild>
        <w:div w:id="243343616">
          <w:marLeft w:val="0"/>
          <w:marRight w:val="0"/>
          <w:marTop w:val="0"/>
          <w:marBottom w:val="0"/>
          <w:divBdr>
            <w:top w:val="none" w:sz="0" w:space="0" w:color="auto"/>
            <w:left w:val="none" w:sz="0" w:space="0" w:color="auto"/>
            <w:bottom w:val="none" w:sz="0" w:space="0" w:color="auto"/>
            <w:right w:val="none" w:sz="0" w:space="0" w:color="auto"/>
          </w:divBdr>
        </w:div>
      </w:divsChild>
    </w:div>
    <w:div w:id="2096240078">
      <w:bodyDiv w:val="1"/>
      <w:marLeft w:val="0"/>
      <w:marRight w:val="0"/>
      <w:marTop w:val="0"/>
      <w:marBottom w:val="0"/>
      <w:divBdr>
        <w:top w:val="none" w:sz="0" w:space="0" w:color="auto"/>
        <w:left w:val="none" w:sz="0" w:space="0" w:color="auto"/>
        <w:bottom w:val="none" w:sz="0" w:space="0" w:color="auto"/>
        <w:right w:val="none" w:sz="0" w:space="0" w:color="auto"/>
      </w:divBdr>
    </w:div>
    <w:div w:id="2096514871">
      <w:bodyDiv w:val="1"/>
      <w:marLeft w:val="0"/>
      <w:marRight w:val="0"/>
      <w:marTop w:val="0"/>
      <w:marBottom w:val="0"/>
      <w:divBdr>
        <w:top w:val="none" w:sz="0" w:space="0" w:color="auto"/>
        <w:left w:val="none" w:sz="0" w:space="0" w:color="auto"/>
        <w:bottom w:val="none" w:sz="0" w:space="0" w:color="auto"/>
        <w:right w:val="none" w:sz="0" w:space="0" w:color="auto"/>
      </w:divBdr>
    </w:div>
    <w:div w:id="2097752311">
      <w:bodyDiv w:val="1"/>
      <w:marLeft w:val="0"/>
      <w:marRight w:val="0"/>
      <w:marTop w:val="0"/>
      <w:marBottom w:val="0"/>
      <w:divBdr>
        <w:top w:val="none" w:sz="0" w:space="0" w:color="auto"/>
        <w:left w:val="none" w:sz="0" w:space="0" w:color="auto"/>
        <w:bottom w:val="none" w:sz="0" w:space="0" w:color="auto"/>
        <w:right w:val="none" w:sz="0" w:space="0" w:color="auto"/>
      </w:divBdr>
    </w:div>
    <w:div w:id="2097940904">
      <w:bodyDiv w:val="1"/>
      <w:marLeft w:val="0"/>
      <w:marRight w:val="0"/>
      <w:marTop w:val="0"/>
      <w:marBottom w:val="0"/>
      <w:divBdr>
        <w:top w:val="none" w:sz="0" w:space="0" w:color="auto"/>
        <w:left w:val="none" w:sz="0" w:space="0" w:color="auto"/>
        <w:bottom w:val="none" w:sz="0" w:space="0" w:color="auto"/>
        <w:right w:val="none" w:sz="0" w:space="0" w:color="auto"/>
      </w:divBdr>
    </w:div>
    <w:div w:id="2123769115">
      <w:bodyDiv w:val="1"/>
      <w:marLeft w:val="0"/>
      <w:marRight w:val="0"/>
      <w:marTop w:val="0"/>
      <w:marBottom w:val="0"/>
      <w:divBdr>
        <w:top w:val="none" w:sz="0" w:space="0" w:color="auto"/>
        <w:left w:val="none" w:sz="0" w:space="0" w:color="auto"/>
        <w:bottom w:val="none" w:sz="0" w:space="0" w:color="auto"/>
        <w:right w:val="none" w:sz="0" w:space="0" w:color="auto"/>
      </w:divBdr>
    </w:div>
    <w:div w:id="2125421547">
      <w:bodyDiv w:val="1"/>
      <w:marLeft w:val="0"/>
      <w:marRight w:val="0"/>
      <w:marTop w:val="0"/>
      <w:marBottom w:val="0"/>
      <w:divBdr>
        <w:top w:val="none" w:sz="0" w:space="0" w:color="auto"/>
        <w:left w:val="none" w:sz="0" w:space="0" w:color="auto"/>
        <w:bottom w:val="none" w:sz="0" w:space="0" w:color="auto"/>
        <w:right w:val="none" w:sz="0" w:space="0" w:color="auto"/>
      </w:divBdr>
      <w:divsChild>
        <w:div w:id="1887792139">
          <w:marLeft w:val="0"/>
          <w:marRight w:val="0"/>
          <w:marTop w:val="0"/>
          <w:marBottom w:val="0"/>
          <w:divBdr>
            <w:top w:val="none" w:sz="0" w:space="0" w:color="auto"/>
            <w:left w:val="none" w:sz="0" w:space="0" w:color="auto"/>
            <w:bottom w:val="none" w:sz="0" w:space="0" w:color="auto"/>
            <w:right w:val="none" w:sz="0" w:space="0" w:color="auto"/>
          </w:divBdr>
        </w:div>
      </w:divsChild>
    </w:div>
    <w:div w:id="2125928098">
      <w:bodyDiv w:val="1"/>
      <w:marLeft w:val="0"/>
      <w:marRight w:val="0"/>
      <w:marTop w:val="0"/>
      <w:marBottom w:val="0"/>
      <w:divBdr>
        <w:top w:val="none" w:sz="0" w:space="0" w:color="auto"/>
        <w:left w:val="none" w:sz="0" w:space="0" w:color="auto"/>
        <w:bottom w:val="none" w:sz="0" w:space="0" w:color="auto"/>
        <w:right w:val="none" w:sz="0" w:space="0" w:color="auto"/>
      </w:divBdr>
    </w:div>
    <w:div w:id="2126539895">
      <w:bodyDiv w:val="1"/>
      <w:marLeft w:val="0"/>
      <w:marRight w:val="0"/>
      <w:marTop w:val="0"/>
      <w:marBottom w:val="0"/>
      <w:divBdr>
        <w:top w:val="none" w:sz="0" w:space="0" w:color="auto"/>
        <w:left w:val="none" w:sz="0" w:space="0" w:color="auto"/>
        <w:bottom w:val="none" w:sz="0" w:space="0" w:color="auto"/>
        <w:right w:val="none" w:sz="0" w:space="0" w:color="auto"/>
      </w:divBdr>
    </w:div>
    <w:div w:id="2135054211">
      <w:bodyDiv w:val="1"/>
      <w:marLeft w:val="0"/>
      <w:marRight w:val="0"/>
      <w:marTop w:val="0"/>
      <w:marBottom w:val="0"/>
      <w:divBdr>
        <w:top w:val="none" w:sz="0" w:space="0" w:color="auto"/>
        <w:left w:val="none" w:sz="0" w:space="0" w:color="auto"/>
        <w:bottom w:val="none" w:sz="0" w:space="0" w:color="auto"/>
        <w:right w:val="none" w:sz="0" w:space="0" w:color="auto"/>
      </w:divBdr>
      <w:divsChild>
        <w:div w:id="1819303579">
          <w:marLeft w:val="0"/>
          <w:marRight w:val="0"/>
          <w:marTop w:val="0"/>
          <w:marBottom w:val="0"/>
          <w:divBdr>
            <w:top w:val="none" w:sz="0" w:space="0" w:color="auto"/>
            <w:left w:val="none" w:sz="0" w:space="0" w:color="auto"/>
            <w:bottom w:val="none" w:sz="0" w:space="0" w:color="auto"/>
            <w:right w:val="none" w:sz="0" w:space="0" w:color="auto"/>
          </w:divBdr>
        </w:div>
      </w:divsChild>
    </w:div>
    <w:div w:id="2136673021">
      <w:bodyDiv w:val="1"/>
      <w:marLeft w:val="0"/>
      <w:marRight w:val="0"/>
      <w:marTop w:val="0"/>
      <w:marBottom w:val="0"/>
      <w:divBdr>
        <w:top w:val="none" w:sz="0" w:space="0" w:color="auto"/>
        <w:left w:val="none" w:sz="0" w:space="0" w:color="auto"/>
        <w:bottom w:val="none" w:sz="0" w:space="0" w:color="auto"/>
        <w:right w:val="none" w:sz="0" w:space="0" w:color="auto"/>
      </w:divBdr>
    </w:div>
    <w:div w:id="2136947886">
      <w:bodyDiv w:val="1"/>
      <w:marLeft w:val="0"/>
      <w:marRight w:val="0"/>
      <w:marTop w:val="0"/>
      <w:marBottom w:val="0"/>
      <w:divBdr>
        <w:top w:val="none" w:sz="0" w:space="0" w:color="auto"/>
        <w:left w:val="none" w:sz="0" w:space="0" w:color="auto"/>
        <w:bottom w:val="none" w:sz="0" w:space="0" w:color="auto"/>
        <w:right w:val="none" w:sz="0" w:space="0" w:color="auto"/>
      </w:divBdr>
    </w:div>
    <w:div w:id="21448858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apccolombia.gov.co"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1"/>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sz="1200" b="1" i="0" u="none" strike="noStrike" kern="1200" baseline="0">
                <a:solidFill>
                  <a:sysClr val="windowText" lastClr="000000">
                    <a:lumMod val="75000"/>
                    <a:lumOff val="25000"/>
                  </a:sysClr>
                </a:solidFill>
              </a:rPr>
              <a:t>TOTAL DE PQRSD RECIBIDAS DURANTE AGOSTO 2026</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s-CO"/>
        </a:p>
      </c:txPr>
    </c:title>
    <c:autoTitleDeleted val="0"/>
    <c:plotArea>
      <c:layout/>
      <c:barChart>
        <c:barDir val="col"/>
        <c:grouping val="clustered"/>
        <c:varyColors val="0"/>
        <c:ser>
          <c:idx val="0"/>
          <c:order val="0"/>
          <c:tx>
            <c:strRef>
              <c:f>Hoja1!$B$84</c:f>
              <c:strCache>
                <c:ptCount val="1"/>
                <c:pt idx="0">
                  <c:v>PQRSD RADICADA</c:v>
                </c:pt>
              </c:strCache>
            </c:strRef>
          </c:tx>
          <c:spPr>
            <a:solidFill>
              <a:schemeClr val="accent6">
                <a:alpha val="85000"/>
              </a:schemeClr>
            </a:solidFill>
            <a:ln w="9525" cap="flat" cmpd="sng" algn="ctr">
              <a:solidFill>
                <a:schemeClr val="lt1">
                  <a:alpha val="50000"/>
                </a:schemeClr>
              </a:solidFill>
              <a:round/>
            </a:ln>
            <a:effectLst/>
          </c:spPr>
          <c:invertIfNegative val="0"/>
          <c:dLbls>
            <c:dLbl>
              <c:idx val="2"/>
              <c:layout>
                <c:manualLayout>
                  <c:x val="4.9937578027465061E-3"/>
                  <c:y val="-1.3006038285965459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79A-4431-BBAB-3B59388B6A74}"/>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s-CO"/>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Hoja1!$A$85:$A$92</c:f>
              <c:strCache>
                <c:ptCount val="8"/>
                <c:pt idx="0">
                  <c:v>Derecho de Petición  de Interés General  y Particular </c:v>
                </c:pt>
                <c:pt idx="1">
                  <c:v>Información </c:v>
                </c:pt>
                <c:pt idx="2">
                  <c:v>Entidades Públicas </c:v>
                </c:pt>
                <c:pt idx="3">
                  <c:v>Congreso de la República</c:v>
                </c:pt>
                <c:pt idx="4">
                  <c:v>Denuncia</c:v>
                </c:pt>
                <c:pt idx="5">
                  <c:v>Consulta</c:v>
                </c:pt>
                <c:pt idx="6">
                  <c:v>Entes de control </c:v>
                </c:pt>
                <c:pt idx="7">
                  <c:v>TOTAL</c:v>
                </c:pt>
              </c:strCache>
            </c:strRef>
          </c:cat>
          <c:val>
            <c:numRef>
              <c:f>Hoja1!$B$85:$B$92</c:f>
              <c:numCache>
                <c:formatCode>General</c:formatCode>
                <c:ptCount val="8"/>
                <c:pt idx="0">
                  <c:v>68</c:v>
                </c:pt>
                <c:pt idx="1">
                  <c:v>28</c:v>
                </c:pt>
                <c:pt idx="2">
                  <c:v>10</c:v>
                </c:pt>
                <c:pt idx="3">
                  <c:v>6</c:v>
                </c:pt>
                <c:pt idx="4">
                  <c:v>4</c:v>
                </c:pt>
                <c:pt idx="5">
                  <c:v>2</c:v>
                </c:pt>
                <c:pt idx="6">
                  <c:v>3</c:v>
                </c:pt>
                <c:pt idx="7">
                  <c:v>121</c:v>
                </c:pt>
              </c:numCache>
            </c:numRef>
          </c:val>
          <c:extLst>
            <c:ext xmlns:c16="http://schemas.microsoft.com/office/drawing/2014/chart" uri="{C3380CC4-5D6E-409C-BE32-E72D297353CC}">
              <c16:uniqueId val="{00000001-479A-4431-BBAB-3B59388B6A74}"/>
            </c:ext>
          </c:extLst>
        </c:ser>
        <c:dLbls>
          <c:dLblPos val="inEnd"/>
          <c:showLegendKey val="0"/>
          <c:showVal val="1"/>
          <c:showCatName val="0"/>
          <c:showSerName val="0"/>
          <c:showPercent val="0"/>
          <c:showBubbleSize val="0"/>
        </c:dLbls>
        <c:gapWidth val="65"/>
        <c:axId val="640139264"/>
        <c:axId val="640123424"/>
      </c:barChart>
      <c:catAx>
        <c:axId val="640139264"/>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1" i="0" u="none" strike="noStrike" kern="1200" cap="all" baseline="0">
                <a:solidFill>
                  <a:schemeClr val="dk1">
                    <a:lumMod val="75000"/>
                    <a:lumOff val="25000"/>
                  </a:schemeClr>
                </a:solidFill>
                <a:latin typeface="+mn-lt"/>
                <a:ea typeface="+mn-ea"/>
                <a:cs typeface="+mn-cs"/>
              </a:defRPr>
            </a:pPr>
            <a:endParaRPr lang="es-CO"/>
          </a:p>
        </c:txPr>
        <c:crossAx val="640123424"/>
        <c:crosses val="autoZero"/>
        <c:auto val="1"/>
        <c:lblAlgn val="ctr"/>
        <c:lblOffset val="100"/>
        <c:noMultiLvlLbl val="0"/>
      </c:catAx>
      <c:valAx>
        <c:axId val="640123424"/>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640139264"/>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CO"/>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1"/>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s-419" sz="1400"/>
              <a:t>PQRSD POR DIRECCIONES AGOSTO 2026  </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s-CO"/>
        </a:p>
      </c:txPr>
    </c:title>
    <c:autoTitleDeleted val="0"/>
    <c:plotArea>
      <c:layout/>
      <c:lineChart>
        <c:grouping val="standard"/>
        <c:varyColors val="0"/>
        <c:ser>
          <c:idx val="0"/>
          <c:order val="0"/>
          <c:spPr>
            <a:ln w="31750" cap="rnd">
              <a:solidFill>
                <a:schemeClr val="accent1"/>
              </a:solidFill>
              <a:round/>
            </a:ln>
            <a:effectLst/>
          </c:spPr>
          <c:marker>
            <c:symbol val="circle"/>
            <c:size val="17"/>
            <c:spPr>
              <a:solidFill>
                <a:schemeClr val="accen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s-CO"/>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Hoja2!$B$15:$B$20</c:f>
              <c:strCache>
                <c:ptCount val="6"/>
                <c:pt idx="0">
                  <c:v>Dirección de Coordinación Interinstitucional de Cooperación DCI</c:v>
                </c:pt>
                <c:pt idx="1">
                  <c:v>Dirección de Gestión de Demanda de Cooperación Internacional</c:v>
                </c:pt>
                <c:pt idx="2">
                  <c:v>Dirección Administrativa y Financiera </c:v>
                </c:pt>
                <c:pt idx="3">
                  <c:v>Dirección de Oferta de Cooperación Internacional</c:v>
                </c:pt>
                <c:pt idx="4">
                  <c:v>Dirección General </c:v>
                </c:pt>
                <c:pt idx="5">
                  <c:v>TOTAL</c:v>
                </c:pt>
              </c:strCache>
            </c:strRef>
          </c:cat>
          <c:val>
            <c:numRef>
              <c:f>Hoja2!$C$15:$C$20</c:f>
              <c:numCache>
                <c:formatCode>General</c:formatCode>
                <c:ptCount val="6"/>
                <c:pt idx="0">
                  <c:v>58</c:v>
                </c:pt>
                <c:pt idx="1">
                  <c:v>30</c:v>
                </c:pt>
                <c:pt idx="2">
                  <c:v>20</c:v>
                </c:pt>
                <c:pt idx="3">
                  <c:v>9</c:v>
                </c:pt>
                <c:pt idx="4">
                  <c:v>4</c:v>
                </c:pt>
                <c:pt idx="5">
                  <c:v>121</c:v>
                </c:pt>
              </c:numCache>
            </c:numRef>
          </c:val>
          <c:smooth val="0"/>
          <c:extLst>
            <c:ext xmlns:c16="http://schemas.microsoft.com/office/drawing/2014/chart" uri="{C3380CC4-5D6E-409C-BE32-E72D297353CC}">
              <c16:uniqueId val="{00000000-5580-45BD-A7A5-9723E646309B}"/>
            </c:ext>
          </c:extLst>
        </c:ser>
        <c:dLbls>
          <c:dLblPos val="ctr"/>
          <c:showLegendKey val="0"/>
          <c:showVal val="1"/>
          <c:showCatName val="0"/>
          <c:showSerName val="0"/>
          <c:showPercent val="0"/>
          <c:showBubbleSize val="0"/>
        </c:dLbls>
        <c:marker val="1"/>
        <c:smooth val="0"/>
        <c:axId val="1896287072"/>
        <c:axId val="1877974416"/>
      </c:lineChart>
      <c:catAx>
        <c:axId val="1896287072"/>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ysClr val="windowText" lastClr="000000"/>
                </a:solidFill>
                <a:latin typeface="+mn-lt"/>
                <a:ea typeface="+mn-ea"/>
                <a:cs typeface="+mn-cs"/>
              </a:defRPr>
            </a:pPr>
            <a:endParaRPr lang="es-CO"/>
          </a:p>
        </c:txPr>
        <c:crossAx val="1877974416"/>
        <c:crosses val="autoZero"/>
        <c:auto val="1"/>
        <c:lblAlgn val="ctr"/>
        <c:lblOffset val="100"/>
        <c:noMultiLvlLbl val="0"/>
      </c:catAx>
      <c:valAx>
        <c:axId val="1877974416"/>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1896287072"/>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CO"/>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1"/>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sz="1200" b="1" i="0" u="none" strike="noStrike" kern="1200" baseline="0">
                <a:solidFill>
                  <a:sysClr val="windowText" lastClr="000000">
                    <a:lumMod val="65000"/>
                    <a:lumOff val="35000"/>
                  </a:sysClr>
                </a:solidFill>
                <a:effectLst/>
              </a:rPr>
              <a:t>TOTAL DE PQRSD TRASLADADAS POR FALTA DE COMPETENCIA DE LA AGENCIA</a:t>
            </a:r>
          </a:p>
        </c:rich>
      </c:tx>
      <c:layout>
        <c:manualLayout>
          <c:xMode val="edge"/>
          <c:yMode val="edge"/>
          <c:x val="0.13022288261515599"/>
          <c:y val="3.9749266635788177E-2"/>
        </c:manualLayout>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s-CO"/>
        </a:p>
      </c:txPr>
    </c:title>
    <c:autoTitleDeleted val="0"/>
    <c:pivotFmts>
      <c:pivotFmt>
        <c:idx val="0"/>
        <c:spPr>
          <a:solidFill>
            <a:schemeClr val="accent2">
              <a:alpha val="85000"/>
            </a:schemeClr>
          </a:solidFill>
          <a:ln w="9525" cap="flat" cmpd="sng" algn="ctr">
            <a:solidFill>
              <a:schemeClr val="lt1">
                <a:alpha val="50000"/>
              </a:schemeClr>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s-CO"/>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
        <c:spPr>
          <a:solidFill>
            <a:schemeClr val="accent2">
              <a:alpha val="85000"/>
            </a:schemeClr>
          </a:solidFill>
          <a:ln w="9525" cap="flat" cmpd="sng" algn="ctr">
            <a:solidFill>
              <a:schemeClr val="lt1">
                <a:alpha val="50000"/>
              </a:schemeClr>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s-CO"/>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
        <c:spPr>
          <a:solidFill>
            <a:schemeClr val="accent2">
              <a:alpha val="85000"/>
            </a:schemeClr>
          </a:solidFill>
          <a:ln w="9525" cap="flat" cmpd="sng" algn="ctr">
            <a:solidFill>
              <a:schemeClr val="lt1">
                <a:alpha val="50000"/>
              </a:schemeClr>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s-CO"/>
            </a:p>
          </c:txPr>
          <c:dLblPos val="inEnd"/>
          <c:showLegendKey val="0"/>
          <c:showVal val="1"/>
          <c:showCatName val="0"/>
          <c:showSerName val="0"/>
          <c:showPercent val="0"/>
          <c:showBubbleSize val="0"/>
          <c:extLst>
            <c:ext xmlns:c15="http://schemas.microsoft.com/office/drawing/2012/chart" uri="{CE6537A1-D6FC-4f65-9D91-7224C49458BB}"/>
          </c:extLst>
        </c:dLbl>
      </c:pivotFmt>
    </c:pivotFmts>
    <c:plotArea>
      <c:layout/>
      <c:barChart>
        <c:barDir val="col"/>
        <c:grouping val="clustered"/>
        <c:varyColors val="0"/>
        <c:ser>
          <c:idx val="1"/>
          <c:order val="0"/>
          <c:tx>
            <c:v>No. DE TRASLADOS</c:v>
          </c:tx>
          <c:spPr>
            <a:solidFill>
              <a:schemeClr val="accent4">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s-CO"/>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Lit>
              <c:ptCount val="5"/>
              <c:pt idx="0">
                <c:v>Dirección de Coordinación Interinstitucional de Cooperación</c:v>
              </c:pt>
              <c:pt idx="1">
                <c:v>Dirección de Gestión de Demanda de Cooperación Internacional</c:v>
              </c:pt>
              <c:pt idx="2">
                <c:v>Dirección Administrativa y Financiera</c:v>
              </c:pt>
              <c:pt idx="3">
                <c:v>Dirección de Oferta de Cooperación Internacional</c:v>
              </c:pt>
              <c:pt idx="4">
                <c:v>TOTAL</c:v>
              </c:pt>
            </c:strLit>
          </c:cat>
          <c:val>
            <c:numLit>
              <c:formatCode>General</c:formatCode>
              <c:ptCount val="5"/>
              <c:pt idx="0">
                <c:v>7</c:v>
              </c:pt>
              <c:pt idx="1">
                <c:v>3</c:v>
              </c:pt>
              <c:pt idx="2">
                <c:v>2</c:v>
              </c:pt>
              <c:pt idx="3">
                <c:v>1</c:v>
              </c:pt>
              <c:pt idx="4">
                <c:v>13</c:v>
              </c:pt>
            </c:numLit>
          </c:val>
          <c:extLst>
            <c:ext xmlns:c16="http://schemas.microsoft.com/office/drawing/2014/chart" uri="{C3380CC4-5D6E-409C-BE32-E72D297353CC}">
              <c16:uniqueId val="{00000000-156A-477C-A5CC-3EC3571C82D7}"/>
            </c:ext>
          </c:extLst>
        </c:ser>
        <c:dLbls>
          <c:dLblPos val="inEnd"/>
          <c:showLegendKey val="0"/>
          <c:showVal val="1"/>
          <c:showCatName val="0"/>
          <c:showSerName val="0"/>
          <c:showPercent val="0"/>
          <c:showBubbleSize val="0"/>
        </c:dLbls>
        <c:gapWidth val="65"/>
        <c:axId val="462570607"/>
        <c:axId val="462571087"/>
      </c:barChart>
      <c:catAx>
        <c:axId val="462570607"/>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1" i="0" u="none" strike="noStrike" kern="1200" cap="all" baseline="0">
                <a:solidFill>
                  <a:sysClr val="windowText" lastClr="000000"/>
                </a:solidFill>
                <a:latin typeface="+mn-lt"/>
                <a:ea typeface="+mn-ea"/>
                <a:cs typeface="+mn-cs"/>
              </a:defRPr>
            </a:pPr>
            <a:endParaRPr lang="es-CO"/>
          </a:p>
        </c:txPr>
        <c:crossAx val="462571087"/>
        <c:crosses val="autoZero"/>
        <c:auto val="1"/>
        <c:lblAlgn val="ctr"/>
        <c:lblOffset val="100"/>
        <c:noMultiLvlLbl val="0"/>
      </c:catAx>
      <c:valAx>
        <c:axId val="462571087"/>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462570607"/>
        <c:crosses val="autoZero"/>
        <c:crossBetween val="between"/>
      </c:valAx>
      <c:spPr>
        <a:noFill/>
        <a:ln>
          <a:noFill/>
        </a:ln>
        <a:effectLst/>
      </c:spPr>
    </c:plotArea>
    <c:plotVisOnly val="1"/>
    <c:dispBlanksAs val="gap"/>
    <c:showDLblsOverMax val="0"/>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CO"/>
    </a:p>
  </c:txPr>
  <c:externalData r:id="rId4">
    <c:autoUpdate val="0"/>
  </c:externalData>
  <c:extLst/>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2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styleClr val="auto"/>
    </cs:fillRef>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17"/>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3A40B5-54BE-40E3-B391-63CEFB8E6B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374</TotalTime>
  <Pages>12</Pages>
  <Words>2053</Words>
  <Characters>11292</Characters>
  <Application>Microsoft Office Word</Application>
  <DocSecurity>0</DocSecurity>
  <Lines>94</Lines>
  <Paragraphs>26</Paragraphs>
  <ScaleCrop>false</ScaleCrop>
  <HeadingPairs>
    <vt:vector size="4" baseType="variant">
      <vt:variant>
        <vt:lpstr>Título</vt:lpstr>
      </vt:variant>
      <vt:variant>
        <vt:i4>1</vt:i4>
      </vt:variant>
      <vt:variant>
        <vt:lpstr>Títulos</vt:lpstr>
      </vt:variant>
      <vt:variant>
        <vt:i4>8</vt:i4>
      </vt:variant>
    </vt:vector>
  </HeadingPairs>
  <TitlesOfParts>
    <vt:vector size="9" baseType="lpstr">
      <vt:lpstr/>
      <vt:lpstr>INTRODUCCIÓN</vt:lpstr>
      <vt:lpstr>OBJETIVO</vt:lpstr>
      <vt:lpstr>ALCANCE</vt:lpstr>
      <vt:lpstr>5. RESULTADOS</vt:lpstr>
      <vt:lpstr>6. TOTAL DE PQRSD RECIBIDAS POR DIRECCIONES</vt:lpstr>
      <vt:lpstr>7. RECOMENDACIONES</vt:lpstr>
      <vt:lpstr/>
      <vt:lpstr>8. CONCLUSIONES 	</vt:lpstr>
    </vt:vector>
  </TitlesOfParts>
  <Company/>
  <LinksUpToDate>false</LinksUpToDate>
  <CharactersWithSpaces>13319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MARITZA</dc:creator>
  <cp:keywords/>
  <dc:description/>
  <cp:lastModifiedBy>Maritza Poveda Gonzalez</cp:lastModifiedBy>
  <cp:revision>68</cp:revision>
  <cp:lastPrinted>2026-04-29T22:35:00Z</cp:lastPrinted>
  <dcterms:created xsi:type="dcterms:W3CDTF">2026-09-10T20:47:00Z</dcterms:created>
  <dcterms:modified xsi:type="dcterms:W3CDTF">2026-10-07T02:16:00Z</dcterms:modified>
</cp:coreProperties>
</file>