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49FE" w14:textId="77777777" w:rsidR="00EC4E5C" w:rsidRPr="00424C33" w:rsidRDefault="00E84D33" w:rsidP="00424C33">
      <w:pPr>
        <w:pStyle w:val="Ttulo1"/>
        <w:spacing w:before="0" w:after="0" w:line="360" w:lineRule="auto"/>
        <w:rPr>
          <w:rFonts w:ascii="Arial" w:hAnsi="Arial" w:cs="Arial"/>
          <w:b/>
          <w:bCs/>
          <w:color w:val="auto"/>
          <w:sz w:val="24"/>
          <w:szCs w:val="24"/>
          <w:lang w:val="es-CO"/>
        </w:rPr>
      </w:pPr>
      <w:bookmarkStart w:id="0" w:name="_Toc233026620"/>
      <w:r w:rsidRPr="00424C33">
        <w:rPr>
          <w:rFonts w:ascii="Arial" w:hAnsi="Arial" w:cs="Arial"/>
          <w:b/>
          <w:bCs/>
          <w:color w:val="auto"/>
          <w:sz w:val="24"/>
          <w:szCs w:val="24"/>
          <w:lang w:val="es-CO"/>
        </w:rPr>
        <w:t>TABLA DE CONTENIDO</w:t>
      </w:r>
      <w:bookmarkEnd w:id="0"/>
    </w:p>
    <w:p w14:paraId="6F2FE94B" w14:textId="77777777" w:rsidR="00EB039A" w:rsidRPr="00424C33" w:rsidRDefault="00EB039A" w:rsidP="00424C33">
      <w:pPr>
        <w:spacing w:after="0" w:line="360" w:lineRule="auto"/>
        <w:rPr>
          <w:rFonts w:ascii="Arial" w:hAnsi="Arial" w:cs="Arial"/>
          <w:sz w:val="24"/>
          <w:szCs w:val="24"/>
          <w:lang w:val="es-CO"/>
        </w:rPr>
      </w:pPr>
    </w:p>
    <w:sdt>
      <w:sdtPr>
        <w:rPr>
          <w:rFonts w:cs="Arial"/>
          <w:szCs w:val="24"/>
          <w:lang w:val="es-CO"/>
        </w:rPr>
        <w:id w:val="-1371912382"/>
        <w:docPartObj>
          <w:docPartGallery w:val="Table of Contents"/>
          <w:docPartUnique/>
        </w:docPartObj>
      </w:sdtPr>
      <w:sdtEndPr/>
      <w:sdtContent>
        <w:p w14:paraId="04A89F4F" w14:textId="47683A1A" w:rsidR="009336C6" w:rsidRPr="00424C33" w:rsidRDefault="00E84D33" w:rsidP="00424C33">
          <w:pPr>
            <w:pStyle w:val="TDC1"/>
            <w:rPr>
              <w:rFonts w:eastAsiaTheme="minorEastAsia" w:cs="Arial"/>
              <w:noProof/>
              <w:kern w:val="2"/>
              <w:szCs w:val="24"/>
              <w:lang w:val="es-CO" w:eastAsia="es-CO"/>
              <w14:ligatures w14:val="standardContextual"/>
            </w:rPr>
          </w:pPr>
          <w:r w:rsidRPr="00424C33">
            <w:rPr>
              <w:rFonts w:cs="Arial"/>
              <w:szCs w:val="24"/>
              <w:lang w:val="es-CO"/>
            </w:rPr>
            <w:fldChar w:fldCharType="begin"/>
          </w:r>
          <w:r w:rsidRPr="00424C33">
            <w:rPr>
              <w:rFonts w:cs="Arial"/>
              <w:szCs w:val="24"/>
              <w:lang w:val="es-CO"/>
            </w:rPr>
            <w:instrText xml:space="preserve"> TOC \o "1-2" \h \z \u </w:instrText>
          </w:r>
          <w:r w:rsidRPr="00424C33">
            <w:rPr>
              <w:rFonts w:cs="Arial"/>
              <w:szCs w:val="24"/>
              <w:lang w:val="es-CO"/>
            </w:rPr>
            <w:fldChar w:fldCharType="separate"/>
          </w:r>
          <w:hyperlink w:anchor="_Toc233026621" w:history="1">
            <w:r w:rsidR="009336C6" w:rsidRPr="00424C33">
              <w:rPr>
                <w:rStyle w:val="Hipervnculo"/>
                <w:rFonts w:cs="Arial"/>
                <w:noProof/>
                <w:szCs w:val="24"/>
                <w:lang w:val="es-CO"/>
              </w:rPr>
              <w:t>1. INTRODUCCIÓN</w:t>
            </w:r>
            <w:r w:rsidR="009336C6" w:rsidRPr="00424C33">
              <w:rPr>
                <w:rFonts w:cs="Arial"/>
                <w:noProof/>
                <w:webHidden/>
                <w:szCs w:val="24"/>
                <w:lang w:val="es-CO"/>
              </w:rPr>
              <w:tab/>
            </w:r>
            <w:r w:rsidR="009336C6" w:rsidRPr="00424C33">
              <w:rPr>
                <w:rFonts w:cs="Arial"/>
                <w:noProof/>
                <w:webHidden/>
                <w:szCs w:val="24"/>
                <w:lang w:val="es-CO"/>
              </w:rPr>
              <w:fldChar w:fldCharType="begin"/>
            </w:r>
            <w:r w:rsidR="009336C6" w:rsidRPr="00424C33">
              <w:rPr>
                <w:rFonts w:cs="Arial"/>
                <w:noProof/>
                <w:webHidden/>
                <w:szCs w:val="24"/>
                <w:lang w:val="es-CO"/>
              </w:rPr>
              <w:instrText xml:space="preserve"> PAGEREF _Toc233026621 \h </w:instrText>
            </w:r>
            <w:r w:rsidR="009336C6" w:rsidRPr="00424C33">
              <w:rPr>
                <w:rFonts w:cs="Arial"/>
                <w:noProof/>
                <w:webHidden/>
                <w:szCs w:val="24"/>
                <w:lang w:val="es-CO"/>
              </w:rPr>
            </w:r>
            <w:r w:rsidR="009336C6" w:rsidRPr="00424C33">
              <w:rPr>
                <w:rFonts w:cs="Arial"/>
                <w:noProof/>
                <w:webHidden/>
                <w:szCs w:val="24"/>
                <w:lang w:val="es-CO"/>
              </w:rPr>
              <w:fldChar w:fldCharType="separate"/>
            </w:r>
            <w:r w:rsidR="00B03987" w:rsidRPr="00424C33">
              <w:rPr>
                <w:rFonts w:cs="Arial"/>
                <w:noProof/>
                <w:webHidden/>
                <w:szCs w:val="24"/>
                <w:lang w:val="es-CO"/>
              </w:rPr>
              <w:t>2</w:t>
            </w:r>
            <w:r w:rsidR="009336C6" w:rsidRPr="00424C33">
              <w:rPr>
                <w:rFonts w:cs="Arial"/>
                <w:noProof/>
                <w:webHidden/>
                <w:szCs w:val="24"/>
                <w:lang w:val="es-CO"/>
              </w:rPr>
              <w:fldChar w:fldCharType="end"/>
            </w:r>
          </w:hyperlink>
        </w:p>
        <w:p w14:paraId="53F44801" w14:textId="667BC01B" w:rsidR="009336C6" w:rsidRPr="00424C33" w:rsidRDefault="006C1809" w:rsidP="00424C33">
          <w:pPr>
            <w:pStyle w:val="TDC1"/>
            <w:rPr>
              <w:rFonts w:eastAsiaTheme="minorEastAsia" w:cs="Arial"/>
              <w:noProof/>
              <w:kern w:val="2"/>
              <w:szCs w:val="24"/>
              <w:lang w:val="es-CO" w:eastAsia="es-CO"/>
              <w14:ligatures w14:val="standardContextual"/>
            </w:rPr>
          </w:pPr>
          <w:hyperlink w:anchor="_Toc233026622" w:history="1">
            <w:r w:rsidR="009336C6" w:rsidRPr="00424C33">
              <w:rPr>
                <w:rStyle w:val="Hipervnculo"/>
                <w:rFonts w:cs="Arial"/>
                <w:noProof/>
                <w:szCs w:val="24"/>
                <w:lang w:val="es-CO"/>
              </w:rPr>
              <w:t>2. OBJETIVOS</w:t>
            </w:r>
            <w:r w:rsidR="009336C6" w:rsidRPr="00424C33">
              <w:rPr>
                <w:rFonts w:cs="Arial"/>
                <w:noProof/>
                <w:webHidden/>
                <w:szCs w:val="24"/>
                <w:lang w:val="es-CO"/>
              </w:rPr>
              <w:tab/>
            </w:r>
            <w:r w:rsidR="009336C6" w:rsidRPr="00424C33">
              <w:rPr>
                <w:rFonts w:cs="Arial"/>
                <w:noProof/>
                <w:webHidden/>
                <w:szCs w:val="24"/>
                <w:lang w:val="es-CO"/>
              </w:rPr>
              <w:fldChar w:fldCharType="begin"/>
            </w:r>
            <w:r w:rsidR="009336C6" w:rsidRPr="00424C33">
              <w:rPr>
                <w:rFonts w:cs="Arial"/>
                <w:noProof/>
                <w:webHidden/>
                <w:szCs w:val="24"/>
                <w:lang w:val="es-CO"/>
              </w:rPr>
              <w:instrText xml:space="preserve"> PAGEREF _Toc233026622 \h </w:instrText>
            </w:r>
            <w:r w:rsidR="009336C6" w:rsidRPr="00424C33">
              <w:rPr>
                <w:rFonts w:cs="Arial"/>
                <w:noProof/>
                <w:webHidden/>
                <w:szCs w:val="24"/>
                <w:lang w:val="es-CO"/>
              </w:rPr>
            </w:r>
            <w:r w:rsidR="009336C6" w:rsidRPr="00424C33">
              <w:rPr>
                <w:rFonts w:cs="Arial"/>
                <w:noProof/>
                <w:webHidden/>
                <w:szCs w:val="24"/>
                <w:lang w:val="es-CO"/>
              </w:rPr>
              <w:fldChar w:fldCharType="separate"/>
            </w:r>
            <w:r w:rsidR="00B03987" w:rsidRPr="00424C33">
              <w:rPr>
                <w:rFonts w:cs="Arial"/>
                <w:noProof/>
                <w:webHidden/>
                <w:szCs w:val="24"/>
                <w:lang w:val="es-CO"/>
              </w:rPr>
              <w:t>2</w:t>
            </w:r>
            <w:r w:rsidR="009336C6" w:rsidRPr="00424C33">
              <w:rPr>
                <w:rFonts w:cs="Arial"/>
                <w:noProof/>
                <w:webHidden/>
                <w:szCs w:val="24"/>
                <w:lang w:val="es-CO"/>
              </w:rPr>
              <w:fldChar w:fldCharType="end"/>
            </w:r>
          </w:hyperlink>
        </w:p>
        <w:p w14:paraId="5D7B31F1" w14:textId="622A2316" w:rsidR="009336C6" w:rsidRPr="00424C33" w:rsidRDefault="006C1809" w:rsidP="00424C33">
          <w:pPr>
            <w:pStyle w:val="TDC2"/>
            <w:tabs>
              <w:tab w:val="right" w:leader="dot" w:pos="9962"/>
            </w:tabs>
            <w:spacing w:after="0" w:line="360" w:lineRule="auto"/>
            <w:ind w:left="284"/>
            <w:rPr>
              <w:rFonts w:ascii="Arial" w:eastAsiaTheme="minorEastAsia" w:hAnsi="Arial" w:cs="Arial"/>
              <w:noProof/>
              <w:kern w:val="2"/>
              <w:sz w:val="24"/>
              <w:szCs w:val="24"/>
              <w:lang w:val="es-CO"/>
              <w14:ligatures w14:val="standardContextual"/>
            </w:rPr>
          </w:pPr>
          <w:hyperlink w:anchor="_Toc233026623" w:history="1">
            <w:r w:rsidR="009336C6" w:rsidRPr="00424C33">
              <w:rPr>
                <w:rStyle w:val="Hipervnculo"/>
                <w:rFonts w:ascii="Arial" w:hAnsi="Arial" w:cs="Arial"/>
                <w:noProof/>
                <w:sz w:val="24"/>
                <w:szCs w:val="24"/>
                <w:lang w:val="es-CO"/>
              </w:rPr>
              <w:t>2.1. Objetivo general</w:t>
            </w:r>
            <w:r w:rsidR="009336C6" w:rsidRPr="00424C33">
              <w:rPr>
                <w:rFonts w:ascii="Arial" w:hAnsi="Arial" w:cs="Arial"/>
                <w:noProof/>
                <w:webHidden/>
                <w:sz w:val="24"/>
                <w:szCs w:val="24"/>
                <w:lang w:val="es-CO"/>
              </w:rPr>
              <w:tab/>
            </w:r>
            <w:r w:rsidR="009336C6" w:rsidRPr="00424C33">
              <w:rPr>
                <w:rFonts w:ascii="Arial" w:hAnsi="Arial" w:cs="Arial"/>
                <w:noProof/>
                <w:webHidden/>
                <w:sz w:val="24"/>
                <w:szCs w:val="24"/>
                <w:lang w:val="es-CO"/>
              </w:rPr>
              <w:fldChar w:fldCharType="begin"/>
            </w:r>
            <w:r w:rsidR="009336C6" w:rsidRPr="00424C33">
              <w:rPr>
                <w:rFonts w:ascii="Arial" w:hAnsi="Arial" w:cs="Arial"/>
                <w:noProof/>
                <w:webHidden/>
                <w:sz w:val="24"/>
                <w:szCs w:val="24"/>
                <w:lang w:val="es-CO"/>
              </w:rPr>
              <w:instrText xml:space="preserve"> PAGEREF _Toc233026623 \h </w:instrText>
            </w:r>
            <w:r w:rsidR="009336C6" w:rsidRPr="00424C33">
              <w:rPr>
                <w:rFonts w:ascii="Arial" w:hAnsi="Arial" w:cs="Arial"/>
                <w:noProof/>
                <w:webHidden/>
                <w:sz w:val="24"/>
                <w:szCs w:val="24"/>
                <w:lang w:val="es-CO"/>
              </w:rPr>
            </w:r>
            <w:r w:rsidR="009336C6" w:rsidRPr="00424C33">
              <w:rPr>
                <w:rFonts w:ascii="Arial" w:hAnsi="Arial" w:cs="Arial"/>
                <w:noProof/>
                <w:webHidden/>
                <w:sz w:val="24"/>
                <w:szCs w:val="24"/>
                <w:lang w:val="es-CO"/>
              </w:rPr>
              <w:fldChar w:fldCharType="separate"/>
            </w:r>
            <w:r w:rsidR="00B03987" w:rsidRPr="00424C33">
              <w:rPr>
                <w:rFonts w:ascii="Arial" w:hAnsi="Arial" w:cs="Arial"/>
                <w:noProof/>
                <w:webHidden/>
                <w:sz w:val="24"/>
                <w:szCs w:val="24"/>
                <w:lang w:val="es-CO"/>
              </w:rPr>
              <w:t>2</w:t>
            </w:r>
            <w:r w:rsidR="009336C6" w:rsidRPr="00424C33">
              <w:rPr>
                <w:rFonts w:ascii="Arial" w:hAnsi="Arial" w:cs="Arial"/>
                <w:noProof/>
                <w:webHidden/>
                <w:sz w:val="24"/>
                <w:szCs w:val="24"/>
                <w:lang w:val="es-CO"/>
              </w:rPr>
              <w:fldChar w:fldCharType="end"/>
            </w:r>
          </w:hyperlink>
        </w:p>
        <w:p w14:paraId="5A37D3C0" w14:textId="4192F56B" w:rsidR="009336C6" w:rsidRPr="00424C33" w:rsidRDefault="006C1809" w:rsidP="00424C33">
          <w:pPr>
            <w:pStyle w:val="TDC2"/>
            <w:tabs>
              <w:tab w:val="right" w:leader="dot" w:pos="9962"/>
            </w:tabs>
            <w:spacing w:after="0" w:line="360" w:lineRule="auto"/>
            <w:ind w:left="284"/>
            <w:rPr>
              <w:rFonts w:ascii="Arial" w:eastAsiaTheme="minorEastAsia" w:hAnsi="Arial" w:cs="Arial"/>
              <w:noProof/>
              <w:kern w:val="2"/>
              <w:sz w:val="24"/>
              <w:szCs w:val="24"/>
              <w:lang w:val="es-CO"/>
              <w14:ligatures w14:val="standardContextual"/>
            </w:rPr>
          </w:pPr>
          <w:hyperlink w:anchor="_Toc233026624" w:history="1">
            <w:r w:rsidR="009336C6" w:rsidRPr="00424C33">
              <w:rPr>
                <w:rStyle w:val="Hipervnculo"/>
                <w:rFonts w:ascii="Arial" w:hAnsi="Arial" w:cs="Arial"/>
                <w:noProof/>
                <w:sz w:val="24"/>
                <w:szCs w:val="24"/>
                <w:lang w:val="es-CO"/>
              </w:rPr>
              <w:t>2.2. Objetivos específicos</w:t>
            </w:r>
            <w:r w:rsidR="009336C6" w:rsidRPr="00424C33">
              <w:rPr>
                <w:rFonts w:ascii="Arial" w:hAnsi="Arial" w:cs="Arial"/>
                <w:noProof/>
                <w:webHidden/>
                <w:sz w:val="24"/>
                <w:szCs w:val="24"/>
                <w:lang w:val="es-CO"/>
              </w:rPr>
              <w:tab/>
            </w:r>
            <w:r w:rsidR="009336C6" w:rsidRPr="00424C33">
              <w:rPr>
                <w:rFonts w:ascii="Arial" w:hAnsi="Arial" w:cs="Arial"/>
                <w:noProof/>
                <w:webHidden/>
                <w:sz w:val="24"/>
                <w:szCs w:val="24"/>
                <w:lang w:val="es-CO"/>
              </w:rPr>
              <w:fldChar w:fldCharType="begin"/>
            </w:r>
            <w:r w:rsidR="009336C6" w:rsidRPr="00424C33">
              <w:rPr>
                <w:rFonts w:ascii="Arial" w:hAnsi="Arial" w:cs="Arial"/>
                <w:noProof/>
                <w:webHidden/>
                <w:sz w:val="24"/>
                <w:szCs w:val="24"/>
                <w:lang w:val="es-CO"/>
              </w:rPr>
              <w:instrText xml:space="preserve"> PAGEREF _Toc233026624 \h </w:instrText>
            </w:r>
            <w:r w:rsidR="009336C6" w:rsidRPr="00424C33">
              <w:rPr>
                <w:rFonts w:ascii="Arial" w:hAnsi="Arial" w:cs="Arial"/>
                <w:noProof/>
                <w:webHidden/>
                <w:sz w:val="24"/>
                <w:szCs w:val="24"/>
                <w:lang w:val="es-CO"/>
              </w:rPr>
            </w:r>
            <w:r w:rsidR="009336C6" w:rsidRPr="00424C33">
              <w:rPr>
                <w:rFonts w:ascii="Arial" w:hAnsi="Arial" w:cs="Arial"/>
                <w:noProof/>
                <w:webHidden/>
                <w:sz w:val="24"/>
                <w:szCs w:val="24"/>
                <w:lang w:val="es-CO"/>
              </w:rPr>
              <w:fldChar w:fldCharType="separate"/>
            </w:r>
            <w:r w:rsidR="00B03987" w:rsidRPr="00424C33">
              <w:rPr>
                <w:rFonts w:ascii="Arial" w:hAnsi="Arial" w:cs="Arial"/>
                <w:noProof/>
                <w:webHidden/>
                <w:sz w:val="24"/>
                <w:szCs w:val="24"/>
                <w:lang w:val="es-CO"/>
              </w:rPr>
              <w:t>2</w:t>
            </w:r>
            <w:r w:rsidR="009336C6" w:rsidRPr="00424C33">
              <w:rPr>
                <w:rFonts w:ascii="Arial" w:hAnsi="Arial" w:cs="Arial"/>
                <w:noProof/>
                <w:webHidden/>
                <w:sz w:val="24"/>
                <w:szCs w:val="24"/>
                <w:lang w:val="es-CO"/>
              </w:rPr>
              <w:fldChar w:fldCharType="end"/>
            </w:r>
          </w:hyperlink>
        </w:p>
        <w:p w14:paraId="2AC3477D" w14:textId="36A2271D" w:rsidR="009336C6" w:rsidRPr="00424C33" w:rsidRDefault="006C1809" w:rsidP="00424C33">
          <w:pPr>
            <w:pStyle w:val="TDC1"/>
            <w:rPr>
              <w:rFonts w:eastAsiaTheme="minorEastAsia" w:cs="Arial"/>
              <w:noProof/>
              <w:kern w:val="2"/>
              <w:szCs w:val="24"/>
              <w:lang w:val="es-CO" w:eastAsia="es-CO"/>
              <w14:ligatures w14:val="standardContextual"/>
            </w:rPr>
          </w:pPr>
          <w:hyperlink w:anchor="_Toc233026625" w:history="1">
            <w:r w:rsidR="009336C6" w:rsidRPr="00424C33">
              <w:rPr>
                <w:rStyle w:val="Hipervnculo"/>
                <w:rFonts w:cs="Arial"/>
                <w:noProof/>
                <w:szCs w:val="24"/>
                <w:lang w:val="es-CO"/>
              </w:rPr>
              <w:t>3. ALCANCE</w:t>
            </w:r>
            <w:r w:rsidR="009336C6" w:rsidRPr="00424C33">
              <w:rPr>
                <w:rFonts w:cs="Arial"/>
                <w:noProof/>
                <w:webHidden/>
                <w:szCs w:val="24"/>
                <w:lang w:val="es-CO"/>
              </w:rPr>
              <w:tab/>
            </w:r>
            <w:r w:rsidR="009336C6" w:rsidRPr="00424C33">
              <w:rPr>
                <w:rFonts w:cs="Arial"/>
                <w:noProof/>
                <w:webHidden/>
                <w:szCs w:val="24"/>
                <w:lang w:val="es-CO"/>
              </w:rPr>
              <w:fldChar w:fldCharType="begin"/>
            </w:r>
            <w:r w:rsidR="009336C6" w:rsidRPr="00424C33">
              <w:rPr>
                <w:rFonts w:cs="Arial"/>
                <w:noProof/>
                <w:webHidden/>
                <w:szCs w:val="24"/>
                <w:lang w:val="es-CO"/>
              </w:rPr>
              <w:instrText xml:space="preserve"> PAGEREF _Toc233026625 \h </w:instrText>
            </w:r>
            <w:r w:rsidR="009336C6" w:rsidRPr="00424C33">
              <w:rPr>
                <w:rFonts w:cs="Arial"/>
                <w:noProof/>
                <w:webHidden/>
                <w:szCs w:val="24"/>
                <w:lang w:val="es-CO"/>
              </w:rPr>
            </w:r>
            <w:r w:rsidR="009336C6" w:rsidRPr="00424C33">
              <w:rPr>
                <w:rFonts w:cs="Arial"/>
                <w:noProof/>
                <w:webHidden/>
                <w:szCs w:val="24"/>
                <w:lang w:val="es-CO"/>
              </w:rPr>
              <w:fldChar w:fldCharType="separate"/>
            </w:r>
            <w:r w:rsidR="00B03987" w:rsidRPr="00424C33">
              <w:rPr>
                <w:rFonts w:cs="Arial"/>
                <w:noProof/>
                <w:webHidden/>
                <w:szCs w:val="24"/>
                <w:lang w:val="es-CO"/>
              </w:rPr>
              <w:t>3</w:t>
            </w:r>
            <w:r w:rsidR="009336C6" w:rsidRPr="00424C33">
              <w:rPr>
                <w:rFonts w:cs="Arial"/>
                <w:noProof/>
                <w:webHidden/>
                <w:szCs w:val="24"/>
                <w:lang w:val="es-CO"/>
              </w:rPr>
              <w:fldChar w:fldCharType="end"/>
            </w:r>
          </w:hyperlink>
        </w:p>
        <w:p w14:paraId="209A5EFA" w14:textId="21C777CE" w:rsidR="009336C6" w:rsidRPr="00424C33" w:rsidRDefault="006C1809" w:rsidP="00424C33">
          <w:pPr>
            <w:pStyle w:val="TDC1"/>
            <w:rPr>
              <w:rFonts w:eastAsiaTheme="minorEastAsia" w:cs="Arial"/>
              <w:noProof/>
              <w:kern w:val="2"/>
              <w:szCs w:val="24"/>
              <w:lang w:val="es-CO" w:eastAsia="es-CO"/>
              <w14:ligatures w14:val="standardContextual"/>
            </w:rPr>
          </w:pPr>
          <w:hyperlink w:anchor="_Toc233026626" w:history="1">
            <w:r w:rsidR="009336C6" w:rsidRPr="00424C33">
              <w:rPr>
                <w:rStyle w:val="Hipervnculo"/>
                <w:rFonts w:cs="Arial"/>
                <w:noProof/>
                <w:szCs w:val="24"/>
                <w:lang w:val="es-CO"/>
              </w:rPr>
              <w:t>4. TÉRMINOS Y DEFINICIONES</w:t>
            </w:r>
            <w:r w:rsidR="009336C6" w:rsidRPr="00424C33">
              <w:rPr>
                <w:rFonts w:cs="Arial"/>
                <w:noProof/>
                <w:webHidden/>
                <w:szCs w:val="24"/>
                <w:lang w:val="es-CO"/>
              </w:rPr>
              <w:tab/>
            </w:r>
            <w:r w:rsidR="009336C6" w:rsidRPr="00424C33">
              <w:rPr>
                <w:rFonts w:cs="Arial"/>
                <w:noProof/>
                <w:webHidden/>
                <w:szCs w:val="24"/>
                <w:lang w:val="es-CO"/>
              </w:rPr>
              <w:fldChar w:fldCharType="begin"/>
            </w:r>
            <w:r w:rsidR="009336C6" w:rsidRPr="00424C33">
              <w:rPr>
                <w:rFonts w:cs="Arial"/>
                <w:noProof/>
                <w:webHidden/>
                <w:szCs w:val="24"/>
                <w:lang w:val="es-CO"/>
              </w:rPr>
              <w:instrText xml:space="preserve"> PAGEREF _Toc233026626 \h </w:instrText>
            </w:r>
            <w:r w:rsidR="009336C6" w:rsidRPr="00424C33">
              <w:rPr>
                <w:rFonts w:cs="Arial"/>
                <w:noProof/>
                <w:webHidden/>
                <w:szCs w:val="24"/>
                <w:lang w:val="es-CO"/>
              </w:rPr>
            </w:r>
            <w:r w:rsidR="009336C6" w:rsidRPr="00424C33">
              <w:rPr>
                <w:rFonts w:cs="Arial"/>
                <w:noProof/>
                <w:webHidden/>
                <w:szCs w:val="24"/>
                <w:lang w:val="es-CO"/>
              </w:rPr>
              <w:fldChar w:fldCharType="separate"/>
            </w:r>
            <w:r w:rsidR="00B03987" w:rsidRPr="00424C33">
              <w:rPr>
                <w:rFonts w:cs="Arial"/>
                <w:noProof/>
                <w:webHidden/>
                <w:szCs w:val="24"/>
                <w:lang w:val="es-CO"/>
              </w:rPr>
              <w:t>3</w:t>
            </w:r>
            <w:r w:rsidR="009336C6" w:rsidRPr="00424C33">
              <w:rPr>
                <w:rFonts w:cs="Arial"/>
                <w:noProof/>
                <w:webHidden/>
                <w:szCs w:val="24"/>
                <w:lang w:val="es-CO"/>
              </w:rPr>
              <w:fldChar w:fldCharType="end"/>
            </w:r>
          </w:hyperlink>
        </w:p>
        <w:p w14:paraId="5D3A6B1E" w14:textId="3036E8E4" w:rsidR="009336C6" w:rsidRPr="00424C33" w:rsidRDefault="006C1809" w:rsidP="00424C33">
          <w:pPr>
            <w:pStyle w:val="TDC1"/>
            <w:rPr>
              <w:rFonts w:eastAsiaTheme="minorEastAsia" w:cs="Arial"/>
              <w:noProof/>
              <w:kern w:val="2"/>
              <w:szCs w:val="24"/>
              <w:lang w:val="es-CO" w:eastAsia="es-CO"/>
              <w14:ligatures w14:val="standardContextual"/>
            </w:rPr>
          </w:pPr>
          <w:hyperlink w:anchor="_Toc233026627" w:history="1">
            <w:r w:rsidR="009336C6" w:rsidRPr="00424C33">
              <w:rPr>
                <w:rStyle w:val="Hipervnculo"/>
                <w:rFonts w:cs="Arial"/>
                <w:noProof/>
                <w:szCs w:val="24"/>
                <w:lang w:val="es-CO"/>
              </w:rPr>
              <w:t>5. SIGLAS</w:t>
            </w:r>
            <w:r w:rsidR="009336C6" w:rsidRPr="00424C33">
              <w:rPr>
                <w:rFonts w:cs="Arial"/>
                <w:noProof/>
                <w:webHidden/>
                <w:szCs w:val="24"/>
                <w:lang w:val="es-CO"/>
              </w:rPr>
              <w:tab/>
            </w:r>
            <w:r w:rsidR="009336C6" w:rsidRPr="00424C33">
              <w:rPr>
                <w:rFonts w:cs="Arial"/>
                <w:noProof/>
                <w:webHidden/>
                <w:szCs w:val="24"/>
                <w:lang w:val="es-CO"/>
              </w:rPr>
              <w:fldChar w:fldCharType="begin"/>
            </w:r>
            <w:r w:rsidR="009336C6" w:rsidRPr="00424C33">
              <w:rPr>
                <w:rFonts w:cs="Arial"/>
                <w:noProof/>
                <w:webHidden/>
                <w:szCs w:val="24"/>
                <w:lang w:val="es-CO"/>
              </w:rPr>
              <w:instrText xml:space="preserve"> PAGEREF _Toc233026627 \h </w:instrText>
            </w:r>
            <w:r w:rsidR="009336C6" w:rsidRPr="00424C33">
              <w:rPr>
                <w:rFonts w:cs="Arial"/>
                <w:noProof/>
                <w:webHidden/>
                <w:szCs w:val="24"/>
                <w:lang w:val="es-CO"/>
              </w:rPr>
            </w:r>
            <w:r w:rsidR="009336C6" w:rsidRPr="00424C33">
              <w:rPr>
                <w:rFonts w:cs="Arial"/>
                <w:noProof/>
                <w:webHidden/>
                <w:szCs w:val="24"/>
                <w:lang w:val="es-CO"/>
              </w:rPr>
              <w:fldChar w:fldCharType="separate"/>
            </w:r>
            <w:r w:rsidR="00B03987" w:rsidRPr="00424C33">
              <w:rPr>
                <w:rFonts w:cs="Arial"/>
                <w:noProof/>
                <w:webHidden/>
                <w:szCs w:val="24"/>
                <w:lang w:val="es-CO"/>
              </w:rPr>
              <w:t>4</w:t>
            </w:r>
            <w:r w:rsidR="009336C6" w:rsidRPr="00424C33">
              <w:rPr>
                <w:rFonts w:cs="Arial"/>
                <w:noProof/>
                <w:webHidden/>
                <w:szCs w:val="24"/>
                <w:lang w:val="es-CO"/>
              </w:rPr>
              <w:fldChar w:fldCharType="end"/>
            </w:r>
          </w:hyperlink>
        </w:p>
        <w:p w14:paraId="252C56FC" w14:textId="59C55608" w:rsidR="009336C6" w:rsidRPr="00424C33" w:rsidRDefault="006C1809" w:rsidP="00424C33">
          <w:pPr>
            <w:pStyle w:val="TDC1"/>
            <w:rPr>
              <w:rFonts w:eastAsiaTheme="minorEastAsia" w:cs="Arial"/>
              <w:noProof/>
              <w:kern w:val="2"/>
              <w:szCs w:val="24"/>
              <w:lang w:val="es-CO" w:eastAsia="es-CO"/>
              <w14:ligatures w14:val="standardContextual"/>
            </w:rPr>
          </w:pPr>
          <w:hyperlink w:anchor="_Toc233026628" w:history="1">
            <w:r w:rsidR="009336C6" w:rsidRPr="00424C33">
              <w:rPr>
                <w:rStyle w:val="Hipervnculo"/>
                <w:rFonts w:cs="Arial"/>
                <w:noProof/>
                <w:szCs w:val="24"/>
                <w:lang w:val="es-CO"/>
              </w:rPr>
              <w:t>6. MARCO NORMATIVO</w:t>
            </w:r>
            <w:r w:rsidR="009336C6" w:rsidRPr="00424C33">
              <w:rPr>
                <w:rFonts w:cs="Arial"/>
                <w:noProof/>
                <w:webHidden/>
                <w:szCs w:val="24"/>
                <w:lang w:val="es-CO"/>
              </w:rPr>
              <w:tab/>
            </w:r>
            <w:r w:rsidR="00335A4E">
              <w:rPr>
                <w:rFonts w:cs="Arial"/>
                <w:noProof/>
                <w:webHidden/>
                <w:szCs w:val="24"/>
                <w:lang w:val="es-CO"/>
              </w:rPr>
              <w:t>6</w:t>
            </w:r>
          </w:hyperlink>
        </w:p>
        <w:p w14:paraId="3111C968" w14:textId="274F41FC" w:rsidR="009336C6" w:rsidRPr="00424C33" w:rsidRDefault="006C1809" w:rsidP="00424C33">
          <w:pPr>
            <w:pStyle w:val="TDC1"/>
            <w:rPr>
              <w:rFonts w:eastAsiaTheme="minorEastAsia" w:cs="Arial"/>
              <w:noProof/>
              <w:kern w:val="2"/>
              <w:szCs w:val="24"/>
              <w:lang w:val="es-CO" w:eastAsia="es-CO"/>
              <w14:ligatures w14:val="standardContextual"/>
            </w:rPr>
          </w:pPr>
          <w:hyperlink w:anchor="_Toc233026629" w:history="1">
            <w:r w:rsidR="009336C6" w:rsidRPr="00424C33">
              <w:rPr>
                <w:rStyle w:val="Hipervnculo"/>
                <w:rFonts w:cs="Arial"/>
                <w:noProof/>
                <w:szCs w:val="24"/>
                <w:lang w:val="es-CO"/>
              </w:rPr>
              <w:t>7. FICHA METODOLÓGICA DE LA OPERACIÓN ESTADÍSTICA</w:t>
            </w:r>
            <w:r w:rsidR="009336C6" w:rsidRPr="00424C33">
              <w:rPr>
                <w:rFonts w:cs="Arial"/>
                <w:noProof/>
                <w:webHidden/>
                <w:szCs w:val="24"/>
                <w:lang w:val="es-CO"/>
              </w:rPr>
              <w:tab/>
            </w:r>
            <w:r w:rsidR="00335A4E">
              <w:rPr>
                <w:rFonts w:cs="Arial"/>
                <w:noProof/>
                <w:webHidden/>
                <w:szCs w:val="24"/>
                <w:lang w:val="es-CO"/>
              </w:rPr>
              <w:t>7</w:t>
            </w:r>
          </w:hyperlink>
        </w:p>
        <w:p w14:paraId="126855AE" w14:textId="11790223" w:rsidR="009336C6" w:rsidRPr="00424C33" w:rsidRDefault="006C1809" w:rsidP="00424C33">
          <w:pPr>
            <w:pStyle w:val="TDC2"/>
            <w:tabs>
              <w:tab w:val="right" w:leader="dot" w:pos="9962"/>
            </w:tabs>
            <w:spacing w:after="0" w:line="360" w:lineRule="auto"/>
            <w:ind w:left="0"/>
            <w:rPr>
              <w:rFonts w:ascii="Arial" w:eastAsiaTheme="minorEastAsia" w:hAnsi="Arial" w:cs="Arial"/>
              <w:noProof/>
              <w:kern w:val="2"/>
              <w:sz w:val="24"/>
              <w:szCs w:val="24"/>
              <w:lang w:val="es-CO"/>
              <w14:ligatures w14:val="standardContextual"/>
            </w:rPr>
          </w:pPr>
          <w:hyperlink w:anchor="_Toc233026630" w:history="1">
            <w:r w:rsidR="009336C6" w:rsidRPr="00424C33">
              <w:rPr>
                <w:rStyle w:val="Hipervnculo"/>
                <w:rFonts w:ascii="Arial" w:hAnsi="Arial" w:cs="Arial"/>
                <w:noProof/>
                <w:sz w:val="24"/>
                <w:szCs w:val="24"/>
                <w:lang w:val="es-CO"/>
              </w:rPr>
              <w:t>8. CONTROL DE CAMBIOS</w:t>
            </w:r>
            <w:r w:rsidR="009336C6" w:rsidRPr="00424C33">
              <w:rPr>
                <w:rFonts w:ascii="Arial" w:hAnsi="Arial" w:cs="Arial"/>
                <w:noProof/>
                <w:webHidden/>
                <w:sz w:val="24"/>
                <w:szCs w:val="24"/>
                <w:lang w:val="es-CO"/>
              </w:rPr>
              <w:tab/>
            </w:r>
            <w:r w:rsidR="009336C6" w:rsidRPr="00424C33">
              <w:rPr>
                <w:rFonts w:ascii="Arial" w:hAnsi="Arial" w:cs="Arial"/>
                <w:noProof/>
                <w:webHidden/>
                <w:sz w:val="24"/>
                <w:szCs w:val="24"/>
                <w:lang w:val="es-CO"/>
              </w:rPr>
              <w:fldChar w:fldCharType="begin"/>
            </w:r>
            <w:r w:rsidR="009336C6" w:rsidRPr="00424C33">
              <w:rPr>
                <w:rFonts w:ascii="Arial" w:hAnsi="Arial" w:cs="Arial"/>
                <w:noProof/>
                <w:webHidden/>
                <w:sz w:val="24"/>
                <w:szCs w:val="24"/>
                <w:lang w:val="es-CO"/>
              </w:rPr>
              <w:instrText xml:space="preserve"> PAGEREF _Toc233026630 \h </w:instrText>
            </w:r>
            <w:r w:rsidR="009336C6" w:rsidRPr="00424C33">
              <w:rPr>
                <w:rFonts w:ascii="Arial" w:hAnsi="Arial" w:cs="Arial"/>
                <w:noProof/>
                <w:webHidden/>
                <w:sz w:val="24"/>
                <w:szCs w:val="24"/>
                <w:lang w:val="es-CO"/>
              </w:rPr>
            </w:r>
            <w:r w:rsidR="009336C6" w:rsidRPr="00424C33">
              <w:rPr>
                <w:rFonts w:ascii="Arial" w:hAnsi="Arial" w:cs="Arial"/>
                <w:noProof/>
                <w:webHidden/>
                <w:sz w:val="24"/>
                <w:szCs w:val="24"/>
                <w:lang w:val="es-CO"/>
              </w:rPr>
              <w:fldChar w:fldCharType="separate"/>
            </w:r>
            <w:r w:rsidR="00B03987" w:rsidRPr="00424C33">
              <w:rPr>
                <w:rFonts w:ascii="Arial" w:hAnsi="Arial" w:cs="Arial"/>
                <w:noProof/>
                <w:webHidden/>
                <w:sz w:val="24"/>
                <w:szCs w:val="24"/>
                <w:lang w:val="es-CO"/>
              </w:rPr>
              <w:t>2</w:t>
            </w:r>
            <w:r w:rsidR="00335A4E">
              <w:rPr>
                <w:rFonts w:ascii="Arial" w:hAnsi="Arial" w:cs="Arial"/>
                <w:noProof/>
                <w:webHidden/>
                <w:sz w:val="24"/>
                <w:szCs w:val="24"/>
                <w:lang w:val="es-CO"/>
              </w:rPr>
              <w:t>3</w:t>
            </w:r>
            <w:r w:rsidR="009336C6" w:rsidRPr="00424C33">
              <w:rPr>
                <w:rFonts w:ascii="Arial" w:hAnsi="Arial" w:cs="Arial"/>
                <w:noProof/>
                <w:webHidden/>
                <w:sz w:val="24"/>
                <w:szCs w:val="24"/>
                <w:lang w:val="es-CO"/>
              </w:rPr>
              <w:fldChar w:fldCharType="end"/>
            </w:r>
          </w:hyperlink>
        </w:p>
        <w:p w14:paraId="76BFD49D" w14:textId="47AB9ED8" w:rsidR="00EC4E5C" w:rsidRPr="00424C33" w:rsidRDefault="00E84D33" w:rsidP="00424C33">
          <w:pPr>
            <w:pStyle w:val="TDC1"/>
            <w:rPr>
              <w:rFonts w:cs="Arial"/>
              <w:szCs w:val="24"/>
              <w:lang w:val="es-CO"/>
            </w:rPr>
          </w:pPr>
          <w:r w:rsidRPr="00424C33">
            <w:rPr>
              <w:rFonts w:cs="Arial"/>
              <w:noProof/>
              <w:szCs w:val="24"/>
              <w:lang w:val="es-CO"/>
            </w:rPr>
            <w:fldChar w:fldCharType="end"/>
          </w:r>
        </w:p>
      </w:sdtContent>
    </w:sdt>
    <w:p w14:paraId="4B8DFD08" w14:textId="77777777" w:rsidR="009336C6" w:rsidRPr="00424C33" w:rsidRDefault="009336C6" w:rsidP="00424C33">
      <w:pPr>
        <w:pStyle w:val="Ttulo1"/>
        <w:spacing w:before="0" w:after="0" w:line="360" w:lineRule="auto"/>
        <w:rPr>
          <w:rFonts w:ascii="Arial" w:hAnsi="Arial" w:cs="Arial"/>
          <w:b/>
          <w:bCs/>
          <w:color w:val="auto"/>
          <w:sz w:val="24"/>
          <w:szCs w:val="24"/>
          <w:lang w:val="es-CO"/>
        </w:rPr>
      </w:pPr>
      <w:bookmarkStart w:id="1" w:name="_Toc233026621"/>
    </w:p>
    <w:p w14:paraId="6FD48099" w14:textId="77777777" w:rsidR="009336C6" w:rsidRPr="00424C33" w:rsidRDefault="009336C6" w:rsidP="00424C33">
      <w:pPr>
        <w:pStyle w:val="Ttulo1"/>
        <w:spacing w:before="0" w:after="0" w:line="360" w:lineRule="auto"/>
        <w:rPr>
          <w:rFonts w:ascii="Arial" w:hAnsi="Arial" w:cs="Arial"/>
          <w:b/>
          <w:bCs/>
          <w:color w:val="auto"/>
          <w:sz w:val="24"/>
          <w:szCs w:val="24"/>
          <w:lang w:val="es-CO"/>
        </w:rPr>
      </w:pPr>
    </w:p>
    <w:p w14:paraId="79CA8BB3" w14:textId="77777777" w:rsidR="009336C6" w:rsidRPr="00424C33" w:rsidRDefault="009336C6" w:rsidP="00424C33">
      <w:pPr>
        <w:pStyle w:val="Ttulo1"/>
        <w:spacing w:before="0" w:after="0" w:line="360" w:lineRule="auto"/>
        <w:rPr>
          <w:rFonts w:ascii="Arial" w:hAnsi="Arial" w:cs="Arial"/>
          <w:b/>
          <w:bCs/>
          <w:color w:val="auto"/>
          <w:sz w:val="24"/>
          <w:szCs w:val="24"/>
          <w:lang w:val="es-CO"/>
        </w:rPr>
      </w:pPr>
    </w:p>
    <w:p w14:paraId="40E70359" w14:textId="77777777" w:rsidR="009336C6" w:rsidRPr="00424C33" w:rsidRDefault="009336C6" w:rsidP="00424C33">
      <w:pPr>
        <w:pStyle w:val="Ttulo1"/>
        <w:spacing w:before="0" w:after="0" w:line="360" w:lineRule="auto"/>
        <w:rPr>
          <w:rFonts w:ascii="Arial" w:hAnsi="Arial" w:cs="Arial"/>
          <w:b/>
          <w:bCs/>
          <w:color w:val="auto"/>
          <w:sz w:val="24"/>
          <w:szCs w:val="24"/>
          <w:lang w:val="es-CO"/>
        </w:rPr>
      </w:pPr>
    </w:p>
    <w:p w14:paraId="60A1AECE" w14:textId="77777777" w:rsidR="009336C6" w:rsidRPr="00424C33" w:rsidRDefault="009336C6" w:rsidP="00424C33">
      <w:pPr>
        <w:spacing w:after="0" w:line="360" w:lineRule="auto"/>
        <w:rPr>
          <w:rFonts w:ascii="Arial" w:hAnsi="Arial" w:cs="Arial"/>
          <w:sz w:val="24"/>
          <w:szCs w:val="24"/>
          <w:lang w:val="es-CO"/>
        </w:rPr>
      </w:pPr>
    </w:p>
    <w:p w14:paraId="09E7C4AC" w14:textId="77777777" w:rsidR="009336C6" w:rsidRPr="00424C33" w:rsidRDefault="009336C6" w:rsidP="00424C33">
      <w:pPr>
        <w:spacing w:after="0" w:line="360" w:lineRule="auto"/>
        <w:rPr>
          <w:rFonts w:ascii="Arial" w:hAnsi="Arial" w:cs="Arial"/>
          <w:sz w:val="24"/>
          <w:szCs w:val="24"/>
          <w:lang w:val="es-CO"/>
        </w:rPr>
      </w:pPr>
    </w:p>
    <w:p w14:paraId="6A01AA8C" w14:textId="77777777" w:rsidR="009336C6" w:rsidRPr="00424C33" w:rsidRDefault="009336C6" w:rsidP="00424C33">
      <w:pPr>
        <w:pStyle w:val="Ttulo1"/>
        <w:spacing w:before="0" w:after="0" w:line="360" w:lineRule="auto"/>
        <w:rPr>
          <w:rFonts w:ascii="Arial" w:hAnsi="Arial" w:cs="Arial"/>
          <w:b/>
          <w:bCs/>
          <w:color w:val="auto"/>
          <w:sz w:val="24"/>
          <w:szCs w:val="24"/>
          <w:lang w:val="es-CO"/>
        </w:rPr>
      </w:pPr>
    </w:p>
    <w:p w14:paraId="58B9AD4F" w14:textId="77777777" w:rsidR="00114421" w:rsidRPr="00424C33" w:rsidRDefault="00114421" w:rsidP="00424C33">
      <w:pPr>
        <w:rPr>
          <w:lang w:val="es-CO"/>
        </w:rPr>
      </w:pPr>
    </w:p>
    <w:p w14:paraId="719B23B2" w14:textId="77777777" w:rsidR="00114421" w:rsidRPr="00424C33" w:rsidRDefault="00114421" w:rsidP="00424C33">
      <w:pPr>
        <w:rPr>
          <w:lang w:val="es-CO"/>
        </w:rPr>
      </w:pPr>
    </w:p>
    <w:p w14:paraId="31D3EF48" w14:textId="77777777" w:rsidR="00114421" w:rsidRPr="00424C33" w:rsidRDefault="00114421" w:rsidP="00424C33">
      <w:pPr>
        <w:rPr>
          <w:lang w:val="es-CO"/>
        </w:rPr>
      </w:pPr>
    </w:p>
    <w:p w14:paraId="58E3F3B3" w14:textId="77777777" w:rsidR="00114421" w:rsidRPr="00424C33" w:rsidRDefault="00114421" w:rsidP="00424C33">
      <w:pPr>
        <w:rPr>
          <w:lang w:val="es-CO"/>
        </w:rPr>
      </w:pPr>
    </w:p>
    <w:p w14:paraId="75D16EED" w14:textId="77777777" w:rsidR="009336C6" w:rsidRPr="00424C33" w:rsidRDefault="009336C6" w:rsidP="00424C33">
      <w:pPr>
        <w:spacing w:after="0" w:line="360" w:lineRule="auto"/>
        <w:rPr>
          <w:rFonts w:ascii="Arial" w:hAnsi="Arial" w:cs="Arial"/>
          <w:sz w:val="24"/>
          <w:szCs w:val="24"/>
          <w:lang w:val="es-CO"/>
        </w:rPr>
      </w:pPr>
    </w:p>
    <w:p w14:paraId="384C7F2D" w14:textId="14610B78" w:rsidR="00EC4E5C" w:rsidRPr="00424C33" w:rsidRDefault="00E84D33" w:rsidP="00424C33">
      <w:pPr>
        <w:pStyle w:val="Ttulo1"/>
        <w:spacing w:before="0" w:after="0" w:line="360" w:lineRule="auto"/>
        <w:rPr>
          <w:rFonts w:ascii="Arial" w:hAnsi="Arial" w:cs="Arial"/>
          <w:b/>
          <w:bCs/>
          <w:color w:val="auto"/>
          <w:sz w:val="24"/>
          <w:szCs w:val="24"/>
          <w:lang w:val="es-CO"/>
        </w:rPr>
      </w:pPr>
      <w:r w:rsidRPr="00424C33">
        <w:rPr>
          <w:rFonts w:ascii="Arial" w:hAnsi="Arial" w:cs="Arial"/>
          <w:b/>
          <w:bCs/>
          <w:color w:val="auto"/>
          <w:sz w:val="24"/>
          <w:szCs w:val="24"/>
          <w:lang w:val="es-CO"/>
        </w:rPr>
        <w:lastRenderedPageBreak/>
        <w:t>1. INTRODUCCIÓN</w:t>
      </w:r>
      <w:bookmarkEnd w:id="1"/>
    </w:p>
    <w:p w14:paraId="624DD7C2" w14:textId="77777777" w:rsidR="00114421" w:rsidRPr="00424C33" w:rsidRDefault="00E84D33" w:rsidP="00424C33">
      <w:pPr>
        <w:spacing w:after="0" w:line="360" w:lineRule="auto"/>
        <w:rPr>
          <w:rFonts w:ascii="Arial" w:hAnsi="Arial" w:cs="Arial"/>
          <w:sz w:val="24"/>
          <w:szCs w:val="24"/>
          <w:lang w:val="es-CO"/>
        </w:rPr>
      </w:pPr>
      <w:r w:rsidRPr="00424C33">
        <w:rPr>
          <w:rFonts w:ascii="Arial" w:hAnsi="Arial" w:cs="Arial"/>
          <w:sz w:val="24"/>
          <w:szCs w:val="24"/>
          <w:lang w:val="es-CO"/>
        </w:rPr>
        <w:t xml:space="preserve">La presente Ficha </w:t>
      </w:r>
      <w:r w:rsidR="00114421" w:rsidRPr="00424C33">
        <w:rPr>
          <w:rFonts w:ascii="Arial" w:hAnsi="Arial" w:cs="Arial"/>
          <w:sz w:val="24"/>
          <w:szCs w:val="24"/>
          <w:lang w:val="es-CO"/>
        </w:rPr>
        <w:t xml:space="preserve">metodológica de la operación estadística ERCINRAOD, </w:t>
      </w:r>
      <w:r w:rsidRPr="00424C33">
        <w:rPr>
          <w:rFonts w:ascii="Arial" w:hAnsi="Arial" w:cs="Arial"/>
          <w:sz w:val="24"/>
          <w:szCs w:val="24"/>
          <w:lang w:val="es-CO"/>
        </w:rPr>
        <w:t xml:space="preserve">presenta de forma sintética y estandarizada las características metodológicas esenciales de la operación estadística </w:t>
      </w:r>
      <w:r w:rsidR="00114421" w:rsidRPr="00424C33">
        <w:rPr>
          <w:rFonts w:ascii="Arial" w:hAnsi="Arial" w:cs="Arial"/>
          <w:sz w:val="24"/>
          <w:szCs w:val="24"/>
          <w:lang w:val="es-CO"/>
        </w:rPr>
        <w:t>“</w:t>
      </w:r>
      <w:r w:rsidRPr="00424C33">
        <w:rPr>
          <w:rFonts w:ascii="Arial" w:hAnsi="Arial" w:cs="Arial"/>
          <w:sz w:val="24"/>
          <w:szCs w:val="24"/>
          <w:lang w:val="es-CO"/>
        </w:rPr>
        <w:t>Recursos de Cooperación Internacional No Reembolsable A</w:t>
      </w:r>
      <w:r w:rsidR="00114421" w:rsidRPr="00424C33">
        <w:rPr>
          <w:rFonts w:ascii="Arial" w:hAnsi="Arial" w:cs="Arial"/>
          <w:sz w:val="24"/>
          <w:szCs w:val="24"/>
          <w:lang w:val="es-CO"/>
        </w:rPr>
        <w:t>yuda Oficial al Desarrollo”</w:t>
      </w:r>
      <w:r w:rsidRPr="00424C33">
        <w:rPr>
          <w:rFonts w:ascii="Arial" w:hAnsi="Arial" w:cs="Arial"/>
          <w:sz w:val="24"/>
          <w:szCs w:val="24"/>
          <w:lang w:val="es-CO"/>
        </w:rPr>
        <w:t xml:space="preserve"> de </w:t>
      </w:r>
      <w:r w:rsidR="00114421" w:rsidRPr="00424C33">
        <w:rPr>
          <w:rFonts w:ascii="Arial" w:hAnsi="Arial" w:cs="Arial"/>
          <w:sz w:val="24"/>
          <w:szCs w:val="24"/>
          <w:lang w:val="es-CO"/>
        </w:rPr>
        <w:t xml:space="preserve">la </w:t>
      </w:r>
      <w:r w:rsidRPr="00424C33">
        <w:rPr>
          <w:rFonts w:ascii="Arial" w:hAnsi="Arial" w:cs="Arial"/>
          <w:sz w:val="24"/>
          <w:szCs w:val="24"/>
          <w:lang w:val="es-CO"/>
        </w:rPr>
        <w:t xml:space="preserve">APC Colombia. </w:t>
      </w:r>
    </w:p>
    <w:p w14:paraId="4505FFA3" w14:textId="77777777" w:rsidR="00114421" w:rsidRPr="00424C33" w:rsidRDefault="00114421" w:rsidP="00424C33">
      <w:pPr>
        <w:spacing w:after="0" w:line="360" w:lineRule="auto"/>
        <w:rPr>
          <w:rFonts w:ascii="Arial" w:hAnsi="Arial" w:cs="Arial"/>
          <w:sz w:val="24"/>
          <w:szCs w:val="24"/>
          <w:lang w:val="es-CO"/>
        </w:rPr>
      </w:pPr>
    </w:p>
    <w:p w14:paraId="38FFE6A3" w14:textId="4D99FA88" w:rsidR="00114421" w:rsidRPr="00424C33" w:rsidRDefault="00E84D33" w:rsidP="00424C33">
      <w:pPr>
        <w:spacing w:after="0" w:line="360" w:lineRule="auto"/>
        <w:rPr>
          <w:rFonts w:ascii="Arial" w:hAnsi="Arial" w:cs="Arial"/>
          <w:sz w:val="24"/>
          <w:szCs w:val="24"/>
          <w:lang w:val="es-CO"/>
        </w:rPr>
      </w:pPr>
      <w:r w:rsidRPr="00424C33">
        <w:rPr>
          <w:rFonts w:ascii="Arial" w:hAnsi="Arial" w:cs="Arial"/>
          <w:sz w:val="24"/>
          <w:szCs w:val="24"/>
          <w:lang w:val="es-CO"/>
        </w:rPr>
        <w:t>Constituye el instrumento de referencia rápida para la identificación de los elementos centrales del proceso estadístico: nombre, objetivo, periodicidad, unidad estadística, variable, fuente, clasificaci</w:t>
      </w:r>
      <w:r w:rsidR="00114421" w:rsidRPr="00424C33">
        <w:rPr>
          <w:rFonts w:ascii="Arial" w:hAnsi="Arial" w:cs="Arial"/>
          <w:sz w:val="24"/>
          <w:szCs w:val="24"/>
          <w:lang w:val="es-CO"/>
        </w:rPr>
        <w:t>ón</w:t>
      </w:r>
      <w:r w:rsidRPr="00424C33">
        <w:rPr>
          <w:rFonts w:ascii="Arial" w:hAnsi="Arial" w:cs="Arial"/>
          <w:sz w:val="24"/>
          <w:szCs w:val="24"/>
          <w:lang w:val="es-CO"/>
        </w:rPr>
        <w:t xml:space="preserve"> y producto, conforme a los lineamientos del D</w:t>
      </w:r>
      <w:r w:rsidR="00114421" w:rsidRPr="00424C33">
        <w:rPr>
          <w:rFonts w:ascii="Arial" w:hAnsi="Arial" w:cs="Arial"/>
          <w:sz w:val="24"/>
          <w:szCs w:val="24"/>
          <w:lang w:val="es-CO"/>
        </w:rPr>
        <w:t>epartamento Administrativo Nacional de Estadístico (D</w:t>
      </w:r>
      <w:r w:rsidRPr="00424C33">
        <w:rPr>
          <w:rFonts w:ascii="Arial" w:hAnsi="Arial" w:cs="Arial"/>
          <w:sz w:val="24"/>
          <w:szCs w:val="24"/>
          <w:lang w:val="es-CO"/>
        </w:rPr>
        <w:t>ANE</w:t>
      </w:r>
      <w:r w:rsidR="00114421" w:rsidRPr="00424C33">
        <w:rPr>
          <w:rFonts w:ascii="Arial" w:hAnsi="Arial" w:cs="Arial"/>
          <w:sz w:val="24"/>
          <w:szCs w:val="24"/>
          <w:lang w:val="es-CO"/>
        </w:rPr>
        <w:t>)</w:t>
      </w:r>
      <w:r w:rsidRPr="00424C33">
        <w:rPr>
          <w:rFonts w:ascii="Arial" w:hAnsi="Arial" w:cs="Arial"/>
          <w:sz w:val="24"/>
          <w:szCs w:val="24"/>
          <w:lang w:val="es-CO"/>
        </w:rPr>
        <w:t xml:space="preserve"> y la </w:t>
      </w:r>
      <w:r w:rsidR="00114421" w:rsidRPr="00424C33">
        <w:rPr>
          <w:rFonts w:ascii="Arial" w:hAnsi="Arial" w:cs="Arial"/>
          <w:sz w:val="24"/>
          <w:szCs w:val="24"/>
          <w:lang w:val="es-CO"/>
        </w:rPr>
        <w:t xml:space="preserve">Norma Técnica de Calidad del Proceso Estadístico (NTC PE 1000:2020). </w:t>
      </w:r>
    </w:p>
    <w:p w14:paraId="3DCAA7E8" w14:textId="77777777" w:rsidR="00114421" w:rsidRPr="00424C33" w:rsidRDefault="00114421" w:rsidP="00424C33">
      <w:pPr>
        <w:spacing w:after="0" w:line="360" w:lineRule="auto"/>
        <w:rPr>
          <w:rFonts w:ascii="Arial" w:hAnsi="Arial" w:cs="Arial"/>
          <w:sz w:val="24"/>
          <w:szCs w:val="24"/>
          <w:lang w:val="es-CO"/>
        </w:rPr>
      </w:pPr>
    </w:p>
    <w:p w14:paraId="45FA101D" w14:textId="77777777" w:rsidR="00EC4E5C" w:rsidRPr="00424C33" w:rsidRDefault="00E84D33" w:rsidP="00424C33">
      <w:pPr>
        <w:pStyle w:val="Ttulo1"/>
        <w:spacing w:before="0" w:after="0" w:line="360" w:lineRule="auto"/>
        <w:rPr>
          <w:rFonts w:ascii="Arial" w:hAnsi="Arial" w:cs="Arial"/>
          <w:b/>
          <w:bCs/>
          <w:color w:val="auto"/>
          <w:sz w:val="24"/>
          <w:szCs w:val="24"/>
          <w:lang w:val="es-CO"/>
        </w:rPr>
      </w:pPr>
      <w:bookmarkStart w:id="2" w:name="_Toc233026622"/>
      <w:r w:rsidRPr="00424C33">
        <w:rPr>
          <w:rFonts w:ascii="Arial" w:hAnsi="Arial" w:cs="Arial"/>
          <w:b/>
          <w:bCs/>
          <w:color w:val="auto"/>
          <w:sz w:val="24"/>
          <w:szCs w:val="24"/>
          <w:lang w:val="es-CO"/>
        </w:rPr>
        <w:t>2. OBJETIVOS</w:t>
      </w:r>
      <w:bookmarkEnd w:id="2"/>
    </w:p>
    <w:p w14:paraId="214F9061" w14:textId="77777777" w:rsidR="00114421" w:rsidRPr="00424C33" w:rsidRDefault="00114421" w:rsidP="00424C33">
      <w:pPr>
        <w:rPr>
          <w:lang w:val="es-CO"/>
        </w:rPr>
      </w:pPr>
    </w:p>
    <w:p w14:paraId="2548FEEE" w14:textId="77777777" w:rsidR="00EC4E5C" w:rsidRPr="00424C33" w:rsidRDefault="00E84D33" w:rsidP="00424C33">
      <w:pPr>
        <w:pStyle w:val="Ttulo2"/>
        <w:spacing w:before="0" w:after="0" w:line="360" w:lineRule="auto"/>
        <w:ind w:left="284"/>
        <w:rPr>
          <w:rFonts w:ascii="Arial" w:hAnsi="Arial" w:cs="Arial"/>
          <w:b/>
          <w:bCs/>
          <w:color w:val="auto"/>
          <w:sz w:val="24"/>
          <w:szCs w:val="24"/>
          <w:lang w:val="es-CO"/>
        </w:rPr>
      </w:pPr>
      <w:bookmarkStart w:id="3" w:name="_Toc233026623"/>
      <w:r w:rsidRPr="00424C33">
        <w:rPr>
          <w:rFonts w:ascii="Arial" w:hAnsi="Arial" w:cs="Arial"/>
          <w:b/>
          <w:bCs/>
          <w:color w:val="auto"/>
          <w:sz w:val="24"/>
          <w:szCs w:val="24"/>
          <w:lang w:val="es-CO"/>
        </w:rPr>
        <w:t>2.1. Objetivo general</w:t>
      </w:r>
      <w:bookmarkEnd w:id="3"/>
    </w:p>
    <w:p w14:paraId="7C68B47E" w14:textId="6FC2EF4F" w:rsidR="00EC4E5C" w:rsidRPr="00424C33" w:rsidRDefault="00E84D33" w:rsidP="00424C33">
      <w:pPr>
        <w:spacing w:after="0" w:line="360" w:lineRule="auto"/>
        <w:rPr>
          <w:rFonts w:ascii="Arial" w:hAnsi="Arial" w:cs="Arial"/>
          <w:sz w:val="24"/>
          <w:szCs w:val="24"/>
          <w:lang w:val="es-CO"/>
        </w:rPr>
      </w:pPr>
      <w:r w:rsidRPr="00424C33">
        <w:rPr>
          <w:rFonts w:ascii="Arial" w:hAnsi="Arial" w:cs="Arial"/>
          <w:sz w:val="24"/>
          <w:szCs w:val="24"/>
          <w:lang w:val="es-CO"/>
        </w:rPr>
        <w:t xml:space="preserve">Presentar de forma sintética y estandarizada las características metodológicas esenciales de la operación estadística </w:t>
      </w:r>
      <w:r w:rsidR="00350A24" w:rsidRPr="00424C33">
        <w:rPr>
          <w:rFonts w:ascii="Arial" w:hAnsi="Arial" w:cs="Arial"/>
          <w:sz w:val="24"/>
          <w:szCs w:val="24"/>
          <w:lang w:val="es-CO"/>
        </w:rPr>
        <w:t>ERCINRAOD</w:t>
      </w:r>
      <w:r w:rsidRPr="00424C33">
        <w:rPr>
          <w:rFonts w:ascii="Arial" w:hAnsi="Arial" w:cs="Arial"/>
          <w:sz w:val="24"/>
          <w:szCs w:val="24"/>
          <w:lang w:val="es-CO"/>
        </w:rPr>
        <w:t>, facilitando la identificación rápida de sus elementos centrales</w:t>
      </w:r>
      <w:r w:rsidR="00114421" w:rsidRPr="00424C33">
        <w:rPr>
          <w:rFonts w:ascii="Arial" w:hAnsi="Arial" w:cs="Arial"/>
          <w:sz w:val="24"/>
          <w:szCs w:val="24"/>
          <w:lang w:val="es-CO"/>
        </w:rPr>
        <w:t>,</w:t>
      </w:r>
      <w:r w:rsidRPr="00424C33">
        <w:rPr>
          <w:rFonts w:ascii="Arial" w:hAnsi="Arial" w:cs="Arial"/>
          <w:sz w:val="24"/>
          <w:szCs w:val="24"/>
          <w:lang w:val="es-CO"/>
        </w:rPr>
        <w:t xml:space="preserve"> por parte de los grupos de valor </w:t>
      </w:r>
      <w:r w:rsidR="00114421" w:rsidRPr="00424C33">
        <w:rPr>
          <w:rFonts w:ascii="Arial" w:hAnsi="Arial" w:cs="Arial"/>
          <w:sz w:val="24"/>
          <w:szCs w:val="24"/>
          <w:lang w:val="es-CO"/>
        </w:rPr>
        <w:t xml:space="preserve">establecidos en la Caracterización de partes interesadas y grupos de valor </w:t>
      </w:r>
      <w:r w:rsidRPr="00424C33">
        <w:rPr>
          <w:rFonts w:ascii="Arial" w:hAnsi="Arial" w:cs="Arial"/>
          <w:sz w:val="24"/>
          <w:szCs w:val="24"/>
          <w:lang w:val="es-CO"/>
        </w:rPr>
        <w:t xml:space="preserve">(A-OT-084) de </w:t>
      </w:r>
      <w:r w:rsidR="00114421" w:rsidRPr="00424C33">
        <w:rPr>
          <w:rFonts w:ascii="Arial" w:hAnsi="Arial" w:cs="Arial"/>
          <w:sz w:val="24"/>
          <w:szCs w:val="24"/>
          <w:lang w:val="es-CO"/>
        </w:rPr>
        <w:t xml:space="preserve">la </w:t>
      </w:r>
      <w:r w:rsidRPr="00424C33">
        <w:rPr>
          <w:rFonts w:ascii="Arial" w:hAnsi="Arial" w:cs="Arial"/>
          <w:sz w:val="24"/>
          <w:szCs w:val="24"/>
          <w:lang w:val="es-CO"/>
        </w:rPr>
        <w:t>APC Colombia, conforme a los lineamientos del DANE y la NTC PE 1000:2020.</w:t>
      </w:r>
    </w:p>
    <w:p w14:paraId="54BCEEA4" w14:textId="77777777" w:rsidR="00114421" w:rsidRPr="00424C33" w:rsidRDefault="00114421" w:rsidP="00424C33">
      <w:pPr>
        <w:spacing w:after="0" w:line="360" w:lineRule="auto"/>
        <w:rPr>
          <w:rFonts w:ascii="Arial" w:hAnsi="Arial" w:cs="Arial"/>
          <w:sz w:val="24"/>
          <w:szCs w:val="24"/>
          <w:lang w:val="es-CO"/>
        </w:rPr>
      </w:pPr>
    </w:p>
    <w:p w14:paraId="57E14347" w14:textId="77777777" w:rsidR="00EC4E5C" w:rsidRPr="00424C33" w:rsidRDefault="00E84D33" w:rsidP="00424C33">
      <w:pPr>
        <w:pStyle w:val="Ttulo2"/>
        <w:spacing w:before="0" w:after="0" w:line="360" w:lineRule="auto"/>
        <w:ind w:left="284"/>
        <w:rPr>
          <w:rFonts w:ascii="Arial" w:hAnsi="Arial" w:cs="Arial"/>
          <w:b/>
          <w:bCs/>
          <w:color w:val="auto"/>
          <w:sz w:val="24"/>
          <w:szCs w:val="24"/>
          <w:lang w:val="es-CO"/>
        </w:rPr>
      </w:pPr>
      <w:bookmarkStart w:id="4" w:name="_Toc233026624"/>
      <w:r w:rsidRPr="00424C33">
        <w:rPr>
          <w:rFonts w:ascii="Arial" w:hAnsi="Arial" w:cs="Arial"/>
          <w:b/>
          <w:bCs/>
          <w:color w:val="auto"/>
          <w:sz w:val="24"/>
          <w:szCs w:val="24"/>
          <w:lang w:val="es-CO"/>
        </w:rPr>
        <w:t>2.2. Objetivos específicos</w:t>
      </w:r>
      <w:bookmarkEnd w:id="4"/>
    </w:p>
    <w:p w14:paraId="1D2C07A8" w14:textId="77777777" w:rsidR="00114421" w:rsidRPr="00424C33" w:rsidRDefault="00114421" w:rsidP="00424C33">
      <w:pPr>
        <w:rPr>
          <w:lang w:val="es-CO"/>
        </w:rPr>
      </w:pPr>
    </w:p>
    <w:p w14:paraId="77DEDE38" w14:textId="67B02A32" w:rsidR="00EC4E5C" w:rsidRPr="00424C33" w:rsidRDefault="00E84D33" w:rsidP="00B764BF">
      <w:pPr>
        <w:pStyle w:val="Prrafodelista"/>
        <w:numPr>
          <w:ilvl w:val="0"/>
          <w:numId w:val="8"/>
        </w:numPr>
        <w:rPr>
          <w:rFonts w:cs="Arial"/>
          <w:szCs w:val="24"/>
          <w:lang w:val="es-CO"/>
        </w:rPr>
      </w:pPr>
      <w:r w:rsidRPr="00424C33">
        <w:rPr>
          <w:rFonts w:cs="Arial"/>
          <w:szCs w:val="24"/>
          <w:lang w:val="es-CO"/>
        </w:rPr>
        <w:t>Describir de forma concisa los elementos identificadores de la operación estadística ERCINRAOD: nombre, objetivo, periodicidad, cobertura geográfica y unidad</w:t>
      </w:r>
      <w:r w:rsidR="00424C33" w:rsidRPr="00424C33">
        <w:rPr>
          <w:rFonts w:cs="Arial"/>
          <w:szCs w:val="24"/>
          <w:lang w:val="es-CO"/>
        </w:rPr>
        <w:t xml:space="preserve"> </w:t>
      </w:r>
      <w:r w:rsidRPr="00424C33">
        <w:rPr>
          <w:rFonts w:cs="Arial"/>
          <w:szCs w:val="24"/>
          <w:lang w:val="es-CO"/>
        </w:rPr>
        <w:t>estadística.</w:t>
      </w:r>
    </w:p>
    <w:p w14:paraId="3C000BF8" w14:textId="46106BC7" w:rsidR="00EC4E5C" w:rsidRPr="00424C33" w:rsidRDefault="00E84D33" w:rsidP="00B764BF">
      <w:pPr>
        <w:pStyle w:val="Prrafodelista"/>
        <w:numPr>
          <w:ilvl w:val="0"/>
          <w:numId w:val="8"/>
        </w:numPr>
        <w:rPr>
          <w:rFonts w:cs="Arial"/>
          <w:szCs w:val="24"/>
          <w:lang w:val="es-CO"/>
        </w:rPr>
      </w:pPr>
      <w:r w:rsidRPr="00424C33">
        <w:rPr>
          <w:rFonts w:cs="Arial"/>
          <w:szCs w:val="24"/>
          <w:lang w:val="es-CO"/>
        </w:rPr>
        <w:lastRenderedPageBreak/>
        <w:t xml:space="preserve">Identificar las variables, clasificaciones, nomenclaturas y catálogos utilizados en la operación estadística </w:t>
      </w:r>
      <w:r w:rsidR="00424C33" w:rsidRPr="00424C33">
        <w:rPr>
          <w:rFonts w:cs="Arial"/>
          <w:szCs w:val="24"/>
          <w:lang w:val="es-CO"/>
        </w:rPr>
        <w:t>ERCINRAOD</w:t>
      </w:r>
      <w:r w:rsidRPr="00424C33">
        <w:rPr>
          <w:rFonts w:cs="Arial"/>
          <w:szCs w:val="24"/>
          <w:lang w:val="es-CO"/>
        </w:rPr>
        <w:t>.</w:t>
      </w:r>
    </w:p>
    <w:p w14:paraId="68D80C39" w14:textId="0CEE4C69" w:rsidR="00EC4E5C" w:rsidRPr="00424C33" w:rsidRDefault="00E84D33" w:rsidP="00B764BF">
      <w:pPr>
        <w:pStyle w:val="Prrafodelista"/>
        <w:numPr>
          <w:ilvl w:val="0"/>
          <w:numId w:val="8"/>
        </w:numPr>
        <w:rPr>
          <w:rFonts w:cs="Arial"/>
          <w:szCs w:val="24"/>
          <w:lang w:val="es-CO"/>
        </w:rPr>
      </w:pPr>
      <w:r w:rsidRPr="00424C33">
        <w:rPr>
          <w:rFonts w:cs="Arial"/>
          <w:szCs w:val="24"/>
          <w:lang w:val="es-CO"/>
        </w:rPr>
        <w:t xml:space="preserve">Documentar las fuentes de datos, el marco poblacional y los productos estadísticos generados por la operación </w:t>
      </w:r>
      <w:r w:rsidR="00424C33" w:rsidRPr="00424C33">
        <w:rPr>
          <w:rFonts w:cs="Arial"/>
          <w:szCs w:val="24"/>
          <w:lang w:val="es-CO"/>
        </w:rPr>
        <w:t>ERCINRAOD</w:t>
      </w:r>
      <w:r w:rsidRPr="00424C33">
        <w:rPr>
          <w:rFonts w:cs="Arial"/>
          <w:szCs w:val="24"/>
          <w:lang w:val="es-CO"/>
        </w:rPr>
        <w:t>.</w:t>
      </w:r>
    </w:p>
    <w:p w14:paraId="469CF579" w14:textId="77777777" w:rsidR="00424C33" w:rsidRPr="00424C33" w:rsidRDefault="00424C33" w:rsidP="00424C33">
      <w:pPr>
        <w:pStyle w:val="Prrafodelista"/>
        <w:rPr>
          <w:rFonts w:cs="Arial"/>
          <w:szCs w:val="24"/>
          <w:lang w:val="es-CO"/>
        </w:rPr>
      </w:pPr>
    </w:p>
    <w:p w14:paraId="670597F7" w14:textId="77777777" w:rsidR="00EC4E5C" w:rsidRPr="00424C33" w:rsidRDefault="00E84D33" w:rsidP="00424C33">
      <w:pPr>
        <w:pStyle w:val="Ttulo1"/>
        <w:spacing w:before="0" w:after="0" w:line="360" w:lineRule="auto"/>
        <w:rPr>
          <w:rFonts w:ascii="Arial" w:hAnsi="Arial" w:cs="Arial"/>
          <w:b/>
          <w:bCs/>
          <w:color w:val="auto"/>
          <w:sz w:val="24"/>
          <w:szCs w:val="24"/>
          <w:lang w:val="es-CO"/>
        </w:rPr>
      </w:pPr>
      <w:bookmarkStart w:id="5" w:name="_Toc233026625"/>
      <w:r w:rsidRPr="00424C33">
        <w:rPr>
          <w:rFonts w:ascii="Arial" w:hAnsi="Arial" w:cs="Arial"/>
          <w:b/>
          <w:bCs/>
          <w:color w:val="auto"/>
          <w:sz w:val="24"/>
          <w:szCs w:val="24"/>
          <w:lang w:val="es-CO"/>
        </w:rPr>
        <w:t>3. ALCANCE</w:t>
      </w:r>
      <w:bookmarkEnd w:id="5"/>
    </w:p>
    <w:p w14:paraId="5CA3DB69" w14:textId="7EE490D4" w:rsidR="00EC4E5C" w:rsidRPr="00424C33" w:rsidRDefault="00E84D33" w:rsidP="00424C33">
      <w:pPr>
        <w:spacing w:after="0" w:line="360" w:lineRule="auto"/>
        <w:rPr>
          <w:rFonts w:ascii="Arial" w:hAnsi="Arial" w:cs="Arial"/>
          <w:sz w:val="24"/>
          <w:szCs w:val="24"/>
          <w:lang w:val="es-CO"/>
        </w:rPr>
      </w:pPr>
      <w:r w:rsidRPr="00424C33">
        <w:rPr>
          <w:rFonts w:ascii="Arial" w:hAnsi="Arial" w:cs="Arial"/>
          <w:sz w:val="24"/>
          <w:szCs w:val="24"/>
          <w:lang w:val="es-CO"/>
        </w:rPr>
        <w:t xml:space="preserve">La presente ficha aplica a la operación </w:t>
      </w:r>
      <w:r w:rsidR="00424C33" w:rsidRPr="00424C33">
        <w:rPr>
          <w:rFonts w:ascii="Arial" w:hAnsi="Arial" w:cs="Arial"/>
          <w:sz w:val="24"/>
          <w:szCs w:val="24"/>
          <w:lang w:val="es-CO"/>
        </w:rPr>
        <w:t>e</w:t>
      </w:r>
      <w:r w:rsidRPr="00424C33">
        <w:rPr>
          <w:rFonts w:ascii="Arial" w:hAnsi="Arial" w:cs="Arial"/>
          <w:sz w:val="24"/>
          <w:szCs w:val="24"/>
          <w:lang w:val="es-CO"/>
        </w:rPr>
        <w:t>stadística ERCINRAOD</w:t>
      </w:r>
      <w:r w:rsidR="00424C33" w:rsidRPr="00424C33">
        <w:rPr>
          <w:rFonts w:ascii="Arial" w:hAnsi="Arial" w:cs="Arial"/>
          <w:sz w:val="24"/>
          <w:szCs w:val="24"/>
          <w:lang w:val="es-CO"/>
        </w:rPr>
        <w:t xml:space="preserve">, </w:t>
      </w:r>
      <w:r w:rsidRPr="00424C33">
        <w:rPr>
          <w:rFonts w:ascii="Arial" w:hAnsi="Arial" w:cs="Arial"/>
          <w:sz w:val="24"/>
          <w:szCs w:val="24"/>
          <w:lang w:val="es-CO"/>
        </w:rPr>
        <w:t xml:space="preserve">desarrollada por la Dirección de Gestión de Demanda de Cooperación Internacional de </w:t>
      </w:r>
      <w:r w:rsidR="00424C33" w:rsidRPr="00424C33">
        <w:rPr>
          <w:rFonts w:ascii="Arial" w:hAnsi="Arial" w:cs="Arial"/>
          <w:sz w:val="24"/>
          <w:szCs w:val="24"/>
          <w:lang w:val="es-CO"/>
        </w:rPr>
        <w:t xml:space="preserve">la </w:t>
      </w:r>
      <w:r w:rsidRPr="00424C33">
        <w:rPr>
          <w:rFonts w:ascii="Arial" w:hAnsi="Arial" w:cs="Arial"/>
          <w:sz w:val="24"/>
          <w:szCs w:val="24"/>
          <w:lang w:val="es-CO"/>
        </w:rPr>
        <w:t>APC Colombia. Es el instrumento de referencia rápida</w:t>
      </w:r>
      <w:r w:rsidR="00424C33" w:rsidRPr="00424C33">
        <w:rPr>
          <w:rFonts w:ascii="Arial" w:hAnsi="Arial" w:cs="Arial"/>
          <w:sz w:val="24"/>
          <w:szCs w:val="24"/>
          <w:lang w:val="es-CO"/>
        </w:rPr>
        <w:t>,</w:t>
      </w:r>
      <w:r w:rsidRPr="00424C33">
        <w:rPr>
          <w:rFonts w:ascii="Arial" w:hAnsi="Arial" w:cs="Arial"/>
          <w:sz w:val="24"/>
          <w:szCs w:val="24"/>
          <w:lang w:val="es-CO"/>
        </w:rPr>
        <w:t xml:space="preserve"> sobre los aspectos metodológicos de la operación y está dirigida a los grupos de valor </w:t>
      </w:r>
      <w:r w:rsidR="00424C33" w:rsidRPr="00424C33">
        <w:rPr>
          <w:rFonts w:ascii="Arial" w:hAnsi="Arial" w:cs="Arial"/>
          <w:sz w:val="24"/>
          <w:szCs w:val="24"/>
          <w:lang w:val="es-CO"/>
        </w:rPr>
        <w:t>establecidos en la Caracterización de partes interesadas y grupos de valor (A-OT-084) de la APC Colombia</w:t>
      </w:r>
      <w:r w:rsidR="00424C33" w:rsidRPr="00424C33">
        <w:rPr>
          <w:rFonts w:ascii="Arial" w:hAnsi="Arial" w:cs="Arial"/>
          <w:sz w:val="24"/>
          <w:szCs w:val="24"/>
          <w:lang w:val="es-CO"/>
        </w:rPr>
        <w:t>,</w:t>
      </w:r>
      <w:r w:rsidRPr="00424C33">
        <w:rPr>
          <w:rFonts w:ascii="Arial" w:hAnsi="Arial" w:cs="Arial"/>
          <w:sz w:val="24"/>
          <w:szCs w:val="24"/>
          <w:lang w:val="es-CO"/>
        </w:rPr>
        <w:t xml:space="preserve"> que requieran comprender las características esenciales del proceso estadístico</w:t>
      </w:r>
      <w:r w:rsidR="00424C33" w:rsidRPr="00424C33">
        <w:rPr>
          <w:rFonts w:ascii="Arial" w:hAnsi="Arial" w:cs="Arial"/>
          <w:sz w:val="24"/>
          <w:szCs w:val="24"/>
          <w:lang w:val="es-CO"/>
        </w:rPr>
        <w:t>,</w:t>
      </w:r>
      <w:r w:rsidRPr="00424C33">
        <w:rPr>
          <w:rFonts w:ascii="Arial" w:hAnsi="Arial" w:cs="Arial"/>
          <w:sz w:val="24"/>
          <w:szCs w:val="24"/>
          <w:lang w:val="es-CO"/>
        </w:rPr>
        <w:t xml:space="preserve"> sin acceder al detalle técnico completo de los demás documentos del S</w:t>
      </w:r>
      <w:r w:rsidR="00424C33" w:rsidRPr="00424C33">
        <w:rPr>
          <w:rFonts w:ascii="Arial" w:hAnsi="Arial" w:cs="Arial"/>
          <w:sz w:val="24"/>
          <w:szCs w:val="24"/>
          <w:lang w:val="es-CO"/>
        </w:rPr>
        <w:t>istema de Gestión Integral, que opera a través del aplicativo tecnológico Brújula</w:t>
      </w:r>
      <w:r w:rsidRPr="00424C33">
        <w:rPr>
          <w:rFonts w:ascii="Arial" w:hAnsi="Arial" w:cs="Arial"/>
          <w:sz w:val="24"/>
          <w:szCs w:val="24"/>
          <w:lang w:val="es-CO"/>
        </w:rPr>
        <w:t>.</w:t>
      </w:r>
    </w:p>
    <w:p w14:paraId="788FC8C1" w14:textId="77777777" w:rsidR="00424C33" w:rsidRPr="00424C33" w:rsidRDefault="00424C33" w:rsidP="00424C33">
      <w:pPr>
        <w:spacing w:after="0" w:line="360" w:lineRule="auto"/>
        <w:rPr>
          <w:rFonts w:ascii="Arial" w:hAnsi="Arial" w:cs="Arial"/>
          <w:sz w:val="24"/>
          <w:szCs w:val="24"/>
          <w:lang w:val="es-CO"/>
        </w:rPr>
      </w:pPr>
    </w:p>
    <w:p w14:paraId="15252E94" w14:textId="77777777" w:rsidR="00EC4E5C" w:rsidRPr="00424C33" w:rsidRDefault="00E84D33" w:rsidP="00424C33">
      <w:pPr>
        <w:pStyle w:val="Ttulo1"/>
        <w:spacing w:before="0" w:after="0" w:line="360" w:lineRule="auto"/>
        <w:rPr>
          <w:rFonts w:ascii="Arial" w:hAnsi="Arial" w:cs="Arial"/>
          <w:b/>
          <w:bCs/>
          <w:color w:val="auto"/>
          <w:sz w:val="24"/>
          <w:szCs w:val="24"/>
          <w:lang w:val="es-CO"/>
        </w:rPr>
      </w:pPr>
      <w:bookmarkStart w:id="6" w:name="_Toc233026626"/>
      <w:r w:rsidRPr="00424C33">
        <w:rPr>
          <w:rFonts w:ascii="Arial" w:hAnsi="Arial" w:cs="Arial"/>
          <w:b/>
          <w:bCs/>
          <w:color w:val="auto"/>
          <w:sz w:val="24"/>
          <w:szCs w:val="24"/>
          <w:lang w:val="es-CO"/>
        </w:rPr>
        <w:t>4. TÉRMINOS Y DEFINICIONES</w:t>
      </w:r>
      <w:bookmarkEnd w:id="6"/>
    </w:p>
    <w:p w14:paraId="4C98F3D6" w14:textId="77777777" w:rsidR="00424C33" w:rsidRPr="00424C33" w:rsidRDefault="00424C33" w:rsidP="00424C33">
      <w:pPr>
        <w:rPr>
          <w:rFonts w:cs="Arial"/>
          <w:b/>
          <w:szCs w:val="24"/>
          <w:lang w:val="es-CO"/>
        </w:rPr>
      </w:pPr>
    </w:p>
    <w:p w14:paraId="744BA5C0" w14:textId="77777777" w:rsidR="00424C33" w:rsidRPr="00424C33" w:rsidRDefault="00424C33" w:rsidP="00B764BF">
      <w:pPr>
        <w:pStyle w:val="Prrafodelista"/>
        <w:numPr>
          <w:ilvl w:val="0"/>
          <w:numId w:val="9"/>
        </w:numPr>
        <w:rPr>
          <w:rFonts w:cs="Arial"/>
          <w:szCs w:val="24"/>
          <w:lang w:val="es-CO"/>
        </w:rPr>
      </w:pPr>
      <w:r w:rsidRPr="00424C33">
        <w:rPr>
          <w:rFonts w:cs="Arial"/>
          <w:b/>
          <w:szCs w:val="24"/>
          <w:lang w:val="es-CO"/>
        </w:rPr>
        <w:t xml:space="preserve">Ayuda Oficial al Desarrollo (AOD): </w:t>
      </w:r>
      <w:r w:rsidRPr="00424C33">
        <w:rPr>
          <w:rFonts w:cs="Arial"/>
          <w:szCs w:val="24"/>
          <w:lang w:val="es-CO"/>
        </w:rPr>
        <w:t>Flujos financieros suministrados por organismos oficiales hacia países en desarrollo con carácter concesional y elemento de donación de al menos el veinticinco por ciento (25%). Organización para la Cooperación y el Desarrollo Económicos (OCDE) / Comité de Asistencia al Desarrollo (CAD) 2023.</w:t>
      </w:r>
    </w:p>
    <w:p w14:paraId="25EF1668" w14:textId="77777777" w:rsidR="00424C33" w:rsidRPr="00424C33" w:rsidRDefault="008147D4" w:rsidP="00B764BF">
      <w:pPr>
        <w:pStyle w:val="Prrafodelista"/>
        <w:numPr>
          <w:ilvl w:val="0"/>
          <w:numId w:val="10"/>
        </w:numPr>
        <w:rPr>
          <w:rFonts w:cs="Arial"/>
          <w:bCs/>
          <w:szCs w:val="24"/>
          <w:lang w:val="es-CO"/>
        </w:rPr>
      </w:pPr>
      <w:r w:rsidRPr="00424C33">
        <w:rPr>
          <w:rFonts w:cs="Arial"/>
          <w:b/>
          <w:szCs w:val="24"/>
          <w:lang w:val="es-CO"/>
        </w:rPr>
        <w:t>C</w:t>
      </w:r>
      <w:r w:rsidR="00424C33" w:rsidRPr="00424C33">
        <w:rPr>
          <w:rFonts w:cs="Arial"/>
          <w:b/>
          <w:szCs w:val="24"/>
          <w:lang w:val="es-CO"/>
        </w:rPr>
        <w:t>Í</w:t>
      </w:r>
      <w:r w:rsidRPr="00424C33">
        <w:rPr>
          <w:rFonts w:cs="Arial"/>
          <w:b/>
          <w:szCs w:val="24"/>
          <w:lang w:val="es-CO"/>
        </w:rPr>
        <w:t>CLOPE</w:t>
      </w:r>
      <w:r w:rsidR="00E84D33" w:rsidRPr="00424C33">
        <w:rPr>
          <w:rFonts w:cs="Arial"/>
          <w:b/>
          <w:szCs w:val="24"/>
          <w:lang w:val="es-CO"/>
        </w:rPr>
        <w:t xml:space="preserve">: </w:t>
      </w:r>
      <w:r w:rsidR="00424C33" w:rsidRPr="00424C33">
        <w:rPr>
          <w:rFonts w:cs="Arial"/>
          <w:szCs w:val="24"/>
          <w:lang w:val="es-CO"/>
        </w:rPr>
        <w:t>Sistema de Información Oficial de Cooperación Internacional de la APC Colombia, que centraliza los registros administrativos de proyectos y programas de cooperación no reembolsable.</w:t>
      </w:r>
    </w:p>
    <w:p w14:paraId="32271574" w14:textId="77777777" w:rsidR="00424C33" w:rsidRPr="00424C33" w:rsidRDefault="00424C33" w:rsidP="00B764BF">
      <w:pPr>
        <w:pStyle w:val="Prrafodelista"/>
        <w:numPr>
          <w:ilvl w:val="0"/>
          <w:numId w:val="10"/>
        </w:numPr>
        <w:rPr>
          <w:rFonts w:cs="Arial"/>
          <w:bCs/>
          <w:szCs w:val="24"/>
          <w:lang w:val="es-CO"/>
        </w:rPr>
      </w:pPr>
      <w:r w:rsidRPr="00424C33">
        <w:rPr>
          <w:rFonts w:cs="Arial"/>
          <w:b/>
          <w:szCs w:val="24"/>
          <w:lang w:val="es-CO"/>
        </w:rPr>
        <w:lastRenderedPageBreak/>
        <w:t xml:space="preserve">Cooperación no reembolsable: </w:t>
      </w:r>
      <w:r w:rsidRPr="00424C33">
        <w:rPr>
          <w:rFonts w:cs="Arial"/>
          <w:szCs w:val="24"/>
          <w:lang w:val="es-CO"/>
        </w:rPr>
        <w:t>Transferencia de recursos en la que, el país receptor no adquiere obligación de devolución o pago y que no genera deuda ni expectativa de retorno económico para quien aporta los recursos.</w:t>
      </w:r>
    </w:p>
    <w:p w14:paraId="25296426" w14:textId="77777777" w:rsidR="00424C33" w:rsidRPr="00424C33" w:rsidRDefault="00E84D33" w:rsidP="00B764BF">
      <w:pPr>
        <w:pStyle w:val="Prrafodelista"/>
        <w:numPr>
          <w:ilvl w:val="0"/>
          <w:numId w:val="9"/>
        </w:numPr>
        <w:rPr>
          <w:rFonts w:cs="Arial"/>
          <w:szCs w:val="24"/>
          <w:lang w:val="es-CO"/>
        </w:rPr>
      </w:pPr>
      <w:r w:rsidRPr="00424C33">
        <w:rPr>
          <w:rFonts w:cs="Arial"/>
          <w:b/>
          <w:szCs w:val="24"/>
          <w:lang w:val="es-CO"/>
        </w:rPr>
        <w:t>Ficha metodológica:</w:t>
      </w:r>
      <w:r w:rsidR="00424C33" w:rsidRPr="00424C33">
        <w:rPr>
          <w:rFonts w:cs="Arial"/>
          <w:b/>
          <w:szCs w:val="24"/>
          <w:lang w:val="es-CO"/>
        </w:rPr>
        <w:t xml:space="preserve"> </w:t>
      </w:r>
      <w:r w:rsidR="00424C33" w:rsidRPr="00424C33">
        <w:rPr>
          <w:rFonts w:cs="Arial"/>
          <w:bCs/>
          <w:szCs w:val="24"/>
          <w:lang w:val="es-CO"/>
        </w:rPr>
        <w:t>I</w:t>
      </w:r>
      <w:r w:rsidRPr="00424C33">
        <w:rPr>
          <w:rFonts w:cs="Arial"/>
          <w:szCs w:val="24"/>
          <w:lang w:val="es-CO"/>
        </w:rPr>
        <w:t>nstrumento de documentación estadística</w:t>
      </w:r>
      <w:r w:rsidR="00424C33" w:rsidRPr="00424C33">
        <w:rPr>
          <w:rFonts w:cs="Arial"/>
          <w:szCs w:val="24"/>
          <w:lang w:val="es-CO"/>
        </w:rPr>
        <w:t>,</w:t>
      </w:r>
      <w:r w:rsidRPr="00424C33">
        <w:rPr>
          <w:rFonts w:cs="Arial"/>
          <w:szCs w:val="24"/>
          <w:lang w:val="es-CO"/>
        </w:rPr>
        <w:t xml:space="preserve"> que presenta de forma sintética las características esenciales de una operación estadística, conforme a los lineamientos del DANE.</w:t>
      </w:r>
    </w:p>
    <w:p w14:paraId="075C4B33" w14:textId="77777777" w:rsidR="00424C33" w:rsidRPr="00424C33" w:rsidRDefault="00424C33" w:rsidP="00B764BF">
      <w:pPr>
        <w:pStyle w:val="Prrafodelista"/>
        <w:numPr>
          <w:ilvl w:val="0"/>
          <w:numId w:val="9"/>
        </w:numPr>
        <w:rPr>
          <w:rFonts w:cs="Arial"/>
          <w:bCs/>
          <w:szCs w:val="24"/>
          <w:lang w:val="es-CO"/>
        </w:rPr>
      </w:pPr>
      <w:r w:rsidRPr="00424C33">
        <w:rPr>
          <w:rFonts w:cs="Arial"/>
          <w:b/>
          <w:szCs w:val="24"/>
          <w:lang w:val="es-CO"/>
        </w:rPr>
        <w:t xml:space="preserve">GSBPM: </w:t>
      </w:r>
      <w:proofErr w:type="spellStart"/>
      <w:r w:rsidRPr="00424C33">
        <w:rPr>
          <w:rFonts w:cs="Arial"/>
          <w:szCs w:val="24"/>
          <w:lang w:val="es-CO"/>
        </w:rPr>
        <w:t>Generic</w:t>
      </w:r>
      <w:proofErr w:type="spellEnd"/>
      <w:r w:rsidRPr="00424C33">
        <w:rPr>
          <w:rFonts w:cs="Arial"/>
          <w:szCs w:val="24"/>
          <w:lang w:val="es-CO"/>
        </w:rPr>
        <w:t xml:space="preserve"> </w:t>
      </w:r>
      <w:proofErr w:type="spellStart"/>
      <w:r w:rsidRPr="00424C33">
        <w:rPr>
          <w:rFonts w:cs="Arial"/>
          <w:szCs w:val="24"/>
          <w:lang w:val="es-CO"/>
        </w:rPr>
        <w:t>Statistical</w:t>
      </w:r>
      <w:proofErr w:type="spellEnd"/>
      <w:r w:rsidRPr="00424C33">
        <w:rPr>
          <w:rFonts w:cs="Arial"/>
          <w:szCs w:val="24"/>
          <w:lang w:val="es-CO"/>
        </w:rPr>
        <w:t xml:space="preserve"> Business </w:t>
      </w:r>
      <w:proofErr w:type="spellStart"/>
      <w:r w:rsidRPr="00424C33">
        <w:rPr>
          <w:rFonts w:cs="Arial"/>
          <w:szCs w:val="24"/>
          <w:lang w:val="es-CO"/>
        </w:rPr>
        <w:t>Process</w:t>
      </w:r>
      <w:proofErr w:type="spellEnd"/>
      <w:r w:rsidRPr="00424C33">
        <w:rPr>
          <w:rFonts w:cs="Arial"/>
          <w:szCs w:val="24"/>
          <w:lang w:val="es-CO"/>
        </w:rPr>
        <w:t xml:space="preserve"> </w:t>
      </w:r>
      <w:proofErr w:type="spellStart"/>
      <w:r w:rsidRPr="00424C33">
        <w:rPr>
          <w:rFonts w:cs="Arial"/>
          <w:szCs w:val="24"/>
          <w:lang w:val="es-CO"/>
        </w:rPr>
        <w:t>Model</w:t>
      </w:r>
      <w:proofErr w:type="spellEnd"/>
      <w:r w:rsidRPr="00424C33">
        <w:rPr>
          <w:rFonts w:cs="Arial"/>
          <w:szCs w:val="24"/>
          <w:lang w:val="es-CO"/>
        </w:rPr>
        <w:t>. Marco metodológico de la UNECE que describe los procesos para producir estadísticas oficiales. La versión 5.1, es adoptada por el Departamento Administrativo Nacional de Estadística (DANE).</w:t>
      </w:r>
    </w:p>
    <w:p w14:paraId="0E4759C9" w14:textId="77777777" w:rsidR="00424C33" w:rsidRPr="00424C33" w:rsidRDefault="00424C33" w:rsidP="00B764BF">
      <w:pPr>
        <w:pStyle w:val="Prrafodelista"/>
        <w:numPr>
          <w:ilvl w:val="0"/>
          <w:numId w:val="9"/>
        </w:numPr>
        <w:rPr>
          <w:rFonts w:cs="Arial"/>
          <w:bCs/>
          <w:szCs w:val="24"/>
          <w:lang w:val="es-CO"/>
        </w:rPr>
      </w:pPr>
      <w:r w:rsidRPr="00424C33">
        <w:rPr>
          <w:rFonts w:cs="Arial"/>
          <w:b/>
          <w:szCs w:val="24"/>
          <w:lang w:val="es-CO"/>
        </w:rPr>
        <w:t xml:space="preserve">ICONTEC: </w:t>
      </w:r>
      <w:r w:rsidRPr="00424C33">
        <w:rPr>
          <w:rFonts w:cs="Arial"/>
          <w:szCs w:val="24"/>
          <w:lang w:val="es-CO"/>
        </w:rPr>
        <w:t>Instituto Colombiano de Normas Técnicas y Certificación. Organismo que junto con el Departamento Administrativo Nacional de Estadística (DANE), expidió la NTC PE 1000:2020.</w:t>
      </w:r>
    </w:p>
    <w:p w14:paraId="7986F153" w14:textId="77777777" w:rsidR="00424C33" w:rsidRPr="00424C33" w:rsidRDefault="00424C33" w:rsidP="00B764BF">
      <w:pPr>
        <w:pStyle w:val="Prrafodelista"/>
        <w:numPr>
          <w:ilvl w:val="0"/>
          <w:numId w:val="9"/>
        </w:numPr>
        <w:rPr>
          <w:rFonts w:cs="Arial"/>
          <w:bCs/>
          <w:szCs w:val="24"/>
          <w:lang w:val="es-CO"/>
        </w:rPr>
      </w:pPr>
      <w:r w:rsidRPr="00424C33">
        <w:rPr>
          <w:rFonts w:cs="Arial"/>
          <w:b/>
          <w:szCs w:val="24"/>
          <w:lang w:val="es-CO"/>
        </w:rPr>
        <w:t xml:space="preserve">Operación estadística: </w:t>
      </w:r>
      <w:r w:rsidRPr="00424C33">
        <w:rPr>
          <w:rFonts w:cs="Arial"/>
          <w:szCs w:val="24"/>
          <w:lang w:val="es-CO"/>
        </w:rPr>
        <w:t>Proceso sistemático y organizado de diseño, recolección o acopio, procesamiento, análisis y difusión de datos, orientado a satisfacer necesidades de información específicas mediante métodos estadísticos. Departamento Administrativo Nacional de Estadística (DANE) 2020. NTC PE 1000:2020.</w:t>
      </w:r>
    </w:p>
    <w:p w14:paraId="1FAA8D08" w14:textId="50A5DB01" w:rsidR="00EC4E5C" w:rsidRPr="00424C33" w:rsidRDefault="00E84D33" w:rsidP="00B764BF">
      <w:pPr>
        <w:pStyle w:val="Prrafodelista"/>
        <w:numPr>
          <w:ilvl w:val="0"/>
          <w:numId w:val="9"/>
        </w:numPr>
        <w:rPr>
          <w:rFonts w:cs="Arial"/>
          <w:bCs/>
          <w:szCs w:val="24"/>
          <w:lang w:val="es-CO"/>
        </w:rPr>
      </w:pPr>
      <w:r w:rsidRPr="00424C33">
        <w:rPr>
          <w:rFonts w:cs="Arial"/>
          <w:b/>
          <w:szCs w:val="24"/>
          <w:lang w:val="es-CO"/>
        </w:rPr>
        <w:t xml:space="preserve">Unidad estadística: </w:t>
      </w:r>
      <w:r w:rsidR="00424C33" w:rsidRPr="00424C33">
        <w:rPr>
          <w:rFonts w:cs="Arial"/>
          <w:szCs w:val="24"/>
          <w:lang w:val="es-CO"/>
        </w:rPr>
        <w:t>E</w:t>
      </w:r>
      <w:r w:rsidRPr="00424C33">
        <w:rPr>
          <w:rFonts w:cs="Arial"/>
          <w:szCs w:val="24"/>
          <w:lang w:val="es-CO"/>
        </w:rPr>
        <w:t xml:space="preserve">ntidades sobre las cuales se recolecta información. En la operación </w:t>
      </w:r>
      <w:r w:rsidR="00424C33" w:rsidRPr="00424C33">
        <w:rPr>
          <w:rFonts w:cs="Arial"/>
          <w:szCs w:val="24"/>
          <w:lang w:val="es-CO"/>
        </w:rPr>
        <w:t>ERCINROAD, que</w:t>
      </w:r>
      <w:r w:rsidRPr="00424C33">
        <w:rPr>
          <w:rFonts w:cs="Arial"/>
          <w:szCs w:val="24"/>
          <w:lang w:val="es-CO"/>
        </w:rPr>
        <w:t xml:space="preserve"> corresponde a los proyectos y programas de cooperación registrados en </w:t>
      </w:r>
      <w:r w:rsidR="008147D4" w:rsidRPr="00424C33">
        <w:rPr>
          <w:rFonts w:cs="Arial"/>
          <w:szCs w:val="24"/>
          <w:lang w:val="es-CO"/>
        </w:rPr>
        <w:t>C</w:t>
      </w:r>
      <w:r w:rsidR="00424C33" w:rsidRPr="00424C33">
        <w:rPr>
          <w:rFonts w:cs="Arial"/>
          <w:szCs w:val="24"/>
          <w:lang w:val="es-CO"/>
        </w:rPr>
        <w:t>Í</w:t>
      </w:r>
      <w:r w:rsidR="008147D4" w:rsidRPr="00424C33">
        <w:rPr>
          <w:rFonts w:cs="Arial"/>
          <w:szCs w:val="24"/>
          <w:lang w:val="es-CO"/>
        </w:rPr>
        <w:t>CLOPE</w:t>
      </w:r>
      <w:r w:rsidRPr="00424C33">
        <w:rPr>
          <w:rFonts w:cs="Arial"/>
          <w:szCs w:val="24"/>
          <w:lang w:val="es-CO"/>
        </w:rPr>
        <w:t>.</w:t>
      </w:r>
    </w:p>
    <w:p w14:paraId="07734708" w14:textId="77777777" w:rsidR="00424C33" w:rsidRPr="00424C33" w:rsidRDefault="00424C33" w:rsidP="00424C33">
      <w:pPr>
        <w:pStyle w:val="Prrafodelista"/>
        <w:rPr>
          <w:rFonts w:cs="Arial"/>
          <w:bCs/>
          <w:szCs w:val="24"/>
          <w:lang w:val="es-CO"/>
        </w:rPr>
      </w:pPr>
    </w:p>
    <w:p w14:paraId="6CF140A6" w14:textId="77777777" w:rsidR="00EC4E5C" w:rsidRPr="00424C33" w:rsidRDefault="00E84D33" w:rsidP="00424C33">
      <w:pPr>
        <w:pStyle w:val="Ttulo1"/>
        <w:spacing w:before="0" w:after="0" w:line="360" w:lineRule="auto"/>
        <w:rPr>
          <w:rFonts w:ascii="Arial" w:hAnsi="Arial" w:cs="Arial"/>
          <w:b/>
          <w:bCs/>
          <w:color w:val="auto"/>
          <w:sz w:val="24"/>
          <w:szCs w:val="24"/>
          <w:lang w:val="es-CO"/>
        </w:rPr>
      </w:pPr>
      <w:bookmarkStart w:id="7" w:name="_Toc233026627"/>
      <w:r w:rsidRPr="00424C33">
        <w:rPr>
          <w:rFonts w:ascii="Arial" w:hAnsi="Arial" w:cs="Arial"/>
          <w:b/>
          <w:bCs/>
          <w:color w:val="auto"/>
          <w:sz w:val="24"/>
          <w:szCs w:val="24"/>
          <w:lang w:val="es-CO"/>
        </w:rPr>
        <w:t>5. SIGLAS</w:t>
      </w:r>
      <w:bookmarkEnd w:id="7"/>
    </w:p>
    <w:p w14:paraId="13FC9AF8" w14:textId="77777777" w:rsidR="00424C33" w:rsidRPr="00424C33" w:rsidRDefault="00424C33" w:rsidP="00424C33">
      <w:pPr>
        <w:rPr>
          <w:rFonts w:cs="Arial"/>
          <w:b/>
          <w:szCs w:val="24"/>
          <w:lang w:val="es-CO"/>
        </w:rPr>
      </w:pPr>
    </w:p>
    <w:p w14:paraId="49D8F999" w14:textId="77777777" w:rsidR="00424C33" w:rsidRDefault="00E84D33" w:rsidP="00B764BF">
      <w:pPr>
        <w:pStyle w:val="Prrafodelista"/>
        <w:numPr>
          <w:ilvl w:val="0"/>
          <w:numId w:val="11"/>
        </w:numPr>
        <w:rPr>
          <w:rFonts w:cs="Arial"/>
          <w:szCs w:val="24"/>
          <w:lang w:val="es-CO"/>
        </w:rPr>
      </w:pPr>
      <w:r w:rsidRPr="00424C33">
        <w:rPr>
          <w:rFonts w:cs="Arial"/>
          <w:b/>
          <w:szCs w:val="24"/>
          <w:lang w:val="es-CO"/>
        </w:rPr>
        <w:t xml:space="preserve">AOD: </w:t>
      </w:r>
      <w:r w:rsidRPr="00424C33">
        <w:rPr>
          <w:rFonts w:cs="Arial"/>
          <w:szCs w:val="24"/>
          <w:lang w:val="es-CO"/>
        </w:rPr>
        <w:t>Ayuda Oficial al Desarrollo.</w:t>
      </w:r>
    </w:p>
    <w:p w14:paraId="720CD2FC" w14:textId="77777777" w:rsidR="00424C33" w:rsidRDefault="00E84D33" w:rsidP="00B764BF">
      <w:pPr>
        <w:pStyle w:val="Prrafodelista"/>
        <w:numPr>
          <w:ilvl w:val="0"/>
          <w:numId w:val="11"/>
        </w:numPr>
        <w:rPr>
          <w:rFonts w:cs="Arial"/>
          <w:szCs w:val="24"/>
          <w:lang w:val="es-CO"/>
        </w:rPr>
      </w:pPr>
      <w:r w:rsidRPr="00424C33">
        <w:rPr>
          <w:rFonts w:cs="Arial"/>
          <w:b/>
          <w:szCs w:val="24"/>
          <w:lang w:val="es-CO"/>
        </w:rPr>
        <w:t xml:space="preserve">APC Colombia: </w:t>
      </w:r>
      <w:r w:rsidRPr="00424C33">
        <w:rPr>
          <w:rFonts w:cs="Arial"/>
          <w:szCs w:val="24"/>
          <w:lang w:val="es-CO"/>
        </w:rPr>
        <w:t>Agencia Presidencial de Cooperación Internacional de Colombia.</w:t>
      </w:r>
    </w:p>
    <w:p w14:paraId="458499AA" w14:textId="0B07F4E3" w:rsidR="00424C33" w:rsidRDefault="009E1CFC" w:rsidP="00B764BF">
      <w:pPr>
        <w:pStyle w:val="Prrafodelista"/>
        <w:numPr>
          <w:ilvl w:val="0"/>
          <w:numId w:val="11"/>
        </w:numPr>
        <w:rPr>
          <w:rFonts w:cs="Arial"/>
          <w:szCs w:val="24"/>
          <w:lang w:val="es-CO"/>
        </w:rPr>
      </w:pPr>
      <w:r w:rsidRPr="00424C33">
        <w:rPr>
          <w:rFonts w:cs="Arial"/>
          <w:b/>
          <w:bCs/>
          <w:szCs w:val="24"/>
          <w:lang w:val="es-CO"/>
        </w:rPr>
        <w:t>BPM:</w:t>
      </w:r>
      <w:r w:rsidRPr="00424C33">
        <w:rPr>
          <w:rFonts w:cs="Arial"/>
          <w:szCs w:val="24"/>
          <w:lang w:val="es-CO"/>
        </w:rPr>
        <w:t xml:space="preserve"> Business </w:t>
      </w:r>
      <w:proofErr w:type="spellStart"/>
      <w:r w:rsidRPr="00424C33">
        <w:rPr>
          <w:rFonts w:cs="Arial"/>
          <w:szCs w:val="24"/>
          <w:lang w:val="es-CO"/>
        </w:rPr>
        <w:t>Process</w:t>
      </w:r>
      <w:proofErr w:type="spellEnd"/>
      <w:r w:rsidRPr="00424C33">
        <w:rPr>
          <w:rFonts w:cs="Arial"/>
          <w:szCs w:val="24"/>
          <w:lang w:val="es-CO"/>
        </w:rPr>
        <w:t xml:space="preserve"> Management</w:t>
      </w:r>
      <w:r w:rsidR="00424C33">
        <w:rPr>
          <w:rFonts w:cs="Arial"/>
          <w:szCs w:val="24"/>
          <w:lang w:val="es-CO"/>
        </w:rPr>
        <w:t>.</w:t>
      </w:r>
    </w:p>
    <w:p w14:paraId="354AD8A9" w14:textId="77777777" w:rsidR="00424C33" w:rsidRDefault="00E84D33" w:rsidP="00B764BF">
      <w:pPr>
        <w:pStyle w:val="Prrafodelista"/>
        <w:numPr>
          <w:ilvl w:val="0"/>
          <w:numId w:val="12"/>
        </w:numPr>
        <w:rPr>
          <w:rFonts w:cs="Arial"/>
          <w:szCs w:val="24"/>
          <w:lang w:val="es-CO"/>
        </w:rPr>
      </w:pPr>
      <w:r w:rsidRPr="00424C33">
        <w:rPr>
          <w:rFonts w:cs="Arial"/>
          <w:b/>
          <w:szCs w:val="24"/>
          <w:lang w:val="es-CO"/>
        </w:rPr>
        <w:lastRenderedPageBreak/>
        <w:t xml:space="preserve">CAD: </w:t>
      </w:r>
      <w:r w:rsidRPr="00424C33">
        <w:rPr>
          <w:rFonts w:cs="Arial"/>
          <w:szCs w:val="24"/>
          <w:lang w:val="es-CO"/>
        </w:rPr>
        <w:t>Comité de Asistencia al Desarrollo (OCDE).</w:t>
      </w:r>
    </w:p>
    <w:p w14:paraId="526DE91E" w14:textId="77777777" w:rsidR="00424C33" w:rsidRDefault="008147D4" w:rsidP="00B764BF">
      <w:pPr>
        <w:pStyle w:val="Prrafodelista"/>
        <w:numPr>
          <w:ilvl w:val="0"/>
          <w:numId w:val="12"/>
        </w:numPr>
        <w:rPr>
          <w:rFonts w:cs="Arial"/>
          <w:szCs w:val="24"/>
          <w:lang w:val="es-CO"/>
        </w:rPr>
      </w:pPr>
      <w:r w:rsidRPr="00424C33">
        <w:rPr>
          <w:rFonts w:cs="Arial"/>
          <w:b/>
          <w:szCs w:val="24"/>
          <w:lang w:val="es-CO"/>
        </w:rPr>
        <w:t>C</w:t>
      </w:r>
      <w:r w:rsidR="00424C33" w:rsidRPr="00424C33">
        <w:rPr>
          <w:rFonts w:cs="Arial"/>
          <w:b/>
          <w:szCs w:val="24"/>
          <w:lang w:val="es-CO"/>
        </w:rPr>
        <w:t>Í</w:t>
      </w:r>
      <w:r w:rsidRPr="00424C33">
        <w:rPr>
          <w:rFonts w:cs="Arial"/>
          <w:b/>
          <w:szCs w:val="24"/>
          <w:lang w:val="es-CO"/>
        </w:rPr>
        <w:t>CLOPE</w:t>
      </w:r>
      <w:r w:rsidR="00E84D33" w:rsidRPr="00424C33">
        <w:rPr>
          <w:rFonts w:cs="Arial"/>
          <w:b/>
          <w:szCs w:val="24"/>
          <w:lang w:val="es-CO"/>
        </w:rPr>
        <w:t xml:space="preserve">: </w:t>
      </w:r>
      <w:r w:rsidR="00E84D33" w:rsidRPr="00424C33">
        <w:rPr>
          <w:rFonts w:cs="Arial"/>
          <w:szCs w:val="24"/>
          <w:lang w:val="es-CO"/>
        </w:rPr>
        <w:t>Sistema de Información Oficial de Cooperación Internacional de Colombia.</w:t>
      </w:r>
    </w:p>
    <w:p w14:paraId="531FBE2A" w14:textId="77777777" w:rsidR="00424C33" w:rsidRDefault="00841C14" w:rsidP="00B764BF">
      <w:pPr>
        <w:pStyle w:val="Prrafodelista"/>
        <w:numPr>
          <w:ilvl w:val="0"/>
          <w:numId w:val="12"/>
        </w:numPr>
        <w:rPr>
          <w:rFonts w:cs="Arial"/>
          <w:szCs w:val="24"/>
          <w:lang w:val="es-CO"/>
        </w:rPr>
      </w:pPr>
      <w:r w:rsidRPr="00424C33">
        <w:rPr>
          <w:rFonts w:cs="Arial"/>
          <w:b/>
          <w:bCs/>
          <w:szCs w:val="24"/>
          <w:lang w:val="es-CO"/>
        </w:rPr>
        <w:t>CONPES:</w:t>
      </w:r>
      <w:r w:rsidRPr="00424C33">
        <w:rPr>
          <w:rFonts w:cs="Arial"/>
          <w:szCs w:val="24"/>
          <w:lang w:val="es-CO"/>
        </w:rPr>
        <w:t xml:space="preserve"> Consejo Nacional de Política Económica y Social</w:t>
      </w:r>
      <w:r w:rsidR="00424C33">
        <w:rPr>
          <w:rFonts w:cs="Arial"/>
          <w:szCs w:val="24"/>
          <w:lang w:val="es-CO"/>
        </w:rPr>
        <w:t>.</w:t>
      </w:r>
    </w:p>
    <w:p w14:paraId="501D992C" w14:textId="77777777" w:rsidR="00424C33" w:rsidRDefault="00E84D33" w:rsidP="00B764BF">
      <w:pPr>
        <w:pStyle w:val="Prrafodelista"/>
        <w:numPr>
          <w:ilvl w:val="0"/>
          <w:numId w:val="12"/>
        </w:numPr>
        <w:rPr>
          <w:rFonts w:cs="Arial"/>
          <w:szCs w:val="24"/>
          <w:lang w:val="es-CO"/>
        </w:rPr>
      </w:pPr>
      <w:r w:rsidRPr="00424C33">
        <w:rPr>
          <w:rFonts w:cs="Arial"/>
          <w:b/>
          <w:szCs w:val="24"/>
          <w:lang w:val="es-CO"/>
        </w:rPr>
        <w:t xml:space="preserve">DANE: </w:t>
      </w:r>
      <w:r w:rsidRPr="00424C33">
        <w:rPr>
          <w:rFonts w:cs="Arial"/>
          <w:szCs w:val="24"/>
          <w:lang w:val="es-CO"/>
        </w:rPr>
        <w:t>Departamento Administrativo Nacional de Estadística.</w:t>
      </w:r>
    </w:p>
    <w:p w14:paraId="20FF98F3" w14:textId="77777777" w:rsidR="00424C33" w:rsidRDefault="00D92154" w:rsidP="00B764BF">
      <w:pPr>
        <w:pStyle w:val="Prrafodelista"/>
        <w:numPr>
          <w:ilvl w:val="0"/>
          <w:numId w:val="12"/>
        </w:numPr>
        <w:rPr>
          <w:rFonts w:cs="Arial"/>
          <w:szCs w:val="24"/>
          <w:lang w:val="es-CO"/>
        </w:rPr>
      </w:pPr>
      <w:r w:rsidRPr="00424C33">
        <w:rPr>
          <w:rFonts w:cs="Arial"/>
          <w:b/>
          <w:bCs/>
          <w:szCs w:val="24"/>
          <w:lang w:val="es-CO"/>
        </w:rPr>
        <w:t>DACD:</w:t>
      </w:r>
      <w:r w:rsidRPr="00424C33">
        <w:rPr>
          <w:rFonts w:cs="Arial"/>
          <w:szCs w:val="24"/>
          <w:lang w:val="es-CO"/>
        </w:rPr>
        <w:t xml:space="preserve"> </w:t>
      </w:r>
      <w:proofErr w:type="spellStart"/>
      <w:r w:rsidRPr="00424C33">
        <w:rPr>
          <w:rFonts w:cs="Arial"/>
          <w:szCs w:val="24"/>
          <w:lang w:val="es-CO"/>
        </w:rPr>
        <w:t>evelopment</w:t>
      </w:r>
      <w:proofErr w:type="spellEnd"/>
      <w:r w:rsidRPr="00424C33">
        <w:rPr>
          <w:rFonts w:cs="Arial"/>
          <w:szCs w:val="24"/>
          <w:lang w:val="es-CO"/>
        </w:rPr>
        <w:t xml:space="preserve"> </w:t>
      </w:r>
      <w:proofErr w:type="spellStart"/>
      <w:r w:rsidRPr="00424C33">
        <w:rPr>
          <w:rFonts w:cs="Arial"/>
          <w:szCs w:val="24"/>
          <w:lang w:val="es-CO"/>
        </w:rPr>
        <w:t>Assistance</w:t>
      </w:r>
      <w:proofErr w:type="spellEnd"/>
      <w:r w:rsidRPr="00424C33">
        <w:rPr>
          <w:rFonts w:cs="Arial"/>
          <w:szCs w:val="24"/>
          <w:lang w:val="es-CO"/>
        </w:rPr>
        <w:t xml:space="preserve"> </w:t>
      </w:r>
      <w:proofErr w:type="spellStart"/>
      <w:r w:rsidRPr="00424C33">
        <w:rPr>
          <w:rFonts w:cs="Arial"/>
          <w:szCs w:val="24"/>
          <w:lang w:val="es-CO"/>
        </w:rPr>
        <w:t>Committee</w:t>
      </w:r>
      <w:r w:rsidR="00424C33">
        <w:rPr>
          <w:rFonts w:cs="Arial"/>
          <w:szCs w:val="24"/>
          <w:lang w:val="es-CO"/>
        </w:rPr>
        <w:t>.</w:t>
      </w:r>
      <w:proofErr w:type="spellEnd"/>
    </w:p>
    <w:p w14:paraId="0B8E6856" w14:textId="71455FEA" w:rsidR="00424C33" w:rsidRDefault="007951B9" w:rsidP="00B764BF">
      <w:pPr>
        <w:pStyle w:val="Prrafodelista"/>
        <w:numPr>
          <w:ilvl w:val="0"/>
          <w:numId w:val="12"/>
        </w:numPr>
        <w:rPr>
          <w:rFonts w:cs="Arial"/>
          <w:szCs w:val="24"/>
          <w:lang w:val="es-CO"/>
        </w:rPr>
      </w:pPr>
      <w:r w:rsidRPr="00424C33">
        <w:rPr>
          <w:rFonts w:cs="Arial"/>
          <w:b/>
          <w:bCs/>
          <w:szCs w:val="24"/>
          <w:lang w:val="es-CO"/>
        </w:rPr>
        <w:t>DIVIPOLA:</w:t>
      </w:r>
      <w:r w:rsidRPr="00424C33">
        <w:rPr>
          <w:rFonts w:cs="Arial"/>
          <w:szCs w:val="24"/>
          <w:lang w:val="es-CO"/>
        </w:rPr>
        <w:t xml:space="preserve"> División Político-Administrativa de Colombia</w:t>
      </w:r>
      <w:r w:rsidR="00424C33">
        <w:rPr>
          <w:rFonts w:cs="Arial"/>
          <w:szCs w:val="24"/>
          <w:lang w:val="es-CO"/>
        </w:rPr>
        <w:t>.</w:t>
      </w:r>
    </w:p>
    <w:p w14:paraId="672DC45F" w14:textId="77777777" w:rsidR="00424C33" w:rsidRDefault="00E84D33" w:rsidP="00B764BF">
      <w:pPr>
        <w:pStyle w:val="Prrafodelista"/>
        <w:numPr>
          <w:ilvl w:val="0"/>
          <w:numId w:val="12"/>
        </w:numPr>
        <w:rPr>
          <w:rFonts w:cs="Arial"/>
          <w:szCs w:val="24"/>
          <w:lang w:val="es-CO"/>
        </w:rPr>
      </w:pPr>
      <w:r w:rsidRPr="00424C33">
        <w:rPr>
          <w:rFonts w:cs="Arial"/>
          <w:b/>
          <w:szCs w:val="24"/>
          <w:lang w:val="es-CO"/>
        </w:rPr>
        <w:t xml:space="preserve">ENCI: </w:t>
      </w:r>
      <w:r w:rsidRPr="00424C33">
        <w:rPr>
          <w:rFonts w:cs="Arial"/>
          <w:szCs w:val="24"/>
          <w:lang w:val="es-CO"/>
        </w:rPr>
        <w:t>Estrategia Nacional de Cooperación Internacional.</w:t>
      </w:r>
    </w:p>
    <w:p w14:paraId="497AC117" w14:textId="77777777" w:rsidR="00424C33" w:rsidRDefault="009E1CFC" w:rsidP="00B764BF">
      <w:pPr>
        <w:pStyle w:val="Prrafodelista"/>
        <w:numPr>
          <w:ilvl w:val="0"/>
          <w:numId w:val="12"/>
        </w:numPr>
        <w:rPr>
          <w:rFonts w:cs="Arial"/>
          <w:szCs w:val="24"/>
        </w:rPr>
      </w:pPr>
      <w:r w:rsidRPr="00424C33">
        <w:rPr>
          <w:rFonts w:cs="Arial"/>
          <w:b/>
          <w:szCs w:val="24"/>
          <w:lang w:val="es-CO"/>
        </w:rPr>
        <w:t xml:space="preserve">ERCINRAOD: </w:t>
      </w:r>
      <w:r w:rsidR="00424C33" w:rsidRPr="004F0CF9">
        <w:rPr>
          <w:rFonts w:cs="Arial"/>
          <w:szCs w:val="24"/>
        </w:rPr>
        <w:t>Estadística de Recursos de Cooperación Internacional No Reembolsable A</w:t>
      </w:r>
      <w:r w:rsidR="00424C33">
        <w:rPr>
          <w:rFonts w:cs="Arial"/>
          <w:szCs w:val="24"/>
        </w:rPr>
        <w:t>yuda Oficial al Desarrollo.</w:t>
      </w:r>
    </w:p>
    <w:p w14:paraId="0053B255" w14:textId="77777777" w:rsidR="00424C33" w:rsidRPr="00424C33" w:rsidRDefault="00E84D33" w:rsidP="00B764BF">
      <w:pPr>
        <w:pStyle w:val="Prrafodelista"/>
        <w:numPr>
          <w:ilvl w:val="0"/>
          <w:numId w:val="12"/>
        </w:numPr>
        <w:rPr>
          <w:rFonts w:cs="Arial"/>
          <w:szCs w:val="24"/>
        </w:rPr>
      </w:pPr>
      <w:r w:rsidRPr="00424C33">
        <w:rPr>
          <w:rFonts w:cs="Arial"/>
          <w:b/>
          <w:szCs w:val="24"/>
          <w:lang w:val="es-CO"/>
        </w:rPr>
        <w:t xml:space="preserve">GSBPM: </w:t>
      </w:r>
      <w:proofErr w:type="spellStart"/>
      <w:r w:rsidRPr="00424C33">
        <w:rPr>
          <w:rFonts w:cs="Arial"/>
          <w:szCs w:val="24"/>
          <w:lang w:val="es-CO"/>
        </w:rPr>
        <w:t>Generic</w:t>
      </w:r>
      <w:proofErr w:type="spellEnd"/>
      <w:r w:rsidRPr="00424C33">
        <w:rPr>
          <w:rFonts w:cs="Arial"/>
          <w:szCs w:val="24"/>
          <w:lang w:val="es-CO"/>
        </w:rPr>
        <w:t xml:space="preserve"> </w:t>
      </w:r>
      <w:proofErr w:type="spellStart"/>
      <w:r w:rsidRPr="00424C33">
        <w:rPr>
          <w:rFonts w:cs="Arial"/>
          <w:szCs w:val="24"/>
          <w:lang w:val="es-CO"/>
        </w:rPr>
        <w:t>Statistical</w:t>
      </w:r>
      <w:proofErr w:type="spellEnd"/>
      <w:r w:rsidRPr="00424C33">
        <w:rPr>
          <w:rFonts w:cs="Arial"/>
          <w:szCs w:val="24"/>
          <w:lang w:val="es-CO"/>
        </w:rPr>
        <w:t xml:space="preserve"> Business </w:t>
      </w:r>
      <w:proofErr w:type="spellStart"/>
      <w:r w:rsidRPr="00424C33">
        <w:rPr>
          <w:rFonts w:cs="Arial"/>
          <w:szCs w:val="24"/>
          <w:lang w:val="es-CO"/>
        </w:rPr>
        <w:t>Process</w:t>
      </w:r>
      <w:proofErr w:type="spellEnd"/>
      <w:r w:rsidRPr="00424C33">
        <w:rPr>
          <w:rFonts w:cs="Arial"/>
          <w:szCs w:val="24"/>
          <w:lang w:val="es-CO"/>
        </w:rPr>
        <w:t xml:space="preserve"> </w:t>
      </w:r>
      <w:proofErr w:type="spellStart"/>
      <w:r w:rsidRPr="00424C33">
        <w:rPr>
          <w:rFonts w:cs="Arial"/>
          <w:szCs w:val="24"/>
          <w:lang w:val="es-CO"/>
        </w:rPr>
        <w:t>Model.</w:t>
      </w:r>
      <w:proofErr w:type="spellEnd"/>
    </w:p>
    <w:p w14:paraId="0D62A8E1" w14:textId="77777777" w:rsidR="00424C33" w:rsidRPr="00424C33" w:rsidRDefault="00E84D33" w:rsidP="00B764BF">
      <w:pPr>
        <w:pStyle w:val="Prrafodelista"/>
        <w:numPr>
          <w:ilvl w:val="0"/>
          <w:numId w:val="12"/>
        </w:numPr>
        <w:rPr>
          <w:rFonts w:cs="Arial"/>
          <w:szCs w:val="24"/>
        </w:rPr>
      </w:pPr>
      <w:r w:rsidRPr="00424C33">
        <w:rPr>
          <w:rFonts w:cs="Arial"/>
          <w:b/>
          <w:szCs w:val="24"/>
          <w:lang w:val="es-CO"/>
        </w:rPr>
        <w:t xml:space="preserve">ICONTEC: </w:t>
      </w:r>
      <w:r w:rsidRPr="00424C33">
        <w:rPr>
          <w:rFonts w:cs="Arial"/>
          <w:szCs w:val="24"/>
          <w:lang w:val="es-CO"/>
        </w:rPr>
        <w:t>Instituto Colombiano de Normas Técnicas y Certificación.</w:t>
      </w:r>
    </w:p>
    <w:p w14:paraId="49348517" w14:textId="77777777" w:rsidR="00B764BF" w:rsidRPr="00B764BF" w:rsidRDefault="00310835" w:rsidP="00B764BF">
      <w:pPr>
        <w:pStyle w:val="Prrafodelista"/>
        <w:numPr>
          <w:ilvl w:val="0"/>
          <w:numId w:val="12"/>
        </w:numPr>
        <w:rPr>
          <w:rFonts w:cs="Arial"/>
          <w:szCs w:val="24"/>
        </w:rPr>
      </w:pPr>
      <w:r w:rsidRPr="00424C33">
        <w:rPr>
          <w:rFonts w:cs="Arial"/>
          <w:b/>
          <w:bCs/>
          <w:szCs w:val="24"/>
          <w:lang w:val="es-CO"/>
        </w:rPr>
        <w:t>INFOTIC:</w:t>
      </w:r>
      <w:r w:rsidRPr="00424C33">
        <w:rPr>
          <w:rFonts w:cs="Arial"/>
          <w:szCs w:val="24"/>
          <w:lang w:val="es-CO"/>
        </w:rPr>
        <w:t xml:space="preserve"> </w:t>
      </w:r>
      <w:r w:rsidR="00D7703F" w:rsidRPr="00424C33">
        <w:rPr>
          <w:rFonts w:cs="Arial"/>
          <w:szCs w:val="24"/>
          <w:lang w:val="es-CO"/>
        </w:rPr>
        <w:t xml:space="preserve">Nombre propio de la empresa desarrolladora de </w:t>
      </w:r>
      <w:r w:rsidR="008147D4" w:rsidRPr="00424C33">
        <w:rPr>
          <w:rFonts w:cs="Arial"/>
          <w:szCs w:val="24"/>
          <w:lang w:val="es-CO"/>
        </w:rPr>
        <w:t>C</w:t>
      </w:r>
      <w:r w:rsidR="00B764BF">
        <w:rPr>
          <w:rFonts w:cs="Arial"/>
          <w:szCs w:val="24"/>
          <w:lang w:val="es-CO"/>
        </w:rPr>
        <w:t>Í</w:t>
      </w:r>
      <w:r w:rsidR="008147D4" w:rsidRPr="00424C33">
        <w:rPr>
          <w:rFonts w:cs="Arial"/>
          <w:szCs w:val="24"/>
          <w:lang w:val="es-CO"/>
        </w:rPr>
        <w:t>CLOPE</w:t>
      </w:r>
      <w:r w:rsidR="00B764BF">
        <w:rPr>
          <w:rFonts w:cs="Arial"/>
          <w:szCs w:val="24"/>
          <w:lang w:val="es-CO"/>
        </w:rPr>
        <w:t>.</w:t>
      </w:r>
    </w:p>
    <w:p w14:paraId="0A3D4206" w14:textId="76461E33" w:rsidR="00B764BF" w:rsidRPr="00B764BF" w:rsidRDefault="000D3613" w:rsidP="00B764BF">
      <w:pPr>
        <w:pStyle w:val="Prrafodelista"/>
        <w:numPr>
          <w:ilvl w:val="0"/>
          <w:numId w:val="12"/>
        </w:numPr>
        <w:rPr>
          <w:rFonts w:cs="Arial"/>
          <w:szCs w:val="24"/>
        </w:rPr>
      </w:pPr>
      <w:r w:rsidRPr="00B764BF">
        <w:rPr>
          <w:rFonts w:cs="Arial"/>
          <w:b/>
          <w:bCs/>
          <w:szCs w:val="24"/>
          <w:lang w:val="es-CO"/>
        </w:rPr>
        <w:t>MIPG:</w:t>
      </w:r>
      <w:r w:rsidRPr="00B764BF">
        <w:rPr>
          <w:rFonts w:cs="Arial"/>
          <w:szCs w:val="24"/>
          <w:lang w:val="es-CO"/>
        </w:rPr>
        <w:t xml:space="preserve"> Modelo Integrado de Planeación y Gestión</w:t>
      </w:r>
      <w:r w:rsidR="00B764BF">
        <w:rPr>
          <w:rFonts w:cs="Arial"/>
          <w:szCs w:val="24"/>
          <w:lang w:val="es-CO"/>
        </w:rPr>
        <w:t>.</w:t>
      </w:r>
    </w:p>
    <w:p w14:paraId="48EA58FE" w14:textId="77777777" w:rsidR="00B764BF" w:rsidRPr="00B764BF" w:rsidRDefault="00EF55DE" w:rsidP="00B764BF">
      <w:pPr>
        <w:pStyle w:val="Prrafodelista"/>
        <w:numPr>
          <w:ilvl w:val="0"/>
          <w:numId w:val="12"/>
        </w:numPr>
        <w:rPr>
          <w:rFonts w:cs="Arial"/>
          <w:szCs w:val="24"/>
        </w:rPr>
      </w:pPr>
      <w:r w:rsidRPr="00B764BF">
        <w:rPr>
          <w:rFonts w:cs="Arial"/>
          <w:b/>
          <w:bCs/>
          <w:szCs w:val="24"/>
          <w:lang w:val="es-CO"/>
        </w:rPr>
        <w:t>MGCPE:</w:t>
      </w:r>
      <w:r w:rsidRPr="00B764BF">
        <w:rPr>
          <w:rFonts w:cs="Arial"/>
          <w:szCs w:val="24"/>
          <w:lang w:val="es-CO"/>
        </w:rPr>
        <w:t xml:space="preserve"> </w:t>
      </w:r>
      <w:r w:rsidR="00310835" w:rsidRPr="00B764BF">
        <w:rPr>
          <w:rFonts w:cs="Arial"/>
          <w:szCs w:val="24"/>
          <w:lang w:val="es-CO"/>
        </w:rPr>
        <w:t>Modelo de Gestión de Calidad del Proceso Estadístico</w:t>
      </w:r>
      <w:r w:rsidR="00B764BF">
        <w:rPr>
          <w:rFonts w:cs="Arial"/>
          <w:szCs w:val="24"/>
          <w:lang w:val="es-CO"/>
        </w:rPr>
        <w:t>.</w:t>
      </w:r>
    </w:p>
    <w:p w14:paraId="30C826CA" w14:textId="77777777" w:rsidR="00B764BF" w:rsidRPr="00B764BF" w:rsidRDefault="24D209B6" w:rsidP="00B764BF">
      <w:pPr>
        <w:pStyle w:val="Prrafodelista"/>
        <w:numPr>
          <w:ilvl w:val="0"/>
          <w:numId w:val="12"/>
        </w:numPr>
        <w:rPr>
          <w:rFonts w:cs="Arial"/>
          <w:szCs w:val="24"/>
        </w:rPr>
      </w:pPr>
      <w:r w:rsidRPr="00B764BF">
        <w:rPr>
          <w:rFonts w:cs="Arial"/>
          <w:b/>
          <w:bCs/>
          <w:szCs w:val="24"/>
          <w:lang w:val="es-CO"/>
        </w:rPr>
        <w:t>NTC PE 1000:2020:</w:t>
      </w:r>
      <w:r w:rsidR="00E84D33" w:rsidRPr="00B764BF">
        <w:rPr>
          <w:rFonts w:cs="Arial"/>
          <w:b/>
          <w:bCs/>
          <w:szCs w:val="24"/>
          <w:lang w:val="es-CO"/>
        </w:rPr>
        <w:t xml:space="preserve"> </w:t>
      </w:r>
      <w:r w:rsidR="00E84D33" w:rsidRPr="00B764BF">
        <w:rPr>
          <w:rFonts w:cs="Arial"/>
          <w:szCs w:val="24"/>
          <w:lang w:val="es-CO"/>
        </w:rPr>
        <w:t>Norma Técnica de Calidad del Proceso Estadístico.</w:t>
      </w:r>
    </w:p>
    <w:p w14:paraId="5D553C90" w14:textId="77777777" w:rsidR="00B764BF" w:rsidRPr="00B764BF" w:rsidRDefault="00E84D33" w:rsidP="00B764BF">
      <w:pPr>
        <w:pStyle w:val="Prrafodelista"/>
        <w:numPr>
          <w:ilvl w:val="0"/>
          <w:numId w:val="12"/>
        </w:numPr>
        <w:rPr>
          <w:rFonts w:cs="Arial"/>
          <w:szCs w:val="24"/>
        </w:rPr>
      </w:pPr>
      <w:r w:rsidRPr="00B764BF">
        <w:rPr>
          <w:rFonts w:cs="Arial"/>
          <w:b/>
          <w:szCs w:val="24"/>
          <w:lang w:val="es-CO"/>
        </w:rPr>
        <w:t xml:space="preserve">OCDE: </w:t>
      </w:r>
      <w:r w:rsidRPr="00B764BF">
        <w:rPr>
          <w:rFonts w:cs="Arial"/>
          <w:szCs w:val="24"/>
          <w:lang w:val="es-CO"/>
        </w:rPr>
        <w:t>Organización para la Cooperación y el Desarrollo Económicos.</w:t>
      </w:r>
    </w:p>
    <w:p w14:paraId="146FE7B2" w14:textId="77777777" w:rsidR="00B764BF" w:rsidRPr="00B764BF" w:rsidRDefault="00E84D33" w:rsidP="00B764BF">
      <w:pPr>
        <w:pStyle w:val="Prrafodelista"/>
        <w:numPr>
          <w:ilvl w:val="0"/>
          <w:numId w:val="12"/>
        </w:numPr>
        <w:rPr>
          <w:rFonts w:cs="Arial"/>
          <w:szCs w:val="24"/>
        </w:rPr>
      </w:pPr>
      <w:r w:rsidRPr="00B764BF">
        <w:rPr>
          <w:rFonts w:cs="Arial"/>
          <w:b/>
          <w:szCs w:val="24"/>
          <w:lang w:val="es-CO"/>
        </w:rPr>
        <w:t xml:space="preserve">ODS: </w:t>
      </w:r>
      <w:r w:rsidRPr="00B764BF">
        <w:rPr>
          <w:rFonts w:cs="Arial"/>
          <w:szCs w:val="24"/>
          <w:lang w:val="es-CO"/>
        </w:rPr>
        <w:t>Objetivos de Desarrollo Sostenible.</w:t>
      </w:r>
    </w:p>
    <w:p w14:paraId="740B58E1" w14:textId="77777777" w:rsidR="00B764BF" w:rsidRPr="00B764BF" w:rsidRDefault="000151A2" w:rsidP="00B764BF">
      <w:pPr>
        <w:pStyle w:val="Prrafodelista"/>
        <w:numPr>
          <w:ilvl w:val="0"/>
          <w:numId w:val="12"/>
        </w:numPr>
        <w:rPr>
          <w:rFonts w:cs="Arial"/>
          <w:szCs w:val="24"/>
        </w:rPr>
      </w:pPr>
      <w:r w:rsidRPr="00B764BF">
        <w:rPr>
          <w:rFonts w:cs="Arial"/>
          <w:b/>
          <w:bCs/>
          <w:szCs w:val="24"/>
          <w:lang w:val="es-CO"/>
        </w:rPr>
        <w:t>PND:</w:t>
      </w:r>
      <w:r w:rsidRPr="00B764BF">
        <w:rPr>
          <w:rFonts w:cs="Arial"/>
          <w:szCs w:val="24"/>
          <w:lang w:val="es-CO"/>
        </w:rPr>
        <w:t xml:space="preserve"> Plan Nacional de Desarrollo</w:t>
      </w:r>
      <w:r w:rsidR="00D93C5C" w:rsidRPr="00B764BF">
        <w:rPr>
          <w:rFonts w:cs="Arial"/>
          <w:szCs w:val="24"/>
          <w:lang w:val="es-CO"/>
        </w:rPr>
        <w:t>.</w:t>
      </w:r>
    </w:p>
    <w:p w14:paraId="5CC83E18" w14:textId="77777777" w:rsidR="00B764BF" w:rsidRPr="00B764BF" w:rsidRDefault="00D93C5C" w:rsidP="00B764BF">
      <w:pPr>
        <w:pStyle w:val="Prrafodelista"/>
        <w:numPr>
          <w:ilvl w:val="0"/>
          <w:numId w:val="12"/>
        </w:numPr>
        <w:rPr>
          <w:rFonts w:cs="Arial"/>
          <w:szCs w:val="24"/>
        </w:rPr>
      </w:pPr>
      <w:r w:rsidRPr="00B764BF">
        <w:rPr>
          <w:rFonts w:cs="Arial"/>
          <w:b/>
          <w:bCs/>
          <w:szCs w:val="24"/>
          <w:lang w:val="es-CO"/>
        </w:rPr>
        <w:t>PMI:</w:t>
      </w:r>
      <w:r w:rsidRPr="00B764BF">
        <w:rPr>
          <w:rFonts w:cs="Arial"/>
          <w:szCs w:val="24"/>
          <w:lang w:val="es-CO"/>
        </w:rPr>
        <w:t xml:space="preserve"> Plan Marco de Implementación</w:t>
      </w:r>
      <w:r w:rsidR="00B764BF">
        <w:rPr>
          <w:rFonts w:cs="Arial"/>
          <w:szCs w:val="24"/>
          <w:lang w:val="es-CO"/>
        </w:rPr>
        <w:t>.</w:t>
      </w:r>
    </w:p>
    <w:p w14:paraId="6AC38CD1" w14:textId="77777777" w:rsidR="00B764BF" w:rsidRPr="00B764BF" w:rsidRDefault="00285DA2" w:rsidP="00B764BF">
      <w:pPr>
        <w:pStyle w:val="Prrafodelista"/>
        <w:numPr>
          <w:ilvl w:val="0"/>
          <w:numId w:val="12"/>
        </w:numPr>
        <w:rPr>
          <w:rFonts w:cs="Arial"/>
          <w:szCs w:val="24"/>
        </w:rPr>
      </w:pPr>
      <w:r w:rsidRPr="00B764BF">
        <w:rPr>
          <w:rFonts w:cs="Arial"/>
          <w:b/>
          <w:bCs/>
          <w:szCs w:val="24"/>
          <w:lang w:val="es-CO"/>
        </w:rPr>
        <w:t>PDET:</w:t>
      </w:r>
      <w:r w:rsidRPr="00B764BF">
        <w:rPr>
          <w:rFonts w:cs="Arial"/>
          <w:szCs w:val="24"/>
          <w:lang w:val="es-CO"/>
        </w:rPr>
        <w:t xml:space="preserve"> Programas de Desarrollo con Enfoque Territorial</w:t>
      </w:r>
      <w:r w:rsidR="00B764BF">
        <w:rPr>
          <w:rFonts w:cs="Arial"/>
          <w:szCs w:val="24"/>
          <w:lang w:val="es-CO"/>
        </w:rPr>
        <w:t>.</w:t>
      </w:r>
    </w:p>
    <w:p w14:paraId="527C68F1" w14:textId="77777777" w:rsidR="00B764BF" w:rsidRPr="00B764BF" w:rsidRDefault="00E84D33" w:rsidP="00B764BF">
      <w:pPr>
        <w:pStyle w:val="Prrafodelista"/>
        <w:numPr>
          <w:ilvl w:val="0"/>
          <w:numId w:val="12"/>
        </w:numPr>
        <w:rPr>
          <w:rFonts w:cs="Arial"/>
          <w:szCs w:val="24"/>
        </w:rPr>
      </w:pPr>
      <w:r w:rsidRPr="00B764BF">
        <w:rPr>
          <w:rFonts w:cs="Arial"/>
          <w:b/>
          <w:szCs w:val="24"/>
          <w:lang w:val="es-CO"/>
        </w:rPr>
        <w:t xml:space="preserve">RCNR: </w:t>
      </w:r>
      <w:r w:rsidRPr="00B764BF">
        <w:rPr>
          <w:rFonts w:cs="Arial"/>
          <w:szCs w:val="24"/>
          <w:lang w:val="es-CO"/>
        </w:rPr>
        <w:t>Recursos de Cooperación Internacional No Reembolsable.</w:t>
      </w:r>
    </w:p>
    <w:p w14:paraId="26DE188C" w14:textId="77777777" w:rsidR="00B764BF" w:rsidRPr="00B764BF" w:rsidRDefault="00E84D33" w:rsidP="00B764BF">
      <w:pPr>
        <w:pStyle w:val="Prrafodelista"/>
        <w:numPr>
          <w:ilvl w:val="0"/>
          <w:numId w:val="12"/>
        </w:numPr>
        <w:rPr>
          <w:rFonts w:cs="Arial"/>
          <w:szCs w:val="24"/>
        </w:rPr>
      </w:pPr>
      <w:r w:rsidRPr="00B764BF">
        <w:rPr>
          <w:rFonts w:cs="Arial"/>
          <w:b/>
          <w:szCs w:val="24"/>
          <w:lang w:val="es-CO"/>
        </w:rPr>
        <w:t xml:space="preserve">SEN: </w:t>
      </w:r>
      <w:r w:rsidRPr="00B764BF">
        <w:rPr>
          <w:rFonts w:cs="Arial"/>
          <w:szCs w:val="24"/>
          <w:lang w:val="es-CO"/>
        </w:rPr>
        <w:t>Sistema Estadístico Nacional.</w:t>
      </w:r>
    </w:p>
    <w:p w14:paraId="15A32A66" w14:textId="77777777" w:rsidR="00B764BF" w:rsidRPr="00B764BF" w:rsidRDefault="00E84D33" w:rsidP="00B764BF">
      <w:pPr>
        <w:pStyle w:val="Prrafodelista"/>
        <w:numPr>
          <w:ilvl w:val="0"/>
          <w:numId w:val="12"/>
        </w:numPr>
        <w:rPr>
          <w:rFonts w:cs="Arial"/>
          <w:szCs w:val="24"/>
        </w:rPr>
      </w:pPr>
      <w:r w:rsidRPr="00B764BF">
        <w:rPr>
          <w:rFonts w:cs="Arial"/>
          <w:b/>
          <w:szCs w:val="24"/>
          <w:lang w:val="es-CO"/>
        </w:rPr>
        <w:t xml:space="preserve">SGI: </w:t>
      </w:r>
      <w:r w:rsidRPr="00B764BF">
        <w:rPr>
          <w:rFonts w:cs="Arial"/>
          <w:szCs w:val="24"/>
          <w:lang w:val="es-CO"/>
        </w:rPr>
        <w:t>Sistema de Gestión Integral.</w:t>
      </w:r>
    </w:p>
    <w:p w14:paraId="774557E7" w14:textId="77777777" w:rsidR="00B764BF" w:rsidRPr="00AA1DB5" w:rsidRDefault="007951B9" w:rsidP="00B764BF">
      <w:pPr>
        <w:pStyle w:val="Prrafodelista"/>
        <w:numPr>
          <w:ilvl w:val="0"/>
          <w:numId w:val="12"/>
        </w:numPr>
        <w:rPr>
          <w:rFonts w:cs="Arial"/>
          <w:szCs w:val="24"/>
        </w:rPr>
      </w:pPr>
      <w:r w:rsidRPr="00B764BF">
        <w:rPr>
          <w:rFonts w:cs="Arial"/>
          <w:b/>
          <w:bCs/>
          <w:szCs w:val="24"/>
          <w:lang w:val="es-CO"/>
        </w:rPr>
        <w:t>SIIPO:</w:t>
      </w:r>
      <w:r w:rsidRPr="00B764BF">
        <w:rPr>
          <w:rFonts w:cs="Arial"/>
          <w:szCs w:val="24"/>
          <w:lang w:val="es-CO"/>
        </w:rPr>
        <w:t xml:space="preserve"> Sistema Integrado de Información para el Posconflicto</w:t>
      </w:r>
      <w:r w:rsidR="00B764BF">
        <w:rPr>
          <w:rFonts w:cs="Arial"/>
          <w:szCs w:val="24"/>
          <w:lang w:val="es-CO"/>
        </w:rPr>
        <w:t>.</w:t>
      </w:r>
    </w:p>
    <w:p w14:paraId="2C1EAE18" w14:textId="10214599" w:rsidR="00AA1DB5" w:rsidRPr="00B764BF" w:rsidRDefault="00AA1DB5" w:rsidP="00B764BF">
      <w:pPr>
        <w:pStyle w:val="Prrafodelista"/>
        <w:numPr>
          <w:ilvl w:val="0"/>
          <w:numId w:val="12"/>
        </w:numPr>
        <w:rPr>
          <w:rFonts w:cs="Arial"/>
          <w:szCs w:val="24"/>
        </w:rPr>
      </w:pPr>
      <w:r w:rsidRPr="00AA1DB5">
        <w:rPr>
          <w:rFonts w:eastAsiaTheme="minorHAnsi" w:cs="Arial"/>
          <w:b/>
          <w:bCs/>
          <w:szCs w:val="24"/>
          <w:lang w:val="es-CO"/>
        </w:rPr>
        <w:lastRenderedPageBreak/>
        <w:t xml:space="preserve">UAE: </w:t>
      </w:r>
      <w:r w:rsidRPr="00AA1DB5">
        <w:rPr>
          <w:rFonts w:eastAsiaTheme="minorHAnsi" w:cs="Arial"/>
          <w:szCs w:val="24"/>
          <w:lang w:val="es-CO"/>
        </w:rPr>
        <w:t>Unidad Administrativa Especial</w:t>
      </w:r>
      <w:r>
        <w:rPr>
          <w:rFonts w:eastAsiaTheme="minorHAnsi" w:cs="Arial"/>
          <w:szCs w:val="24"/>
          <w:lang w:val="es-CO"/>
        </w:rPr>
        <w:t>.</w:t>
      </w:r>
    </w:p>
    <w:p w14:paraId="6338108C" w14:textId="77777777" w:rsidR="00B764BF" w:rsidRPr="00B764BF" w:rsidRDefault="00D93C5C" w:rsidP="00B764BF">
      <w:pPr>
        <w:pStyle w:val="Prrafodelista"/>
        <w:numPr>
          <w:ilvl w:val="0"/>
          <w:numId w:val="12"/>
        </w:numPr>
        <w:rPr>
          <w:rFonts w:cs="Arial"/>
          <w:szCs w:val="24"/>
        </w:rPr>
      </w:pPr>
      <w:r w:rsidRPr="00B764BF">
        <w:rPr>
          <w:rFonts w:cs="Arial"/>
          <w:b/>
          <w:bCs/>
          <w:szCs w:val="24"/>
          <w:lang w:val="es-CO"/>
        </w:rPr>
        <w:t>UNECE:</w:t>
      </w:r>
      <w:r w:rsidRPr="00B764BF">
        <w:rPr>
          <w:rFonts w:cs="Arial"/>
          <w:szCs w:val="24"/>
          <w:lang w:val="es-CO"/>
        </w:rPr>
        <w:t xml:space="preserve"> Comisión Económica de las Naciones Unidas para Europa</w:t>
      </w:r>
      <w:r w:rsidR="00434E71" w:rsidRPr="00B764BF">
        <w:rPr>
          <w:rFonts w:cs="Arial"/>
          <w:szCs w:val="24"/>
          <w:lang w:val="es-CO"/>
        </w:rPr>
        <w:t>.</w:t>
      </w:r>
    </w:p>
    <w:p w14:paraId="4CE85BB1" w14:textId="78DFBC73" w:rsidR="00434E71" w:rsidRDefault="00434E71" w:rsidP="00B764BF">
      <w:pPr>
        <w:pStyle w:val="Prrafodelista"/>
        <w:numPr>
          <w:ilvl w:val="0"/>
          <w:numId w:val="12"/>
        </w:numPr>
        <w:rPr>
          <w:rFonts w:cs="Arial"/>
          <w:szCs w:val="24"/>
        </w:rPr>
      </w:pPr>
      <w:r w:rsidRPr="00B764BF">
        <w:rPr>
          <w:rFonts w:cs="Arial"/>
          <w:b/>
          <w:bCs/>
          <w:szCs w:val="24"/>
          <w:lang w:val="es-CO"/>
        </w:rPr>
        <w:t>USD:</w:t>
      </w:r>
      <w:r w:rsidRPr="00B764BF">
        <w:rPr>
          <w:rFonts w:cs="Arial"/>
          <w:szCs w:val="24"/>
          <w:lang w:val="es-CO"/>
        </w:rPr>
        <w:t xml:space="preserve"> </w:t>
      </w:r>
      <w:proofErr w:type="spellStart"/>
      <w:r w:rsidRPr="00B764BF">
        <w:rPr>
          <w:rFonts w:cs="Arial"/>
          <w:szCs w:val="24"/>
          <w:lang w:val="es-CO"/>
        </w:rPr>
        <w:t>United</w:t>
      </w:r>
      <w:proofErr w:type="spellEnd"/>
      <w:r w:rsidRPr="00B764BF">
        <w:rPr>
          <w:rFonts w:cs="Arial"/>
          <w:szCs w:val="24"/>
          <w:lang w:val="es-CO"/>
        </w:rPr>
        <w:t xml:space="preserve"> </w:t>
      </w:r>
      <w:proofErr w:type="spellStart"/>
      <w:r w:rsidRPr="00B764BF">
        <w:rPr>
          <w:rFonts w:cs="Arial"/>
          <w:szCs w:val="24"/>
          <w:lang w:val="es-CO"/>
        </w:rPr>
        <w:t>States</w:t>
      </w:r>
      <w:proofErr w:type="spellEnd"/>
      <w:r w:rsidRPr="00B764BF">
        <w:rPr>
          <w:rFonts w:cs="Arial"/>
          <w:szCs w:val="24"/>
          <w:lang w:val="es-CO"/>
        </w:rPr>
        <w:t xml:space="preserve"> </w:t>
      </w:r>
      <w:proofErr w:type="spellStart"/>
      <w:r w:rsidRPr="00B764BF">
        <w:rPr>
          <w:rFonts w:cs="Arial"/>
          <w:szCs w:val="24"/>
          <w:lang w:val="es-CO"/>
        </w:rPr>
        <w:t>Dollar</w:t>
      </w:r>
      <w:proofErr w:type="spellEnd"/>
      <w:r w:rsidRPr="00B764BF">
        <w:rPr>
          <w:rFonts w:cs="Arial"/>
          <w:szCs w:val="24"/>
          <w:lang w:val="es-CO"/>
        </w:rPr>
        <w:t xml:space="preserve"> (Dólar de los Estados Unidos)</w:t>
      </w:r>
      <w:r w:rsidR="00B764BF">
        <w:rPr>
          <w:rFonts w:cs="Arial"/>
          <w:szCs w:val="24"/>
          <w:lang w:val="es-CO"/>
        </w:rPr>
        <w:t>.</w:t>
      </w:r>
    </w:p>
    <w:p w14:paraId="47C323D5" w14:textId="77777777" w:rsidR="00B764BF" w:rsidRPr="00B764BF" w:rsidRDefault="00B764BF" w:rsidP="00B764BF">
      <w:pPr>
        <w:pStyle w:val="Prrafodelista"/>
        <w:ind w:left="1080"/>
        <w:rPr>
          <w:rFonts w:cs="Arial"/>
          <w:szCs w:val="24"/>
        </w:rPr>
      </w:pPr>
    </w:p>
    <w:p w14:paraId="2F1AFE01" w14:textId="77777777" w:rsidR="00EC4E5C" w:rsidRDefault="00E84D33" w:rsidP="00424C33">
      <w:pPr>
        <w:pStyle w:val="Ttulo1"/>
        <w:spacing w:before="0" w:after="0" w:line="360" w:lineRule="auto"/>
        <w:rPr>
          <w:rFonts w:ascii="Arial" w:hAnsi="Arial" w:cs="Arial"/>
          <w:b/>
          <w:bCs/>
          <w:color w:val="auto"/>
          <w:sz w:val="24"/>
          <w:szCs w:val="24"/>
          <w:lang w:val="es-CO"/>
        </w:rPr>
      </w:pPr>
      <w:bookmarkStart w:id="8" w:name="_Toc233026628"/>
      <w:r w:rsidRPr="00424C33">
        <w:rPr>
          <w:rFonts w:ascii="Arial" w:hAnsi="Arial" w:cs="Arial"/>
          <w:b/>
          <w:bCs/>
          <w:color w:val="auto"/>
          <w:sz w:val="24"/>
          <w:szCs w:val="24"/>
          <w:lang w:val="es-CO"/>
        </w:rPr>
        <w:t>6. MARCO NORMATIVO</w:t>
      </w:r>
      <w:bookmarkEnd w:id="8"/>
    </w:p>
    <w:p w14:paraId="076B50A0" w14:textId="77777777" w:rsidR="00B764BF" w:rsidRPr="00B764BF" w:rsidRDefault="00B764BF" w:rsidP="00B764BF">
      <w:pPr>
        <w:rPr>
          <w:lang w:val="es-CO"/>
        </w:rPr>
      </w:pPr>
    </w:p>
    <w:p w14:paraId="2375E0BA" w14:textId="77777777" w:rsidR="00B764BF" w:rsidRDefault="00B764BF" w:rsidP="00B764BF">
      <w:pPr>
        <w:pStyle w:val="Prrafodelista"/>
        <w:numPr>
          <w:ilvl w:val="0"/>
          <w:numId w:val="13"/>
        </w:numPr>
        <w:rPr>
          <w:rFonts w:cs="Arial"/>
          <w:szCs w:val="24"/>
          <w:lang w:eastAsia="es-CO"/>
        </w:rPr>
      </w:pPr>
      <w:r w:rsidRPr="004F0CF9">
        <w:rPr>
          <w:rFonts w:cs="Arial"/>
          <w:b/>
          <w:bCs/>
          <w:szCs w:val="24"/>
          <w:lang w:eastAsia="es-CO"/>
        </w:rPr>
        <w:t>Decreto 4152 de 2011:</w:t>
      </w:r>
      <w:r w:rsidRPr="004F0CF9">
        <w:rPr>
          <w:rFonts w:cs="Arial"/>
          <w:szCs w:val="24"/>
          <w:lang w:eastAsia="es-CO"/>
        </w:rPr>
        <w:t xml:space="preserve"> Por el cual se crea la Agencia Presidencial de Cooperación Internacional de Colombia</w:t>
      </w:r>
      <w:r>
        <w:rPr>
          <w:rFonts w:cs="Arial"/>
          <w:szCs w:val="24"/>
          <w:lang w:eastAsia="es-CO"/>
        </w:rPr>
        <w:t>,</w:t>
      </w:r>
      <w:r w:rsidRPr="004F0CF9">
        <w:rPr>
          <w:rFonts w:cs="Arial"/>
          <w:szCs w:val="24"/>
          <w:lang w:eastAsia="es-CO"/>
        </w:rPr>
        <w:t xml:space="preserve"> APC Colombia, y en cuyo numeral 6, inciso 11 establece la misión de </w:t>
      </w:r>
      <w:r w:rsidRPr="004F0CF9">
        <w:rPr>
          <w:rFonts w:cs="Arial"/>
          <w:i/>
          <w:iCs/>
          <w:szCs w:val="24"/>
          <w:lang w:eastAsia="es-CO"/>
        </w:rPr>
        <w:t>“producir, procesar y compartir información y conocimiento para el análisis de la dinámica de la Cooperación Internacional en el país”.</w:t>
      </w:r>
      <w:r w:rsidRPr="004F0CF9">
        <w:rPr>
          <w:rFonts w:cs="Arial"/>
          <w:szCs w:val="24"/>
          <w:lang w:eastAsia="es-CO"/>
        </w:rPr>
        <w:t xml:space="preserve">  </w:t>
      </w:r>
    </w:p>
    <w:p w14:paraId="0E06A225" w14:textId="695BD4F8" w:rsidR="00B764BF" w:rsidRPr="00B764BF" w:rsidRDefault="00B764BF" w:rsidP="00B764BF">
      <w:pPr>
        <w:pStyle w:val="Prrafodelista"/>
        <w:numPr>
          <w:ilvl w:val="0"/>
          <w:numId w:val="13"/>
        </w:numPr>
        <w:rPr>
          <w:rFonts w:cs="Arial"/>
          <w:szCs w:val="24"/>
          <w:lang w:val="es-CO"/>
        </w:rPr>
      </w:pPr>
      <w:r w:rsidRPr="00B764BF">
        <w:rPr>
          <w:rFonts w:cs="Arial"/>
          <w:b/>
          <w:szCs w:val="24"/>
          <w:lang w:val="es-CO"/>
        </w:rPr>
        <w:t xml:space="preserve">Decreto 603 de 2022: </w:t>
      </w:r>
      <w:r w:rsidRPr="00B764BF">
        <w:rPr>
          <w:rFonts w:cs="Arial"/>
          <w:i/>
          <w:iCs/>
          <w:szCs w:val="24"/>
          <w:lang w:val="es-CO"/>
        </w:rPr>
        <w:t>Por medio del cual se adiciona el Título 8 en la Parte 2 del Libro 2 del Decreto 1067 de 2015, Único Reglamentario del Sector Administrativo de Relaciones Exteriores, para crear el Sistema Nacional de Cooperación Internacional de Colombia y se dictan disposiciones relacionadas con el desarrollo del mismo</w:t>
      </w:r>
      <w:r w:rsidRPr="00B764BF">
        <w:rPr>
          <w:rFonts w:cs="Arial"/>
          <w:b/>
          <w:bCs/>
          <w:szCs w:val="24"/>
          <w:lang w:val="es-CO"/>
        </w:rPr>
        <w:t>.</w:t>
      </w:r>
    </w:p>
    <w:p w14:paraId="4CB01FA8" w14:textId="560BAD5C" w:rsidR="00B764BF" w:rsidRPr="00B764BF" w:rsidRDefault="00B764BF" w:rsidP="00B764BF">
      <w:pPr>
        <w:pStyle w:val="Prrafodelista"/>
        <w:numPr>
          <w:ilvl w:val="0"/>
          <w:numId w:val="13"/>
        </w:numPr>
        <w:rPr>
          <w:rFonts w:cs="Arial"/>
          <w:szCs w:val="24"/>
          <w:lang w:val="es-CO"/>
        </w:rPr>
      </w:pPr>
      <w:r w:rsidRPr="004F0CF9">
        <w:rPr>
          <w:rFonts w:cs="Arial"/>
          <w:b/>
          <w:bCs/>
          <w:szCs w:val="24"/>
          <w:lang w:eastAsia="es-CO"/>
        </w:rPr>
        <w:t>Resolución 179 de 2020:</w:t>
      </w:r>
      <w:r w:rsidRPr="004F0CF9">
        <w:rPr>
          <w:rFonts w:cs="Arial"/>
          <w:szCs w:val="24"/>
          <w:lang w:eastAsia="es-CO"/>
        </w:rPr>
        <w:t xml:space="preserve"> Adopta el Modelo de Gestión de Calidad del Proceso Estadístico (MGCPE), estableciendo directrices para el aseguramiento de la calidad, pertinencia y transparencia de las operaciones estadísticas desarrolladas por entidades del Estado colombiano.</w:t>
      </w:r>
      <w:r>
        <w:rPr>
          <w:rFonts w:cs="Arial"/>
          <w:szCs w:val="24"/>
          <w:lang w:eastAsia="es-CO"/>
        </w:rPr>
        <w:t xml:space="preserve"> Departamento Administrativo </w:t>
      </w:r>
      <w:r w:rsidRPr="004F0CF9">
        <w:rPr>
          <w:rFonts w:cs="Arial"/>
          <w:szCs w:val="24"/>
        </w:rPr>
        <w:t>Nacional de Estadística</w:t>
      </w:r>
      <w:r>
        <w:rPr>
          <w:rFonts w:cs="Arial"/>
          <w:szCs w:val="24"/>
        </w:rPr>
        <w:t xml:space="preserve"> </w:t>
      </w:r>
      <w:r w:rsidRPr="00CA7214">
        <w:rPr>
          <w:rFonts w:cs="Arial"/>
          <w:szCs w:val="24"/>
          <w:lang w:eastAsia="es-CO"/>
        </w:rPr>
        <w:t>(DANE).</w:t>
      </w:r>
    </w:p>
    <w:p w14:paraId="6E50C758" w14:textId="77777777" w:rsidR="00B764BF" w:rsidRPr="00B764BF" w:rsidRDefault="00B764BF" w:rsidP="00B764BF">
      <w:pPr>
        <w:pStyle w:val="Prrafodelista"/>
        <w:numPr>
          <w:ilvl w:val="0"/>
          <w:numId w:val="13"/>
        </w:numPr>
        <w:rPr>
          <w:rFonts w:cs="Arial"/>
          <w:b/>
          <w:bCs/>
          <w:szCs w:val="24"/>
        </w:rPr>
      </w:pPr>
      <w:r w:rsidRPr="004F0CF9">
        <w:rPr>
          <w:rFonts w:cs="Arial"/>
          <w:b/>
          <w:bCs/>
          <w:szCs w:val="24"/>
        </w:rPr>
        <w:t>Norma Técnica de Calidad del Proceso Estadístico NTC PE 1000:2020:</w:t>
      </w:r>
      <w:r w:rsidRPr="004F0CF9">
        <w:rPr>
          <w:rFonts w:cs="Arial"/>
          <w:szCs w:val="24"/>
        </w:rPr>
        <w:t xml:space="preserve"> Define los requisitos que deben cumplir las operaciones estadísticas en todas sus fases. Incluye la documentación del software, las rutinas de validación, los mecanismos de depuración y la gestión de la infraestructura tecnológica y de seguridad de los datos </w:t>
      </w:r>
      <w:r>
        <w:rPr>
          <w:rFonts w:cs="Arial"/>
          <w:szCs w:val="24"/>
          <w:lang w:eastAsia="es-CO"/>
        </w:rPr>
        <w:t xml:space="preserve">Departamento Administrativo </w:t>
      </w:r>
      <w:r w:rsidRPr="004F0CF9">
        <w:rPr>
          <w:rFonts w:cs="Arial"/>
          <w:szCs w:val="24"/>
        </w:rPr>
        <w:t xml:space="preserve">Nacional de Estadística </w:t>
      </w:r>
      <w:r>
        <w:rPr>
          <w:rFonts w:cs="Arial"/>
          <w:szCs w:val="24"/>
        </w:rPr>
        <w:t>(</w:t>
      </w:r>
      <w:r w:rsidRPr="004F0CF9">
        <w:rPr>
          <w:rFonts w:cs="Arial"/>
          <w:szCs w:val="24"/>
        </w:rPr>
        <w:t>DANE</w:t>
      </w:r>
      <w:r>
        <w:rPr>
          <w:rFonts w:cs="Arial"/>
          <w:szCs w:val="24"/>
        </w:rPr>
        <w:t xml:space="preserve">) e </w:t>
      </w:r>
      <w:r w:rsidRPr="00CA7214">
        <w:rPr>
          <w:rFonts w:cs="Arial"/>
          <w:szCs w:val="24"/>
        </w:rPr>
        <w:t>Instituto Colombiano de Normas Técnicas y Certificación</w:t>
      </w:r>
      <w:r>
        <w:rPr>
          <w:rFonts w:cs="Arial"/>
          <w:szCs w:val="24"/>
        </w:rPr>
        <w:t xml:space="preserve"> (</w:t>
      </w:r>
      <w:r w:rsidRPr="004F0CF9">
        <w:rPr>
          <w:rFonts w:cs="Arial"/>
          <w:szCs w:val="24"/>
        </w:rPr>
        <w:t>ICONTEC</w:t>
      </w:r>
      <w:r>
        <w:rPr>
          <w:rFonts w:cs="Arial"/>
          <w:szCs w:val="24"/>
        </w:rPr>
        <w:t>)</w:t>
      </w:r>
      <w:r w:rsidRPr="004F0CF9">
        <w:rPr>
          <w:rFonts w:cs="Arial"/>
          <w:szCs w:val="24"/>
        </w:rPr>
        <w:t xml:space="preserve"> 2020.</w:t>
      </w:r>
    </w:p>
    <w:p w14:paraId="41960F35" w14:textId="76E918A5" w:rsidR="00EC4E5C" w:rsidRPr="00B764BF" w:rsidRDefault="00E84D33" w:rsidP="00B764BF">
      <w:pPr>
        <w:pStyle w:val="Prrafodelista"/>
        <w:numPr>
          <w:ilvl w:val="0"/>
          <w:numId w:val="13"/>
        </w:numPr>
        <w:rPr>
          <w:rFonts w:cs="Arial"/>
          <w:b/>
          <w:bCs/>
          <w:szCs w:val="24"/>
        </w:rPr>
      </w:pPr>
      <w:r w:rsidRPr="00B764BF">
        <w:rPr>
          <w:rFonts w:cs="Arial"/>
          <w:b/>
          <w:szCs w:val="24"/>
          <w:lang w:val="es-CO"/>
        </w:rPr>
        <w:lastRenderedPageBreak/>
        <w:t xml:space="preserve">Circular interna No. 20221000000416 del 12 de diciembre de 2022: </w:t>
      </w:r>
      <w:r w:rsidR="00B764BF" w:rsidRPr="00B764BF">
        <w:rPr>
          <w:rFonts w:cs="Arial"/>
          <w:bCs/>
          <w:szCs w:val="24"/>
          <w:lang w:val="es-CO"/>
        </w:rPr>
        <w:t>Estado actualización documentación</w:t>
      </w:r>
      <w:r w:rsidR="00B764BF" w:rsidRPr="00B764BF">
        <w:rPr>
          <w:rFonts w:cs="Arial"/>
          <w:b/>
          <w:szCs w:val="24"/>
          <w:lang w:val="es-CO"/>
        </w:rPr>
        <w:t xml:space="preserve"> </w:t>
      </w:r>
      <w:r w:rsidR="00B764BF" w:rsidRPr="00B764BF">
        <w:rPr>
          <w:rFonts w:cs="Arial"/>
          <w:bCs/>
          <w:szCs w:val="24"/>
          <w:lang w:val="es-CO"/>
        </w:rPr>
        <w:t xml:space="preserve">del Sistema de Gestión Integral (SGI), en el marco del Modelo Integrado de Planeación y Gestión (MIPG) y </w:t>
      </w:r>
      <w:r w:rsidRPr="00B764BF">
        <w:rPr>
          <w:rFonts w:cs="Arial"/>
          <w:szCs w:val="24"/>
          <w:lang w:val="es-CO"/>
        </w:rPr>
        <w:t>lineamientos</w:t>
      </w:r>
      <w:r w:rsidR="00B764BF">
        <w:rPr>
          <w:rFonts w:cs="Arial"/>
          <w:szCs w:val="24"/>
          <w:lang w:val="es-CO"/>
        </w:rPr>
        <w:t>.</w:t>
      </w:r>
    </w:p>
    <w:p w14:paraId="2448E7B5" w14:textId="77777777" w:rsidR="00B764BF" w:rsidRPr="00424C33" w:rsidRDefault="00B764BF" w:rsidP="00424C33">
      <w:pPr>
        <w:pStyle w:val="Prrafodelista"/>
        <w:rPr>
          <w:rFonts w:cs="Arial"/>
          <w:szCs w:val="24"/>
          <w:lang w:val="es-CO"/>
        </w:rPr>
      </w:pPr>
    </w:p>
    <w:p w14:paraId="34D24A75" w14:textId="77777777" w:rsidR="00EC4E5C" w:rsidRDefault="00E84D33" w:rsidP="00424C33">
      <w:pPr>
        <w:pStyle w:val="Ttulo1"/>
        <w:spacing w:before="0" w:after="0" w:line="360" w:lineRule="auto"/>
        <w:rPr>
          <w:rFonts w:ascii="Arial" w:hAnsi="Arial" w:cs="Arial"/>
          <w:b/>
          <w:bCs/>
          <w:color w:val="auto"/>
          <w:sz w:val="24"/>
          <w:szCs w:val="24"/>
          <w:lang w:val="es-CO"/>
        </w:rPr>
      </w:pPr>
      <w:bookmarkStart w:id="9" w:name="_Toc233026629"/>
      <w:r w:rsidRPr="00424C33">
        <w:rPr>
          <w:rFonts w:ascii="Arial" w:hAnsi="Arial" w:cs="Arial"/>
          <w:b/>
          <w:bCs/>
          <w:color w:val="auto"/>
          <w:sz w:val="24"/>
          <w:szCs w:val="24"/>
          <w:lang w:val="es-CO"/>
        </w:rPr>
        <w:t>7. FICHA METODOLÓGICA DE LA OPERACIÓN ESTADÍSTICA</w:t>
      </w:r>
      <w:bookmarkEnd w:id="9"/>
    </w:p>
    <w:p w14:paraId="0F6A7846" w14:textId="77777777" w:rsidR="00B764BF" w:rsidRPr="00B764BF" w:rsidRDefault="00B764BF" w:rsidP="00B764BF">
      <w:pPr>
        <w:rPr>
          <w:lang w:val="es-CO"/>
        </w:rPr>
      </w:pPr>
    </w:p>
    <w:tbl>
      <w:tblPr>
        <w:tblStyle w:val="Tablaconcuadrcula"/>
        <w:tblW w:w="10060" w:type="dxa"/>
        <w:tblLook w:val="0000" w:firstRow="0" w:lastRow="0" w:firstColumn="0" w:lastColumn="0" w:noHBand="0" w:noVBand="0"/>
        <w:tblCaption w:val="FICHA METODOLÓGICA DE LA OPERACIÓN ESTADÍSTICA"/>
        <w:tblDescription w:val="Tabla en word: Donde se relaciona las filas de nombre de la operación estadística y sigla, entidad responsable, tipo de operación estadística, antecedente, objetivo general, objetivos específicos, alcance temático geográfico, concepto básico, DANE, indicador estadístico, estandar estadístico empleado. universo de estudio, unidad estadística, fuente de dato, cobertura geográfica, período de referencia, período de recolección / acopio y frecuencia, método de acopio, desagregación geográfica  y temática, período y frecuencia, disponible del resultados, medio de difusión y acceso, y glosario de término y sigla."/>
      </w:tblPr>
      <w:tblGrid>
        <w:gridCol w:w="1937"/>
        <w:gridCol w:w="8123"/>
      </w:tblGrid>
      <w:tr w:rsidR="00D25677" w:rsidRPr="00424C33" w14:paraId="0CC2E388" w14:textId="77777777" w:rsidTr="006C1809">
        <w:tc>
          <w:tcPr>
            <w:tcW w:w="1838" w:type="dxa"/>
          </w:tcPr>
          <w:p w14:paraId="027F3B0E"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Nombre de la operación estadística y sigla</w:t>
            </w:r>
          </w:p>
        </w:tc>
        <w:tc>
          <w:tcPr>
            <w:tcW w:w="8222" w:type="dxa"/>
          </w:tcPr>
          <w:p w14:paraId="51353120" w14:textId="77777777" w:rsidR="00F50390"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Recursos de Cooperación Internacional No Reembolsable</w:t>
            </w:r>
            <w:r w:rsidR="00F50390">
              <w:rPr>
                <w:rFonts w:ascii="Arial" w:hAnsi="Arial" w:cs="Arial"/>
                <w:sz w:val="24"/>
                <w:szCs w:val="24"/>
                <w:lang w:val="es-CO"/>
              </w:rPr>
              <w:t xml:space="preserve"> Ayuda Oficial al Desarrollo.</w:t>
            </w:r>
          </w:p>
          <w:p w14:paraId="660945AD" w14:textId="00AA68A7" w:rsidR="00D25677" w:rsidRPr="00424C33" w:rsidRDefault="00F50390" w:rsidP="00424C33">
            <w:pPr>
              <w:spacing w:line="360" w:lineRule="auto"/>
              <w:rPr>
                <w:rFonts w:ascii="Arial" w:hAnsi="Arial" w:cs="Arial"/>
                <w:sz w:val="24"/>
                <w:szCs w:val="24"/>
                <w:lang w:val="es-CO"/>
              </w:rPr>
            </w:pPr>
            <w:r>
              <w:rPr>
                <w:rFonts w:ascii="Arial" w:hAnsi="Arial" w:cs="Arial"/>
                <w:sz w:val="24"/>
                <w:szCs w:val="24"/>
                <w:lang w:val="es-CO"/>
              </w:rPr>
              <w:t>ERCINRAOD.</w:t>
            </w:r>
          </w:p>
        </w:tc>
      </w:tr>
      <w:tr w:rsidR="00D25677" w:rsidRPr="00424C33" w14:paraId="1C176E83" w14:textId="77777777" w:rsidTr="006C1809">
        <w:tc>
          <w:tcPr>
            <w:tcW w:w="1838" w:type="dxa"/>
          </w:tcPr>
          <w:p w14:paraId="2B9F8F2E"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Entidad responsable</w:t>
            </w:r>
          </w:p>
        </w:tc>
        <w:tc>
          <w:tcPr>
            <w:tcW w:w="8222" w:type="dxa"/>
          </w:tcPr>
          <w:p w14:paraId="63C07F14" w14:textId="77777777" w:rsidR="00F50390"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 xml:space="preserve">Agencia Presidencial de Cooperación Internacional de Colombia, APC Colombia. </w:t>
            </w:r>
          </w:p>
          <w:p w14:paraId="2344A916" w14:textId="07BFCA4C"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Dirección de Gestión de Demanda de Cooperación Internacional.</w:t>
            </w:r>
          </w:p>
        </w:tc>
      </w:tr>
      <w:tr w:rsidR="00D25677" w:rsidRPr="00424C33" w14:paraId="51F9ED1D" w14:textId="77777777" w:rsidTr="006C1809">
        <w:tc>
          <w:tcPr>
            <w:tcW w:w="1838" w:type="dxa"/>
          </w:tcPr>
          <w:p w14:paraId="49F74FF0"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Tipo de operación estadística</w:t>
            </w:r>
          </w:p>
        </w:tc>
        <w:tc>
          <w:tcPr>
            <w:tcW w:w="8222" w:type="dxa"/>
          </w:tcPr>
          <w:p w14:paraId="2FC27471"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 xml:space="preserve">A partir del aprovechamiento de registros administrativos. </w:t>
            </w:r>
          </w:p>
        </w:tc>
      </w:tr>
      <w:tr w:rsidR="00D25677" w:rsidRPr="00424C33" w14:paraId="3F425543" w14:textId="77777777" w:rsidTr="006C1809">
        <w:tc>
          <w:tcPr>
            <w:tcW w:w="1838" w:type="dxa"/>
          </w:tcPr>
          <w:p w14:paraId="7C0A581C" w14:textId="64A3BA9A"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Antecedente</w:t>
            </w:r>
          </w:p>
        </w:tc>
        <w:tc>
          <w:tcPr>
            <w:tcW w:w="8222" w:type="dxa"/>
          </w:tcPr>
          <w:p w14:paraId="1D0C2CAC" w14:textId="77777777" w:rsidR="00F50390"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La operación estadística asociada a los Recursos de Cooperación Internacional No Reembolsable</w:t>
            </w:r>
            <w:r w:rsidR="00F50390">
              <w:rPr>
                <w:rFonts w:ascii="Arial" w:hAnsi="Arial" w:cs="Arial"/>
                <w:sz w:val="24"/>
                <w:szCs w:val="24"/>
                <w:lang w:val="es-CO"/>
              </w:rPr>
              <w:t xml:space="preserve"> Ayuda Oficial al Desarrollo ERCINRAOD</w:t>
            </w:r>
            <w:r w:rsidRPr="00424C33">
              <w:rPr>
                <w:rFonts w:ascii="Arial" w:hAnsi="Arial" w:cs="Arial"/>
                <w:sz w:val="24"/>
                <w:szCs w:val="24"/>
                <w:lang w:val="es-CO"/>
              </w:rPr>
              <w:t xml:space="preserve">, tiene su origen en la necesidad institucional de contar con un repositorio único, estandarizado y confiable para la gestión y análisis de los flujos de cooperación, que llegan a Colombia. </w:t>
            </w:r>
          </w:p>
          <w:p w14:paraId="51BB3B88" w14:textId="77777777" w:rsidR="00F50390" w:rsidRDefault="00F50390" w:rsidP="00424C33">
            <w:pPr>
              <w:spacing w:line="360" w:lineRule="auto"/>
              <w:rPr>
                <w:rFonts w:ascii="Arial" w:hAnsi="Arial" w:cs="Arial"/>
                <w:sz w:val="24"/>
                <w:szCs w:val="24"/>
                <w:lang w:val="es-CO"/>
              </w:rPr>
            </w:pPr>
          </w:p>
          <w:p w14:paraId="52A2EBBA" w14:textId="77777777" w:rsidR="00F50390"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Bajo esta necesidad</w:t>
            </w:r>
            <w:r w:rsidR="00F50390">
              <w:rPr>
                <w:rFonts w:ascii="Arial" w:hAnsi="Arial" w:cs="Arial"/>
                <w:sz w:val="24"/>
                <w:szCs w:val="24"/>
                <w:lang w:val="es-CO"/>
              </w:rPr>
              <w:t>,</w:t>
            </w:r>
            <w:r w:rsidRPr="00424C33">
              <w:rPr>
                <w:rFonts w:ascii="Arial" w:hAnsi="Arial" w:cs="Arial"/>
                <w:sz w:val="24"/>
                <w:szCs w:val="24"/>
                <w:lang w:val="es-CO"/>
              </w:rPr>
              <w:t xml:space="preserve"> se desarrolló C</w:t>
            </w:r>
            <w:r w:rsidR="00F50390">
              <w:rPr>
                <w:rFonts w:ascii="Arial" w:hAnsi="Arial" w:cs="Arial"/>
                <w:sz w:val="24"/>
                <w:szCs w:val="24"/>
                <w:lang w:val="es-CO"/>
              </w:rPr>
              <w:t>Í</w:t>
            </w:r>
            <w:r w:rsidRPr="00424C33">
              <w:rPr>
                <w:rFonts w:ascii="Arial" w:hAnsi="Arial" w:cs="Arial"/>
                <w:sz w:val="24"/>
                <w:szCs w:val="24"/>
                <w:lang w:val="es-CO"/>
              </w:rPr>
              <w:t>CLOPE: Sistema de Información Oficial de Cooperación Internacional de la APC Colombia.</w:t>
            </w:r>
            <w:r w:rsidR="00F50390">
              <w:rPr>
                <w:rFonts w:ascii="Arial" w:hAnsi="Arial" w:cs="Arial"/>
                <w:sz w:val="24"/>
                <w:szCs w:val="24"/>
                <w:lang w:val="es-CO"/>
              </w:rPr>
              <w:t xml:space="preserve"> </w:t>
            </w:r>
          </w:p>
          <w:p w14:paraId="04DDEDC4" w14:textId="77777777" w:rsidR="00F50390" w:rsidRDefault="00F50390" w:rsidP="00424C33">
            <w:pPr>
              <w:spacing w:line="360" w:lineRule="auto"/>
              <w:rPr>
                <w:rFonts w:ascii="Arial" w:hAnsi="Arial" w:cs="Arial"/>
                <w:sz w:val="24"/>
                <w:szCs w:val="24"/>
                <w:lang w:val="es-CO"/>
              </w:rPr>
            </w:pPr>
          </w:p>
          <w:p w14:paraId="1B0048B1" w14:textId="4F3A2658" w:rsidR="00F50390"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lastRenderedPageBreak/>
              <w:t xml:space="preserve">Aunque </w:t>
            </w:r>
            <w:r w:rsidR="008147D4" w:rsidRPr="00424C33">
              <w:rPr>
                <w:rFonts w:ascii="Arial" w:hAnsi="Arial" w:cs="Arial"/>
                <w:sz w:val="24"/>
                <w:szCs w:val="24"/>
                <w:lang w:val="es-CO"/>
              </w:rPr>
              <w:t>C</w:t>
            </w:r>
            <w:r w:rsidR="00F50390">
              <w:rPr>
                <w:rFonts w:ascii="Arial" w:hAnsi="Arial" w:cs="Arial"/>
                <w:sz w:val="24"/>
                <w:szCs w:val="24"/>
                <w:lang w:val="es-CO"/>
              </w:rPr>
              <w:t>Í</w:t>
            </w:r>
            <w:r w:rsidR="008147D4" w:rsidRPr="00424C33">
              <w:rPr>
                <w:rFonts w:ascii="Arial" w:hAnsi="Arial" w:cs="Arial"/>
                <w:sz w:val="24"/>
                <w:szCs w:val="24"/>
                <w:lang w:val="es-CO"/>
              </w:rPr>
              <w:t>CLOPE</w:t>
            </w:r>
            <w:r w:rsidR="00F50390">
              <w:rPr>
                <w:rFonts w:ascii="Arial" w:hAnsi="Arial" w:cs="Arial"/>
                <w:sz w:val="24"/>
                <w:szCs w:val="24"/>
                <w:lang w:val="es-CO"/>
              </w:rPr>
              <w:t>,</w:t>
            </w:r>
            <w:r w:rsidRPr="00424C33">
              <w:rPr>
                <w:rFonts w:ascii="Arial" w:hAnsi="Arial" w:cs="Arial"/>
                <w:sz w:val="24"/>
                <w:szCs w:val="24"/>
                <w:lang w:val="es-CO"/>
              </w:rPr>
              <w:t xml:space="preserve"> aparece documentada en informes institucionales</w:t>
            </w:r>
            <w:r w:rsidR="00F50390">
              <w:rPr>
                <w:rFonts w:ascii="Arial" w:hAnsi="Arial" w:cs="Arial"/>
                <w:sz w:val="24"/>
                <w:szCs w:val="24"/>
                <w:lang w:val="es-CO"/>
              </w:rPr>
              <w:t>,</w:t>
            </w:r>
            <w:r w:rsidRPr="00424C33">
              <w:rPr>
                <w:rFonts w:ascii="Arial" w:hAnsi="Arial" w:cs="Arial"/>
                <w:sz w:val="24"/>
                <w:szCs w:val="24"/>
                <w:lang w:val="es-CO"/>
              </w:rPr>
              <w:t xml:space="preserve"> desde 2017 (año de implementación técnica inicial, mediante el Contrato</w:t>
            </w:r>
            <w:r w:rsidR="00F50390">
              <w:rPr>
                <w:rFonts w:ascii="Arial" w:hAnsi="Arial" w:cs="Arial"/>
                <w:sz w:val="24"/>
                <w:szCs w:val="24"/>
                <w:lang w:val="es-CO"/>
              </w:rPr>
              <w:t xml:space="preserve"> No. </w:t>
            </w:r>
            <w:r w:rsidRPr="00424C33">
              <w:rPr>
                <w:rFonts w:ascii="Arial" w:hAnsi="Arial" w:cs="Arial"/>
                <w:sz w:val="24"/>
                <w:szCs w:val="24"/>
                <w:lang w:val="es-CO"/>
              </w:rPr>
              <w:t>36 con la empresa INFOTIC S.A.), la operación estadística se consolida progresivamente</w:t>
            </w:r>
            <w:r w:rsidR="00F50390">
              <w:rPr>
                <w:rFonts w:ascii="Arial" w:hAnsi="Arial" w:cs="Arial"/>
                <w:sz w:val="24"/>
                <w:szCs w:val="24"/>
                <w:lang w:val="es-CO"/>
              </w:rPr>
              <w:t>,</w:t>
            </w:r>
            <w:r w:rsidRPr="00424C33">
              <w:rPr>
                <w:rFonts w:ascii="Arial" w:hAnsi="Arial" w:cs="Arial"/>
                <w:sz w:val="24"/>
                <w:szCs w:val="24"/>
                <w:lang w:val="es-CO"/>
              </w:rPr>
              <w:t xml:space="preserve"> a partir del aprovechamiento de registros administrativos, como fuente oficial para registro, consolidación, análisis y reporte de información, sobre proyectos y compromisos de cooperación.</w:t>
            </w:r>
            <w:r w:rsidR="00F50390">
              <w:rPr>
                <w:rFonts w:ascii="Arial" w:hAnsi="Arial" w:cs="Arial"/>
                <w:sz w:val="24"/>
                <w:szCs w:val="24"/>
                <w:lang w:val="es-CO"/>
              </w:rPr>
              <w:t xml:space="preserve"> </w:t>
            </w:r>
          </w:p>
          <w:p w14:paraId="6A60AB0D" w14:textId="77777777" w:rsidR="00F50390" w:rsidRDefault="00F50390" w:rsidP="00424C33">
            <w:pPr>
              <w:spacing w:line="360" w:lineRule="auto"/>
              <w:rPr>
                <w:rFonts w:ascii="Arial" w:hAnsi="Arial" w:cs="Arial"/>
                <w:sz w:val="24"/>
                <w:szCs w:val="24"/>
                <w:lang w:val="es-CO"/>
              </w:rPr>
            </w:pPr>
          </w:p>
          <w:p w14:paraId="1E10F6F3" w14:textId="74F15BEE" w:rsidR="00E4501C"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 xml:space="preserve">Previamente, la APC Colombia utilizó el sistema BPM </w:t>
            </w:r>
            <w:proofErr w:type="spellStart"/>
            <w:r w:rsidRPr="00424C33">
              <w:rPr>
                <w:rFonts w:ascii="Arial" w:hAnsi="Arial" w:cs="Arial"/>
                <w:sz w:val="24"/>
                <w:szCs w:val="24"/>
                <w:lang w:val="es-CO"/>
              </w:rPr>
              <w:t>Dexon</w:t>
            </w:r>
            <w:proofErr w:type="spellEnd"/>
            <w:r w:rsidRPr="00424C33">
              <w:rPr>
                <w:rFonts w:ascii="Arial" w:hAnsi="Arial" w:cs="Arial"/>
                <w:sz w:val="24"/>
                <w:szCs w:val="24"/>
                <w:lang w:val="es-CO"/>
              </w:rPr>
              <w:t xml:space="preserve">, que no respondió a los requerimientos funcionales, lo que motivó la migración hacia </w:t>
            </w:r>
            <w:r w:rsidR="008147D4" w:rsidRPr="00424C33">
              <w:rPr>
                <w:rFonts w:ascii="Arial" w:hAnsi="Arial" w:cs="Arial"/>
                <w:sz w:val="24"/>
                <w:szCs w:val="24"/>
                <w:lang w:val="es-CO"/>
              </w:rPr>
              <w:t>CICLOPE</w:t>
            </w:r>
            <w:r w:rsidRPr="00424C33">
              <w:rPr>
                <w:rFonts w:ascii="Arial" w:hAnsi="Arial" w:cs="Arial"/>
                <w:sz w:val="24"/>
                <w:szCs w:val="24"/>
                <w:lang w:val="es-CO"/>
              </w:rPr>
              <w:t xml:space="preserve">. </w:t>
            </w:r>
          </w:p>
          <w:p w14:paraId="0BDE7CCE" w14:textId="77777777" w:rsidR="00E4501C" w:rsidRPr="00424C33" w:rsidRDefault="00E4501C" w:rsidP="00424C33">
            <w:pPr>
              <w:spacing w:line="360" w:lineRule="auto"/>
              <w:rPr>
                <w:rFonts w:ascii="Arial" w:hAnsi="Arial" w:cs="Arial"/>
                <w:sz w:val="24"/>
                <w:szCs w:val="24"/>
                <w:lang w:val="es-CO"/>
              </w:rPr>
            </w:pPr>
          </w:p>
          <w:p w14:paraId="7166AAF9" w14:textId="4480D050" w:rsidR="00E4501C" w:rsidRPr="00424C33" w:rsidRDefault="00D25677" w:rsidP="00F50390">
            <w:pPr>
              <w:pStyle w:val="Prrafodelista"/>
              <w:numPr>
                <w:ilvl w:val="0"/>
                <w:numId w:val="2"/>
              </w:numPr>
              <w:ind w:left="318" w:hanging="283"/>
              <w:rPr>
                <w:rFonts w:eastAsiaTheme="minorHAnsi" w:cs="Arial"/>
                <w:szCs w:val="24"/>
                <w:lang w:val="es-CO"/>
              </w:rPr>
            </w:pPr>
            <w:r w:rsidRPr="00424C33">
              <w:rPr>
                <w:rFonts w:eastAsiaTheme="minorHAnsi" w:cs="Arial"/>
                <w:szCs w:val="24"/>
                <w:lang w:val="es-CO"/>
              </w:rPr>
              <w:t>Entre 2018 y 2022</w:t>
            </w:r>
            <w:r w:rsidR="00F50390">
              <w:rPr>
                <w:rFonts w:eastAsiaTheme="minorHAnsi" w:cs="Arial"/>
                <w:szCs w:val="24"/>
                <w:lang w:val="es-CO"/>
              </w:rPr>
              <w:t xml:space="preserve">, </w:t>
            </w:r>
            <w:r w:rsidRPr="00424C33">
              <w:rPr>
                <w:rFonts w:eastAsiaTheme="minorHAnsi" w:cs="Arial"/>
                <w:szCs w:val="24"/>
                <w:lang w:val="es-CO"/>
              </w:rPr>
              <w:t xml:space="preserve">se realizaron mejoras incrementales y de mantenimiento. </w:t>
            </w:r>
          </w:p>
          <w:p w14:paraId="0AB9FEE2" w14:textId="1CC4603C" w:rsidR="00E4501C" w:rsidRPr="00424C33" w:rsidRDefault="00D25677" w:rsidP="00F50390">
            <w:pPr>
              <w:pStyle w:val="Prrafodelista"/>
              <w:numPr>
                <w:ilvl w:val="0"/>
                <w:numId w:val="2"/>
              </w:numPr>
              <w:ind w:left="318" w:hanging="283"/>
              <w:rPr>
                <w:rFonts w:eastAsiaTheme="minorHAnsi" w:cs="Arial"/>
                <w:szCs w:val="24"/>
                <w:lang w:val="es-CO"/>
              </w:rPr>
            </w:pPr>
            <w:r w:rsidRPr="00424C33">
              <w:rPr>
                <w:rFonts w:eastAsiaTheme="minorHAnsi" w:cs="Arial"/>
                <w:szCs w:val="24"/>
                <w:lang w:val="es-CO"/>
              </w:rPr>
              <w:t>En 2023-2024</w:t>
            </w:r>
            <w:r w:rsidR="00F50390">
              <w:rPr>
                <w:rFonts w:eastAsiaTheme="minorHAnsi" w:cs="Arial"/>
                <w:szCs w:val="24"/>
                <w:lang w:val="es-CO"/>
              </w:rPr>
              <w:t>,</w:t>
            </w:r>
            <w:r w:rsidRPr="00424C33">
              <w:rPr>
                <w:rFonts w:eastAsiaTheme="minorHAnsi" w:cs="Arial"/>
                <w:szCs w:val="24"/>
                <w:lang w:val="es-CO"/>
              </w:rPr>
              <w:t xml:space="preserve"> se ejecutaron mejoras profundas en arquitectura de datos y nuevas funcionalidades del módulo de oferta. </w:t>
            </w:r>
          </w:p>
          <w:p w14:paraId="2230A54E" w14:textId="4F1C4EDC" w:rsidR="00E4501C" w:rsidRPr="00F50390" w:rsidRDefault="008147D4" w:rsidP="00424C33">
            <w:pPr>
              <w:pStyle w:val="Prrafodelista"/>
              <w:numPr>
                <w:ilvl w:val="0"/>
                <w:numId w:val="2"/>
              </w:numPr>
              <w:ind w:left="318" w:hanging="283"/>
              <w:rPr>
                <w:rFonts w:eastAsiaTheme="minorHAnsi" w:cs="Arial"/>
                <w:szCs w:val="24"/>
                <w:lang w:val="es-CO"/>
              </w:rPr>
            </w:pPr>
            <w:r w:rsidRPr="00424C33">
              <w:rPr>
                <w:rFonts w:eastAsiaTheme="minorHAnsi" w:cs="Arial"/>
                <w:szCs w:val="24"/>
                <w:lang w:val="es-CO"/>
              </w:rPr>
              <w:t>C</w:t>
            </w:r>
            <w:r w:rsidR="00F50390">
              <w:rPr>
                <w:rFonts w:eastAsiaTheme="minorHAnsi" w:cs="Arial"/>
                <w:szCs w:val="24"/>
                <w:lang w:val="es-CO"/>
              </w:rPr>
              <w:t>Í</w:t>
            </w:r>
            <w:r w:rsidRPr="00424C33">
              <w:rPr>
                <w:rFonts w:eastAsiaTheme="minorHAnsi" w:cs="Arial"/>
                <w:szCs w:val="24"/>
                <w:lang w:val="es-CO"/>
              </w:rPr>
              <w:t>CLOPE</w:t>
            </w:r>
            <w:r w:rsidR="00F50390">
              <w:rPr>
                <w:rFonts w:eastAsiaTheme="minorHAnsi" w:cs="Arial"/>
                <w:szCs w:val="24"/>
                <w:lang w:val="es-CO"/>
              </w:rPr>
              <w:t xml:space="preserve">. Actualmente, </w:t>
            </w:r>
            <w:r w:rsidR="00D25677" w:rsidRPr="00424C33">
              <w:rPr>
                <w:rFonts w:eastAsiaTheme="minorHAnsi" w:cs="Arial"/>
                <w:szCs w:val="24"/>
                <w:lang w:val="es-CO"/>
              </w:rPr>
              <w:t>se encuentra en su versión 2, con proyección de fortalecimiento en gobernanza e interoperabilidad para 2026-2027.</w:t>
            </w:r>
          </w:p>
        </w:tc>
      </w:tr>
      <w:tr w:rsidR="00D25677" w:rsidRPr="00424C33" w14:paraId="1FF544F5" w14:textId="77777777" w:rsidTr="006C1809">
        <w:tc>
          <w:tcPr>
            <w:tcW w:w="1838" w:type="dxa"/>
          </w:tcPr>
          <w:p w14:paraId="6ECDC075"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Objetivo general</w:t>
            </w:r>
          </w:p>
        </w:tc>
        <w:tc>
          <w:tcPr>
            <w:tcW w:w="8222" w:type="dxa"/>
          </w:tcPr>
          <w:p w14:paraId="665D2F87"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Producir información estadística de calidad, sobre el estado actual y el comportamiento de los recursos de cooperación internacional pública, privada, técnica y financiera no reembolsable que recibe Colombia, mediante la caracterización de su distribución sectorial, territorial y por fuente de financiación, para facilitar el seguimiento de compromisos nacionales e internacionales y la toma de decisiones en materia de cooperación para el desarrollo en el territorio nacional.</w:t>
            </w:r>
          </w:p>
        </w:tc>
      </w:tr>
      <w:tr w:rsidR="00D25677" w:rsidRPr="00424C33" w14:paraId="35354102" w14:textId="77777777" w:rsidTr="006C1809">
        <w:tc>
          <w:tcPr>
            <w:tcW w:w="1838" w:type="dxa"/>
          </w:tcPr>
          <w:p w14:paraId="1F632899" w14:textId="2CA6AE76" w:rsidR="00D25677" w:rsidRPr="00424C33" w:rsidRDefault="00D25677" w:rsidP="00424C33">
            <w:pPr>
              <w:spacing w:line="360" w:lineRule="auto"/>
              <w:rPr>
                <w:rFonts w:ascii="Arial" w:hAnsi="Arial" w:cs="Arial"/>
                <w:b/>
                <w:bCs/>
                <w:sz w:val="24"/>
                <w:szCs w:val="24"/>
                <w:lang w:val="es-CO"/>
              </w:rPr>
            </w:pPr>
            <w:r w:rsidRPr="00424C33">
              <w:rPr>
                <w:rFonts w:ascii="Arial" w:hAnsi="Arial" w:cs="Arial"/>
                <w:b/>
                <w:bCs/>
                <w:sz w:val="24"/>
                <w:szCs w:val="24"/>
                <w:lang w:val="es-CO"/>
              </w:rPr>
              <w:t>Objetivo</w:t>
            </w:r>
            <w:r w:rsidR="00C50222">
              <w:rPr>
                <w:rFonts w:ascii="Arial" w:hAnsi="Arial" w:cs="Arial"/>
                <w:b/>
                <w:bCs/>
                <w:sz w:val="24"/>
                <w:szCs w:val="24"/>
                <w:lang w:val="es-CO"/>
              </w:rPr>
              <w:t>s</w:t>
            </w:r>
            <w:r w:rsidRPr="00424C33">
              <w:rPr>
                <w:rFonts w:ascii="Arial" w:hAnsi="Arial" w:cs="Arial"/>
                <w:b/>
                <w:bCs/>
                <w:sz w:val="24"/>
                <w:szCs w:val="24"/>
                <w:lang w:val="es-CO"/>
              </w:rPr>
              <w:t xml:space="preserve"> específicos</w:t>
            </w:r>
          </w:p>
        </w:tc>
        <w:tc>
          <w:tcPr>
            <w:tcW w:w="8222" w:type="dxa"/>
          </w:tcPr>
          <w:p w14:paraId="3A1934E6" w14:textId="77777777" w:rsidR="00D25677" w:rsidRPr="00424C33" w:rsidRDefault="00D25677" w:rsidP="00B764BF">
            <w:pPr>
              <w:numPr>
                <w:ilvl w:val="0"/>
                <w:numId w:val="1"/>
              </w:numPr>
              <w:spacing w:line="360" w:lineRule="auto"/>
              <w:ind w:left="314" w:hanging="283"/>
              <w:rPr>
                <w:rFonts w:ascii="Arial" w:hAnsi="Arial" w:cs="Arial"/>
                <w:sz w:val="24"/>
                <w:szCs w:val="24"/>
                <w:lang w:val="es-CO"/>
              </w:rPr>
            </w:pPr>
            <w:r w:rsidRPr="00424C33">
              <w:rPr>
                <w:rFonts w:ascii="Arial" w:hAnsi="Arial" w:cs="Arial"/>
                <w:sz w:val="24"/>
                <w:szCs w:val="24"/>
                <w:lang w:val="es-CO"/>
              </w:rPr>
              <w:t xml:space="preserve">Caracterizar la distribución sectorial, territorial y por fuente de financiación de los recursos de cooperación internacional no </w:t>
            </w:r>
            <w:r w:rsidRPr="00424C33">
              <w:rPr>
                <w:rFonts w:ascii="Arial" w:hAnsi="Arial" w:cs="Arial"/>
                <w:sz w:val="24"/>
                <w:szCs w:val="24"/>
                <w:lang w:val="es-CO"/>
              </w:rPr>
              <w:lastRenderedPageBreak/>
              <w:t xml:space="preserve">reembolsable que recibe Colombia, para disponer de información actualizada, sobre el contexto general y la cobertura geográfica.  </w:t>
            </w:r>
          </w:p>
          <w:p w14:paraId="740F21AF" w14:textId="6834EBEE" w:rsidR="00D25677" w:rsidRPr="00424C33" w:rsidRDefault="00D25677" w:rsidP="00B764BF">
            <w:pPr>
              <w:pStyle w:val="Prrafodelista"/>
              <w:numPr>
                <w:ilvl w:val="0"/>
                <w:numId w:val="1"/>
              </w:numPr>
              <w:ind w:left="314" w:hanging="283"/>
              <w:contextualSpacing w:val="0"/>
              <w:rPr>
                <w:rFonts w:cs="Arial"/>
                <w:szCs w:val="24"/>
                <w:lang w:val="es-CO"/>
              </w:rPr>
            </w:pPr>
            <w:r w:rsidRPr="00424C33">
              <w:rPr>
                <w:rFonts w:cs="Arial"/>
                <w:szCs w:val="24"/>
                <w:lang w:val="es-CO"/>
              </w:rPr>
              <w:t>Medir la alineación de los recursos de cooperación internacional no reembolsable, con los marcos estratégicos nacionales e internacionales Plan Nacional de Desarrollo (PND), Estrategia Nacional de Cooperación Internacional (ENCI), Plan Marco de Implementación (PMI)</w:t>
            </w:r>
            <w:r w:rsidR="00C50222">
              <w:rPr>
                <w:rFonts w:cs="Arial"/>
                <w:szCs w:val="24"/>
                <w:lang w:val="es-CO"/>
              </w:rPr>
              <w:t>,</w:t>
            </w:r>
            <w:r w:rsidRPr="00424C33">
              <w:rPr>
                <w:rFonts w:cs="Arial"/>
                <w:szCs w:val="24"/>
                <w:lang w:val="es-CO"/>
              </w:rPr>
              <w:t xml:space="preserve"> y Objetivos de Desarrollo Sostenible (ODS)</w:t>
            </w:r>
            <w:r w:rsidR="00C50222">
              <w:rPr>
                <w:rFonts w:cs="Arial"/>
                <w:szCs w:val="24"/>
                <w:lang w:val="es-CO"/>
              </w:rPr>
              <w:t>,</w:t>
            </w:r>
            <w:r w:rsidRPr="00424C33">
              <w:rPr>
                <w:rFonts w:cs="Arial"/>
                <w:szCs w:val="24"/>
                <w:lang w:val="es-CO"/>
              </w:rPr>
              <w:t xml:space="preserve"> para evidenciar la contribución de la cooperación a las prioridades de desarrollo del país. </w:t>
            </w:r>
          </w:p>
          <w:p w14:paraId="038C3761" w14:textId="7031B83B" w:rsidR="00D25677" w:rsidRPr="00424C33" w:rsidRDefault="00D25677" w:rsidP="00B764BF">
            <w:pPr>
              <w:pStyle w:val="Prrafodelista"/>
              <w:numPr>
                <w:ilvl w:val="0"/>
                <w:numId w:val="1"/>
              </w:numPr>
              <w:ind w:left="314" w:hanging="283"/>
              <w:contextualSpacing w:val="0"/>
              <w:rPr>
                <w:rFonts w:cs="Arial"/>
                <w:szCs w:val="24"/>
                <w:lang w:val="es-CO"/>
              </w:rPr>
            </w:pPr>
            <w:r w:rsidRPr="00424C33">
              <w:rPr>
                <w:rFonts w:cs="Arial"/>
                <w:szCs w:val="24"/>
                <w:lang w:val="es-CO"/>
              </w:rPr>
              <w:t>Analizar el comportamiento y la evolución de los recursos de cooperación internacional no reembolsable</w:t>
            </w:r>
            <w:r w:rsidR="00C50222">
              <w:rPr>
                <w:rFonts w:cs="Arial"/>
                <w:szCs w:val="24"/>
                <w:lang w:val="es-CO"/>
              </w:rPr>
              <w:t>,</w:t>
            </w:r>
            <w:r w:rsidRPr="00424C33">
              <w:rPr>
                <w:rFonts w:cs="Arial"/>
                <w:szCs w:val="24"/>
                <w:lang w:val="es-CO"/>
              </w:rPr>
              <w:t xml:space="preserve"> con periodicidad trimestral y corte anual</w:t>
            </w:r>
            <w:r w:rsidR="00C50222">
              <w:rPr>
                <w:rFonts w:cs="Arial"/>
                <w:szCs w:val="24"/>
                <w:lang w:val="es-CO"/>
              </w:rPr>
              <w:t xml:space="preserve"> </w:t>
            </w:r>
            <w:r w:rsidRPr="00424C33">
              <w:rPr>
                <w:rFonts w:cs="Arial"/>
                <w:szCs w:val="24"/>
                <w:lang w:val="es-CO"/>
              </w:rPr>
              <w:t>para proveer insumos estadísticos</w:t>
            </w:r>
            <w:r w:rsidR="00C50222">
              <w:rPr>
                <w:rFonts w:cs="Arial"/>
                <w:szCs w:val="24"/>
                <w:lang w:val="es-CO"/>
              </w:rPr>
              <w:t>,</w:t>
            </w:r>
            <w:r w:rsidRPr="00424C33">
              <w:rPr>
                <w:rFonts w:cs="Arial"/>
                <w:szCs w:val="24"/>
                <w:lang w:val="es-CO"/>
              </w:rPr>
              <w:t xml:space="preserve"> que soporten la rendición de cuentas, el seguimiento de compromisos nacionales e internacionales</w:t>
            </w:r>
            <w:r w:rsidR="00C50222">
              <w:rPr>
                <w:rFonts w:cs="Arial"/>
                <w:szCs w:val="24"/>
                <w:lang w:val="es-CO"/>
              </w:rPr>
              <w:t>,</w:t>
            </w:r>
            <w:r w:rsidRPr="00424C33">
              <w:rPr>
                <w:rFonts w:cs="Arial"/>
                <w:szCs w:val="24"/>
                <w:lang w:val="es-CO"/>
              </w:rPr>
              <w:t xml:space="preserve"> y la toma de decisiones estratégicas en materia de cooperación.</w:t>
            </w:r>
          </w:p>
        </w:tc>
      </w:tr>
      <w:tr w:rsidR="00D25677" w:rsidRPr="00424C33" w14:paraId="1B7555D3" w14:textId="77777777" w:rsidTr="006C1809">
        <w:tc>
          <w:tcPr>
            <w:tcW w:w="1838" w:type="dxa"/>
          </w:tcPr>
          <w:p w14:paraId="570BA91D"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Alcance temático y geográfico</w:t>
            </w:r>
          </w:p>
        </w:tc>
        <w:tc>
          <w:tcPr>
            <w:tcW w:w="8222" w:type="dxa"/>
          </w:tcPr>
          <w:p w14:paraId="4497C9AF" w14:textId="77777777" w:rsidR="00C50222"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 xml:space="preserve">La operación estadística identifica y caracteriza la información asociada a proyectos y programas de cooperación internacional de Ayuda Oficial al Desarrollo (AOD) gestionados por la APC Colombia. </w:t>
            </w:r>
          </w:p>
          <w:p w14:paraId="286478A7" w14:textId="77777777" w:rsidR="00C50222" w:rsidRDefault="00C50222" w:rsidP="00424C33">
            <w:pPr>
              <w:spacing w:line="360" w:lineRule="auto"/>
              <w:rPr>
                <w:rFonts w:ascii="Arial" w:hAnsi="Arial" w:cs="Arial"/>
                <w:sz w:val="24"/>
                <w:szCs w:val="24"/>
                <w:lang w:val="es-CO"/>
              </w:rPr>
            </w:pPr>
          </w:p>
          <w:p w14:paraId="7563B0FF" w14:textId="0E2123BB" w:rsidR="00D25677"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Aplica una desagregación temática por sectores CAD/OCDE, ODS, PND, ENCI y PMI, y una desagregación geográfica a nivel nacional, departamental y municipal cuando la fuente lo permite.</w:t>
            </w:r>
          </w:p>
          <w:p w14:paraId="0146D44B" w14:textId="77777777" w:rsidR="00C50222" w:rsidRPr="00424C33" w:rsidRDefault="00C50222" w:rsidP="00424C33">
            <w:pPr>
              <w:spacing w:line="360" w:lineRule="auto"/>
              <w:rPr>
                <w:rFonts w:ascii="Arial" w:hAnsi="Arial" w:cs="Arial"/>
                <w:sz w:val="24"/>
                <w:szCs w:val="24"/>
                <w:lang w:val="es-CO"/>
              </w:rPr>
            </w:pPr>
          </w:p>
          <w:p w14:paraId="2A79BDDB" w14:textId="3133ED6C" w:rsidR="00CE4614"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 xml:space="preserve">Esta operación aplica exclusivamente a los recursos de AOD que recibe Colombia. No contempla la cooperación Sur-Sur, triangular, ni la que el </w:t>
            </w:r>
            <w:r w:rsidRPr="00424C33">
              <w:rPr>
                <w:rFonts w:ascii="Arial" w:hAnsi="Arial" w:cs="Arial"/>
                <w:sz w:val="24"/>
                <w:szCs w:val="24"/>
                <w:lang w:val="es-CO"/>
              </w:rPr>
              <w:lastRenderedPageBreak/>
              <w:t xml:space="preserve">país otorga a otros. No aborda cooperación reembolsable, recursos propios de entidades ejecutoras ni proyectos no registrados en </w:t>
            </w:r>
            <w:r w:rsidR="008147D4" w:rsidRPr="00424C33">
              <w:rPr>
                <w:rFonts w:ascii="Arial" w:hAnsi="Arial" w:cs="Arial"/>
                <w:sz w:val="24"/>
                <w:szCs w:val="24"/>
                <w:lang w:val="es-CO"/>
              </w:rPr>
              <w:t>C</w:t>
            </w:r>
            <w:r w:rsidR="00C50222">
              <w:rPr>
                <w:rFonts w:ascii="Arial" w:hAnsi="Arial" w:cs="Arial"/>
                <w:sz w:val="24"/>
                <w:szCs w:val="24"/>
                <w:lang w:val="es-CO"/>
              </w:rPr>
              <w:t>Í</w:t>
            </w:r>
            <w:r w:rsidR="008147D4" w:rsidRPr="00424C33">
              <w:rPr>
                <w:rFonts w:ascii="Arial" w:hAnsi="Arial" w:cs="Arial"/>
                <w:sz w:val="24"/>
                <w:szCs w:val="24"/>
                <w:lang w:val="es-CO"/>
              </w:rPr>
              <w:t>CLOPE</w:t>
            </w:r>
            <w:r w:rsidRPr="00424C33">
              <w:rPr>
                <w:rFonts w:ascii="Arial" w:hAnsi="Arial" w:cs="Arial"/>
                <w:sz w:val="24"/>
                <w:szCs w:val="24"/>
                <w:lang w:val="es-CO"/>
              </w:rPr>
              <w:t>.</w:t>
            </w:r>
          </w:p>
        </w:tc>
      </w:tr>
      <w:tr w:rsidR="00D25677" w:rsidRPr="00424C33" w14:paraId="3265F6CF" w14:textId="77777777" w:rsidTr="006C1809">
        <w:tc>
          <w:tcPr>
            <w:tcW w:w="1838" w:type="dxa"/>
          </w:tcPr>
          <w:p w14:paraId="7F6A3C44" w14:textId="0068B691"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Concepto</w:t>
            </w:r>
            <w:r w:rsidR="00B764BF">
              <w:rPr>
                <w:rFonts w:ascii="Arial" w:hAnsi="Arial" w:cs="Arial"/>
                <w:b/>
                <w:bCs/>
                <w:sz w:val="24"/>
                <w:szCs w:val="24"/>
                <w:lang w:val="es-CO"/>
              </w:rPr>
              <w:t xml:space="preserve"> </w:t>
            </w:r>
            <w:r w:rsidRPr="00424C33">
              <w:rPr>
                <w:rFonts w:ascii="Arial" w:hAnsi="Arial" w:cs="Arial"/>
                <w:b/>
                <w:bCs/>
                <w:sz w:val="24"/>
                <w:szCs w:val="24"/>
                <w:lang w:val="es-CO"/>
              </w:rPr>
              <w:t>básico</w:t>
            </w:r>
          </w:p>
        </w:tc>
        <w:tc>
          <w:tcPr>
            <w:tcW w:w="8222" w:type="dxa"/>
          </w:tcPr>
          <w:p w14:paraId="7EE1685B" w14:textId="77777777" w:rsidR="00482E06" w:rsidRPr="004F0CF9" w:rsidRDefault="00482E06" w:rsidP="00482E06">
            <w:pPr>
              <w:pStyle w:val="Prrafodelista"/>
              <w:numPr>
                <w:ilvl w:val="0"/>
                <w:numId w:val="3"/>
              </w:numPr>
              <w:ind w:left="318" w:hanging="283"/>
              <w:rPr>
                <w:rFonts w:cs="Arial"/>
                <w:bCs/>
                <w:szCs w:val="24"/>
              </w:rPr>
            </w:pPr>
            <w:r w:rsidRPr="004F0CF9">
              <w:rPr>
                <w:rFonts w:cs="Arial"/>
                <w:b/>
                <w:szCs w:val="24"/>
              </w:rPr>
              <w:t xml:space="preserve">Cooperación internacional para el desarrollo: </w:t>
            </w:r>
            <w:r w:rsidRPr="004F0CF9">
              <w:rPr>
                <w:rFonts w:cs="Arial"/>
                <w:szCs w:val="24"/>
              </w:rPr>
              <w:t>Conjunto de acciones y flujos de recursos mediante los cuales países, organismos multilaterales y actores privados apoyan procesos de desarrollo en otros países</w:t>
            </w:r>
            <w:r>
              <w:rPr>
                <w:rFonts w:cs="Arial"/>
                <w:szCs w:val="24"/>
              </w:rPr>
              <w:t xml:space="preserve"> </w:t>
            </w:r>
            <w:r w:rsidRPr="004F0CF9">
              <w:rPr>
                <w:rFonts w:cs="Arial"/>
                <w:szCs w:val="24"/>
              </w:rPr>
              <w:t>Organización para la Cooperación y el Desarrollo Económicos</w:t>
            </w:r>
            <w:r>
              <w:rPr>
                <w:rFonts w:cs="Arial"/>
                <w:szCs w:val="24"/>
              </w:rPr>
              <w:t xml:space="preserve"> (</w:t>
            </w:r>
            <w:r w:rsidRPr="00CA7214">
              <w:rPr>
                <w:rFonts w:cs="Arial"/>
                <w:szCs w:val="24"/>
              </w:rPr>
              <w:t>OCDE</w:t>
            </w:r>
            <w:r>
              <w:rPr>
                <w:rFonts w:cs="Arial"/>
                <w:szCs w:val="24"/>
              </w:rPr>
              <w:t xml:space="preserve">) / </w:t>
            </w:r>
            <w:r w:rsidRPr="004F0CF9">
              <w:rPr>
                <w:rFonts w:cs="Arial"/>
                <w:szCs w:val="24"/>
              </w:rPr>
              <w:t xml:space="preserve">Comité de Asistencia al Desarrollo </w:t>
            </w:r>
            <w:r>
              <w:rPr>
                <w:rFonts w:cs="Arial"/>
                <w:szCs w:val="24"/>
              </w:rPr>
              <w:t>(</w:t>
            </w:r>
            <w:r w:rsidRPr="00CA7214">
              <w:rPr>
                <w:rFonts w:cs="Arial"/>
                <w:szCs w:val="24"/>
              </w:rPr>
              <w:t>CAD</w:t>
            </w:r>
            <w:r>
              <w:rPr>
                <w:rFonts w:cs="Arial"/>
                <w:szCs w:val="24"/>
              </w:rPr>
              <w:t>)</w:t>
            </w:r>
            <w:r w:rsidRPr="00CA7214">
              <w:rPr>
                <w:rFonts w:cs="Arial"/>
                <w:szCs w:val="24"/>
              </w:rPr>
              <w:t xml:space="preserve"> 2023.</w:t>
            </w:r>
          </w:p>
          <w:p w14:paraId="153F5A3C" w14:textId="77777777" w:rsidR="00482E06" w:rsidRPr="00CA7214" w:rsidRDefault="00482E06" w:rsidP="00482E06">
            <w:pPr>
              <w:pStyle w:val="Prrafodelista"/>
              <w:numPr>
                <w:ilvl w:val="0"/>
                <w:numId w:val="3"/>
              </w:numPr>
              <w:ind w:left="318" w:hanging="283"/>
              <w:rPr>
                <w:rFonts w:cs="Arial"/>
                <w:szCs w:val="24"/>
              </w:rPr>
            </w:pPr>
            <w:r w:rsidRPr="004F0CF9">
              <w:rPr>
                <w:rFonts w:cs="Arial"/>
                <w:b/>
                <w:szCs w:val="24"/>
              </w:rPr>
              <w:t xml:space="preserve">Ayuda Oficial al Desarrollo (AOD): </w:t>
            </w:r>
            <w:r w:rsidRPr="004F0CF9">
              <w:rPr>
                <w:rFonts w:cs="Arial"/>
                <w:szCs w:val="24"/>
              </w:rPr>
              <w:t>Flujos financieros suministrados por organismos oficiales hacia países en desarrollo con carácter concesional y elemento de donación de al menos el veinticinco</w:t>
            </w:r>
            <w:r>
              <w:rPr>
                <w:rFonts w:cs="Arial"/>
                <w:szCs w:val="24"/>
              </w:rPr>
              <w:t xml:space="preserve"> por ciento</w:t>
            </w:r>
            <w:r w:rsidRPr="004F0CF9">
              <w:rPr>
                <w:rFonts w:cs="Arial"/>
                <w:szCs w:val="24"/>
              </w:rPr>
              <w:t xml:space="preserve"> (25%)</w:t>
            </w:r>
            <w:r>
              <w:rPr>
                <w:rFonts w:cs="Arial"/>
                <w:szCs w:val="24"/>
              </w:rPr>
              <w:t xml:space="preserve">. </w:t>
            </w:r>
            <w:r w:rsidRPr="004F0CF9">
              <w:rPr>
                <w:rFonts w:cs="Arial"/>
                <w:szCs w:val="24"/>
              </w:rPr>
              <w:t>Organización para la Cooperación y el Desarrollo Económicos</w:t>
            </w:r>
            <w:r>
              <w:rPr>
                <w:rFonts w:cs="Arial"/>
                <w:szCs w:val="24"/>
              </w:rPr>
              <w:t xml:space="preserve"> (</w:t>
            </w:r>
            <w:r w:rsidRPr="00CA7214">
              <w:rPr>
                <w:rFonts w:cs="Arial"/>
                <w:szCs w:val="24"/>
              </w:rPr>
              <w:t>OCDE</w:t>
            </w:r>
            <w:r>
              <w:rPr>
                <w:rFonts w:cs="Arial"/>
                <w:szCs w:val="24"/>
              </w:rPr>
              <w:t xml:space="preserve">) / </w:t>
            </w:r>
            <w:r w:rsidRPr="004F0CF9">
              <w:rPr>
                <w:rFonts w:cs="Arial"/>
                <w:szCs w:val="24"/>
              </w:rPr>
              <w:t xml:space="preserve">Comité de Asistencia al Desarrollo </w:t>
            </w:r>
            <w:r>
              <w:rPr>
                <w:rFonts w:cs="Arial"/>
                <w:szCs w:val="24"/>
              </w:rPr>
              <w:t>(</w:t>
            </w:r>
            <w:r w:rsidRPr="00CA7214">
              <w:rPr>
                <w:rFonts w:cs="Arial"/>
                <w:szCs w:val="24"/>
              </w:rPr>
              <w:t>CAD</w:t>
            </w:r>
            <w:r>
              <w:rPr>
                <w:rFonts w:cs="Arial"/>
                <w:szCs w:val="24"/>
              </w:rPr>
              <w:t>)</w:t>
            </w:r>
            <w:r w:rsidRPr="00CA7214">
              <w:rPr>
                <w:rFonts w:cs="Arial"/>
                <w:szCs w:val="24"/>
              </w:rPr>
              <w:t xml:space="preserve"> 2023.</w:t>
            </w:r>
          </w:p>
          <w:p w14:paraId="64CA1793" w14:textId="77777777" w:rsidR="00482E06" w:rsidRPr="004F0CF9" w:rsidRDefault="00482E06" w:rsidP="00482E06">
            <w:pPr>
              <w:pStyle w:val="Prrafodelista"/>
              <w:numPr>
                <w:ilvl w:val="0"/>
                <w:numId w:val="3"/>
              </w:numPr>
              <w:ind w:left="318" w:hanging="283"/>
              <w:rPr>
                <w:rFonts w:cs="Arial"/>
                <w:bCs/>
                <w:szCs w:val="24"/>
              </w:rPr>
            </w:pPr>
            <w:r w:rsidRPr="004F0CF9">
              <w:rPr>
                <w:rFonts w:cs="Arial"/>
                <w:b/>
                <w:szCs w:val="24"/>
              </w:rPr>
              <w:t xml:space="preserve">Cooperación no reembolsable: </w:t>
            </w:r>
            <w:r w:rsidRPr="004F0CF9">
              <w:rPr>
                <w:rFonts w:cs="Arial"/>
                <w:szCs w:val="24"/>
              </w:rPr>
              <w:t>Transferencia de recursos en la que, el país receptor no adquiere obligación de devolución o pago y que no genera deuda ni expectativa de retorno económico para quien aporta los recursos.</w:t>
            </w:r>
          </w:p>
          <w:p w14:paraId="15E0F6A9" w14:textId="5DE5DD5E" w:rsidR="00D25677" w:rsidRPr="00424C33" w:rsidRDefault="00D25677" w:rsidP="00482E06">
            <w:pPr>
              <w:pStyle w:val="Prrafodelista"/>
              <w:numPr>
                <w:ilvl w:val="0"/>
                <w:numId w:val="3"/>
              </w:numPr>
              <w:ind w:left="318" w:hanging="283"/>
              <w:rPr>
                <w:rFonts w:eastAsiaTheme="minorHAnsi" w:cs="Arial"/>
                <w:szCs w:val="24"/>
                <w:lang w:val="es-CO"/>
              </w:rPr>
            </w:pPr>
            <w:r w:rsidRPr="00424C33">
              <w:rPr>
                <w:rFonts w:eastAsiaTheme="minorHAnsi" w:cs="Arial"/>
                <w:b/>
                <w:bCs/>
                <w:szCs w:val="24"/>
                <w:lang w:val="es-CO"/>
              </w:rPr>
              <w:t>Cooperación técnica:</w:t>
            </w:r>
            <w:r w:rsidRPr="00424C33">
              <w:rPr>
                <w:rFonts w:eastAsiaTheme="minorHAnsi" w:cs="Arial"/>
                <w:szCs w:val="24"/>
                <w:lang w:val="es-CO"/>
              </w:rPr>
              <w:t xml:space="preserve"> </w:t>
            </w:r>
            <w:r w:rsidR="00482E06">
              <w:rPr>
                <w:rFonts w:eastAsiaTheme="minorHAnsi" w:cs="Arial"/>
                <w:szCs w:val="24"/>
                <w:lang w:val="es-CO"/>
              </w:rPr>
              <w:t>M</w:t>
            </w:r>
            <w:r w:rsidRPr="00424C33">
              <w:rPr>
                <w:rFonts w:eastAsiaTheme="minorHAnsi" w:cs="Arial"/>
                <w:szCs w:val="24"/>
                <w:lang w:val="es-CO"/>
              </w:rPr>
              <w:t>odalidad de cooperación que comprende transferencia de conocimientos, experiencias y capacidades técnicas orientada a fortalecer capacidades institucionales y humanas del país receptor (OCDE/CAD, 2023).</w:t>
            </w:r>
          </w:p>
          <w:p w14:paraId="45F91DFC" w14:textId="77777777" w:rsidR="00482E06" w:rsidRPr="00CA7214" w:rsidRDefault="00482E06" w:rsidP="00482E06">
            <w:pPr>
              <w:pStyle w:val="Prrafodelista"/>
              <w:numPr>
                <w:ilvl w:val="0"/>
                <w:numId w:val="3"/>
              </w:numPr>
              <w:ind w:left="318" w:hanging="283"/>
              <w:rPr>
                <w:rFonts w:cs="Arial"/>
                <w:bCs/>
                <w:szCs w:val="24"/>
              </w:rPr>
            </w:pPr>
            <w:r w:rsidRPr="004F0CF9">
              <w:rPr>
                <w:rFonts w:cs="Arial"/>
                <w:b/>
                <w:szCs w:val="24"/>
              </w:rPr>
              <w:t xml:space="preserve">Registro administrativo: </w:t>
            </w:r>
            <w:r w:rsidRPr="004F0CF9">
              <w:rPr>
                <w:rFonts w:cs="Arial"/>
                <w:szCs w:val="24"/>
              </w:rPr>
              <w:t>Conjunto de datos generados como resultado del ejercicio de funciones administrativas de una entidad, que para su aprovechamiento estadístico deben someterse a verificación, depuración y estandarización</w:t>
            </w:r>
            <w:r>
              <w:rPr>
                <w:rFonts w:cs="Arial"/>
                <w:szCs w:val="24"/>
              </w:rPr>
              <w:t xml:space="preserve">. </w:t>
            </w:r>
            <w:r w:rsidRPr="004F0CF9">
              <w:rPr>
                <w:rFonts w:cs="Arial"/>
                <w:szCs w:val="24"/>
              </w:rPr>
              <w:t>Departamento Administrativo Nacional de Estadística</w:t>
            </w:r>
            <w:r>
              <w:rPr>
                <w:rFonts w:cs="Arial"/>
                <w:szCs w:val="24"/>
              </w:rPr>
              <w:t xml:space="preserve"> (</w:t>
            </w:r>
            <w:r w:rsidRPr="004F0CF9">
              <w:rPr>
                <w:rFonts w:cs="Arial"/>
                <w:szCs w:val="24"/>
              </w:rPr>
              <w:t>DANE</w:t>
            </w:r>
            <w:r>
              <w:rPr>
                <w:rFonts w:cs="Arial"/>
                <w:szCs w:val="24"/>
              </w:rPr>
              <w:t xml:space="preserve">) </w:t>
            </w:r>
            <w:r w:rsidRPr="00CA7214">
              <w:rPr>
                <w:rFonts w:cs="Arial"/>
                <w:szCs w:val="24"/>
              </w:rPr>
              <w:t>2020; Naciones Unidas Comisión Económica para Europa (UNECE) 2012.</w:t>
            </w:r>
          </w:p>
          <w:p w14:paraId="6AC5694F" w14:textId="0BDDE87A" w:rsidR="00D25677" w:rsidRPr="00482E06" w:rsidRDefault="00482E06" w:rsidP="00482E06">
            <w:pPr>
              <w:pStyle w:val="Prrafodelista"/>
              <w:numPr>
                <w:ilvl w:val="0"/>
                <w:numId w:val="3"/>
              </w:numPr>
              <w:ind w:left="318" w:hanging="283"/>
              <w:rPr>
                <w:rFonts w:cs="Arial"/>
                <w:bCs/>
                <w:szCs w:val="24"/>
              </w:rPr>
            </w:pPr>
            <w:r w:rsidRPr="004F0CF9">
              <w:rPr>
                <w:rFonts w:cs="Arial"/>
                <w:b/>
                <w:szCs w:val="24"/>
              </w:rPr>
              <w:lastRenderedPageBreak/>
              <w:t xml:space="preserve">Período de referencia: </w:t>
            </w:r>
            <w:r w:rsidRPr="004F0CF9">
              <w:rPr>
                <w:rFonts w:cs="Arial"/>
                <w:szCs w:val="24"/>
              </w:rPr>
              <w:t>Intervalo de tiempo específico al que corresponde la información recolectada o calculada en la operación estadística</w:t>
            </w:r>
            <w:r>
              <w:rPr>
                <w:rFonts w:cs="Arial"/>
                <w:szCs w:val="24"/>
              </w:rPr>
              <w:t xml:space="preserve">. </w:t>
            </w:r>
            <w:r w:rsidRPr="004F0CF9">
              <w:rPr>
                <w:rFonts w:cs="Arial"/>
                <w:szCs w:val="24"/>
              </w:rPr>
              <w:t>Departamento Administrativo Nacional de Estadística</w:t>
            </w:r>
            <w:r>
              <w:rPr>
                <w:rFonts w:cs="Arial"/>
                <w:szCs w:val="24"/>
              </w:rPr>
              <w:t xml:space="preserve"> (</w:t>
            </w:r>
            <w:r w:rsidRPr="004F0CF9">
              <w:rPr>
                <w:rFonts w:cs="Arial"/>
                <w:szCs w:val="24"/>
              </w:rPr>
              <w:t>DANE</w:t>
            </w:r>
            <w:r>
              <w:rPr>
                <w:rFonts w:cs="Arial"/>
                <w:szCs w:val="24"/>
              </w:rPr>
              <w:t xml:space="preserve">) </w:t>
            </w:r>
            <w:r w:rsidRPr="00CA7214">
              <w:rPr>
                <w:rFonts w:cs="Arial"/>
                <w:szCs w:val="24"/>
              </w:rPr>
              <w:t>2022.</w:t>
            </w:r>
          </w:p>
        </w:tc>
      </w:tr>
      <w:tr w:rsidR="00D25677" w:rsidRPr="00424C33" w14:paraId="6DA545D9" w14:textId="77777777" w:rsidTr="006C1809">
        <w:tc>
          <w:tcPr>
            <w:tcW w:w="1838" w:type="dxa"/>
          </w:tcPr>
          <w:p w14:paraId="0CBA2776" w14:textId="77777777" w:rsidR="00D25677" w:rsidRPr="00424C33" w:rsidRDefault="001524F6"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 xml:space="preserve">DANE </w:t>
            </w:r>
          </w:p>
        </w:tc>
        <w:tc>
          <w:tcPr>
            <w:tcW w:w="8222" w:type="dxa"/>
          </w:tcPr>
          <w:p w14:paraId="5C889F8D"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Las principales variables medidas en la operación estadística son:</w:t>
            </w:r>
          </w:p>
          <w:p w14:paraId="005DBB38" w14:textId="77777777" w:rsidR="00CE4614" w:rsidRPr="00424C33" w:rsidRDefault="00CE4614" w:rsidP="00424C33">
            <w:pPr>
              <w:spacing w:line="360" w:lineRule="auto"/>
              <w:rPr>
                <w:rFonts w:ascii="Arial" w:hAnsi="Arial" w:cs="Arial"/>
                <w:b/>
                <w:bCs/>
                <w:sz w:val="24"/>
                <w:szCs w:val="24"/>
                <w:lang w:val="es-CO"/>
              </w:rPr>
            </w:pPr>
          </w:p>
          <w:p w14:paraId="26E40267" w14:textId="0D520D42" w:rsidR="00D25677" w:rsidRPr="00424C33" w:rsidRDefault="00D25677" w:rsidP="00B764BF">
            <w:pPr>
              <w:pStyle w:val="Prrafodelista"/>
              <w:numPr>
                <w:ilvl w:val="0"/>
                <w:numId w:val="1"/>
              </w:numPr>
              <w:ind w:left="314" w:hanging="283"/>
              <w:contextualSpacing w:val="0"/>
              <w:rPr>
                <w:rFonts w:cs="Arial"/>
                <w:szCs w:val="24"/>
                <w:lang w:val="es-CO"/>
              </w:rPr>
            </w:pPr>
            <w:r w:rsidRPr="00424C33">
              <w:rPr>
                <w:rFonts w:cs="Arial"/>
                <w:b/>
                <w:bCs/>
                <w:szCs w:val="24"/>
                <w:lang w:val="es-CO"/>
              </w:rPr>
              <w:t>Código de intervención:</w:t>
            </w:r>
            <w:r w:rsidRPr="00424C33">
              <w:rPr>
                <w:rFonts w:cs="Arial"/>
                <w:szCs w:val="24"/>
                <w:lang w:val="es-CO"/>
              </w:rPr>
              <w:t xml:space="preserve"> </w:t>
            </w:r>
            <w:r w:rsidR="00482E06">
              <w:rPr>
                <w:rFonts w:cs="Arial"/>
                <w:szCs w:val="24"/>
                <w:lang w:val="es-CO"/>
              </w:rPr>
              <w:t>I</w:t>
            </w:r>
            <w:r w:rsidRPr="00424C33">
              <w:rPr>
                <w:rFonts w:cs="Arial"/>
                <w:szCs w:val="24"/>
                <w:lang w:val="es-CO"/>
              </w:rPr>
              <w:t xml:space="preserve">dentificador único asignado por </w:t>
            </w:r>
            <w:r w:rsidR="008147D4" w:rsidRPr="00424C33">
              <w:rPr>
                <w:rFonts w:cs="Arial"/>
                <w:szCs w:val="24"/>
                <w:lang w:val="es-CO"/>
              </w:rPr>
              <w:t>C</w:t>
            </w:r>
            <w:r w:rsidR="00482E06">
              <w:rPr>
                <w:rFonts w:cs="Arial"/>
                <w:szCs w:val="24"/>
                <w:lang w:val="es-CO"/>
              </w:rPr>
              <w:t>Í</w:t>
            </w:r>
            <w:r w:rsidR="008147D4" w:rsidRPr="00424C33">
              <w:rPr>
                <w:rFonts w:cs="Arial"/>
                <w:szCs w:val="24"/>
                <w:lang w:val="es-CO"/>
              </w:rPr>
              <w:t>CLOPE</w:t>
            </w:r>
            <w:r w:rsidRPr="00424C33">
              <w:rPr>
                <w:rFonts w:cs="Arial"/>
                <w:szCs w:val="24"/>
                <w:lang w:val="es-CO"/>
              </w:rPr>
              <w:t xml:space="preserve"> al proyecto o iniciativa, carácter veinte (20) dígitos.</w:t>
            </w:r>
          </w:p>
          <w:p w14:paraId="143CDF98" w14:textId="093DDE41" w:rsidR="00CE4614" w:rsidRPr="00424C33" w:rsidRDefault="00D25677" w:rsidP="00B764BF">
            <w:pPr>
              <w:pStyle w:val="Prrafodelista"/>
              <w:numPr>
                <w:ilvl w:val="0"/>
                <w:numId w:val="1"/>
              </w:numPr>
              <w:ind w:left="314" w:hanging="283"/>
              <w:contextualSpacing w:val="0"/>
              <w:rPr>
                <w:rFonts w:cs="Arial"/>
                <w:szCs w:val="24"/>
                <w:lang w:val="es-CO"/>
              </w:rPr>
            </w:pPr>
            <w:r w:rsidRPr="00424C33">
              <w:rPr>
                <w:rFonts w:cs="Arial"/>
                <w:b/>
                <w:bCs/>
                <w:szCs w:val="24"/>
                <w:lang w:val="es-CO"/>
              </w:rPr>
              <w:t>Nombre de la intervención:</w:t>
            </w:r>
            <w:r w:rsidRPr="00424C33">
              <w:rPr>
                <w:rFonts w:cs="Arial"/>
                <w:szCs w:val="24"/>
                <w:lang w:val="es-CO"/>
              </w:rPr>
              <w:t xml:space="preserve"> </w:t>
            </w:r>
            <w:r w:rsidR="00482E06">
              <w:rPr>
                <w:rFonts w:cs="Arial"/>
                <w:szCs w:val="24"/>
                <w:lang w:val="es-CO"/>
              </w:rPr>
              <w:t>D</w:t>
            </w:r>
            <w:r w:rsidRPr="00424C33">
              <w:rPr>
                <w:rFonts w:cs="Arial"/>
                <w:szCs w:val="24"/>
                <w:lang w:val="es-CO"/>
              </w:rPr>
              <w:t>enominación oficial del proyecto o programa, caracteres trescientos cincuenta (350</w:t>
            </w:r>
            <w:r w:rsidRPr="00424C33">
              <w:rPr>
                <w:rFonts w:eastAsiaTheme="minorHAnsi" w:cs="Arial"/>
                <w:szCs w:val="24"/>
                <w:lang w:val="es-CO"/>
              </w:rPr>
              <w:t>).</w:t>
            </w:r>
          </w:p>
          <w:p w14:paraId="7E5A9897" w14:textId="15BB9E9E" w:rsidR="00CE4614" w:rsidRPr="00424C33" w:rsidRDefault="00D25677" w:rsidP="00B764BF">
            <w:pPr>
              <w:pStyle w:val="Prrafodelista"/>
              <w:numPr>
                <w:ilvl w:val="0"/>
                <w:numId w:val="1"/>
              </w:numPr>
              <w:ind w:left="314" w:hanging="283"/>
              <w:contextualSpacing w:val="0"/>
              <w:rPr>
                <w:rFonts w:cs="Arial"/>
                <w:szCs w:val="24"/>
                <w:lang w:val="es-CO"/>
              </w:rPr>
            </w:pPr>
            <w:r w:rsidRPr="00424C33">
              <w:rPr>
                <w:rFonts w:eastAsiaTheme="minorHAnsi" w:cs="Arial"/>
                <w:b/>
                <w:bCs/>
                <w:szCs w:val="24"/>
                <w:lang w:val="es-CO"/>
              </w:rPr>
              <w:t>Fecha inicial y fecha final:</w:t>
            </w:r>
            <w:r w:rsidRPr="00424C33">
              <w:rPr>
                <w:rFonts w:eastAsiaTheme="minorHAnsi" w:cs="Arial"/>
                <w:szCs w:val="24"/>
                <w:lang w:val="es-CO"/>
              </w:rPr>
              <w:t xml:space="preserve"> </w:t>
            </w:r>
            <w:r w:rsidR="00482E06">
              <w:rPr>
                <w:rFonts w:eastAsiaTheme="minorHAnsi" w:cs="Arial"/>
                <w:szCs w:val="24"/>
                <w:lang w:val="es-CO"/>
              </w:rPr>
              <w:t>P</w:t>
            </w:r>
            <w:r w:rsidRPr="00424C33">
              <w:rPr>
                <w:rFonts w:eastAsiaTheme="minorHAnsi" w:cs="Arial"/>
                <w:szCs w:val="24"/>
                <w:lang w:val="es-CO"/>
              </w:rPr>
              <w:t xml:space="preserve">eríodo de ejecución del proyecto registrado en </w:t>
            </w:r>
            <w:r w:rsidR="008147D4" w:rsidRPr="00424C33">
              <w:rPr>
                <w:rFonts w:eastAsiaTheme="minorHAnsi" w:cs="Arial"/>
                <w:szCs w:val="24"/>
                <w:lang w:val="es-CO"/>
              </w:rPr>
              <w:t>C</w:t>
            </w:r>
            <w:r w:rsidR="00482E06">
              <w:rPr>
                <w:rFonts w:eastAsiaTheme="minorHAnsi" w:cs="Arial"/>
                <w:szCs w:val="24"/>
                <w:lang w:val="es-CO"/>
              </w:rPr>
              <w:t>Í</w:t>
            </w:r>
            <w:r w:rsidR="008147D4" w:rsidRPr="00424C33">
              <w:rPr>
                <w:rFonts w:eastAsiaTheme="minorHAnsi" w:cs="Arial"/>
                <w:szCs w:val="24"/>
                <w:lang w:val="es-CO"/>
              </w:rPr>
              <w:t>CLOPE</w:t>
            </w:r>
            <w:r w:rsidRPr="00424C33">
              <w:rPr>
                <w:rFonts w:eastAsiaTheme="minorHAnsi" w:cs="Arial"/>
                <w:szCs w:val="24"/>
                <w:lang w:val="es-CO"/>
              </w:rPr>
              <w:t xml:space="preserve"> (formato </w:t>
            </w:r>
            <w:proofErr w:type="spellStart"/>
            <w:r w:rsidRPr="00424C33">
              <w:rPr>
                <w:rFonts w:eastAsiaTheme="minorHAnsi" w:cs="Arial"/>
                <w:szCs w:val="24"/>
                <w:lang w:val="es-CO"/>
              </w:rPr>
              <w:t>dd</w:t>
            </w:r>
            <w:proofErr w:type="spellEnd"/>
            <w:r w:rsidRPr="00424C33">
              <w:rPr>
                <w:rFonts w:eastAsiaTheme="minorHAnsi" w:cs="Arial"/>
                <w:szCs w:val="24"/>
                <w:lang w:val="es-CO"/>
              </w:rPr>
              <w:t>-mm-</w:t>
            </w:r>
            <w:proofErr w:type="spellStart"/>
            <w:r w:rsidRPr="00424C33">
              <w:rPr>
                <w:rFonts w:eastAsiaTheme="minorHAnsi" w:cs="Arial"/>
                <w:szCs w:val="24"/>
                <w:lang w:val="es-CO"/>
              </w:rPr>
              <w:t>aaaa</w:t>
            </w:r>
            <w:proofErr w:type="spellEnd"/>
            <w:r w:rsidRPr="00424C33">
              <w:rPr>
                <w:rFonts w:eastAsiaTheme="minorHAnsi" w:cs="Arial"/>
                <w:szCs w:val="24"/>
                <w:lang w:val="es-CO"/>
              </w:rPr>
              <w:t>).</w:t>
            </w:r>
          </w:p>
          <w:p w14:paraId="749CD8E8" w14:textId="55F8D5C2" w:rsidR="00CE4614" w:rsidRPr="00424C33" w:rsidRDefault="00D25677" w:rsidP="00B764BF">
            <w:pPr>
              <w:pStyle w:val="Prrafodelista"/>
              <w:numPr>
                <w:ilvl w:val="0"/>
                <w:numId w:val="1"/>
              </w:numPr>
              <w:ind w:left="314" w:hanging="283"/>
              <w:contextualSpacing w:val="0"/>
              <w:rPr>
                <w:rFonts w:cs="Arial"/>
                <w:szCs w:val="24"/>
                <w:lang w:val="es-CO"/>
              </w:rPr>
            </w:pPr>
            <w:r w:rsidRPr="00424C33">
              <w:rPr>
                <w:rFonts w:eastAsiaTheme="minorHAnsi" w:cs="Arial"/>
                <w:b/>
                <w:bCs/>
                <w:szCs w:val="24"/>
                <w:lang w:val="es-CO"/>
              </w:rPr>
              <w:t>Estado de la intervención:</w:t>
            </w:r>
            <w:r w:rsidRPr="00424C33">
              <w:rPr>
                <w:rFonts w:eastAsiaTheme="minorHAnsi" w:cs="Arial"/>
                <w:szCs w:val="24"/>
                <w:lang w:val="es-CO"/>
              </w:rPr>
              <w:t xml:space="preserve"> </w:t>
            </w:r>
            <w:r w:rsidR="00482E06">
              <w:rPr>
                <w:rFonts w:eastAsiaTheme="minorHAnsi" w:cs="Arial"/>
                <w:szCs w:val="24"/>
                <w:lang w:val="es-CO"/>
              </w:rPr>
              <w:t>E</w:t>
            </w:r>
            <w:r w:rsidRPr="00424C33">
              <w:rPr>
                <w:rFonts w:eastAsiaTheme="minorHAnsi" w:cs="Arial"/>
                <w:szCs w:val="24"/>
                <w:lang w:val="es-CO"/>
              </w:rPr>
              <w:t>tapa en que se encuentra el proyecto (activo, cerrado, entre otros).</w:t>
            </w:r>
          </w:p>
          <w:p w14:paraId="403A2674" w14:textId="54D638C2" w:rsidR="00CE4614" w:rsidRPr="00424C33" w:rsidRDefault="00D25677" w:rsidP="00B764BF">
            <w:pPr>
              <w:pStyle w:val="Prrafodelista"/>
              <w:numPr>
                <w:ilvl w:val="0"/>
                <w:numId w:val="1"/>
              </w:numPr>
              <w:ind w:left="314" w:hanging="283"/>
              <w:contextualSpacing w:val="0"/>
              <w:rPr>
                <w:rFonts w:cs="Arial"/>
                <w:szCs w:val="24"/>
                <w:lang w:val="es-CO"/>
              </w:rPr>
            </w:pPr>
            <w:r w:rsidRPr="00424C33">
              <w:rPr>
                <w:rFonts w:eastAsiaTheme="minorHAnsi" w:cs="Arial"/>
                <w:b/>
                <w:bCs/>
                <w:szCs w:val="24"/>
                <w:lang w:val="es-CO"/>
              </w:rPr>
              <w:t>Región, departamento y municipio:</w:t>
            </w:r>
            <w:r w:rsidRPr="00424C33">
              <w:rPr>
                <w:rFonts w:eastAsiaTheme="minorHAnsi" w:cs="Arial"/>
                <w:szCs w:val="24"/>
                <w:lang w:val="es-CO"/>
              </w:rPr>
              <w:t xml:space="preserve"> </w:t>
            </w:r>
            <w:r w:rsidR="00482E06">
              <w:rPr>
                <w:rFonts w:eastAsiaTheme="minorHAnsi" w:cs="Arial"/>
                <w:szCs w:val="24"/>
                <w:lang w:val="es-CO"/>
              </w:rPr>
              <w:t>U</w:t>
            </w:r>
            <w:r w:rsidRPr="00424C33">
              <w:rPr>
                <w:rFonts w:eastAsiaTheme="minorHAnsi" w:cs="Arial"/>
                <w:szCs w:val="24"/>
                <w:lang w:val="es-CO"/>
              </w:rPr>
              <w:t>bicación geográfica de la intervención.</w:t>
            </w:r>
          </w:p>
          <w:p w14:paraId="11E218D2" w14:textId="3F69B7A4" w:rsidR="00CE4614" w:rsidRPr="00424C33" w:rsidRDefault="00D25677" w:rsidP="00B764BF">
            <w:pPr>
              <w:pStyle w:val="Prrafodelista"/>
              <w:numPr>
                <w:ilvl w:val="0"/>
                <w:numId w:val="1"/>
              </w:numPr>
              <w:ind w:left="314" w:hanging="283"/>
              <w:contextualSpacing w:val="0"/>
              <w:rPr>
                <w:rFonts w:cs="Arial"/>
                <w:szCs w:val="24"/>
                <w:lang w:val="es-CO"/>
              </w:rPr>
            </w:pPr>
            <w:r w:rsidRPr="00424C33">
              <w:rPr>
                <w:rFonts w:eastAsiaTheme="minorHAnsi" w:cs="Arial"/>
                <w:b/>
                <w:bCs/>
                <w:szCs w:val="24"/>
                <w:lang w:val="es-CO"/>
              </w:rPr>
              <w:t>Valor aporte (USD):</w:t>
            </w:r>
            <w:r w:rsidRPr="00424C33">
              <w:rPr>
                <w:rFonts w:eastAsiaTheme="minorHAnsi" w:cs="Arial"/>
                <w:szCs w:val="24"/>
                <w:lang w:val="es-CO"/>
              </w:rPr>
              <w:t xml:space="preserve"> </w:t>
            </w:r>
            <w:r w:rsidR="00482E06">
              <w:rPr>
                <w:rFonts w:eastAsiaTheme="minorHAnsi" w:cs="Arial"/>
                <w:szCs w:val="24"/>
                <w:lang w:val="es-CO"/>
              </w:rPr>
              <w:t>M</w:t>
            </w:r>
            <w:r w:rsidRPr="00424C33">
              <w:rPr>
                <w:rFonts w:eastAsiaTheme="minorHAnsi" w:cs="Arial"/>
                <w:szCs w:val="24"/>
                <w:lang w:val="es-CO"/>
              </w:rPr>
              <w:t>onto total de recursos no reembolsables reportados en dólares americanos (numérico, mayor a cero).</w:t>
            </w:r>
          </w:p>
          <w:p w14:paraId="29DEDA40" w14:textId="77777777" w:rsidR="00CE4614" w:rsidRPr="00424C33" w:rsidRDefault="00CE4614" w:rsidP="00B764BF">
            <w:pPr>
              <w:pStyle w:val="Prrafodelista"/>
              <w:numPr>
                <w:ilvl w:val="0"/>
                <w:numId w:val="1"/>
              </w:numPr>
              <w:ind w:left="314" w:hanging="283"/>
              <w:contextualSpacing w:val="0"/>
              <w:rPr>
                <w:rFonts w:cs="Arial"/>
                <w:szCs w:val="24"/>
                <w:lang w:val="es-CO"/>
              </w:rPr>
            </w:pPr>
            <w:r w:rsidRPr="00424C33">
              <w:rPr>
                <w:rFonts w:eastAsiaTheme="minorHAnsi" w:cs="Arial"/>
                <w:b/>
                <w:bCs/>
                <w:szCs w:val="24"/>
                <w:lang w:val="es-CO"/>
              </w:rPr>
              <w:t xml:space="preserve">Datos del actor: </w:t>
            </w:r>
            <w:r w:rsidRPr="00424C33">
              <w:rPr>
                <w:rFonts w:eastAsiaTheme="minorHAnsi" w:cs="Arial"/>
                <w:szCs w:val="24"/>
                <w:lang w:val="es-CO"/>
              </w:rPr>
              <w:t>Nombre, origen y país, información sobre el cooperante o fuente de financiación.</w:t>
            </w:r>
          </w:p>
          <w:p w14:paraId="6567984C" w14:textId="620B248E" w:rsidR="00CE4614" w:rsidRPr="00424C33" w:rsidRDefault="00D25677" w:rsidP="00B764BF">
            <w:pPr>
              <w:pStyle w:val="Prrafodelista"/>
              <w:numPr>
                <w:ilvl w:val="0"/>
                <w:numId w:val="1"/>
              </w:numPr>
              <w:ind w:left="314" w:hanging="283"/>
              <w:contextualSpacing w:val="0"/>
              <w:rPr>
                <w:rFonts w:cs="Arial"/>
                <w:szCs w:val="24"/>
                <w:lang w:val="es-CO"/>
              </w:rPr>
            </w:pPr>
            <w:r w:rsidRPr="00424C33">
              <w:rPr>
                <w:rFonts w:eastAsiaTheme="minorHAnsi" w:cs="Arial"/>
                <w:b/>
                <w:bCs/>
                <w:szCs w:val="24"/>
                <w:lang w:val="es-CO"/>
              </w:rPr>
              <w:t>Origen del actor:</w:t>
            </w:r>
            <w:r w:rsidRPr="00424C33">
              <w:rPr>
                <w:rFonts w:eastAsiaTheme="minorHAnsi" w:cs="Arial"/>
                <w:szCs w:val="24"/>
                <w:lang w:val="es-CO"/>
              </w:rPr>
              <w:t xml:space="preserve"> </w:t>
            </w:r>
            <w:r w:rsidR="00482E06">
              <w:rPr>
                <w:rFonts w:eastAsiaTheme="minorHAnsi" w:cs="Arial"/>
                <w:szCs w:val="24"/>
                <w:lang w:val="es-CO"/>
              </w:rPr>
              <w:t>B</w:t>
            </w:r>
            <w:r w:rsidRPr="00424C33">
              <w:rPr>
                <w:rFonts w:eastAsiaTheme="minorHAnsi" w:cs="Arial"/>
                <w:szCs w:val="24"/>
                <w:lang w:val="es-CO"/>
              </w:rPr>
              <w:t>ilateral, multilateral o privado/filantropía.</w:t>
            </w:r>
          </w:p>
          <w:p w14:paraId="524A8DA6" w14:textId="38CC4213" w:rsidR="00CE4614" w:rsidRPr="00424C33" w:rsidRDefault="00D25677" w:rsidP="00B764BF">
            <w:pPr>
              <w:pStyle w:val="Prrafodelista"/>
              <w:numPr>
                <w:ilvl w:val="0"/>
                <w:numId w:val="1"/>
              </w:numPr>
              <w:ind w:left="314" w:hanging="283"/>
              <w:contextualSpacing w:val="0"/>
              <w:rPr>
                <w:rFonts w:cs="Arial"/>
                <w:szCs w:val="24"/>
                <w:lang w:val="es-CO"/>
              </w:rPr>
            </w:pPr>
            <w:r w:rsidRPr="00424C33">
              <w:rPr>
                <w:rFonts w:eastAsiaTheme="minorHAnsi" w:cs="Arial"/>
                <w:b/>
                <w:bCs/>
                <w:szCs w:val="24"/>
                <w:lang w:val="es-CO"/>
              </w:rPr>
              <w:t>Alineación con PND, ENCI, ODS y PMI:</w:t>
            </w:r>
            <w:r w:rsidRPr="00424C33">
              <w:rPr>
                <w:rFonts w:eastAsiaTheme="minorHAnsi" w:cs="Arial"/>
                <w:szCs w:val="24"/>
                <w:lang w:val="es-CO"/>
              </w:rPr>
              <w:t xml:space="preserve"> </w:t>
            </w:r>
            <w:r w:rsidR="00482E06">
              <w:rPr>
                <w:rFonts w:eastAsiaTheme="minorHAnsi" w:cs="Arial"/>
                <w:szCs w:val="24"/>
                <w:lang w:val="es-CO"/>
              </w:rPr>
              <w:t>C</w:t>
            </w:r>
            <w:r w:rsidRPr="00424C33">
              <w:rPr>
                <w:rFonts w:eastAsiaTheme="minorHAnsi" w:cs="Arial"/>
                <w:szCs w:val="24"/>
                <w:lang w:val="es-CO"/>
              </w:rPr>
              <w:t>lasificación temática de los proyectos</w:t>
            </w:r>
            <w:r w:rsidR="00482E06">
              <w:rPr>
                <w:rFonts w:eastAsiaTheme="minorHAnsi" w:cs="Arial"/>
                <w:szCs w:val="24"/>
                <w:lang w:val="es-CO"/>
              </w:rPr>
              <w:t xml:space="preserve">, </w:t>
            </w:r>
            <w:r w:rsidRPr="00424C33">
              <w:rPr>
                <w:rFonts w:eastAsiaTheme="minorHAnsi" w:cs="Arial"/>
                <w:szCs w:val="24"/>
                <w:lang w:val="es-CO"/>
              </w:rPr>
              <w:t>según los marcos estratégicos nacionales e internacionales (primer, segundo y tercer nivel).</w:t>
            </w:r>
          </w:p>
          <w:p w14:paraId="112904AE" w14:textId="7EDAB6B9" w:rsidR="00D25677" w:rsidRPr="00424C33" w:rsidRDefault="00D25677" w:rsidP="00B764BF">
            <w:pPr>
              <w:pStyle w:val="Prrafodelista"/>
              <w:numPr>
                <w:ilvl w:val="0"/>
                <w:numId w:val="1"/>
              </w:numPr>
              <w:ind w:left="314" w:hanging="283"/>
              <w:contextualSpacing w:val="0"/>
              <w:rPr>
                <w:rFonts w:cs="Arial"/>
                <w:szCs w:val="24"/>
                <w:lang w:val="es-CO"/>
              </w:rPr>
            </w:pPr>
            <w:r w:rsidRPr="00424C33">
              <w:rPr>
                <w:rFonts w:eastAsiaTheme="minorHAnsi" w:cs="Arial"/>
                <w:b/>
                <w:bCs/>
                <w:szCs w:val="24"/>
                <w:lang w:val="es-CO"/>
              </w:rPr>
              <w:t>Indicador PDET:</w:t>
            </w:r>
            <w:r w:rsidRPr="00424C33">
              <w:rPr>
                <w:rFonts w:eastAsiaTheme="minorHAnsi" w:cs="Arial"/>
                <w:szCs w:val="24"/>
                <w:lang w:val="es-CO"/>
              </w:rPr>
              <w:t xml:space="preserve"> </w:t>
            </w:r>
            <w:r w:rsidR="00482E06">
              <w:rPr>
                <w:rFonts w:eastAsiaTheme="minorHAnsi" w:cs="Arial"/>
                <w:szCs w:val="24"/>
                <w:lang w:val="es-CO"/>
              </w:rPr>
              <w:t>S</w:t>
            </w:r>
            <w:r w:rsidRPr="00424C33">
              <w:rPr>
                <w:rFonts w:eastAsiaTheme="minorHAnsi" w:cs="Arial"/>
                <w:szCs w:val="24"/>
                <w:lang w:val="es-CO"/>
              </w:rPr>
              <w:t>i la intervención corresponde a zonas de Programas de Desarrollo con Enfoque Territorial</w:t>
            </w:r>
            <w:r w:rsidR="00482E06">
              <w:rPr>
                <w:rFonts w:eastAsiaTheme="minorHAnsi" w:cs="Arial"/>
                <w:szCs w:val="24"/>
                <w:lang w:val="es-CO"/>
              </w:rPr>
              <w:t xml:space="preserve"> (PDET)</w:t>
            </w:r>
            <w:r w:rsidRPr="00424C33">
              <w:rPr>
                <w:rFonts w:eastAsiaTheme="minorHAnsi" w:cs="Arial"/>
                <w:szCs w:val="24"/>
                <w:lang w:val="es-CO"/>
              </w:rPr>
              <w:t>.</w:t>
            </w:r>
          </w:p>
        </w:tc>
      </w:tr>
      <w:tr w:rsidR="00D25677" w:rsidRPr="00424C33" w14:paraId="08ECCDBD" w14:textId="77777777" w:rsidTr="006C1809">
        <w:tc>
          <w:tcPr>
            <w:tcW w:w="1838" w:type="dxa"/>
          </w:tcPr>
          <w:p w14:paraId="78759056" w14:textId="69F12BF8"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Indicador</w:t>
            </w:r>
            <w:r w:rsidR="00482E06">
              <w:rPr>
                <w:rFonts w:ascii="Arial" w:hAnsi="Arial" w:cs="Arial"/>
                <w:b/>
                <w:bCs/>
                <w:sz w:val="24"/>
                <w:szCs w:val="24"/>
                <w:lang w:val="es-CO"/>
              </w:rPr>
              <w:t xml:space="preserve"> </w:t>
            </w:r>
            <w:r w:rsidRPr="00424C33">
              <w:rPr>
                <w:rFonts w:ascii="Arial" w:hAnsi="Arial" w:cs="Arial"/>
                <w:b/>
                <w:bCs/>
                <w:sz w:val="24"/>
                <w:szCs w:val="24"/>
                <w:lang w:val="es-CO"/>
              </w:rPr>
              <w:t>estadístico</w:t>
            </w:r>
          </w:p>
        </w:tc>
        <w:tc>
          <w:tcPr>
            <w:tcW w:w="8222" w:type="dxa"/>
          </w:tcPr>
          <w:p w14:paraId="512F32D8"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Los principales indicadores calculados en la operación estadística son:</w:t>
            </w:r>
          </w:p>
          <w:p w14:paraId="1ABE6F33" w14:textId="77777777" w:rsidR="000D1B41" w:rsidRPr="00424C33" w:rsidRDefault="000D1B41" w:rsidP="00424C33">
            <w:pPr>
              <w:spacing w:line="360" w:lineRule="auto"/>
              <w:rPr>
                <w:rFonts w:ascii="Arial" w:hAnsi="Arial" w:cs="Arial"/>
                <w:sz w:val="24"/>
                <w:szCs w:val="24"/>
                <w:lang w:val="es-CO"/>
              </w:rPr>
            </w:pPr>
          </w:p>
          <w:p w14:paraId="16BCAC21" w14:textId="77777777" w:rsidR="000D1B41" w:rsidRPr="00424C33" w:rsidRDefault="00D25677" w:rsidP="00B764BF">
            <w:pPr>
              <w:pStyle w:val="Prrafodelista"/>
              <w:numPr>
                <w:ilvl w:val="0"/>
                <w:numId w:val="5"/>
              </w:numPr>
              <w:ind w:left="313" w:hanging="283"/>
              <w:rPr>
                <w:rFonts w:eastAsiaTheme="minorHAnsi" w:cs="Arial"/>
                <w:szCs w:val="24"/>
                <w:lang w:val="es-CO"/>
              </w:rPr>
            </w:pPr>
            <w:r w:rsidRPr="00424C33">
              <w:rPr>
                <w:rFonts w:eastAsiaTheme="minorHAnsi" w:cs="Arial"/>
                <w:b/>
                <w:bCs/>
                <w:szCs w:val="24"/>
                <w:lang w:val="es-CO"/>
              </w:rPr>
              <w:t xml:space="preserve">Recursos de cooperación alineados con la ENCI: </w:t>
            </w:r>
            <w:r w:rsidRPr="00482E06">
              <w:rPr>
                <w:rFonts w:eastAsiaTheme="minorHAnsi" w:cs="Arial"/>
                <w:szCs w:val="24"/>
                <w:lang w:val="es-CO"/>
              </w:rPr>
              <w:t>(T</w:t>
            </w:r>
            <w:r w:rsidRPr="00424C33">
              <w:rPr>
                <w:rFonts w:eastAsiaTheme="minorHAnsi" w:cs="Arial"/>
                <w:szCs w:val="24"/>
                <w:lang w:val="es-CO"/>
              </w:rPr>
              <w:t>otal recursos CI no reembolsable / Total recursos alineados ENCI) x 100. Periodicidad trimestral.</w:t>
            </w:r>
          </w:p>
          <w:p w14:paraId="5F243518" w14:textId="77777777" w:rsidR="000D1B41" w:rsidRPr="00424C33" w:rsidRDefault="00D25677" w:rsidP="00B764BF">
            <w:pPr>
              <w:pStyle w:val="Prrafodelista"/>
              <w:numPr>
                <w:ilvl w:val="0"/>
                <w:numId w:val="5"/>
              </w:numPr>
              <w:ind w:left="313" w:hanging="283"/>
              <w:rPr>
                <w:rFonts w:eastAsiaTheme="minorHAnsi" w:cs="Arial"/>
                <w:szCs w:val="24"/>
                <w:lang w:val="es-CO"/>
              </w:rPr>
            </w:pPr>
            <w:r w:rsidRPr="00424C33">
              <w:rPr>
                <w:rFonts w:eastAsiaTheme="minorHAnsi" w:cs="Arial"/>
                <w:b/>
                <w:bCs/>
                <w:szCs w:val="24"/>
                <w:lang w:val="es-CO"/>
              </w:rPr>
              <w:t>Recursos de cooperación alineados con el PND:</w:t>
            </w:r>
            <w:r w:rsidRPr="00424C33">
              <w:rPr>
                <w:rFonts w:eastAsiaTheme="minorHAnsi" w:cs="Arial"/>
                <w:szCs w:val="24"/>
                <w:lang w:val="es-CO"/>
              </w:rPr>
              <w:t xml:space="preserve"> (Total recursos CI no reembolsable / Total recursos alineados PND) x 100. Periodicidad trimestral.</w:t>
            </w:r>
          </w:p>
          <w:p w14:paraId="0B15C206" w14:textId="77777777" w:rsidR="000D1B41" w:rsidRPr="00424C33" w:rsidRDefault="00D25677" w:rsidP="00B764BF">
            <w:pPr>
              <w:pStyle w:val="Prrafodelista"/>
              <w:numPr>
                <w:ilvl w:val="0"/>
                <w:numId w:val="5"/>
              </w:numPr>
              <w:ind w:left="313" w:hanging="283"/>
              <w:rPr>
                <w:rFonts w:eastAsiaTheme="minorHAnsi" w:cs="Arial"/>
                <w:szCs w:val="24"/>
                <w:lang w:val="es-CO"/>
              </w:rPr>
            </w:pPr>
            <w:r w:rsidRPr="00424C33">
              <w:rPr>
                <w:rFonts w:eastAsiaTheme="minorHAnsi" w:cs="Arial"/>
                <w:b/>
                <w:bCs/>
                <w:szCs w:val="24"/>
                <w:lang w:val="es-CO"/>
              </w:rPr>
              <w:t>Recursos de cooperación alineados con el PMI:</w:t>
            </w:r>
            <w:r w:rsidRPr="00424C33">
              <w:rPr>
                <w:rFonts w:eastAsiaTheme="minorHAnsi" w:cs="Arial"/>
                <w:szCs w:val="24"/>
                <w:lang w:val="es-CO"/>
              </w:rPr>
              <w:t xml:space="preserve"> (Total recursos CI no reembolsable / Total recursos alineados PMI) x 100. Periodicidad trimestral.</w:t>
            </w:r>
          </w:p>
          <w:p w14:paraId="5CC10DA9" w14:textId="77777777" w:rsidR="00D25677" w:rsidRPr="00424C33" w:rsidRDefault="00D25677" w:rsidP="00B764BF">
            <w:pPr>
              <w:pStyle w:val="Prrafodelista"/>
              <w:numPr>
                <w:ilvl w:val="0"/>
                <w:numId w:val="5"/>
              </w:numPr>
              <w:ind w:left="313" w:hanging="283"/>
              <w:rPr>
                <w:rFonts w:eastAsiaTheme="minorHAnsi" w:cs="Arial"/>
                <w:szCs w:val="24"/>
                <w:lang w:val="es-CO"/>
              </w:rPr>
            </w:pPr>
            <w:r w:rsidRPr="00424C33">
              <w:rPr>
                <w:rFonts w:eastAsiaTheme="minorHAnsi" w:cs="Arial"/>
                <w:b/>
                <w:bCs/>
                <w:szCs w:val="24"/>
                <w:lang w:val="es-CO"/>
              </w:rPr>
              <w:t>Número de usuarios institucionales internos y externos que utilizan la información estadística:</w:t>
            </w:r>
            <w:r w:rsidRPr="00424C33">
              <w:rPr>
                <w:rFonts w:eastAsiaTheme="minorHAnsi" w:cs="Arial"/>
                <w:szCs w:val="24"/>
                <w:lang w:val="es-CO"/>
              </w:rPr>
              <w:t xml:space="preserve"> (Usuarios internos + Usuarios externos) / Usuarios totales x 100. Periodicidad anual.</w:t>
            </w:r>
          </w:p>
          <w:p w14:paraId="7535F00C" w14:textId="77777777" w:rsidR="000D1B41" w:rsidRPr="00424C33" w:rsidRDefault="000D1B41" w:rsidP="00424C33">
            <w:pPr>
              <w:spacing w:line="360" w:lineRule="auto"/>
              <w:rPr>
                <w:rFonts w:ascii="Arial" w:hAnsi="Arial" w:cs="Arial"/>
                <w:sz w:val="24"/>
                <w:szCs w:val="24"/>
                <w:lang w:val="es-CO"/>
              </w:rPr>
            </w:pPr>
          </w:p>
          <w:p w14:paraId="3146EC87"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Adicionalmente, se generan indicadores de distribución por fuente de financiación (bilateral, multilateral, privada), por sector CAD/OCDE, por ODS, por territorio (regional, departamental, municipal) y por vigencia de gobierno.</w:t>
            </w:r>
          </w:p>
        </w:tc>
      </w:tr>
      <w:tr w:rsidR="00D25677" w:rsidRPr="00424C33" w14:paraId="02E1868C" w14:textId="77777777" w:rsidTr="006C1809">
        <w:tc>
          <w:tcPr>
            <w:tcW w:w="1838" w:type="dxa"/>
          </w:tcPr>
          <w:p w14:paraId="7F9D8534" w14:textId="53289FE8"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Estándar estadístico empleado</w:t>
            </w:r>
          </w:p>
        </w:tc>
        <w:tc>
          <w:tcPr>
            <w:tcW w:w="8222" w:type="dxa"/>
          </w:tcPr>
          <w:p w14:paraId="590C08E9" w14:textId="3E1D407D" w:rsidR="00D25677" w:rsidRPr="00424C33" w:rsidRDefault="00D25677" w:rsidP="00B764BF">
            <w:pPr>
              <w:pStyle w:val="Prrafodelista"/>
              <w:numPr>
                <w:ilvl w:val="0"/>
                <w:numId w:val="4"/>
              </w:numPr>
              <w:ind w:left="314" w:hanging="314"/>
              <w:contextualSpacing w:val="0"/>
              <w:rPr>
                <w:rFonts w:cs="Arial"/>
                <w:szCs w:val="24"/>
                <w:lang w:val="es-CO"/>
              </w:rPr>
            </w:pPr>
            <w:r w:rsidRPr="00424C33">
              <w:rPr>
                <w:rFonts w:cs="Arial"/>
                <w:b/>
                <w:bCs/>
                <w:szCs w:val="24"/>
                <w:lang w:val="es-CO"/>
              </w:rPr>
              <w:t>Clasificación DIVIPOLA (DANE):</w:t>
            </w:r>
            <w:r w:rsidRPr="00424C33">
              <w:rPr>
                <w:rFonts w:cs="Arial"/>
                <w:szCs w:val="24"/>
                <w:lang w:val="es-CO"/>
              </w:rPr>
              <w:t xml:space="preserve"> </w:t>
            </w:r>
            <w:r w:rsidR="00482E06">
              <w:rPr>
                <w:rFonts w:cs="Arial"/>
                <w:szCs w:val="24"/>
                <w:lang w:val="es-CO"/>
              </w:rPr>
              <w:t>P</w:t>
            </w:r>
            <w:r w:rsidRPr="00424C33">
              <w:rPr>
                <w:rFonts w:cs="Arial"/>
                <w:szCs w:val="24"/>
                <w:lang w:val="es-CO"/>
              </w:rPr>
              <w:t>ara departamentos, municipios y regiones.</w:t>
            </w:r>
          </w:p>
          <w:p w14:paraId="3DBEB793" w14:textId="43B9805A" w:rsidR="00D25677" w:rsidRPr="00424C33" w:rsidRDefault="00D25677" w:rsidP="00B764BF">
            <w:pPr>
              <w:pStyle w:val="Prrafodelista"/>
              <w:numPr>
                <w:ilvl w:val="0"/>
                <w:numId w:val="4"/>
              </w:numPr>
              <w:ind w:left="314" w:hanging="314"/>
              <w:contextualSpacing w:val="0"/>
              <w:rPr>
                <w:rFonts w:cs="Arial"/>
                <w:szCs w:val="24"/>
                <w:lang w:val="es-CO"/>
              </w:rPr>
            </w:pPr>
            <w:r w:rsidRPr="00424C33">
              <w:rPr>
                <w:rFonts w:cs="Arial"/>
                <w:b/>
                <w:bCs/>
                <w:szCs w:val="24"/>
                <w:lang w:val="es-CO"/>
              </w:rPr>
              <w:t>Clasificación CAD/OCDE:</w:t>
            </w:r>
            <w:r w:rsidRPr="00424C33">
              <w:rPr>
                <w:rFonts w:cs="Arial"/>
                <w:szCs w:val="24"/>
                <w:lang w:val="es-CO"/>
              </w:rPr>
              <w:t xml:space="preserve"> </w:t>
            </w:r>
            <w:r w:rsidR="00482E06">
              <w:rPr>
                <w:rFonts w:cs="Arial"/>
                <w:szCs w:val="24"/>
                <w:lang w:val="es-CO"/>
              </w:rPr>
              <w:t>P</w:t>
            </w:r>
            <w:r w:rsidRPr="00424C33">
              <w:rPr>
                <w:rFonts w:cs="Arial"/>
                <w:szCs w:val="24"/>
                <w:lang w:val="es-CO"/>
              </w:rPr>
              <w:t>ara sectores, subsectores y tipos de cooperación (técnica y financiera).</w:t>
            </w:r>
          </w:p>
          <w:p w14:paraId="58954F94" w14:textId="70E100E2" w:rsidR="000D1B41" w:rsidRPr="00424C33" w:rsidRDefault="00D25677" w:rsidP="00B764BF">
            <w:pPr>
              <w:pStyle w:val="Prrafodelista"/>
              <w:numPr>
                <w:ilvl w:val="0"/>
                <w:numId w:val="4"/>
              </w:numPr>
              <w:ind w:left="314" w:hanging="314"/>
              <w:contextualSpacing w:val="0"/>
              <w:rPr>
                <w:rFonts w:cs="Arial"/>
                <w:szCs w:val="24"/>
                <w:lang w:val="es-CO"/>
              </w:rPr>
            </w:pPr>
            <w:r w:rsidRPr="00424C33">
              <w:rPr>
                <w:rFonts w:cs="Arial"/>
                <w:b/>
                <w:bCs/>
                <w:szCs w:val="24"/>
                <w:lang w:val="es-CO"/>
              </w:rPr>
              <w:t xml:space="preserve">Códigos internos de </w:t>
            </w:r>
            <w:r w:rsidR="008147D4" w:rsidRPr="00424C33">
              <w:rPr>
                <w:rFonts w:cs="Arial"/>
                <w:b/>
                <w:bCs/>
                <w:szCs w:val="24"/>
                <w:lang w:val="es-CO"/>
              </w:rPr>
              <w:t>C</w:t>
            </w:r>
            <w:r w:rsidR="00482E06">
              <w:rPr>
                <w:rFonts w:cs="Arial"/>
                <w:b/>
                <w:bCs/>
                <w:szCs w:val="24"/>
                <w:lang w:val="es-CO"/>
              </w:rPr>
              <w:t>Í</w:t>
            </w:r>
            <w:r w:rsidR="008147D4" w:rsidRPr="00424C33">
              <w:rPr>
                <w:rFonts w:cs="Arial"/>
                <w:b/>
                <w:bCs/>
                <w:szCs w:val="24"/>
                <w:lang w:val="es-CO"/>
              </w:rPr>
              <w:t>CLOPE</w:t>
            </w:r>
            <w:r w:rsidRPr="00424C33">
              <w:rPr>
                <w:rFonts w:cs="Arial"/>
                <w:b/>
                <w:bCs/>
                <w:szCs w:val="24"/>
                <w:lang w:val="es-CO"/>
              </w:rPr>
              <w:t xml:space="preserve">: </w:t>
            </w:r>
            <w:r w:rsidR="00482E06" w:rsidRPr="00482E06">
              <w:rPr>
                <w:rFonts w:cs="Arial"/>
                <w:szCs w:val="24"/>
                <w:lang w:val="es-CO"/>
              </w:rPr>
              <w:t>P</w:t>
            </w:r>
            <w:r w:rsidRPr="00424C33">
              <w:rPr>
                <w:rFonts w:cs="Arial"/>
                <w:szCs w:val="24"/>
                <w:lang w:val="es-CO"/>
              </w:rPr>
              <w:t>ara identificación única de proyectos, cooperantes, ejecutores y beneficiarios.</w:t>
            </w:r>
          </w:p>
          <w:p w14:paraId="731ABE0C" w14:textId="51DB3DEB" w:rsidR="00B75997" w:rsidRPr="00424C33" w:rsidRDefault="00D25677" w:rsidP="00B764BF">
            <w:pPr>
              <w:pStyle w:val="Prrafodelista"/>
              <w:numPr>
                <w:ilvl w:val="0"/>
                <w:numId w:val="4"/>
              </w:numPr>
              <w:ind w:left="314" w:hanging="314"/>
              <w:contextualSpacing w:val="0"/>
              <w:rPr>
                <w:rFonts w:cs="Arial"/>
                <w:szCs w:val="24"/>
                <w:lang w:val="es-CO"/>
              </w:rPr>
            </w:pPr>
            <w:r w:rsidRPr="00424C33">
              <w:rPr>
                <w:rFonts w:eastAsiaTheme="minorHAnsi" w:cs="Arial"/>
                <w:b/>
                <w:bCs/>
                <w:szCs w:val="24"/>
                <w:lang w:val="es-CO"/>
              </w:rPr>
              <w:lastRenderedPageBreak/>
              <w:t xml:space="preserve">GSBPM </w:t>
            </w:r>
            <w:r w:rsidR="00482E06">
              <w:rPr>
                <w:rFonts w:eastAsiaTheme="minorHAnsi" w:cs="Arial"/>
                <w:b/>
                <w:bCs/>
                <w:szCs w:val="24"/>
                <w:lang w:val="es-CO"/>
              </w:rPr>
              <w:t xml:space="preserve">versión </w:t>
            </w:r>
            <w:r w:rsidRPr="00424C33">
              <w:rPr>
                <w:rFonts w:eastAsiaTheme="minorHAnsi" w:cs="Arial"/>
                <w:b/>
                <w:bCs/>
                <w:szCs w:val="24"/>
                <w:lang w:val="es-CO"/>
              </w:rPr>
              <w:t>5.1 (UNECE, 2013):</w:t>
            </w:r>
            <w:r w:rsidRPr="00424C33">
              <w:rPr>
                <w:rFonts w:eastAsiaTheme="minorHAnsi" w:cs="Arial"/>
                <w:szCs w:val="24"/>
                <w:lang w:val="es-CO"/>
              </w:rPr>
              <w:t xml:space="preserve"> Marco genérico del proceso estadístico adoptado por el Sistema Estadístico Nacional (SEN).</w:t>
            </w:r>
          </w:p>
          <w:p w14:paraId="63F9D808" w14:textId="7A83A4DE" w:rsidR="00D25677" w:rsidRPr="00424C33" w:rsidRDefault="00D25677" w:rsidP="00B764BF">
            <w:pPr>
              <w:pStyle w:val="Prrafodelista"/>
              <w:numPr>
                <w:ilvl w:val="0"/>
                <w:numId w:val="4"/>
              </w:numPr>
              <w:ind w:left="314" w:hanging="314"/>
              <w:contextualSpacing w:val="0"/>
              <w:rPr>
                <w:rFonts w:cs="Arial"/>
                <w:szCs w:val="24"/>
                <w:lang w:val="es-CO"/>
              </w:rPr>
            </w:pPr>
            <w:r w:rsidRPr="00482E06">
              <w:rPr>
                <w:rFonts w:eastAsiaTheme="minorHAnsi" w:cs="Arial"/>
                <w:b/>
                <w:bCs/>
                <w:szCs w:val="24"/>
                <w:lang w:val="es-CO"/>
              </w:rPr>
              <w:t xml:space="preserve">DAC </w:t>
            </w:r>
            <w:proofErr w:type="spellStart"/>
            <w:r w:rsidRPr="00482E06">
              <w:rPr>
                <w:rFonts w:eastAsiaTheme="minorHAnsi" w:cs="Arial"/>
                <w:b/>
                <w:bCs/>
                <w:szCs w:val="24"/>
                <w:lang w:val="es-CO"/>
              </w:rPr>
              <w:t>Statistical</w:t>
            </w:r>
            <w:proofErr w:type="spellEnd"/>
            <w:r w:rsidRPr="00482E06">
              <w:rPr>
                <w:rFonts w:eastAsiaTheme="minorHAnsi" w:cs="Arial"/>
                <w:b/>
                <w:bCs/>
                <w:szCs w:val="24"/>
                <w:lang w:val="es-CO"/>
              </w:rPr>
              <w:t xml:space="preserve"> </w:t>
            </w:r>
            <w:proofErr w:type="spellStart"/>
            <w:r w:rsidRPr="00482E06">
              <w:rPr>
                <w:rFonts w:eastAsiaTheme="minorHAnsi" w:cs="Arial"/>
                <w:b/>
                <w:bCs/>
                <w:szCs w:val="24"/>
                <w:lang w:val="es-CO"/>
              </w:rPr>
              <w:t>Reporting</w:t>
            </w:r>
            <w:proofErr w:type="spellEnd"/>
            <w:r w:rsidRPr="00482E06">
              <w:rPr>
                <w:rFonts w:eastAsiaTheme="minorHAnsi" w:cs="Arial"/>
                <w:b/>
                <w:bCs/>
                <w:szCs w:val="24"/>
                <w:lang w:val="es-CO"/>
              </w:rPr>
              <w:t xml:space="preserve"> Directives (OCDE/CAD, 2023):</w:t>
            </w:r>
            <w:r w:rsidRPr="00424C33">
              <w:rPr>
                <w:rFonts w:eastAsiaTheme="minorHAnsi" w:cs="Arial"/>
                <w:szCs w:val="24"/>
                <w:lang w:val="es-CO"/>
              </w:rPr>
              <w:t xml:space="preserve"> </w:t>
            </w:r>
            <w:r w:rsidR="005E59AC">
              <w:rPr>
                <w:rFonts w:eastAsiaTheme="minorHAnsi" w:cs="Arial"/>
                <w:szCs w:val="24"/>
                <w:lang w:val="es-CO"/>
              </w:rPr>
              <w:t>E</w:t>
            </w:r>
            <w:r w:rsidRPr="00424C33">
              <w:rPr>
                <w:rFonts w:eastAsiaTheme="minorHAnsi" w:cs="Arial"/>
                <w:szCs w:val="24"/>
                <w:lang w:val="es-CO"/>
              </w:rPr>
              <w:t>stándares internacionales para clasificación y reporte de flujos de AOD.</w:t>
            </w:r>
          </w:p>
        </w:tc>
      </w:tr>
      <w:tr w:rsidR="00D25677" w:rsidRPr="00424C33" w14:paraId="40DEA733" w14:textId="77777777" w:rsidTr="006C1809">
        <w:tc>
          <w:tcPr>
            <w:tcW w:w="1838" w:type="dxa"/>
          </w:tcPr>
          <w:p w14:paraId="20F361F5"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Universo de estudio</w:t>
            </w:r>
          </w:p>
        </w:tc>
        <w:tc>
          <w:tcPr>
            <w:tcW w:w="8222" w:type="dxa"/>
          </w:tcPr>
          <w:p w14:paraId="3401B738" w14:textId="341A8A51"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La totalidad de los proyectos y programas de cooperación internacional no reembolsable</w:t>
            </w:r>
            <w:r w:rsidR="005E59AC">
              <w:rPr>
                <w:rFonts w:ascii="Arial" w:hAnsi="Arial" w:cs="Arial"/>
                <w:sz w:val="24"/>
                <w:szCs w:val="24"/>
                <w:lang w:val="es-CO"/>
              </w:rPr>
              <w:t xml:space="preserve">, </w:t>
            </w:r>
            <w:r w:rsidRPr="00424C33">
              <w:rPr>
                <w:rFonts w:ascii="Arial" w:hAnsi="Arial" w:cs="Arial"/>
                <w:sz w:val="24"/>
                <w:szCs w:val="24"/>
                <w:lang w:val="es-CO"/>
              </w:rPr>
              <w:t xml:space="preserve">correspondientes a </w:t>
            </w:r>
            <w:r w:rsidR="005E59AC">
              <w:rPr>
                <w:rFonts w:ascii="Arial" w:hAnsi="Arial" w:cs="Arial"/>
                <w:sz w:val="24"/>
                <w:szCs w:val="24"/>
                <w:lang w:val="es-CO"/>
              </w:rPr>
              <w:t xml:space="preserve">la </w:t>
            </w:r>
            <w:r w:rsidRPr="00424C33">
              <w:rPr>
                <w:rFonts w:ascii="Arial" w:hAnsi="Arial" w:cs="Arial"/>
                <w:sz w:val="24"/>
                <w:szCs w:val="24"/>
                <w:lang w:val="es-CO"/>
              </w:rPr>
              <w:t>AO</w:t>
            </w:r>
            <w:r w:rsidR="005E59AC">
              <w:rPr>
                <w:rFonts w:ascii="Arial" w:hAnsi="Arial" w:cs="Arial"/>
                <w:sz w:val="24"/>
                <w:szCs w:val="24"/>
                <w:lang w:val="es-CO"/>
              </w:rPr>
              <w:t xml:space="preserve">D, </w:t>
            </w:r>
            <w:r w:rsidRPr="00424C33">
              <w:rPr>
                <w:rFonts w:ascii="Arial" w:hAnsi="Arial" w:cs="Arial"/>
                <w:sz w:val="24"/>
                <w:szCs w:val="24"/>
                <w:lang w:val="es-CO"/>
              </w:rPr>
              <w:t xml:space="preserve">registrados en </w:t>
            </w:r>
            <w:r w:rsidR="008147D4" w:rsidRPr="00424C33">
              <w:rPr>
                <w:rFonts w:ascii="Arial" w:hAnsi="Arial" w:cs="Arial"/>
                <w:sz w:val="24"/>
                <w:szCs w:val="24"/>
                <w:lang w:val="es-CO"/>
              </w:rPr>
              <w:t>C</w:t>
            </w:r>
            <w:r w:rsidR="005E59AC">
              <w:rPr>
                <w:rFonts w:ascii="Arial" w:hAnsi="Arial" w:cs="Arial"/>
                <w:sz w:val="24"/>
                <w:szCs w:val="24"/>
                <w:lang w:val="es-CO"/>
              </w:rPr>
              <w:t>Í</w:t>
            </w:r>
            <w:r w:rsidR="008147D4" w:rsidRPr="00424C33">
              <w:rPr>
                <w:rFonts w:ascii="Arial" w:hAnsi="Arial" w:cs="Arial"/>
                <w:sz w:val="24"/>
                <w:szCs w:val="24"/>
                <w:lang w:val="es-CO"/>
              </w:rPr>
              <w:t>CLOPE</w:t>
            </w:r>
            <w:r w:rsidRPr="00424C33">
              <w:rPr>
                <w:rFonts w:ascii="Arial" w:hAnsi="Arial" w:cs="Arial"/>
                <w:sz w:val="24"/>
                <w:szCs w:val="24"/>
                <w:lang w:val="es-CO"/>
              </w:rPr>
              <w:t xml:space="preserve"> de la APC Colombia.</w:t>
            </w:r>
          </w:p>
        </w:tc>
      </w:tr>
      <w:tr w:rsidR="00D25677" w:rsidRPr="00424C33" w14:paraId="596560DA" w14:textId="77777777" w:rsidTr="006C1809">
        <w:tc>
          <w:tcPr>
            <w:tcW w:w="1838" w:type="dxa"/>
          </w:tcPr>
          <w:p w14:paraId="38C130C9"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Población objetivo</w:t>
            </w:r>
          </w:p>
        </w:tc>
        <w:tc>
          <w:tcPr>
            <w:tcW w:w="8222" w:type="dxa"/>
          </w:tcPr>
          <w:p w14:paraId="6AF0125C" w14:textId="77777777" w:rsidR="005E59AC"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 xml:space="preserve">El conjunto específico de proyectos y programas de cooperación internacional no reembolsable de AOD registrados en </w:t>
            </w:r>
            <w:r w:rsidR="008147D4" w:rsidRPr="00424C33">
              <w:rPr>
                <w:rFonts w:ascii="Arial" w:hAnsi="Arial" w:cs="Arial"/>
                <w:sz w:val="24"/>
                <w:szCs w:val="24"/>
                <w:lang w:val="es-CO"/>
              </w:rPr>
              <w:t>C</w:t>
            </w:r>
            <w:r w:rsidR="005E59AC">
              <w:rPr>
                <w:rFonts w:ascii="Arial" w:hAnsi="Arial" w:cs="Arial"/>
                <w:sz w:val="24"/>
                <w:szCs w:val="24"/>
                <w:lang w:val="es-CO"/>
              </w:rPr>
              <w:t>Í</w:t>
            </w:r>
            <w:r w:rsidR="008147D4" w:rsidRPr="00424C33">
              <w:rPr>
                <w:rFonts w:ascii="Arial" w:hAnsi="Arial" w:cs="Arial"/>
                <w:sz w:val="24"/>
                <w:szCs w:val="24"/>
                <w:lang w:val="es-CO"/>
              </w:rPr>
              <w:t>CLOPE</w:t>
            </w:r>
            <w:r w:rsidRPr="00424C33">
              <w:rPr>
                <w:rFonts w:ascii="Arial" w:hAnsi="Arial" w:cs="Arial"/>
                <w:sz w:val="24"/>
                <w:szCs w:val="24"/>
                <w:lang w:val="es-CO"/>
              </w:rPr>
              <w:t xml:space="preserve">, sobre los cuales se desea generar los resultados estadísticos. </w:t>
            </w:r>
          </w:p>
          <w:p w14:paraId="0B8460A8" w14:textId="77777777" w:rsidR="005E59AC" w:rsidRDefault="005E59AC" w:rsidP="00424C33">
            <w:pPr>
              <w:spacing w:line="360" w:lineRule="auto"/>
              <w:rPr>
                <w:rFonts w:ascii="Arial" w:hAnsi="Arial" w:cs="Arial"/>
                <w:sz w:val="24"/>
                <w:szCs w:val="24"/>
                <w:lang w:val="es-CO"/>
              </w:rPr>
            </w:pPr>
          </w:p>
          <w:p w14:paraId="66796004" w14:textId="16FD391A"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Puede coincidir con el universo de estudio. Sin embargo, pueden existir limitaciones de cobertura asociadas a la voluntariedad en el reporte, por parte de los cooperantes o a restricciones operativas de las fuentes.</w:t>
            </w:r>
          </w:p>
        </w:tc>
      </w:tr>
      <w:tr w:rsidR="00D25677" w:rsidRPr="00424C33" w14:paraId="2728C1B8" w14:textId="77777777" w:rsidTr="006C1809">
        <w:tc>
          <w:tcPr>
            <w:tcW w:w="1838" w:type="dxa"/>
          </w:tcPr>
          <w:p w14:paraId="21417E83" w14:textId="0E76A284"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Unidad estadística</w:t>
            </w:r>
          </w:p>
        </w:tc>
        <w:tc>
          <w:tcPr>
            <w:tcW w:w="8222" w:type="dxa"/>
          </w:tcPr>
          <w:p w14:paraId="689F2FF8" w14:textId="0F471291" w:rsidR="00D25677" w:rsidRPr="00424C33" w:rsidRDefault="00D25677" w:rsidP="00B764BF">
            <w:pPr>
              <w:pStyle w:val="Prrafodelista"/>
              <w:numPr>
                <w:ilvl w:val="0"/>
                <w:numId w:val="6"/>
              </w:numPr>
              <w:ind w:left="322" w:hanging="283"/>
              <w:rPr>
                <w:rFonts w:eastAsiaTheme="minorHAnsi" w:cs="Arial"/>
                <w:szCs w:val="24"/>
                <w:lang w:val="es-CO"/>
              </w:rPr>
            </w:pPr>
            <w:r w:rsidRPr="00424C33">
              <w:rPr>
                <w:rFonts w:eastAsiaTheme="minorHAnsi" w:cs="Arial"/>
                <w:b/>
                <w:bCs/>
                <w:szCs w:val="24"/>
                <w:lang w:val="es-CO"/>
              </w:rPr>
              <w:t>Unidad de observación:</w:t>
            </w:r>
            <w:r w:rsidRPr="00424C33">
              <w:rPr>
                <w:rFonts w:eastAsiaTheme="minorHAnsi" w:cs="Arial"/>
                <w:szCs w:val="24"/>
                <w:lang w:val="es-CO"/>
              </w:rPr>
              <w:t xml:space="preserve"> </w:t>
            </w:r>
            <w:r w:rsidR="005E59AC">
              <w:rPr>
                <w:rFonts w:eastAsiaTheme="minorHAnsi" w:cs="Arial"/>
                <w:szCs w:val="24"/>
                <w:lang w:val="es-CO"/>
              </w:rPr>
              <w:t>L</w:t>
            </w:r>
            <w:r w:rsidRPr="00424C33">
              <w:rPr>
                <w:rFonts w:eastAsiaTheme="minorHAnsi" w:cs="Arial"/>
                <w:szCs w:val="24"/>
                <w:lang w:val="es-CO"/>
              </w:rPr>
              <w:t xml:space="preserve">os proyectos o programas de cooperación internacional registrados en </w:t>
            </w:r>
            <w:r w:rsidR="008147D4" w:rsidRPr="00424C33">
              <w:rPr>
                <w:rFonts w:eastAsiaTheme="minorHAnsi" w:cs="Arial"/>
                <w:szCs w:val="24"/>
                <w:lang w:val="es-CO"/>
              </w:rPr>
              <w:t>C</w:t>
            </w:r>
            <w:r w:rsidR="005E59AC">
              <w:rPr>
                <w:rFonts w:eastAsiaTheme="minorHAnsi" w:cs="Arial"/>
                <w:szCs w:val="24"/>
                <w:lang w:val="es-CO"/>
              </w:rPr>
              <w:t>Í</w:t>
            </w:r>
            <w:r w:rsidR="008147D4" w:rsidRPr="00424C33">
              <w:rPr>
                <w:rFonts w:eastAsiaTheme="minorHAnsi" w:cs="Arial"/>
                <w:szCs w:val="24"/>
                <w:lang w:val="es-CO"/>
              </w:rPr>
              <w:t>CLOPE</w:t>
            </w:r>
            <w:r w:rsidRPr="00424C33">
              <w:rPr>
                <w:rFonts w:eastAsiaTheme="minorHAnsi" w:cs="Arial"/>
                <w:szCs w:val="24"/>
                <w:lang w:val="es-CO"/>
              </w:rPr>
              <w:t>. Sobre estos se realiza la medición de variables, como monto de recursos, sector, vigencia, fuente de financiación, ubicación geográfica y modalidad de cooperación.</w:t>
            </w:r>
          </w:p>
          <w:p w14:paraId="3E0028C4" w14:textId="1616B9DC" w:rsidR="00D25677" w:rsidRPr="00424C33" w:rsidRDefault="00D25677" w:rsidP="00B764BF">
            <w:pPr>
              <w:pStyle w:val="Prrafodelista"/>
              <w:numPr>
                <w:ilvl w:val="0"/>
                <w:numId w:val="6"/>
              </w:numPr>
              <w:ind w:left="322" w:hanging="283"/>
              <w:rPr>
                <w:rFonts w:eastAsiaTheme="minorHAnsi" w:cs="Arial"/>
                <w:szCs w:val="24"/>
                <w:lang w:val="es-CO"/>
              </w:rPr>
            </w:pPr>
            <w:r w:rsidRPr="00424C33">
              <w:rPr>
                <w:rFonts w:eastAsiaTheme="minorHAnsi" w:cs="Arial"/>
                <w:b/>
                <w:bCs/>
                <w:szCs w:val="24"/>
                <w:lang w:val="es-CO"/>
              </w:rPr>
              <w:t>Unidad de análisis:</w:t>
            </w:r>
            <w:r w:rsidRPr="00424C33">
              <w:rPr>
                <w:rFonts w:eastAsiaTheme="minorHAnsi" w:cs="Arial"/>
                <w:szCs w:val="24"/>
                <w:lang w:val="es-CO"/>
              </w:rPr>
              <w:t xml:space="preserve"> </w:t>
            </w:r>
            <w:r w:rsidR="005E59AC">
              <w:rPr>
                <w:rFonts w:eastAsiaTheme="minorHAnsi" w:cs="Arial"/>
                <w:szCs w:val="24"/>
                <w:lang w:val="es-CO"/>
              </w:rPr>
              <w:t>L</w:t>
            </w:r>
            <w:r w:rsidRPr="00424C33">
              <w:rPr>
                <w:rFonts w:eastAsiaTheme="minorHAnsi" w:cs="Arial"/>
                <w:szCs w:val="24"/>
                <w:lang w:val="es-CO"/>
              </w:rPr>
              <w:t>os criterios de alineación temática, financiera (USD) y territorial aplicados a los proyectos de cooperación registrados. A partir de estos criterios, se estructuran los resultados y las conclusiones, como la distribución de recursos por sectores, el volumen por rangos de financiamiento y la cobertura territorial.</w:t>
            </w:r>
          </w:p>
        </w:tc>
      </w:tr>
      <w:tr w:rsidR="00D25677" w:rsidRPr="00424C33" w14:paraId="3EA48899" w14:textId="77777777" w:rsidTr="006C1809">
        <w:tc>
          <w:tcPr>
            <w:tcW w:w="1838" w:type="dxa"/>
          </w:tcPr>
          <w:p w14:paraId="619C7381" w14:textId="1669D475"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Fuente de dato</w:t>
            </w:r>
          </w:p>
        </w:tc>
        <w:tc>
          <w:tcPr>
            <w:tcW w:w="8222" w:type="dxa"/>
          </w:tcPr>
          <w:p w14:paraId="2E896AA4" w14:textId="15015B62" w:rsidR="00B75997"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Fuentes secundarias</w:t>
            </w:r>
            <w:r w:rsidR="005E59AC">
              <w:rPr>
                <w:rFonts w:ascii="Arial" w:hAnsi="Arial" w:cs="Arial"/>
                <w:sz w:val="24"/>
                <w:szCs w:val="24"/>
                <w:lang w:val="es-CO"/>
              </w:rPr>
              <w:t xml:space="preserve">, </w:t>
            </w:r>
            <w:r w:rsidRPr="00424C33">
              <w:rPr>
                <w:rFonts w:ascii="Arial" w:hAnsi="Arial" w:cs="Arial"/>
                <w:sz w:val="24"/>
                <w:szCs w:val="24"/>
                <w:lang w:val="es-CO"/>
              </w:rPr>
              <w:t>aprovechamiento de registros administrativos:</w:t>
            </w:r>
          </w:p>
          <w:p w14:paraId="66958AB7" w14:textId="77777777" w:rsidR="005E59AC" w:rsidRPr="00424C33" w:rsidRDefault="005E59AC" w:rsidP="00424C33">
            <w:pPr>
              <w:spacing w:line="360" w:lineRule="auto"/>
              <w:rPr>
                <w:rFonts w:ascii="Arial" w:hAnsi="Arial" w:cs="Arial"/>
                <w:sz w:val="24"/>
                <w:szCs w:val="24"/>
                <w:lang w:val="es-CO"/>
              </w:rPr>
            </w:pPr>
          </w:p>
          <w:p w14:paraId="66C48CD5" w14:textId="520E1973" w:rsidR="00F50390" w:rsidRPr="00F50390" w:rsidRDefault="00D25677" w:rsidP="00F50390">
            <w:pPr>
              <w:pStyle w:val="Prrafodelista"/>
              <w:numPr>
                <w:ilvl w:val="0"/>
                <w:numId w:val="1"/>
              </w:numPr>
              <w:ind w:left="322" w:hanging="322"/>
              <w:contextualSpacing w:val="0"/>
              <w:rPr>
                <w:rFonts w:cs="Arial"/>
                <w:szCs w:val="24"/>
                <w:lang w:val="es-CO"/>
              </w:rPr>
            </w:pPr>
            <w:r w:rsidRPr="00424C33">
              <w:rPr>
                <w:rFonts w:cs="Arial"/>
                <w:szCs w:val="24"/>
                <w:lang w:val="es-CO"/>
              </w:rPr>
              <w:t>Bases de datos reportadas directamente por los cooperantes bilaterales y multilaterales, quienes suministran datos voluntariamente, a través de solicitudes de información realizadas por la APC Colombia.</w:t>
            </w:r>
          </w:p>
          <w:p w14:paraId="17ED1A59" w14:textId="77777777"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szCs w:val="24"/>
                <w:lang w:val="es-CO"/>
              </w:rPr>
              <w:t>Solicitudes de exoneración tributaria presentadas por los ejecutores de proyectos de cooperación internacional, conforme al Decreto 1651 de 2021, que son adaptadas por la APC Colombia para aprovechamiento estadístico.</w:t>
            </w:r>
          </w:p>
          <w:p w14:paraId="7E1893B5" w14:textId="77777777" w:rsidR="00B7599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szCs w:val="24"/>
                <w:lang w:val="es-CO"/>
              </w:rPr>
              <w:t>Gestión propia de los integrantes de la Dirección de Gestión Demanda de Cooperación Internacional: registro de proyectos recién aprobados o nuevas iniciativas identificadas, a través de la relación directa con los cooperantes.</w:t>
            </w:r>
          </w:p>
          <w:p w14:paraId="0FE77C9F" w14:textId="357BDA02"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eastAsiaTheme="minorHAnsi" w:cs="Arial"/>
                <w:szCs w:val="24"/>
                <w:lang w:val="es-CO"/>
              </w:rPr>
              <w:t xml:space="preserve">El insumo estadístico principal, es la descarga de la base de datos en bruto directamente desde el </w:t>
            </w:r>
            <w:r w:rsidR="008147D4" w:rsidRPr="00424C33">
              <w:rPr>
                <w:rFonts w:eastAsiaTheme="minorHAnsi" w:cs="Arial"/>
                <w:szCs w:val="24"/>
                <w:lang w:val="es-CO"/>
              </w:rPr>
              <w:t>C</w:t>
            </w:r>
            <w:r w:rsidR="005E59AC">
              <w:rPr>
                <w:rFonts w:eastAsiaTheme="minorHAnsi" w:cs="Arial"/>
                <w:szCs w:val="24"/>
                <w:lang w:val="es-CO"/>
              </w:rPr>
              <w:t>Í</w:t>
            </w:r>
            <w:r w:rsidR="008147D4" w:rsidRPr="00424C33">
              <w:rPr>
                <w:rFonts w:eastAsiaTheme="minorHAnsi" w:cs="Arial"/>
                <w:szCs w:val="24"/>
                <w:lang w:val="es-CO"/>
              </w:rPr>
              <w:t>CLOPE</w:t>
            </w:r>
            <w:r w:rsidRPr="00424C33">
              <w:rPr>
                <w:rFonts w:eastAsiaTheme="minorHAnsi" w:cs="Arial"/>
                <w:szCs w:val="24"/>
                <w:lang w:val="es-CO"/>
              </w:rPr>
              <w:t>, en formato Excel (.xlsx), utilizando los perfiles y permisos institucionales definidos para este fin.</w:t>
            </w:r>
          </w:p>
        </w:tc>
      </w:tr>
      <w:tr w:rsidR="00D25677" w:rsidRPr="00424C33" w14:paraId="055E4701" w14:textId="77777777" w:rsidTr="006C1809">
        <w:tc>
          <w:tcPr>
            <w:tcW w:w="1838" w:type="dxa"/>
          </w:tcPr>
          <w:p w14:paraId="49192F32"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Cobertura geográfica</w:t>
            </w:r>
          </w:p>
        </w:tc>
        <w:tc>
          <w:tcPr>
            <w:tcW w:w="8222" w:type="dxa"/>
          </w:tcPr>
          <w:p w14:paraId="6634744B" w14:textId="78A6C046"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Territorio nacional de Colombia. La operación consolida información de proyectos ejecutados en todo el país, independientemente del departamento o municipio de intervención.</w:t>
            </w:r>
          </w:p>
        </w:tc>
      </w:tr>
      <w:tr w:rsidR="00D25677" w:rsidRPr="00424C33" w14:paraId="0EA336FD" w14:textId="77777777" w:rsidTr="006C1809">
        <w:tc>
          <w:tcPr>
            <w:tcW w:w="1838" w:type="dxa"/>
          </w:tcPr>
          <w:p w14:paraId="0CD6981B"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Período de referencia</w:t>
            </w:r>
          </w:p>
        </w:tc>
        <w:tc>
          <w:tcPr>
            <w:tcW w:w="8222" w:type="dxa"/>
          </w:tcPr>
          <w:p w14:paraId="1F95F3C4"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La operación estadística maneja los siguientes períodos de referencia según la variable de interés:</w:t>
            </w:r>
          </w:p>
          <w:p w14:paraId="56B56345" w14:textId="77777777" w:rsidR="00B75997" w:rsidRPr="00424C33" w:rsidRDefault="00B75997" w:rsidP="00424C33">
            <w:pPr>
              <w:spacing w:line="360" w:lineRule="auto"/>
              <w:rPr>
                <w:rFonts w:ascii="Arial" w:hAnsi="Arial" w:cs="Arial"/>
                <w:sz w:val="24"/>
                <w:szCs w:val="24"/>
                <w:lang w:val="es-CO"/>
              </w:rPr>
            </w:pPr>
          </w:p>
          <w:p w14:paraId="07AE2955" w14:textId="21D23E2F"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b/>
                <w:bCs/>
                <w:szCs w:val="24"/>
                <w:lang w:val="es-CO"/>
              </w:rPr>
              <w:t xml:space="preserve">Para los proyectos (unidad de observación): </w:t>
            </w:r>
            <w:r w:rsidR="005E59AC" w:rsidRPr="005E59AC">
              <w:rPr>
                <w:rFonts w:cs="Arial"/>
                <w:szCs w:val="24"/>
                <w:lang w:val="es-CO"/>
              </w:rPr>
              <w:t>L</w:t>
            </w:r>
            <w:r w:rsidRPr="00424C33">
              <w:rPr>
                <w:rFonts w:cs="Arial"/>
                <w:szCs w:val="24"/>
                <w:lang w:val="es-CO"/>
              </w:rPr>
              <w:t xml:space="preserve">a fecha de inicio del proyecto registrada en </w:t>
            </w:r>
            <w:r w:rsidR="008147D4" w:rsidRPr="00424C33">
              <w:rPr>
                <w:rFonts w:cs="Arial"/>
                <w:szCs w:val="24"/>
                <w:lang w:val="es-CO"/>
              </w:rPr>
              <w:t>C</w:t>
            </w:r>
            <w:r w:rsidR="005E59AC">
              <w:rPr>
                <w:rFonts w:cs="Arial"/>
                <w:szCs w:val="24"/>
                <w:lang w:val="es-CO"/>
              </w:rPr>
              <w:t>Í</w:t>
            </w:r>
            <w:r w:rsidR="008147D4" w:rsidRPr="00424C33">
              <w:rPr>
                <w:rFonts w:cs="Arial"/>
                <w:szCs w:val="24"/>
                <w:lang w:val="es-CO"/>
              </w:rPr>
              <w:t>CLOPE</w:t>
            </w:r>
            <w:r w:rsidRPr="00424C33">
              <w:rPr>
                <w:rFonts w:cs="Arial"/>
                <w:szCs w:val="24"/>
                <w:lang w:val="es-CO"/>
              </w:rPr>
              <w:t>, que identifica la vigencia de financiamiento del cooperante.</w:t>
            </w:r>
          </w:p>
          <w:p w14:paraId="3F745E7F" w14:textId="43ADCAA4"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b/>
                <w:bCs/>
                <w:szCs w:val="24"/>
                <w:lang w:val="es-CO"/>
              </w:rPr>
              <w:lastRenderedPageBreak/>
              <w:t>Para los cortes estadísticos y resultados:</w:t>
            </w:r>
            <w:r w:rsidRPr="00424C33">
              <w:rPr>
                <w:rFonts w:cs="Arial"/>
                <w:szCs w:val="24"/>
                <w:lang w:val="es-CO"/>
              </w:rPr>
              <w:t xml:space="preserve"> </w:t>
            </w:r>
            <w:r w:rsidR="005E59AC">
              <w:rPr>
                <w:rFonts w:cs="Arial"/>
                <w:szCs w:val="24"/>
                <w:lang w:val="es-CO"/>
              </w:rPr>
              <w:t>T</w:t>
            </w:r>
            <w:r w:rsidRPr="00424C33">
              <w:rPr>
                <w:rFonts w:cs="Arial"/>
                <w:szCs w:val="24"/>
                <w:lang w:val="es-CO"/>
              </w:rPr>
              <w:t>rimestral (31 de marzo, 30 de junio, 30 de septiembre y 31 de diciembre), con un corte anual que consolida el año calendario inmediatamente anterior.</w:t>
            </w:r>
          </w:p>
          <w:p w14:paraId="6E5A05F3" w14:textId="2FFFD072"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b/>
                <w:bCs/>
                <w:szCs w:val="24"/>
                <w:lang w:val="es-CO"/>
              </w:rPr>
              <w:t>Para las alineaciones con políticas de desarrollo:</w:t>
            </w:r>
            <w:r w:rsidRPr="00424C33">
              <w:rPr>
                <w:rFonts w:cs="Arial"/>
                <w:szCs w:val="24"/>
                <w:lang w:val="es-CO"/>
              </w:rPr>
              <w:t xml:space="preserve"> </w:t>
            </w:r>
            <w:r w:rsidR="005E59AC">
              <w:rPr>
                <w:rFonts w:cs="Arial"/>
                <w:szCs w:val="24"/>
                <w:lang w:val="es-CO"/>
              </w:rPr>
              <w:t>E</w:t>
            </w:r>
            <w:r w:rsidRPr="00424C33">
              <w:rPr>
                <w:rFonts w:cs="Arial"/>
                <w:szCs w:val="24"/>
                <w:lang w:val="es-CO"/>
              </w:rPr>
              <w:t>l ciclo de gobierno nacional vigente al momento de inicio del proyecto, dado que PND y ENCI varían entre administraciones.</w:t>
            </w:r>
          </w:p>
        </w:tc>
      </w:tr>
      <w:tr w:rsidR="00D25677" w:rsidRPr="00424C33" w14:paraId="189A1ABB" w14:textId="77777777" w:rsidTr="006C1809">
        <w:tc>
          <w:tcPr>
            <w:tcW w:w="1838" w:type="dxa"/>
          </w:tcPr>
          <w:p w14:paraId="26813731"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Período de recolección / acopio y frecuencia</w:t>
            </w:r>
          </w:p>
        </w:tc>
        <w:tc>
          <w:tcPr>
            <w:tcW w:w="8222" w:type="dxa"/>
          </w:tcPr>
          <w:p w14:paraId="6C5CAD36" w14:textId="25BFF1B4" w:rsidR="005E59AC"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 xml:space="preserve">El acopio de los datos, se realiza mediante la descarga directa de la base en bruto desde </w:t>
            </w:r>
            <w:r w:rsidR="008147D4" w:rsidRPr="00424C33">
              <w:rPr>
                <w:rFonts w:ascii="Arial" w:hAnsi="Arial" w:cs="Arial"/>
                <w:sz w:val="24"/>
                <w:szCs w:val="24"/>
                <w:lang w:val="es-CO"/>
              </w:rPr>
              <w:t>C</w:t>
            </w:r>
            <w:r w:rsidR="005E59AC">
              <w:rPr>
                <w:rFonts w:ascii="Arial" w:hAnsi="Arial" w:cs="Arial"/>
                <w:sz w:val="24"/>
                <w:szCs w:val="24"/>
                <w:lang w:val="es-CO"/>
              </w:rPr>
              <w:t>Í</w:t>
            </w:r>
            <w:r w:rsidR="008147D4" w:rsidRPr="00424C33">
              <w:rPr>
                <w:rFonts w:ascii="Arial" w:hAnsi="Arial" w:cs="Arial"/>
                <w:sz w:val="24"/>
                <w:szCs w:val="24"/>
                <w:lang w:val="es-CO"/>
              </w:rPr>
              <w:t>CLOPE</w:t>
            </w:r>
            <w:r w:rsidRPr="00424C33">
              <w:rPr>
                <w:rFonts w:ascii="Arial" w:hAnsi="Arial" w:cs="Arial"/>
                <w:sz w:val="24"/>
                <w:szCs w:val="24"/>
                <w:lang w:val="es-CO"/>
              </w:rPr>
              <w:t xml:space="preserve">. La frecuencia es trimestral, priorizando el último mes de cada trimestre (marzo, junio, septiembre y diciembre) como fecha de corte y extracción. </w:t>
            </w:r>
          </w:p>
          <w:p w14:paraId="272F74DD" w14:textId="77777777" w:rsidR="005E59AC" w:rsidRDefault="005E59AC" w:rsidP="00424C33">
            <w:pPr>
              <w:spacing w:line="360" w:lineRule="auto"/>
              <w:rPr>
                <w:rFonts w:ascii="Arial" w:hAnsi="Arial" w:cs="Arial"/>
                <w:sz w:val="24"/>
                <w:szCs w:val="24"/>
                <w:lang w:val="es-CO"/>
              </w:rPr>
            </w:pPr>
          </w:p>
          <w:p w14:paraId="462F1DE1" w14:textId="3A6DF3D1"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Adicionalmente, se realiza un corte anual, que consolida la información del año anterior, como insumo principal para los productos de difusión anuales.</w:t>
            </w:r>
          </w:p>
        </w:tc>
      </w:tr>
      <w:tr w:rsidR="00D25677" w:rsidRPr="00424C33" w14:paraId="50A5D03C" w14:textId="77777777" w:rsidTr="006C1809">
        <w:tc>
          <w:tcPr>
            <w:tcW w:w="1838" w:type="dxa"/>
          </w:tcPr>
          <w:p w14:paraId="6B00312D"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Método de acopio</w:t>
            </w:r>
          </w:p>
        </w:tc>
        <w:tc>
          <w:tcPr>
            <w:tcW w:w="8222" w:type="dxa"/>
          </w:tcPr>
          <w:p w14:paraId="016B82DD" w14:textId="39C062E3" w:rsidR="004C1840"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El método es el acopio de datos estructurados, a través de la descarga controlada de la base de datos en bruto de</w:t>
            </w:r>
            <w:r w:rsidR="005F600F">
              <w:rPr>
                <w:rFonts w:ascii="Arial" w:hAnsi="Arial" w:cs="Arial"/>
                <w:sz w:val="24"/>
                <w:szCs w:val="24"/>
                <w:lang w:val="es-CO"/>
              </w:rPr>
              <w:t xml:space="preserve"> </w:t>
            </w:r>
            <w:r w:rsidR="008147D4" w:rsidRPr="00424C33">
              <w:rPr>
                <w:rFonts w:ascii="Arial" w:hAnsi="Arial" w:cs="Arial"/>
                <w:sz w:val="24"/>
                <w:szCs w:val="24"/>
                <w:lang w:val="es-CO"/>
              </w:rPr>
              <w:t>C</w:t>
            </w:r>
            <w:r w:rsidR="005F600F">
              <w:rPr>
                <w:rFonts w:ascii="Arial" w:hAnsi="Arial" w:cs="Arial"/>
                <w:sz w:val="24"/>
                <w:szCs w:val="24"/>
                <w:lang w:val="es-CO"/>
              </w:rPr>
              <w:t>Í</w:t>
            </w:r>
            <w:r w:rsidR="008147D4" w:rsidRPr="00424C33">
              <w:rPr>
                <w:rFonts w:ascii="Arial" w:hAnsi="Arial" w:cs="Arial"/>
                <w:sz w:val="24"/>
                <w:szCs w:val="24"/>
                <w:lang w:val="es-CO"/>
              </w:rPr>
              <w:t>CLOPE</w:t>
            </w:r>
            <w:r w:rsidRPr="00424C33">
              <w:rPr>
                <w:rFonts w:ascii="Arial" w:hAnsi="Arial" w:cs="Arial"/>
                <w:sz w:val="24"/>
                <w:szCs w:val="24"/>
                <w:lang w:val="es-CO"/>
              </w:rPr>
              <w:t>.</w:t>
            </w:r>
          </w:p>
          <w:p w14:paraId="148800F9" w14:textId="77777777" w:rsidR="004C1840" w:rsidRPr="00424C33" w:rsidRDefault="004C1840" w:rsidP="00424C33">
            <w:pPr>
              <w:spacing w:line="360" w:lineRule="auto"/>
              <w:rPr>
                <w:rFonts w:ascii="Arial" w:hAnsi="Arial" w:cs="Arial"/>
                <w:sz w:val="24"/>
                <w:szCs w:val="24"/>
                <w:lang w:val="es-CO"/>
              </w:rPr>
            </w:pPr>
          </w:p>
          <w:p w14:paraId="409A1C23" w14:textId="77777777" w:rsidR="004C1840"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 xml:space="preserve">El procedimiento contempla: </w:t>
            </w:r>
          </w:p>
          <w:p w14:paraId="73363B39" w14:textId="77777777" w:rsidR="004C1840" w:rsidRPr="00424C33" w:rsidRDefault="004C1840" w:rsidP="00424C33">
            <w:pPr>
              <w:spacing w:line="360" w:lineRule="auto"/>
              <w:rPr>
                <w:rFonts w:ascii="Arial" w:hAnsi="Arial" w:cs="Arial"/>
                <w:sz w:val="24"/>
                <w:szCs w:val="24"/>
                <w:lang w:val="es-CO"/>
              </w:rPr>
            </w:pPr>
          </w:p>
          <w:p w14:paraId="028AED66" w14:textId="77777777" w:rsidR="004C1840" w:rsidRPr="00424C33" w:rsidRDefault="004C1840" w:rsidP="00B764BF">
            <w:pPr>
              <w:pStyle w:val="Prrafodelista"/>
              <w:numPr>
                <w:ilvl w:val="0"/>
                <w:numId w:val="7"/>
              </w:numPr>
              <w:ind w:left="322" w:hanging="322"/>
              <w:rPr>
                <w:rFonts w:eastAsiaTheme="minorHAnsi" w:cs="Arial"/>
                <w:szCs w:val="24"/>
                <w:lang w:val="es-CO"/>
              </w:rPr>
            </w:pPr>
            <w:r w:rsidRPr="00424C33">
              <w:rPr>
                <w:rFonts w:eastAsiaTheme="minorHAnsi" w:cs="Arial"/>
                <w:szCs w:val="24"/>
                <w:lang w:val="es-CO"/>
              </w:rPr>
              <w:t>Descarga desde el sistema, con perfil habilitado y con todos los permisos institucionales.</w:t>
            </w:r>
          </w:p>
          <w:p w14:paraId="26C226EA" w14:textId="77777777" w:rsidR="004C1840" w:rsidRPr="00424C33" w:rsidRDefault="004C1840" w:rsidP="00B764BF">
            <w:pPr>
              <w:pStyle w:val="Prrafodelista"/>
              <w:numPr>
                <w:ilvl w:val="0"/>
                <w:numId w:val="7"/>
              </w:numPr>
              <w:ind w:left="322" w:hanging="322"/>
              <w:rPr>
                <w:rFonts w:eastAsiaTheme="minorHAnsi" w:cs="Arial"/>
                <w:szCs w:val="24"/>
                <w:lang w:val="es-CO"/>
              </w:rPr>
            </w:pPr>
            <w:r w:rsidRPr="00424C33">
              <w:rPr>
                <w:rFonts w:eastAsiaTheme="minorHAnsi" w:cs="Arial"/>
                <w:szCs w:val="24"/>
                <w:lang w:val="es-CO"/>
              </w:rPr>
              <w:t>Verificación técnica inicial del archivo (integridad, campos, encabezados, tipos de datos).</w:t>
            </w:r>
          </w:p>
          <w:p w14:paraId="015BB615" w14:textId="77777777" w:rsidR="004C1840" w:rsidRPr="00424C33" w:rsidRDefault="004C1840" w:rsidP="00B764BF">
            <w:pPr>
              <w:pStyle w:val="Prrafodelista"/>
              <w:numPr>
                <w:ilvl w:val="0"/>
                <w:numId w:val="7"/>
              </w:numPr>
              <w:ind w:left="322" w:hanging="322"/>
              <w:rPr>
                <w:rFonts w:eastAsiaTheme="minorHAnsi" w:cs="Arial"/>
                <w:szCs w:val="24"/>
                <w:lang w:val="es-CO"/>
              </w:rPr>
            </w:pPr>
            <w:r w:rsidRPr="00424C33">
              <w:rPr>
                <w:rFonts w:eastAsiaTheme="minorHAnsi" w:cs="Arial"/>
                <w:szCs w:val="24"/>
                <w:lang w:val="es-CO"/>
              </w:rPr>
              <w:t>Declaración de la base en bruto, como insumo oficial del período estadístico.</w:t>
            </w:r>
          </w:p>
          <w:p w14:paraId="3664EA4B" w14:textId="77777777" w:rsidR="004C1840" w:rsidRPr="00424C33" w:rsidRDefault="004C1840" w:rsidP="00B764BF">
            <w:pPr>
              <w:pStyle w:val="Prrafodelista"/>
              <w:numPr>
                <w:ilvl w:val="0"/>
                <w:numId w:val="7"/>
              </w:numPr>
              <w:ind w:left="322" w:hanging="322"/>
              <w:rPr>
                <w:rFonts w:eastAsiaTheme="minorHAnsi" w:cs="Arial"/>
                <w:szCs w:val="24"/>
                <w:lang w:val="es-CO"/>
              </w:rPr>
            </w:pPr>
            <w:r w:rsidRPr="00424C33">
              <w:rPr>
                <w:rFonts w:eastAsiaTheme="minorHAnsi" w:cs="Arial"/>
                <w:szCs w:val="24"/>
                <w:lang w:val="es-CO"/>
              </w:rPr>
              <w:t>Registro en la bitácora técnica de la operación estadística.</w:t>
            </w:r>
          </w:p>
          <w:p w14:paraId="587D0E98" w14:textId="77777777" w:rsidR="00D25677" w:rsidRPr="00424C33" w:rsidRDefault="00D25677" w:rsidP="00B764BF">
            <w:pPr>
              <w:pStyle w:val="Prrafodelista"/>
              <w:numPr>
                <w:ilvl w:val="0"/>
                <w:numId w:val="7"/>
              </w:numPr>
              <w:ind w:left="322" w:hanging="322"/>
              <w:rPr>
                <w:rFonts w:eastAsiaTheme="minorHAnsi" w:cs="Arial"/>
                <w:szCs w:val="24"/>
                <w:lang w:val="es-CO"/>
              </w:rPr>
            </w:pPr>
            <w:r w:rsidRPr="00424C33">
              <w:rPr>
                <w:rFonts w:eastAsiaTheme="minorHAnsi" w:cs="Arial"/>
                <w:szCs w:val="24"/>
                <w:lang w:val="es-CO"/>
              </w:rPr>
              <w:lastRenderedPageBreak/>
              <w:t>El canal de transmisión es exclusivamente institucional, sin uso de plataformas externas. El formato de intercambio definido es Excel (.xlsx).</w:t>
            </w:r>
          </w:p>
        </w:tc>
      </w:tr>
      <w:tr w:rsidR="00D25677" w:rsidRPr="00424C33" w14:paraId="6C65A2B5" w14:textId="77777777" w:rsidTr="006C1809">
        <w:tc>
          <w:tcPr>
            <w:tcW w:w="1838" w:type="dxa"/>
          </w:tcPr>
          <w:p w14:paraId="043260AC"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Desagregación geográfica y temática</w:t>
            </w:r>
          </w:p>
        </w:tc>
        <w:tc>
          <w:tcPr>
            <w:tcW w:w="8222" w:type="dxa"/>
          </w:tcPr>
          <w:p w14:paraId="1BB355EB" w14:textId="37F2555D"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Desagregación geográfica:</w:t>
            </w:r>
            <w:r w:rsidRPr="00424C33">
              <w:rPr>
                <w:rFonts w:ascii="Arial" w:hAnsi="Arial" w:cs="Arial"/>
                <w:sz w:val="24"/>
                <w:szCs w:val="24"/>
                <w:lang w:val="es-CO"/>
              </w:rPr>
              <w:t xml:space="preserve"> </w:t>
            </w:r>
            <w:r w:rsidR="005F600F">
              <w:rPr>
                <w:rFonts w:ascii="Arial" w:hAnsi="Arial" w:cs="Arial"/>
                <w:sz w:val="24"/>
                <w:szCs w:val="24"/>
                <w:lang w:val="es-CO"/>
              </w:rPr>
              <w:t>N</w:t>
            </w:r>
            <w:r w:rsidRPr="00424C33">
              <w:rPr>
                <w:rFonts w:ascii="Arial" w:hAnsi="Arial" w:cs="Arial"/>
                <w:sz w:val="24"/>
                <w:szCs w:val="24"/>
                <w:lang w:val="es-CO"/>
              </w:rPr>
              <w:t>ivel nacional como referencia primaria, con posibilidad de desagregación a nivel departamental y municipal, cuando la fuente de información lo incluye.</w:t>
            </w:r>
          </w:p>
          <w:p w14:paraId="49F3CB06" w14:textId="77777777" w:rsidR="004C1840" w:rsidRPr="00424C33" w:rsidRDefault="004C1840" w:rsidP="00424C33">
            <w:pPr>
              <w:spacing w:line="360" w:lineRule="auto"/>
              <w:rPr>
                <w:rFonts w:ascii="Arial" w:hAnsi="Arial" w:cs="Arial"/>
                <w:sz w:val="24"/>
                <w:szCs w:val="24"/>
                <w:lang w:val="es-CO"/>
              </w:rPr>
            </w:pPr>
          </w:p>
          <w:p w14:paraId="28C076EE" w14:textId="77777777" w:rsidR="00D25677" w:rsidRPr="00424C33" w:rsidRDefault="00D25677" w:rsidP="00424C33">
            <w:pPr>
              <w:spacing w:line="360" w:lineRule="auto"/>
              <w:rPr>
                <w:rFonts w:ascii="Arial" w:hAnsi="Arial" w:cs="Arial"/>
                <w:b/>
                <w:bCs/>
                <w:sz w:val="24"/>
                <w:szCs w:val="24"/>
                <w:lang w:val="es-CO"/>
              </w:rPr>
            </w:pPr>
            <w:r w:rsidRPr="00424C33">
              <w:rPr>
                <w:rFonts w:ascii="Arial" w:hAnsi="Arial" w:cs="Arial"/>
                <w:b/>
                <w:bCs/>
                <w:sz w:val="24"/>
                <w:szCs w:val="24"/>
                <w:lang w:val="es-CO"/>
              </w:rPr>
              <w:t>Desagregación temática:</w:t>
            </w:r>
          </w:p>
          <w:p w14:paraId="7A9F4274" w14:textId="77777777" w:rsidR="004C1840" w:rsidRPr="00424C33" w:rsidRDefault="004C1840" w:rsidP="00424C33">
            <w:pPr>
              <w:spacing w:line="360" w:lineRule="auto"/>
              <w:rPr>
                <w:rFonts w:ascii="Arial" w:hAnsi="Arial" w:cs="Arial"/>
                <w:sz w:val="24"/>
                <w:szCs w:val="24"/>
                <w:lang w:val="es-CO"/>
              </w:rPr>
            </w:pPr>
          </w:p>
          <w:p w14:paraId="4AC54C9C" w14:textId="2EF22B57"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b/>
                <w:bCs/>
                <w:szCs w:val="24"/>
                <w:lang w:val="es-CO"/>
              </w:rPr>
              <w:t>Sector de intervención:</w:t>
            </w:r>
            <w:r w:rsidRPr="00424C33">
              <w:rPr>
                <w:rFonts w:cs="Arial"/>
                <w:szCs w:val="24"/>
                <w:lang w:val="es-CO"/>
              </w:rPr>
              <w:t xml:space="preserve"> </w:t>
            </w:r>
            <w:r w:rsidR="005F600F">
              <w:rPr>
                <w:rFonts w:cs="Arial"/>
                <w:szCs w:val="24"/>
                <w:lang w:val="es-CO"/>
              </w:rPr>
              <w:t>C</w:t>
            </w:r>
            <w:r w:rsidRPr="00424C33">
              <w:rPr>
                <w:rFonts w:cs="Arial"/>
                <w:szCs w:val="24"/>
                <w:lang w:val="es-CO"/>
              </w:rPr>
              <w:t>lasificación CAD/OCDE, primer, segundo y tercer nivel.</w:t>
            </w:r>
          </w:p>
          <w:p w14:paraId="0E18C8E1" w14:textId="05CC8495"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b/>
                <w:bCs/>
                <w:szCs w:val="24"/>
                <w:lang w:val="es-CO"/>
              </w:rPr>
              <w:t>Alineación con el PND:</w:t>
            </w:r>
            <w:r w:rsidRPr="00424C33">
              <w:rPr>
                <w:rFonts w:cs="Arial"/>
                <w:szCs w:val="24"/>
                <w:lang w:val="es-CO"/>
              </w:rPr>
              <w:t xml:space="preserve"> </w:t>
            </w:r>
            <w:r w:rsidR="005F600F">
              <w:rPr>
                <w:rFonts w:cs="Arial"/>
                <w:szCs w:val="24"/>
                <w:lang w:val="es-CO"/>
              </w:rPr>
              <w:t>P</w:t>
            </w:r>
            <w:r w:rsidRPr="00424C33">
              <w:rPr>
                <w:rFonts w:cs="Arial"/>
                <w:szCs w:val="24"/>
                <w:lang w:val="es-CO"/>
              </w:rPr>
              <w:t xml:space="preserve">or eje, línea y </w:t>
            </w:r>
            <w:proofErr w:type="spellStart"/>
            <w:r w:rsidRPr="00424C33">
              <w:rPr>
                <w:rFonts w:cs="Arial"/>
                <w:szCs w:val="24"/>
                <w:lang w:val="es-CO"/>
              </w:rPr>
              <w:t>sublínea</w:t>
            </w:r>
            <w:proofErr w:type="spellEnd"/>
            <w:r w:rsidRPr="00424C33">
              <w:rPr>
                <w:rFonts w:cs="Arial"/>
                <w:szCs w:val="24"/>
                <w:lang w:val="es-CO"/>
              </w:rPr>
              <w:t xml:space="preserve"> temática, por vigencia de gobierno.</w:t>
            </w:r>
          </w:p>
          <w:p w14:paraId="67DF08CC" w14:textId="304B625A"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b/>
                <w:bCs/>
                <w:szCs w:val="24"/>
                <w:lang w:val="es-CO"/>
              </w:rPr>
              <w:t>Alineación con los ODS:</w:t>
            </w:r>
            <w:r w:rsidRPr="00424C33">
              <w:rPr>
                <w:rFonts w:cs="Arial"/>
                <w:szCs w:val="24"/>
                <w:lang w:val="es-CO"/>
              </w:rPr>
              <w:t xml:space="preserve"> </w:t>
            </w:r>
            <w:r w:rsidR="005F600F">
              <w:rPr>
                <w:rFonts w:cs="Arial"/>
                <w:szCs w:val="24"/>
                <w:lang w:val="es-CO"/>
              </w:rPr>
              <w:t>P</w:t>
            </w:r>
            <w:r w:rsidRPr="00424C33">
              <w:rPr>
                <w:rFonts w:cs="Arial"/>
                <w:szCs w:val="24"/>
                <w:lang w:val="es-CO"/>
              </w:rPr>
              <w:t>or objetivo y meta ODS.</w:t>
            </w:r>
          </w:p>
          <w:p w14:paraId="726168A0" w14:textId="662D0573"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b/>
                <w:bCs/>
                <w:szCs w:val="24"/>
                <w:lang w:val="es-CO"/>
              </w:rPr>
              <w:t>Alineación con la ENCI:</w:t>
            </w:r>
            <w:r w:rsidR="005F600F">
              <w:rPr>
                <w:rFonts w:cs="Arial"/>
                <w:b/>
                <w:bCs/>
                <w:szCs w:val="24"/>
                <w:lang w:val="es-CO"/>
              </w:rPr>
              <w:t xml:space="preserve"> </w:t>
            </w:r>
            <w:r w:rsidR="005F600F">
              <w:rPr>
                <w:rFonts w:cs="Arial"/>
                <w:szCs w:val="24"/>
                <w:lang w:val="es-CO"/>
              </w:rPr>
              <w:t>P</w:t>
            </w:r>
            <w:r w:rsidRPr="00424C33">
              <w:rPr>
                <w:rFonts w:cs="Arial"/>
                <w:szCs w:val="24"/>
                <w:lang w:val="es-CO"/>
              </w:rPr>
              <w:t>rimer y segundo nivel, por vigencia.</w:t>
            </w:r>
          </w:p>
          <w:p w14:paraId="1DF7BF42" w14:textId="1D794A3A" w:rsidR="00D25677" w:rsidRPr="00424C33" w:rsidRDefault="00D25677" w:rsidP="00B764BF">
            <w:pPr>
              <w:pStyle w:val="Prrafodelista"/>
              <w:numPr>
                <w:ilvl w:val="0"/>
                <w:numId w:val="1"/>
              </w:numPr>
              <w:ind w:left="322" w:hanging="322"/>
              <w:contextualSpacing w:val="0"/>
              <w:rPr>
                <w:rFonts w:cs="Arial"/>
                <w:szCs w:val="24"/>
                <w:lang w:val="es-CO"/>
              </w:rPr>
            </w:pPr>
            <w:r w:rsidRPr="00424C33">
              <w:rPr>
                <w:rFonts w:cs="Arial"/>
                <w:b/>
                <w:bCs/>
                <w:szCs w:val="24"/>
                <w:lang w:val="es-CO"/>
              </w:rPr>
              <w:t>Alineación con el PMI:</w:t>
            </w:r>
            <w:r w:rsidRPr="00424C33">
              <w:rPr>
                <w:rFonts w:cs="Arial"/>
                <w:szCs w:val="24"/>
                <w:lang w:val="es-CO"/>
              </w:rPr>
              <w:t xml:space="preserve"> </w:t>
            </w:r>
            <w:r w:rsidR="005F600F">
              <w:rPr>
                <w:rFonts w:cs="Arial"/>
                <w:szCs w:val="24"/>
                <w:lang w:val="es-CO"/>
              </w:rPr>
              <w:t>P</w:t>
            </w:r>
            <w:r w:rsidRPr="00424C33">
              <w:rPr>
                <w:rFonts w:cs="Arial"/>
                <w:szCs w:val="24"/>
                <w:lang w:val="es-CO"/>
              </w:rPr>
              <w:t>or punto y pilar del acuerdo final de paz.</w:t>
            </w:r>
          </w:p>
          <w:p w14:paraId="447107A4" w14:textId="08341127" w:rsidR="00D25677" w:rsidRPr="00424C33" w:rsidRDefault="00D25677" w:rsidP="00B764BF">
            <w:pPr>
              <w:pStyle w:val="Prrafodelista"/>
              <w:numPr>
                <w:ilvl w:val="0"/>
                <w:numId w:val="1"/>
              </w:numPr>
              <w:ind w:left="318" w:hanging="318"/>
              <w:contextualSpacing w:val="0"/>
              <w:rPr>
                <w:rFonts w:cs="Arial"/>
                <w:szCs w:val="24"/>
                <w:lang w:val="es-CO"/>
              </w:rPr>
            </w:pPr>
            <w:r w:rsidRPr="00424C33">
              <w:rPr>
                <w:rFonts w:cs="Arial"/>
                <w:b/>
                <w:bCs/>
                <w:szCs w:val="24"/>
                <w:lang w:val="es-CO"/>
              </w:rPr>
              <w:t>Tipo de cooperante:</w:t>
            </w:r>
            <w:r w:rsidRPr="00424C33">
              <w:rPr>
                <w:rFonts w:cs="Arial"/>
                <w:szCs w:val="24"/>
                <w:lang w:val="es-CO"/>
              </w:rPr>
              <w:t xml:space="preserve"> </w:t>
            </w:r>
            <w:r w:rsidR="005F600F">
              <w:rPr>
                <w:rFonts w:cs="Arial"/>
                <w:szCs w:val="24"/>
                <w:lang w:val="es-CO"/>
              </w:rPr>
              <w:t>B</w:t>
            </w:r>
            <w:r w:rsidRPr="00424C33">
              <w:rPr>
                <w:rFonts w:cs="Arial"/>
                <w:szCs w:val="24"/>
                <w:lang w:val="es-CO"/>
              </w:rPr>
              <w:t>ilateral, multilateral o sector privado y filantropía.</w:t>
            </w:r>
          </w:p>
          <w:p w14:paraId="3F3EEF0D" w14:textId="3FB93D38" w:rsidR="00D25677" w:rsidRPr="00424C33" w:rsidRDefault="00D25677" w:rsidP="00B764BF">
            <w:pPr>
              <w:pStyle w:val="Prrafodelista"/>
              <w:numPr>
                <w:ilvl w:val="0"/>
                <w:numId w:val="1"/>
              </w:numPr>
              <w:ind w:left="318" w:hanging="318"/>
              <w:contextualSpacing w:val="0"/>
              <w:rPr>
                <w:rFonts w:cs="Arial"/>
                <w:szCs w:val="24"/>
                <w:lang w:val="es-CO"/>
              </w:rPr>
            </w:pPr>
            <w:r w:rsidRPr="00424C33">
              <w:rPr>
                <w:rFonts w:cs="Arial"/>
                <w:b/>
                <w:bCs/>
                <w:szCs w:val="24"/>
                <w:lang w:val="es-CO"/>
              </w:rPr>
              <w:t xml:space="preserve">Monto de recursos (USD): </w:t>
            </w:r>
            <w:r w:rsidR="005F600F" w:rsidRPr="005F600F">
              <w:rPr>
                <w:rFonts w:cs="Arial"/>
                <w:szCs w:val="24"/>
                <w:lang w:val="es-CO"/>
              </w:rPr>
              <w:t>D</w:t>
            </w:r>
            <w:r w:rsidRPr="00424C33">
              <w:rPr>
                <w:rFonts w:cs="Arial"/>
                <w:szCs w:val="24"/>
                <w:lang w:val="es-CO"/>
              </w:rPr>
              <w:t>istribución por rangos de financiamiento y participación por fuente.</w:t>
            </w:r>
          </w:p>
        </w:tc>
      </w:tr>
      <w:tr w:rsidR="00D25677" w:rsidRPr="00424C33" w14:paraId="52E1D8E8" w14:textId="77777777" w:rsidTr="006C1809">
        <w:tc>
          <w:tcPr>
            <w:tcW w:w="1838" w:type="dxa"/>
          </w:tcPr>
          <w:p w14:paraId="121FE38E" w14:textId="34C9342F"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t>Período y frecuencia disponible d</w:t>
            </w:r>
            <w:r w:rsidR="00F50390">
              <w:rPr>
                <w:rFonts w:ascii="Arial" w:hAnsi="Arial" w:cs="Arial"/>
                <w:b/>
                <w:bCs/>
                <w:sz w:val="24"/>
                <w:szCs w:val="24"/>
                <w:lang w:val="es-CO"/>
              </w:rPr>
              <w:t>el</w:t>
            </w:r>
            <w:r w:rsidRPr="00424C33">
              <w:rPr>
                <w:rFonts w:ascii="Arial" w:hAnsi="Arial" w:cs="Arial"/>
                <w:b/>
                <w:bCs/>
                <w:sz w:val="24"/>
                <w:szCs w:val="24"/>
                <w:lang w:val="es-CO"/>
              </w:rPr>
              <w:t xml:space="preserve"> resultado</w:t>
            </w:r>
          </w:p>
        </w:tc>
        <w:tc>
          <w:tcPr>
            <w:tcW w:w="8222" w:type="dxa"/>
          </w:tcPr>
          <w:p w14:paraId="6C698457" w14:textId="67F4B6AC" w:rsidR="00D25677"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 xml:space="preserve">Los resultados estadísticos se encuentran disponibles, con periodicidad trimestral desde la implementación formal de la operación estadística, con un corte anual que genera el Informe de Análisis de Cooperación Internacional No Reembolsable. Las series históricas de datos, permiten comparaciones interanuales a partir de las vigencias disponibles en </w:t>
            </w:r>
            <w:r w:rsidR="008147D4" w:rsidRPr="00424C33">
              <w:rPr>
                <w:rFonts w:ascii="Arial" w:hAnsi="Arial" w:cs="Arial"/>
                <w:sz w:val="24"/>
                <w:szCs w:val="24"/>
                <w:lang w:val="es-CO"/>
              </w:rPr>
              <w:t>C</w:t>
            </w:r>
            <w:r w:rsidR="005F600F">
              <w:rPr>
                <w:rFonts w:ascii="Arial" w:hAnsi="Arial" w:cs="Arial"/>
                <w:sz w:val="24"/>
                <w:szCs w:val="24"/>
                <w:lang w:val="es-CO"/>
              </w:rPr>
              <w:t>Í</w:t>
            </w:r>
            <w:r w:rsidR="008147D4" w:rsidRPr="00424C33">
              <w:rPr>
                <w:rFonts w:ascii="Arial" w:hAnsi="Arial" w:cs="Arial"/>
                <w:sz w:val="24"/>
                <w:szCs w:val="24"/>
                <w:lang w:val="es-CO"/>
              </w:rPr>
              <w:t>CLOPE</w:t>
            </w:r>
            <w:r w:rsidRPr="00424C33">
              <w:rPr>
                <w:rFonts w:ascii="Arial" w:hAnsi="Arial" w:cs="Arial"/>
                <w:sz w:val="24"/>
                <w:szCs w:val="24"/>
                <w:lang w:val="es-CO"/>
              </w:rPr>
              <w:t>.</w:t>
            </w:r>
          </w:p>
          <w:p w14:paraId="0270B46B" w14:textId="77777777" w:rsidR="005F600F" w:rsidRPr="00424C33" w:rsidRDefault="005F600F" w:rsidP="00424C33">
            <w:pPr>
              <w:spacing w:line="360" w:lineRule="auto"/>
              <w:rPr>
                <w:rFonts w:ascii="Arial" w:hAnsi="Arial" w:cs="Arial"/>
                <w:sz w:val="24"/>
                <w:szCs w:val="24"/>
                <w:lang w:val="es-CO"/>
              </w:rPr>
            </w:pPr>
          </w:p>
          <w:p w14:paraId="270701EE" w14:textId="4FB71BD3" w:rsidR="00D25677" w:rsidRPr="005F600F" w:rsidRDefault="00D25677" w:rsidP="005F600F">
            <w:pPr>
              <w:pStyle w:val="Prrafodelista"/>
              <w:numPr>
                <w:ilvl w:val="0"/>
                <w:numId w:val="17"/>
              </w:numPr>
              <w:ind w:left="315" w:hanging="284"/>
              <w:rPr>
                <w:rFonts w:eastAsiaTheme="minorHAnsi" w:cs="Arial"/>
                <w:b/>
                <w:bCs/>
                <w:szCs w:val="24"/>
                <w:lang w:val="es-CO"/>
              </w:rPr>
            </w:pPr>
            <w:r w:rsidRPr="005F600F">
              <w:rPr>
                <w:rFonts w:eastAsiaTheme="minorHAnsi" w:cs="Arial"/>
                <w:b/>
                <w:bCs/>
                <w:szCs w:val="24"/>
                <w:lang w:val="es-CO"/>
              </w:rPr>
              <w:t>Microdatos anonimizados:</w:t>
            </w:r>
            <w:r w:rsidRPr="005F600F">
              <w:rPr>
                <w:rFonts w:eastAsiaTheme="minorHAnsi" w:cs="Arial"/>
                <w:szCs w:val="24"/>
                <w:lang w:val="es-CO"/>
              </w:rPr>
              <w:t xml:space="preserve"> </w:t>
            </w:r>
            <w:r w:rsidR="005F600F">
              <w:rPr>
                <w:rFonts w:eastAsiaTheme="minorHAnsi" w:cs="Arial"/>
                <w:szCs w:val="24"/>
                <w:lang w:val="es-CO"/>
              </w:rPr>
              <w:t>L</w:t>
            </w:r>
            <w:r w:rsidRPr="005F600F">
              <w:rPr>
                <w:rFonts w:eastAsiaTheme="minorHAnsi" w:cs="Arial"/>
                <w:szCs w:val="24"/>
                <w:lang w:val="es-CO"/>
              </w:rPr>
              <w:t>a operación estadística produce el tablero de control, como producto principal, con bases de datos en formato Excel, que incluyen el diccionario de datos, como primera hoja. Este insumo contiene la base analítica de proyectos de AOD, disponible para consulta institucional con los mecanismos de acceso definidos por la APC Colombia.</w:t>
            </w:r>
          </w:p>
        </w:tc>
      </w:tr>
      <w:tr w:rsidR="00D25677" w:rsidRPr="00424C33" w14:paraId="5AFF8E50" w14:textId="77777777" w:rsidTr="006C1809">
        <w:tc>
          <w:tcPr>
            <w:tcW w:w="1838" w:type="dxa"/>
          </w:tcPr>
          <w:p w14:paraId="3D4B2721" w14:textId="728A0DF9" w:rsidR="00D25677" w:rsidRPr="00424C33" w:rsidRDefault="00D25677" w:rsidP="00424C33">
            <w:pPr>
              <w:spacing w:line="360" w:lineRule="auto"/>
              <w:rPr>
                <w:rFonts w:ascii="Arial" w:hAnsi="Arial" w:cs="Arial"/>
                <w:sz w:val="24"/>
                <w:szCs w:val="24"/>
                <w:lang w:val="es-CO"/>
              </w:rPr>
            </w:pPr>
            <w:r w:rsidRPr="00424C33">
              <w:rPr>
                <w:rFonts w:ascii="Arial" w:hAnsi="Arial" w:cs="Arial"/>
                <w:b/>
                <w:bCs/>
                <w:sz w:val="24"/>
                <w:szCs w:val="24"/>
                <w:lang w:val="es-CO"/>
              </w:rPr>
              <w:lastRenderedPageBreak/>
              <w:t>Medio de difusión y acceso</w:t>
            </w:r>
          </w:p>
        </w:tc>
        <w:tc>
          <w:tcPr>
            <w:tcW w:w="8222" w:type="dxa"/>
          </w:tcPr>
          <w:p w14:paraId="0728F795" w14:textId="77777777" w:rsidR="00D2567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t>Los principales productos estadísticos y mecanismos de difusión son:</w:t>
            </w:r>
          </w:p>
          <w:p w14:paraId="49AEB365" w14:textId="77777777" w:rsidR="004C1840" w:rsidRPr="00424C33" w:rsidRDefault="004C1840" w:rsidP="00424C33">
            <w:pPr>
              <w:spacing w:line="360" w:lineRule="auto"/>
              <w:rPr>
                <w:rFonts w:ascii="Arial" w:hAnsi="Arial" w:cs="Arial"/>
                <w:sz w:val="24"/>
                <w:szCs w:val="24"/>
                <w:lang w:val="es-CO"/>
              </w:rPr>
            </w:pPr>
          </w:p>
          <w:p w14:paraId="4E25003C" w14:textId="2443E2F7" w:rsidR="00D25677" w:rsidRPr="00424C33" w:rsidRDefault="00D25677" w:rsidP="00B764BF">
            <w:pPr>
              <w:pStyle w:val="Prrafodelista"/>
              <w:numPr>
                <w:ilvl w:val="0"/>
                <w:numId w:val="1"/>
              </w:numPr>
              <w:ind w:left="318" w:hanging="318"/>
              <w:contextualSpacing w:val="0"/>
              <w:rPr>
                <w:rFonts w:cs="Arial"/>
                <w:szCs w:val="24"/>
                <w:lang w:val="es-CO"/>
              </w:rPr>
            </w:pPr>
            <w:r w:rsidRPr="00424C33">
              <w:rPr>
                <w:rFonts w:cs="Arial"/>
                <w:b/>
                <w:bCs/>
                <w:szCs w:val="24"/>
                <w:lang w:val="es-CO"/>
              </w:rPr>
              <w:t>Tablero de control:</w:t>
            </w:r>
            <w:r w:rsidRPr="00424C33">
              <w:rPr>
                <w:rFonts w:cs="Arial"/>
                <w:szCs w:val="24"/>
                <w:lang w:val="es-CO"/>
              </w:rPr>
              <w:t xml:space="preserve"> </w:t>
            </w:r>
            <w:r w:rsidR="005F600F">
              <w:rPr>
                <w:rFonts w:cs="Arial"/>
                <w:szCs w:val="24"/>
                <w:lang w:val="es-CO"/>
              </w:rPr>
              <w:t>H</w:t>
            </w:r>
            <w:r w:rsidRPr="00424C33">
              <w:rPr>
                <w:rFonts w:cs="Arial"/>
                <w:szCs w:val="24"/>
                <w:lang w:val="es-CO"/>
              </w:rPr>
              <w:t xml:space="preserve">erramienta de consulta y análisis de proyectos en Excel, construida por el equipo de </w:t>
            </w:r>
            <w:r w:rsidR="00B676CD" w:rsidRPr="00424C33">
              <w:rPr>
                <w:rFonts w:cs="Arial"/>
                <w:szCs w:val="24"/>
                <w:lang w:val="es-CO"/>
              </w:rPr>
              <w:t>trabajo</w:t>
            </w:r>
            <w:r w:rsidRPr="00424C33">
              <w:rPr>
                <w:rFonts w:cs="Arial"/>
                <w:szCs w:val="24"/>
                <w:lang w:val="es-CO"/>
              </w:rPr>
              <w:t xml:space="preserve"> de la Dirección de Gestión de Demanda de Cooperación Internacional. Contiene hojas de resultados para contexto general, ODS, ENCI, PND, PMI, distribución geográfica, proyectos, beneficiarios y ejecutores.</w:t>
            </w:r>
          </w:p>
          <w:p w14:paraId="7C86CFC4" w14:textId="14BF158C" w:rsidR="00D25677" w:rsidRPr="00424C33" w:rsidRDefault="00D25677" w:rsidP="00B764BF">
            <w:pPr>
              <w:pStyle w:val="Prrafodelista"/>
              <w:numPr>
                <w:ilvl w:val="0"/>
                <w:numId w:val="1"/>
              </w:numPr>
              <w:ind w:left="318" w:hanging="318"/>
              <w:contextualSpacing w:val="0"/>
              <w:rPr>
                <w:rFonts w:cs="Arial"/>
                <w:szCs w:val="24"/>
                <w:lang w:val="es-CO"/>
              </w:rPr>
            </w:pPr>
            <w:r w:rsidRPr="00424C33">
              <w:rPr>
                <w:rFonts w:cs="Arial"/>
                <w:b/>
                <w:bCs/>
                <w:szCs w:val="24"/>
                <w:lang w:val="es-CO"/>
              </w:rPr>
              <w:t>Informe de Análisis de Cooperación Internacional No Reembolsable:</w:t>
            </w:r>
            <w:r w:rsidRPr="00424C33">
              <w:rPr>
                <w:rFonts w:cs="Arial"/>
                <w:szCs w:val="24"/>
                <w:lang w:val="es-CO"/>
              </w:rPr>
              <w:t xml:space="preserve"> </w:t>
            </w:r>
            <w:r w:rsidR="005F600F">
              <w:rPr>
                <w:rFonts w:cs="Arial"/>
                <w:szCs w:val="24"/>
                <w:lang w:val="es-CO"/>
              </w:rPr>
              <w:t>P</w:t>
            </w:r>
            <w:r w:rsidRPr="00424C33">
              <w:rPr>
                <w:rFonts w:cs="Arial"/>
                <w:szCs w:val="24"/>
                <w:lang w:val="es-CO"/>
              </w:rPr>
              <w:t>roducto anual de difusión, que consolida los resultados estadísticos del año inmediatamente anterior.</w:t>
            </w:r>
          </w:p>
          <w:p w14:paraId="5ADD8777" w14:textId="7E1FA2FF" w:rsidR="00D25677" w:rsidRPr="00424C33" w:rsidRDefault="00D25677" w:rsidP="00B764BF">
            <w:pPr>
              <w:pStyle w:val="Prrafodelista"/>
              <w:numPr>
                <w:ilvl w:val="0"/>
                <w:numId w:val="1"/>
              </w:numPr>
              <w:ind w:left="318" w:hanging="318"/>
              <w:contextualSpacing w:val="0"/>
              <w:rPr>
                <w:rFonts w:cs="Arial"/>
                <w:szCs w:val="24"/>
                <w:lang w:val="es-CO"/>
              </w:rPr>
            </w:pPr>
            <w:r w:rsidRPr="00424C33">
              <w:rPr>
                <w:rFonts w:cs="Arial"/>
                <w:b/>
                <w:bCs/>
                <w:szCs w:val="24"/>
                <w:lang w:val="es-CO"/>
              </w:rPr>
              <w:t>Reportes institucionales a solicitud:</w:t>
            </w:r>
            <w:r w:rsidRPr="00424C33">
              <w:rPr>
                <w:rFonts w:cs="Arial"/>
                <w:szCs w:val="24"/>
                <w:lang w:val="es-CO"/>
              </w:rPr>
              <w:t xml:space="preserve"> </w:t>
            </w:r>
            <w:r w:rsidR="005F600F">
              <w:rPr>
                <w:rFonts w:cs="Arial"/>
                <w:szCs w:val="24"/>
                <w:lang w:val="es-CO"/>
              </w:rPr>
              <w:t>E</w:t>
            </w:r>
            <w:r w:rsidRPr="00424C33">
              <w:rPr>
                <w:rFonts w:cs="Arial"/>
                <w:szCs w:val="24"/>
                <w:lang w:val="es-CO"/>
              </w:rPr>
              <w:t>ntregados a usuarios internos (otras direcciones de la APC Colombia) y externos Departamento Nacional de Planeación (DNP), Contraloría General de la República (CGR), Congreso de la República de Colombia, Ministerios de Colombia, entes territoriales, ciudadanos y cooperantes).</w:t>
            </w:r>
          </w:p>
          <w:p w14:paraId="7FA2C468" w14:textId="77777777" w:rsidR="00D25677" w:rsidRPr="00424C33" w:rsidRDefault="00D25677" w:rsidP="00B764BF">
            <w:pPr>
              <w:pStyle w:val="Prrafodelista"/>
              <w:numPr>
                <w:ilvl w:val="0"/>
                <w:numId w:val="1"/>
              </w:numPr>
              <w:ind w:left="318" w:hanging="318"/>
              <w:contextualSpacing w:val="0"/>
              <w:rPr>
                <w:rFonts w:cs="Arial"/>
                <w:szCs w:val="24"/>
                <w:lang w:val="es-CO"/>
              </w:rPr>
            </w:pPr>
            <w:r w:rsidRPr="00424C33">
              <w:rPr>
                <w:rFonts w:cs="Arial"/>
                <w:b/>
                <w:bCs/>
                <w:szCs w:val="24"/>
                <w:lang w:val="es-CO"/>
              </w:rPr>
              <w:t>Reportes a mecanismos de seguimiento nacional:</w:t>
            </w:r>
            <w:r w:rsidRPr="00424C33">
              <w:rPr>
                <w:rFonts w:cs="Arial"/>
                <w:szCs w:val="24"/>
                <w:lang w:val="es-CO"/>
              </w:rPr>
              <w:t xml:space="preserve"> SIIPO, CONPES 3932 (PMI-acuerdo de paz) y CONPES 4021 (deforestación).</w:t>
            </w:r>
          </w:p>
          <w:p w14:paraId="2255C45E" w14:textId="77777777" w:rsidR="00D95F17" w:rsidRPr="00424C33" w:rsidRDefault="00D95F17" w:rsidP="00424C33">
            <w:pPr>
              <w:pStyle w:val="Prrafodelista"/>
              <w:ind w:left="318"/>
              <w:contextualSpacing w:val="0"/>
              <w:rPr>
                <w:rFonts w:cs="Arial"/>
                <w:szCs w:val="24"/>
                <w:lang w:val="es-CO"/>
              </w:rPr>
            </w:pPr>
          </w:p>
          <w:p w14:paraId="71B229EE" w14:textId="55B1EB99" w:rsidR="00D95F17" w:rsidRPr="00424C33" w:rsidRDefault="00D25677" w:rsidP="00424C33">
            <w:pPr>
              <w:spacing w:line="360" w:lineRule="auto"/>
              <w:rPr>
                <w:rFonts w:ascii="Arial" w:hAnsi="Arial" w:cs="Arial"/>
                <w:sz w:val="24"/>
                <w:szCs w:val="24"/>
                <w:lang w:val="es-CO"/>
              </w:rPr>
            </w:pPr>
            <w:r w:rsidRPr="00424C33">
              <w:rPr>
                <w:rFonts w:ascii="Arial" w:hAnsi="Arial" w:cs="Arial"/>
                <w:sz w:val="24"/>
                <w:szCs w:val="24"/>
                <w:lang w:val="es-CO"/>
              </w:rPr>
              <w:lastRenderedPageBreak/>
              <w:t>El acceso a los productos estadísticos se realiza</w:t>
            </w:r>
            <w:r w:rsidR="005F600F">
              <w:rPr>
                <w:rFonts w:ascii="Arial" w:hAnsi="Arial" w:cs="Arial"/>
                <w:sz w:val="24"/>
                <w:szCs w:val="24"/>
                <w:lang w:val="es-CO"/>
              </w:rPr>
              <w:t>,</w:t>
            </w:r>
            <w:r w:rsidRPr="00424C33">
              <w:rPr>
                <w:rFonts w:ascii="Arial" w:hAnsi="Arial" w:cs="Arial"/>
                <w:sz w:val="24"/>
                <w:szCs w:val="24"/>
                <w:lang w:val="es-CO"/>
              </w:rPr>
              <w:t xml:space="preserve"> a través de los canales institucionales de la APC Colombia. La información se entrega en respuesta a solicitudes formales de usuarios institucionales y ciudadanos, conforme a la Ley 1712 de 2014 de Transparencia y Acceso a la Información Pública.</w:t>
            </w:r>
          </w:p>
        </w:tc>
      </w:tr>
      <w:tr w:rsidR="00D25677" w:rsidRPr="00424C33" w14:paraId="4C1BA6C8" w14:textId="77777777" w:rsidTr="006C1809">
        <w:tc>
          <w:tcPr>
            <w:tcW w:w="1838" w:type="dxa"/>
          </w:tcPr>
          <w:p w14:paraId="190380D6" w14:textId="22859954" w:rsidR="00D25677" w:rsidRPr="00424C33" w:rsidRDefault="00D25677" w:rsidP="00424C33">
            <w:pPr>
              <w:spacing w:line="360" w:lineRule="auto"/>
              <w:rPr>
                <w:rFonts w:ascii="Arial" w:hAnsi="Arial" w:cs="Arial"/>
                <w:b/>
                <w:bCs/>
                <w:sz w:val="24"/>
                <w:szCs w:val="24"/>
                <w:lang w:val="es-CO"/>
              </w:rPr>
            </w:pPr>
            <w:r w:rsidRPr="00424C33">
              <w:rPr>
                <w:rFonts w:ascii="Arial" w:hAnsi="Arial" w:cs="Arial"/>
                <w:b/>
                <w:bCs/>
                <w:sz w:val="24"/>
                <w:szCs w:val="24"/>
                <w:lang w:val="es-CO"/>
              </w:rPr>
              <w:lastRenderedPageBreak/>
              <w:t xml:space="preserve">Glosario de </w:t>
            </w:r>
            <w:r w:rsidR="00AA1DB5">
              <w:rPr>
                <w:rFonts w:ascii="Arial" w:hAnsi="Arial" w:cs="Arial"/>
                <w:b/>
                <w:bCs/>
                <w:sz w:val="24"/>
                <w:szCs w:val="24"/>
                <w:lang w:val="es-CO"/>
              </w:rPr>
              <w:t>términos</w:t>
            </w:r>
            <w:r w:rsidRPr="00424C33">
              <w:rPr>
                <w:rFonts w:ascii="Arial" w:hAnsi="Arial" w:cs="Arial"/>
                <w:b/>
                <w:bCs/>
                <w:sz w:val="24"/>
                <w:szCs w:val="24"/>
                <w:lang w:val="es-CO"/>
              </w:rPr>
              <w:t xml:space="preserve"> y sigla</w:t>
            </w:r>
            <w:r w:rsidR="00AA1DB5">
              <w:rPr>
                <w:rFonts w:ascii="Arial" w:hAnsi="Arial" w:cs="Arial"/>
                <w:b/>
                <w:bCs/>
                <w:sz w:val="24"/>
                <w:szCs w:val="24"/>
                <w:lang w:val="es-CO"/>
              </w:rPr>
              <w:t>s</w:t>
            </w:r>
            <w:r w:rsidRPr="00424C33">
              <w:rPr>
                <w:rFonts w:ascii="Arial" w:hAnsi="Arial" w:cs="Arial"/>
                <w:b/>
                <w:bCs/>
                <w:sz w:val="24"/>
                <w:szCs w:val="24"/>
                <w:lang w:val="es-CO"/>
              </w:rPr>
              <w:t xml:space="preserve"> </w:t>
            </w:r>
          </w:p>
        </w:tc>
        <w:tc>
          <w:tcPr>
            <w:tcW w:w="8222" w:type="dxa"/>
          </w:tcPr>
          <w:p w14:paraId="51F368D9" w14:textId="2A1ADAD3" w:rsidR="00AA1DB5" w:rsidRPr="00CA7214" w:rsidRDefault="00D25677" w:rsidP="00913812">
            <w:pPr>
              <w:pStyle w:val="Prrafodelista"/>
              <w:numPr>
                <w:ilvl w:val="0"/>
                <w:numId w:val="18"/>
              </w:numPr>
              <w:ind w:left="315" w:hanging="142"/>
              <w:rPr>
                <w:rFonts w:cs="Arial"/>
                <w:szCs w:val="24"/>
              </w:rPr>
            </w:pPr>
            <w:r w:rsidRPr="00AA1DB5">
              <w:rPr>
                <w:rFonts w:eastAsiaTheme="minorHAnsi" w:cs="Arial"/>
                <w:b/>
                <w:bCs/>
                <w:szCs w:val="24"/>
                <w:lang w:val="es-CO"/>
              </w:rPr>
              <w:t>Ayuda Oficial al Desarrollo</w:t>
            </w:r>
            <w:r w:rsidR="005F600F" w:rsidRPr="00AA1DB5">
              <w:rPr>
                <w:rFonts w:eastAsiaTheme="minorHAnsi" w:cs="Arial"/>
                <w:b/>
                <w:bCs/>
                <w:szCs w:val="24"/>
                <w:lang w:val="es-CO"/>
              </w:rPr>
              <w:t xml:space="preserve"> </w:t>
            </w:r>
            <w:r w:rsidR="00AA1DB5">
              <w:rPr>
                <w:rFonts w:eastAsiaTheme="minorHAnsi" w:cs="Arial"/>
                <w:b/>
                <w:bCs/>
                <w:szCs w:val="24"/>
                <w:lang w:val="es-CO"/>
              </w:rPr>
              <w:t>(</w:t>
            </w:r>
            <w:r w:rsidR="005F600F" w:rsidRPr="00AA1DB5">
              <w:rPr>
                <w:rFonts w:eastAsiaTheme="minorHAnsi" w:cs="Arial"/>
                <w:b/>
                <w:bCs/>
                <w:szCs w:val="24"/>
                <w:lang w:val="es-CO"/>
              </w:rPr>
              <w:t>AOD</w:t>
            </w:r>
            <w:r w:rsidR="00AA1DB5">
              <w:rPr>
                <w:rFonts w:eastAsiaTheme="minorHAnsi" w:cs="Arial"/>
                <w:b/>
                <w:bCs/>
                <w:szCs w:val="24"/>
                <w:lang w:val="es-CO"/>
              </w:rPr>
              <w:t>)</w:t>
            </w:r>
            <w:r w:rsidR="005F600F" w:rsidRPr="00AA1DB5">
              <w:rPr>
                <w:rFonts w:eastAsiaTheme="minorHAnsi" w:cs="Arial"/>
                <w:b/>
                <w:bCs/>
                <w:szCs w:val="24"/>
                <w:lang w:val="es-CO"/>
              </w:rPr>
              <w:t>:</w:t>
            </w:r>
            <w:r w:rsidRPr="00AA1DB5">
              <w:rPr>
                <w:rFonts w:eastAsiaTheme="minorHAnsi" w:cs="Arial"/>
                <w:szCs w:val="24"/>
                <w:lang w:val="es-CO"/>
              </w:rPr>
              <w:t xml:space="preserve"> </w:t>
            </w:r>
            <w:r w:rsidR="00AA1DB5" w:rsidRPr="004F0CF9">
              <w:rPr>
                <w:rFonts w:cs="Arial"/>
                <w:szCs w:val="24"/>
              </w:rPr>
              <w:t>Flujos financieros suministrados por organismos oficiales hacia países en desarrollo con carácter concesional y elemento de donación de al menos el veinticinco</w:t>
            </w:r>
            <w:r w:rsidR="00AA1DB5">
              <w:rPr>
                <w:rFonts w:cs="Arial"/>
                <w:szCs w:val="24"/>
              </w:rPr>
              <w:t xml:space="preserve"> por ciento</w:t>
            </w:r>
            <w:r w:rsidR="00AA1DB5" w:rsidRPr="004F0CF9">
              <w:rPr>
                <w:rFonts w:cs="Arial"/>
                <w:szCs w:val="24"/>
              </w:rPr>
              <w:t xml:space="preserve"> (25%)</w:t>
            </w:r>
            <w:r w:rsidR="00AA1DB5">
              <w:rPr>
                <w:rFonts w:cs="Arial"/>
                <w:szCs w:val="24"/>
              </w:rPr>
              <w:t xml:space="preserve">. </w:t>
            </w:r>
            <w:r w:rsidR="00AA1DB5" w:rsidRPr="004F0CF9">
              <w:rPr>
                <w:rFonts w:cs="Arial"/>
                <w:szCs w:val="24"/>
              </w:rPr>
              <w:t>Organización para la Cooperación y el Desarrollo Económicos</w:t>
            </w:r>
            <w:r w:rsidR="00AA1DB5">
              <w:rPr>
                <w:rFonts w:cs="Arial"/>
                <w:szCs w:val="24"/>
              </w:rPr>
              <w:t xml:space="preserve"> (</w:t>
            </w:r>
            <w:r w:rsidR="00AA1DB5" w:rsidRPr="00CA7214">
              <w:rPr>
                <w:rFonts w:cs="Arial"/>
                <w:szCs w:val="24"/>
              </w:rPr>
              <w:t>OCDE</w:t>
            </w:r>
            <w:r w:rsidR="00AA1DB5">
              <w:rPr>
                <w:rFonts w:cs="Arial"/>
                <w:szCs w:val="24"/>
              </w:rPr>
              <w:t xml:space="preserve">) / </w:t>
            </w:r>
            <w:r w:rsidR="00AA1DB5" w:rsidRPr="004F0CF9">
              <w:rPr>
                <w:rFonts w:cs="Arial"/>
                <w:szCs w:val="24"/>
              </w:rPr>
              <w:t xml:space="preserve">Comité de Asistencia al Desarrollo </w:t>
            </w:r>
            <w:r w:rsidR="00AA1DB5">
              <w:rPr>
                <w:rFonts w:cs="Arial"/>
                <w:szCs w:val="24"/>
              </w:rPr>
              <w:t>(</w:t>
            </w:r>
            <w:r w:rsidR="00AA1DB5" w:rsidRPr="00CA7214">
              <w:rPr>
                <w:rFonts w:cs="Arial"/>
                <w:szCs w:val="24"/>
              </w:rPr>
              <w:t>CAD</w:t>
            </w:r>
            <w:r w:rsidR="00AA1DB5">
              <w:rPr>
                <w:rFonts w:cs="Arial"/>
                <w:szCs w:val="24"/>
              </w:rPr>
              <w:t>)</w:t>
            </w:r>
            <w:r w:rsidR="00AA1DB5" w:rsidRPr="00CA7214">
              <w:rPr>
                <w:rFonts w:cs="Arial"/>
                <w:szCs w:val="24"/>
              </w:rPr>
              <w:t xml:space="preserve"> 2023.</w:t>
            </w:r>
          </w:p>
          <w:p w14:paraId="596EA029" w14:textId="05993E9E" w:rsidR="00D25677" w:rsidRPr="00AA1DB5" w:rsidRDefault="00D25677" w:rsidP="00913812">
            <w:pPr>
              <w:pStyle w:val="Prrafodelista"/>
              <w:numPr>
                <w:ilvl w:val="0"/>
                <w:numId w:val="18"/>
              </w:numPr>
              <w:ind w:left="315" w:hanging="142"/>
              <w:rPr>
                <w:rFonts w:eastAsiaTheme="minorHAnsi" w:cs="Arial"/>
                <w:szCs w:val="24"/>
                <w:lang w:val="es-CO"/>
              </w:rPr>
            </w:pPr>
            <w:r w:rsidRPr="00AA1DB5">
              <w:rPr>
                <w:rFonts w:eastAsiaTheme="minorHAnsi" w:cs="Arial"/>
                <w:b/>
                <w:bCs/>
                <w:szCs w:val="24"/>
                <w:lang w:val="es-CO"/>
              </w:rPr>
              <w:t>APC Colombia:</w:t>
            </w:r>
            <w:r w:rsidRPr="00AA1DB5">
              <w:rPr>
                <w:rFonts w:eastAsiaTheme="minorHAnsi" w:cs="Arial"/>
                <w:szCs w:val="24"/>
                <w:lang w:val="es-CO"/>
              </w:rPr>
              <w:t xml:space="preserve"> Agencia Presidencial de Cooperación Internacional de Colombia: Unidad Administrativa Especial </w:t>
            </w:r>
            <w:r w:rsidR="00AA1DB5">
              <w:rPr>
                <w:rFonts w:eastAsiaTheme="minorHAnsi" w:cs="Arial"/>
                <w:szCs w:val="24"/>
                <w:lang w:val="es-CO"/>
              </w:rPr>
              <w:t xml:space="preserve">(UAE), </w:t>
            </w:r>
            <w:r w:rsidRPr="00AA1DB5">
              <w:rPr>
                <w:rFonts w:eastAsiaTheme="minorHAnsi" w:cs="Arial"/>
                <w:szCs w:val="24"/>
                <w:lang w:val="es-CO"/>
              </w:rPr>
              <w:t>creada mediante el Decreto 4152 de 2011, encargada de gestionar, orientar y coordinar técnicamente la cooperación internacional no reembolsable que recibe y otorga el país.</w:t>
            </w:r>
          </w:p>
          <w:p w14:paraId="04032A0D" w14:textId="533862D7" w:rsidR="00D25677" w:rsidRPr="00AA1DB5" w:rsidRDefault="00AA1DB5" w:rsidP="00913812">
            <w:pPr>
              <w:pStyle w:val="Prrafodelista"/>
              <w:numPr>
                <w:ilvl w:val="0"/>
                <w:numId w:val="18"/>
              </w:numPr>
              <w:ind w:left="315" w:hanging="284"/>
              <w:rPr>
                <w:rFonts w:eastAsiaTheme="minorHAnsi" w:cs="Arial"/>
                <w:szCs w:val="24"/>
                <w:lang w:val="es-CO"/>
              </w:rPr>
            </w:pPr>
            <w:r w:rsidRPr="00AA1DB5">
              <w:rPr>
                <w:rFonts w:cs="Arial"/>
                <w:b/>
                <w:bCs/>
                <w:szCs w:val="24"/>
              </w:rPr>
              <w:t xml:space="preserve">Comité de Asistencia al Desarrollo </w:t>
            </w:r>
            <w:r w:rsidRPr="00AA1DB5">
              <w:rPr>
                <w:rFonts w:eastAsiaTheme="minorHAnsi" w:cs="Arial"/>
                <w:b/>
                <w:bCs/>
                <w:szCs w:val="24"/>
                <w:lang w:val="es-CO"/>
              </w:rPr>
              <w:t>CAD</w:t>
            </w:r>
            <w:r w:rsidRPr="00AA1DB5">
              <w:rPr>
                <w:rFonts w:eastAsiaTheme="minorHAnsi" w:cs="Arial"/>
                <w:b/>
                <w:bCs/>
                <w:szCs w:val="24"/>
                <w:lang w:val="es-CO"/>
              </w:rPr>
              <w:t>/</w:t>
            </w:r>
            <w:r w:rsidRPr="00AA1DB5">
              <w:rPr>
                <w:rFonts w:cs="Arial"/>
                <w:b/>
                <w:bCs/>
                <w:szCs w:val="24"/>
              </w:rPr>
              <w:t>(OCDE)</w:t>
            </w:r>
            <w:r w:rsidRPr="00AA1DB5">
              <w:rPr>
                <w:rFonts w:cs="Arial"/>
                <w:b/>
                <w:bCs/>
                <w:szCs w:val="24"/>
              </w:rPr>
              <w:t>:</w:t>
            </w:r>
            <w:r>
              <w:rPr>
                <w:rFonts w:cs="Arial"/>
                <w:szCs w:val="24"/>
              </w:rPr>
              <w:t xml:space="preserve"> </w:t>
            </w:r>
            <w:r w:rsidR="00D779E0" w:rsidRPr="00913812">
              <w:rPr>
                <w:rFonts w:cs="Arial"/>
                <w:szCs w:val="24"/>
                <w:lang w:val="es-CO"/>
              </w:rPr>
              <w:t>E</w:t>
            </w:r>
            <w:r w:rsidR="00D779E0" w:rsidRPr="00913812">
              <w:rPr>
                <w:rFonts w:eastAsiaTheme="minorHAnsi" w:cs="Arial"/>
                <w:szCs w:val="24"/>
                <w:lang w:val="es-CO"/>
              </w:rPr>
              <w:t>stablece</w:t>
            </w:r>
            <w:r w:rsidR="00D25677" w:rsidRPr="00913812">
              <w:rPr>
                <w:rFonts w:eastAsiaTheme="minorHAnsi" w:cs="Arial"/>
                <w:szCs w:val="24"/>
                <w:lang w:val="es-CO"/>
              </w:rPr>
              <w:t xml:space="preserve"> </w:t>
            </w:r>
            <w:r w:rsidR="00D25677" w:rsidRPr="00AA1DB5">
              <w:rPr>
                <w:rFonts w:eastAsiaTheme="minorHAnsi" w:cs="Arial"/>
                <w:szCs w:val="24"/>
                <w:lang w:val="es-CO"/>
              </w:rPr>
              <w:t>los estándares internacionales para la clasificación, medición y reporte de los flujos de Ayuda Oficial al Desarrollo</w:t>
            </w:r>
            <w:r>
              <w:rPr>
                <w:rFonts w:eastAsiaTheme="minorHAnsi" w:cs="Arial"/>
                <w:szCs w:val="24"/>
                <w:lang w:val="es-CO"/>
              </w:rPr>
              <w:t xml:space="preserve"> (AOD)</w:t>
            </w:r>
            <w:r w:rsidR="00D25677" w:rsidRPr="00AA1DB5">
              <w:rPr>
                <w:rFonts w:eastAsiaTheme="minorHAnsi" w:cs="Arial"/>
                <w:szCs w:val="24"/>
                <w:lang w:val="es-CO"/>
              </w:rPr>
              <w:t>.</w:t>
            </w:r>
          </w:p>
          <w:p w14:paraId="0870F072" w14:textId="03ADF296"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C</w:t>
            </w:r>
            <w:r w:rsidR="00AA1DB5">
              <w:rPr>
                <w:rFonts w:eastAsiaTheme="minorHAnsi" w:cs="Arial"/>
                <w:b/>
                <w:bCs/>
                <w:szCs w:val="24"/>
                <w:lang w:val="es-CO"/>
              </w:rPr>
              <w:t>Í</w:t>
            </w:r>
            <w:r w:rsidRPr="00AA1DB5">
              <w:rPr>
                <w:rFonts w:eastAsiaTheme="minorHAnsi" w:cs="Arial"/>
                <w:b/>
                <w:bCs/>
                <w:szCs w:val="24"/>
                <w:lang w:val="es-CO"/>
              </w:rPr>
              <w:t>CLOPE</w:t>
            </w:r>
            <w:r w:rsidR="00AA1DB5">
              <w:rPr>
                <w:rFonts w:eastAsiaTheme="minorHAnsi" w:cs="Arial"/>
                <w:b/>
                <w:bCs/>
                <w:szCs w:val="24"/>
                <w:lang w:val="es-CO"/>
              </w:rPr>
              <w:t>:</w:t>
            </w:r>
            <w:r w:rsidRPr="00AA1DB5">
              <w:rPr>
                <w:rFonts w:eastAsiaTheme="minorHAnsi" w:cs="Arial"/>
                <w:b/>
                <w:bCs/>
                <w:szCs w:val="24"/>
                <w:lang w:val="es-CO"/>
              </w:rPr>
              <w:t xml:space="preserve"> </w:t>
            </w:r>
            <w:r w:rsidRPr="00AA1DB5">
              <w:rPr>
                <w:rFonts w:eastAsiaTheme="minorHAnsi" w:cs="Arial"/>
                <w:szCs w:val="24"/>
                <w:lang w:val="es-CO"/>
              </w:rPr>
              <w:t>Sistema de Información Oficial de Cooperación Internacional de Colombia</w:t>
            </w:r>
            <w:r w:rsidR="00AA1DB5">
              <w:rPr>
                <w:rFonts w:eastAsiaTheme="minorHAnsi" w:cs="Arial"/>
                <w:szCs w:val="24"/>
                <w:lang w:val="es-CO"/>
              </w:rPr>
              <w:t>, r</w:t>
            </w:r>
            <w:r w:rsidRPr="00AA1DB5">
              <w:rPr>
                <w:rFonts w:eastAsiaTheme="minorHAnsi" w:cs="Arial"/>
                <w:szCs w:val="24"/>
                <w:lang w:val="es-CO"/>
              </w:rPr>
              <w:t xml:space="preserve">epositorio institucional oficial de </w:t>
            </w:r>
            <w:r w:rsidR="00AA1DB5">
              <w:rPr>
                <w:rFonts w:eastAsiaTheme="minorHAnsi" w:cs="Arial"/>
                <w:szCs w:val="24"/>
                <w:lang w:val="es-CO"/>
              </w:rPr>
              <w:t xml:space="preserve">la </w:t>
            </w:r>
            <w:r w:rsidRPr="00AA1DB5">
              <w:rPr>
                <w:rFonts w:eastAsiaTheme="minorHAnsi" w:cs="Arial"/>
                <w:szCs w:val="24"/>
                <w:lang w:val="es-CO"/>
              </w:rPr>
              <w:t>APC Colombia</w:t>
            </w:r>
            <w:r w:rsidR="00AA1DB5">
              <w:rPr>
                <w:rFonts w:eastAsiaTheme="minorHAnsi" w:cs="Arial"/>
                <w:szCs w:val="24"/>
                <w:lang w:val="es-CO"/>
              </w:rPr>
              <w:t>,</w:t>
            </w:r>
            <w:r w:rsidRPr="00AA1DB5">
              <w:rPr>
                <w:rFonts w:eastAsiaTheme="minorHAnsi" w:cs="Arial"/>
                <w:szCs w:val="24"/>
                <w:lang w:val="es-CO"/>
              </w:rPr>
              <w:t xml:space="preserve"> que centraliza los registros administrativos de proyectos y programas de cooperación internacional no reembolsable gestionados por la entidad.</w:t>
            </w:r>
          </w:p>
          <w:p w14:paraId="2615454F" w14:textId="77777777" w:rsidR="00AA1DB5" w:rsidRPr="004F0CF9" w:rsidRDefault="00AA1DB5" w:rsidP="00913812">
            <w:pPr>
              <w:pStyle w:val="Prrafodelista"/>
              <w:numPr>
                <w:ilvl w:val="0"/>
                <w:numId w:val="18"/>
              </w:numPr>
              <w:ind w:left="315" w:hanging="284"/>
              <w:rPr>
                <w:rFonts w:cs="Arial"/>
                <w:bCs/>
                <w:szCs w:val="24"/>
              </w:rPr>
            </w:pPr>
            <w:r w:rsidRPr="004F0CF9">
              <w:rPr>
                <w:rFonts w:cs="Arial"/>
                <w:b/>
                <w:szCs w:val="24"/>
              </w:rPr>
              <w:t xml:space="preserve">Cooperación internacional para el desarrollo: </w:t>
            </w:r>
            <w:r w:rsidRPr="004F0CF9">
              <w:rPr>
                <w:rFonts w:cs="Arial"/>
                <w:szCs w:val="24"/>
              </w:rPr>
              <w:t xml:space="preserve">Conjunto de acciones y flujos de recursos mediante los cuales países, organismos multilaterales y actores privados apoyan procesos de desarrollo en </w:t>
            </w:r>
            <w:r w:rsidRPr="004F0CF9">
              <w:rPr>
                <w:rFonts w:cs="Arial"/>
                <w:szCs w:val="24"/>
              </w:rPr>
              <w:lastRenderedPageBreak/>
              <w:t>otros países</w:t>
            </w:r>
            <w:r>
              <w:rPr>
                <w:rFonts w:cs="Arial"/>
                <w:szCs w:val="24"/>
              </w:rPr>
              <w:t xml:space="preserve"> </w:t>
            </w:r>
            <w:r w:rsidRPr="004F0CF9">
              <w:rPr>
                <w:rFonts w:cs="Arial"/>
                <w:szCs w:val="24"/>
              </w:rPr>
              <w:t>Organización para la Cooperación y el Desarrollo Económicos</w:t>
            </w:r>
            <w:r>
              <w:rPr>
                <w:rFonts w:cs="Arial"/>
                <w:szCs w:val="24"/>
              </w:rPr>
              <w:t xml:space="preserve"> (</w:t>
            </w:r>
            <w:r w:rsidRPr="00CA7214">
              <w:rPr>
                <w:rFonts w:cs="Arial"/>
                <w:szCs w:val="24"/>
              </w:rPr>
              <w:t>OCDE</w:t>
            </w:r>
            <w:r>
              <w:rPr>
                <w:rFonts w:cs="Arial"/>
                <w:szCs w:val="24"/>
              </w:rPr>
              <w:t xml:space="preserve">) / </w:t>
            </w:r>
            <w:r w:rsidRPr="004F0CF9">
              <w:rPr>
                <w:rFonts w:cs="Arial"/>
                <w:szCs w:val="24"/>
              </w:rPr>
              <w:t xml:space="preserve">Comité de Asistencia al Desarrollo </w:t>
            </w:r>
            <w:r>
              <w:rPr>
                <w:rFonts w:cs="Arial"/>
                <w:szCs w:val="24"/>
              </w:rPr>
              <w:t>(</w:t>
            </w:r>
            <w:r w:rsidRPr="00CA7214">
              <w:rPr>
                <w:rFonts w:cs="Arial"/>
                <w:szCs w:val="24"/>
              </w:rPr>
              <w:t>CAD</w:t>
            </w:r>
            <w:r>
              <w:rPr>
                <w:rFonts w:cs="Arial"/>
                <w:szCs w:val="24"/>
              </w:rPr>
              <w:t>)</w:t>
            </w:r>
            <w:r w:rsidRPr="00CA7214">
              <w:rPr>
                <w:rFonts w:cs="Arial"/>
                <w:szCs w:val="24"/>
              </w:rPr>
              <w:t xml:space="preserve"> 2023.</w:t>
            </w:r>
          </w:p>
          <w:p w14:paraId="111F8CD5" w14:textId="77777777" w:rsidR="00AA1DB5" w:rsidRPr="004F0CF9" w:rsidRDefault="00D25677" w:rsidP="00913812">
            <w:pPr>
              <w:pStyle w:val="Prrafodelista"/>
              <w:numPr>
                <w:ilvl w:val="0"/>
                <w:numId w:val="18"/>
              </w:numPr>
              <w:ind w:left="315" w:hanging="284"/>
              <w:rPr>
                <w:rFonts w:cs="Arial"/>
                <w:bCs/>
                <w:szCs w:val="24"/>
              </w:rPr>
            </w:pPr>
            <w:r w:rsidRPr="00AA1DB5">
              <w:rPr>
                <w:rFonts w:eastAsiaTheme="minorHAnsi" w:cs="Arial"/>
                <w:b/>
                <w:bCs/>
                <w:szCs w:val="24"/>
                <w:lang w:val="es-CO"/>
              </w:rPr>
              <w:t>Cooperación no reembolsable:</w:t>
            </w:r>
            <w:r w:rsidRPr="00AA1DB5">
              <w:rPr>
                <w:rFonts w:eastAsiaTheme="minorHAnsi" w:cs="Arial"/>
                <w:szCs w:val="24"/>
                <w:lang w:val="es-CO"/>
              </w:rPr>
              <w:t xml:space="preserve"> </w:t>
            </w:r>
            <w:r w:rsidR="00AA1DB5" w:rsidRPr="004F0CF9">
              <w:rPr>
                <w:rFonts w:cs="Arial"/>
                <w:szCs w:val="24"/>
              </w:rPr>
              <w:t>Transferencia de recursos en la que, el país receptor no adquiere obligación de devolución o pago y que no genera deuda ni expectativa de retorno económico para quien aporta los recursos.</w:t>
            </w:r>
          </w:p>
          <w:p w14:paraId="669D12F9" w14:textId="77777777"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Cooperación técnica</w:t>
            </w:r>
            <w:r w:rsidRPr="00AA1DB5">
              <w:rPr>
                <w:rFonts w:eastAsiaTheme="minorHAnsi" w:cs="Arial"/>
                <w:szCs w:val="24"/>
                <w:lang w:val="es-CO"/>
              </w:rPr>
              <w:t>: Modalidad de cooperación que comprende la transferencia de conocimientos, experiencias y capacidades técnicas, incluyendo formación de personal y envío de expertos, orientada a fortalecer capacidades institucionales.</w:t>
            </w:r>
          </w:p>
          <w:p w14:paraId="32EDCFDF" w14:textId="3AF3E591" w:rsidR="00D25677" w:rsidRPr="00913812"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Dirección de Gestión de Demanda de Cooperación Internacional:</w:t>
            </w:r>
            <w:r w:rsidR="00913812">
              <w:rPr>
                <w:rFonts w:eastAsiaTheme="minorHAnsi" w:cs="Arial"/>
                <w:b/>
                <w:bCs/>
                <w:szCs w:val="24"/>
                <w:lang w:val="es-CO"/>
              </w:rPr>
              <w:t xml:space="preserve"> </w:t>
            </w:r>
            <w:r w:rsidR="00913812" w:rsidRPr="00913812">
              <w:rPr>
                <w:rFonts w:eastAsiaTheme="minorHAnsi" w:cs="Arial"/>
                <w:szCs w:val="24"/>
                <w:lang w:val="es-CO"/>
              </w:rPr>
              <w:t>E</w:t>
            </w:r>
            <w:r w:rsidR="00913812" w:rsidRPr="00913812">
              <w:rPr>
                <w:rFonts w:eastAsiaTheme="minorHAnsi" w:cs="Arial"/>
                <w:szCs w:val="24"/>
                <w:lang w:val="es-CO"/>
              </w:rPr>
              <w:t>s la encargada de gestionar técnicamente la cooperación internacional que recibe Colombia, de fuentes oficiales y no oficiales, brinda lineamientos y acompañamiento a las fuentes en la formulación y negociación de estrategias país, programas y proyectos a ser financiados con recursos de cooperación internacional no reembolsable. </w:t>
            </w:r>
          </w:p>
          <w:p w14:paraId="684C69B0" w14:textId="4A48AE1C"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DIVIPOLA</w:t>
            </w:r>
            <w:r w:rsidR="00AA1DB5">
              <w:rPr>
                <w:rFonts w:eastAsiaTheme="minorHAnsi" w:cs="Arial"/>
                <w:b/>
                <w:bCs/>
                <w:szCs w:val="24"/>
                <w:lang w:val="es-CO"/>
              </w:rPr>
              <w:t xml:space="preserve">: </w:t>
            </w:r>
            <w:r w:rsidRPr="00AA1DB5">
              <w:rPr>
                <w:rFonts w:eastAsiaTheme="minorHAnsi" w:cs="Arial"/>
                <w:szCs w:val="24"/>
                <w:lang w:val="es-CO"/>
              </w:rPr>
              <w:t>División Político-Administrativa de Colombia</w:t>
            </w:r>
            <w:r w:rsidR="00AA1DB5">
              <w:rPr>
                <w:rFonts w:eastAsiaTheme="minorHAnsi" w:cs="Arial"/>
                <w:szCs w:val="24"/>
                <w:lang w:val="es-CO"/>
              </w:rPr>
              <w:t>, c</w:t>
            </w:r>
            <w:r w:rsidRPr="00AA1DB5">
              <w:rPr>
                <w:rFonts w:eastAsiaTheme="minorHAnsi" w:cs="Arial"/>
                <w:szCs w:val="24"/>
                <w:lang w:val="es-CO"/>
              </w:rPr>
              <w:t>lasificación oficial del DANE</w:t>
            </w:r>
            <w:r w:rsidR="00D779E0">
              <w:rPr>
                <w:rFonts w:eastAsiaTheme="minorHAnsi" w:cs="Arial"/>
                <w:szCs w:val="24"/>
                <w:lang w:val="es-CO"/>
              </w:rPr>
              <w:t>,</w:t>
            </w:r>
            <w:r w:rsidRPr="00AA1DB5">
              <w:rPr>
                <w:rFonts w:eastAsiaTheme="minorHAnsi" w:cs="Arial"/>
                <w:szCs w:val="24"/>
                <w:lang w:val="es-CO"/>
              </w:rPr>
              <w:t xml:space="preserve"> que asigna códigos únicos a departamentos, municipios y centros poblados del país, utilizada como estándar geográfico en la operación estadística.</w:t>
            </w:r>
          </w:p>
          <w:p w14:paraId="567F704F" w14:textId="77777777"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ENCI:</w:t>
            </w:r>
            <w:r w:rsidRPr="00AA1DB5">
              <w:rPr>
                <w:rFonts w:eastAsiaTheme="minorHAnsi" w:cs="Arial"/>
                <w:szCs w:val="24"/>
                <w:lang w:val="es-CO"/>
              </w:rPr>
              <w:t xml:space="preserve"> Estrategia Nacional de Cooperación Internacional: Instrumento de política pública que define las prioridades temáticas y geográficas de Colombia para la gestión de la cooperación internacional en cada período de gobierno.</w:t>
            </w:r>
          </w:p>
          <w:p w14:paraId="0AE34C8A" w14:textId="6D70F2C5" w:rsidR="00913812" w:rsidRPr="004F0CF9" w:rsidRDefault="00D25677" w:rsidP="00913812">
            <w:pPr>
              <w:pStyle w:val="Prrafodelista"/>
              <w:numPr>
                <w:ilvl w:val="0"/>
                <w:numId w:val="10"/>
              </w:numPr>
              <w:ind w:left="315" w:hanging="284"/>
              <w:rPr>
                <w:rFonts w:cs="Arial"/>
                <w:bCs/>
                <w:szCs w:val="24"/>
              </w:rPr>
            </w:pPr>
            <w:r w:rsidRPr="00AA1DB5">
              <w:rPr>
                <w:rFonts w:eastAsiaTheme="minorHAnsi" w:cs="Arial"/>
                <w:b/>
                <w:bCs/>
                <w:szCs w:val="24"/>
                <w:lang w:val="es-CO"/>
              </w:rPr>
              <w:lastRenderedPageBreak/>
              <w:t>GSBPM</w:t>
            </w:r>
            <w:r w:rsidR="00913812">
              <w:rPr>
                <w:rFonts w:eastAsiaTheme="minorHAnsi" w:cs="Arial"/>
                <w:b/>
                <w:bCs/>
                <w:szCs w:val="24"/>
                <w:lang w:val="es-CO"/>
              </w:rPr>
              <w:t xml:space="preserve">: </w:t>
            </w:r>
            <w:proofErr w:type="spellStart"/>
            <w:r w:rsidRPr="00AA1DB5">
              <w:rPr>
                <w:rFonts w:eastAsiaTheme="minorHAnsi" w:cs="Arial"/>
                <w:szCs w:val="24"/>
                <w:lang w:val="es-CO"/>
              </w:rPr>
              <w:t>Generic</w:t>
            </w:r>
            <w:proofErr w:type="spellEnd"/>
            <w:r w:rsidRPr="00AA1DB5">
              <w:rPr>
                <w:rFonts w:eastAsiaTheme="minorHAnsi" w:cs="Arial"/>
                <w:szCs w:val="24"/>
                <w:lang w:val="es-CO"/>
              </w:rPr>
              <w:t xml:space="preserve"> </w:t>
            </w:r>
            <w:proofErr w:type="spellStart"/>
            <w:r w:rsidRPr="00AA1DB5">
              <w:rPr>
                <w:rFonts w:eastAsiaTheme="minorHAnsi" w:cs="Arial"/>
                <w:szCs w:val="24"/>
                <w:lang w:val="es-CO"/>
              </w:rPr>
              <w:t>Statistical</w:t>
            </w:r>
            <w:proofErr w:type="spellEnd"/>
            <w:r w:rsidRPr="00AA1DB5">
              <w:rPr>
                <w:rFonts w:eastAsiaTheme="minorHAnsi" w:cs="Arial"/>
                <w:szCs w:val="24"/>
                <w:lang w:val="es-CO"/>
              </w:rPr>
              <w:t xml:space="preserve"> Business </w:t>
            </w:r>
            <w:proofErr w:type="spellStart"/>
            <w:r w:rsidRPr="00AA1DB5">
              <w:rPr>
                <w:rFonts w:eastAsiaTheme="minorHAnsi" w:cs="Arial"/>
                <w:szCs w:val="24"/>
                <w:lang w:val="es-CO"/>
              </w:rPr>
              <w:t>Process</w:t>
            </w:r>
            <w:proofErr w:type="spellEnd"/>
            <w:r w:rsidRPr="00AA1DB5">
              <w:rPr>
                <w:rFonts w:eastAsiaTheme="minorHAnsi" w:cs="Arial"/>
                <w:szCs w:val="24"/>
                <w:lang w:val="es-CO"/>
              </w:rPr>
              <w:t xml:space="preserve"> </w:t>
            </w:r>
            <w:proofErr w:type="spellStart"/>
            <w:r w:rsidRPr="00AA1DB5">
              <w:rPr>
                <w:rFonts w:eastAsiaTheme="minorHAnsi" w:cs="Arial"/>
                <w:szCs w:val="24"/>
                <w:lang w:val="es-CO"/>
              </w:rPr>
              <w:t>Model</w:t>
            </w:r>
            <w:proofErr w:type="spellEnd"/>
            <w:r w:rsidRPr="00AA1DB5">
              <w:rPr>
                <w:rFonts w:eastAsiaTheme="minorHAnsi" w:cs="Arial"/>
                <w:szCs w:val="24"/>
                <w:lang w:val="es-CO"/>
              </w:rPr>
              <w:t xml:space="preserve"> (Modelo Genérico del Proceso Estadístico): </w:t>
            </w:r>
            <w:r w:rsidR="00913812" w:rsidRPr="008A08CB">
              <w:rPr>
                <w:rFonts w:cs="Arial"/>
                <w:szCs w:val="24"/>
                <w:lang w:val="en-US"/>
              </w:rPr>
              <w:t xml:space="preserve">Generic Statistical Business Process Model. </w:t>
            </w:r>
            <w:r w:rsidR="00913812" w:rsidRPr="004F0CF9">
              <w:rPr>
                <w:rFonts w:cs="Arial"/>
                <w:szCs w:val="24"/>
              </w:rPr>
              <w:t xml:space="preserve">Marco metodológico de la </w:t>
            </w:r>
            <w:r w:rsidR="00913812" w:rsidRPr="00B764BF">
              <w:rPr>
                <w:rFonts w:cs="Arial"/>
                <w:szCs w:val="24"/>
                <w:lang w:val="es-CO"/>
              </w:rPr>
              <w:t>Naciones Unidas para Europa</w:t>
            </w:r>
            <w:r w:rsidR="00913812">
              <w:rPr>
                <w:rFonts w:cs="Arial"/>
                <w:szCs w:val="24"/>
                <w:lang w:val="es-CO"/>
              </w:rPr>
              <w:t xml:space="preserve"> (</w:t>
            </w:r>
            <w:r w:rsidR="00913812" w:rsidRPr="00AA1DB5">
              <w:rPr>
                <w:rFonts w:eastAsiaTheme="minorHAnsi" w:cs="Arial"/>
                <w:szCs w:val="24"/>
                <w:lang w:val="es-CO"/>
              </w:rPr>
              <w:t>UNECE</w:t>
            </w:r>
            <w:r w:rsidR="00913812">
              <w:rPr>
                <w:rFonts w:cs="Arial"/>
                <w:szCs w:val="24"/>
              </w:rPr>
              <w:t xml:space="preserve">), </w:t>
            </w:r>
            <w:r w:rsidR="00913812" w:rsidRPr="004F0CF9">
              <w:rPr>
                <w:rFonts w:cs="Arial"/>
                <w:szCs w:val="24"/>
              </w:rPr>
              <w:t>que describe los procesos para producir estadísticas oficiales. La versión 5.1, es adoptada por el Departamento Administrativo Nacional de Estadística</w:t>
            </w:r>
            <w:r w:rsidR="00913812">
              <w:rPr>
                <w:rFonts w:cs="Arial"/>
                <w:szCs w:val="24"/>
              </w:rPr>
              <w:t xml:space="preserve"> (</w:t>
            </w:r>
            <w:r w:rsidR="00913812" w:rsidRPr="004F0CF9">
              <w:rPr>
                <w:rFonts w:cs="Arial"/>
                <w:szCs w:val="24"/>
              </w:rPr>
              <w:t>DANE</w:t>
            </w:r>
            <w:r w:rsidR="00913812">
              <w:rPr>
                <w:rFonts w:cs="Arial"/>
                <w:szCs w:val="24"/>
              </w:rPr>
              <w:t>)</w:t>
            </w:r>
            <w:r w:rsidR="00913812" w:rsidRPr="004F0CF9">
              <w:rPr>
                <w:rFonts w:cs="Arial"/>
                <w:szCs w:val="24"/>
              </w:rPr>
              <w:t>.</w:t>
            </w:r>
          </w:p>
          <w:p w14:paraId="2EA4AC89" w14:textId="22377BEB"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NTC PE 1000:2020</w:t>
            </w:r>
            <w:r w:rsidR="00D779E0">
              <w:rPr>
                <w:rFonts w:eastAsiaTheme="minorHAnsi" w:cs="Arial"/>
                <w:b/>
                <w:bCs/>
                <w:szCs w:val="24"/>
                <w:lang w:val="es-CO"/>
              </w:rPr>
              <w:t xml:space="preserve">: </w:t>
            </w:r>
            <w:r w:rsidRPr="00D779E0">
              <w:rPr>
                <w:rFonts w:eastAsiaTheme="minorHAnsi" w:cs="Arial"/>
                <w:szCs w:val="24"/>
                <w:lang w:val="es-CO"/>
              </w:rPr>
              <w:t>Norma Técnica de Calidad del Proceso Estadístico</w:t>
            </w:r>
            <w:r w:rsidR="00D779E0">
              <w:rPr>
                <w:rFonts w:eastAsiaTheme="minorHAnsi" w:cs="Arial"/>
                <w:szCs w:val="24"/>
                <w:lang w:val="es-CO"/>
              </w:rPr>
              <w:t xml:space="preserve">, </w:t>
            </w:r>
            <w:r w:rsidRPr="00AA1DB5">
              <w:rPr>
                <w:rFonts w:eastAsiaTheme="minorHAnsi" w:cs="Arial"/>
                <w:szCs w:val="24"/>
                <w:lang w:val="es-CO"/>
              </w:rPr>
              <w:t>expedida por</w:t>
            </w:r>
            <w:r w:rsidR="00913812">
              <w:rPr>
                <w:rFonts w:eastAsiaTheme="minorHAnsi" w:cs="Arial"/>
                <w:szCs w:val="24"/>
                <w:lang w:val="es-CO"/>
              </w:rPr>
              <w:t xml:space="preserve"> el Departamento Administrativo Nacional de Estadística (</w:t>
            </w:r>
            <w:r w:rsidRPr="00AA1DB5">
              <w:rPr>
                <w:rFonts w:eastAsiaTheme="minorHAnsi" w:cs="Arial"/>
                <w:szCs w:val="24"/>
                <w:lang w:val="es-CO"/>
              </w:rPr>
              <w:t>DANE</w:t>
            </w:r>
            <w:r w:rsidR="00913812">
              <w:rPr>
                <w:rFonts w:eastAsiaTheme="minorHAnsi" w:cs="Arial"/>
                <w:szCs w:val="24"/>
                <w:lang w:val="es-CO"/>
              </w:rPr>
              <w:t>)</w:t>
            </w:r>
            <w:r w:rsidRPr="00AA1DB5">
              <w:rPr>
                <w:rFonts w:eastAsiaTheme="minorHAnsi" w:cs="Arial"/>
                <w:szCs w:val="24"/>
                <w:lang w:val="es-CO"/>
              </w:rPr>
              <w:t xml:space="preserve"> e </w:t>
            </w:r>
            <w:r w:rsidR="00913812" w:rsidRPr="00913812">
              <w:rPr>
                <w:rFonts w:eastAsiaTheme="minorHAnsi" w:cs="Arial"/>
                <w:szCs w:val="24"/>
                <w:lang w:val="en-US"/>
              </w:rPr>
              <w:t xml:space="preserve">Instituto </w:t>
            </w:r>
            <w:proofErr w:type="spellStart"/>
            <w:r w:rsidR="00913812" w:rsidRPr="00913812">
              <w:rPr>
                <w:rFonts w:eastAsiaTheme="minorHAnsi" w:cs="Arial"/>
                <w:szCs w:val="24"/>
                <w:lang w:val="en-US"/>
              </w:rPr>
              <w:t>Colombiano</w:t>
            </w:r>
            <w:proofErr w:type="spellEnd"/>
            <w:r w:rsidR="00913812" w:rsidRPr="00913812">
              <w:rPr>
                <w:rFonts w:eastAsiaTheme="minorHAnsi" w:cs="Arial"/>
                <w:szCs w:val="24"/>
                <w:lang w:val="en-US"/>
              </w:rPr>
              <w:t xml:space="preserve"> de </w:t>
            </w:r>
            <w:proofErr w:type="spellStart"/>
            <w:r w:rsidR="00913812" w:rsidRPr="00913812">
              <w:rPr>
                <w:rFonts w:eastAsiaTheme="minorHAnsi" w:cs="Arial"/>
                <w:szCs w:val="24"/>
                <w:lang w:val="en-US"/>
              </w:rPr>
              <w:t>Normas</w:t>
            </w:r>
            <w:proofErr w:type="spellEnd"/>
            <w:r w:rsidR="00913812" w:rsidRPr="00913812">
              <w:rPr>
                <w:rFonts w:eastAsiaTheme="minorHAnsi" w:cs="Arial"/>
                <w:szCs w:val="24"/>
                <w:lang w:val="en-US"/>
              </w:rPr>
              <w:t xml:space="preserve"> </w:t>
            </w:r>
            <w:proofErr w:type="spellStart"/>
            <w:r w:rsidR="00913812" w:rsidRPr="00913812">
              <w:rPr>
                <w:rFonts w:eastAsiaTheme="minorHAnsi" w:cs="Arial"/>
                <w:szCs w:val="24"/>
                <w:lang w:val="en-US"/>
              </w:rPr>
              <w:t>Técnicas</w:t>
            </w:r>
            <w:proofErr w:type="spellEnd"/>
            <w:r w:rsidR="00913812" w:rsidRPr="00913812">
              <w:rPr>
                <w:rFonts w:eastAsiaTheme="minorHAnsi" w:cs="Arial"/>
                <w:szCs w:val="24"/>
                <w:lang w:val="en-US"/>
              </w:rPr>
              <w:t xml:space="preserve"> y </w:t>
            </w:r>
            <w:proofErr w:type="spellStart"/>
            <w:r w:rsidR="00913812" w:rsidRPr="00913812">
              <w:rPr>
                <w:rFonts w:eastAsiaTheme="minorHAnsi" w:cs="Arial"/>
                <w:szCs w:val="24"/>
                <w:lang w:val="en-US"/>
              </w:rPr>
              <w:t>Certificación</w:t>
            </w:r>
            <w:proofErr w:type="spellEnd"/>
            <w:r w:rsidR="00913812">
              <w:rPr>
                <w:rFonts w:eastAsiaTheme="minorHAnsi" w:cs="Arial"/>
                <w:szCs w:val="24"/>
                <w:lang w:val="en-US"/>
              </w:rPr>
              <w:t xml:space="preserve"> (</w:t>
            </w:r>
            <w:r w:rsidRPr="00AA1DB5">
              <w:rPr>
                <w:rFonts w:eastAsiaTheme="minorHAnsi" w:cs="Arial"/>
                <w:szCs w:val="24"/>
                <w:lang w:val="es-CO"/>
              </w:rPr>
              <w:t>ICONTEC</w:t>
            </w:r>
            <w:r w:rsidR="00913812">
              <w:rPr>
                <w:rFonts w:eastAsiaTheme="minorHAnsi" w:cs="Arial"/>
                <w:szCs w:val="24"/>
                <w:lang w:val="es-CO"/>
              </w:rPr>
              <w:t>)</w:t>
            </w:r>
            <w:r w:rsidR="00D779E0">
              <w:rPr>
                <w:rFonts w:eastAsiaTheme="minorHAnsi" w:cs="Arial"/>
                <w:szCs w:val="24"/>
                <w:lang w:val="es-CO"/>
              </w:rPr>
              <w:t xml:space="preserve">, </w:t>
            </w:r>
            <w:r w:rsidRPr="00AA1DB5">
              <w:rPr>
                <w:rFonts w:eastAsiaTheme="minorHAnsi" w:cs="Arial"/>
                <w:szCs w:val="24"/>
                <w:lang w:val="es-CO"/>
              </w:rPr>
              <w:t xml:space="preserve">que define los requisitos de calidad para todas las fases de las operaciones estadísticas del Sistema Estadístico Nacional </w:t>
            </w:r>
            <w:r w:rsidR="00D779E0">
              <w:rPr>
                <w:rFonts w:eastAsiaTheme="minorHAnsi" w:cs="Arial"/>
                <w:szCs w:val="24"/>
                <w:lang w:val="es-CO"/>
              </w:rPr>
              <w:t xml:space="preserve">(SEN) </w:t>
            </w:r>
            <w:r w:rsidRPr="00AA1DB5">
              <w:rPr>
                <w:rFonts w:eastAsiaTheme="minorHAnsi" w:cs="Arial"/>
                <w:szCs w:val="24"/>
                <w:lang w:val="es-CO"/>
              </w:rPr>
              <w:t>colombiano.</w:t>
            </w:r>
          </w:p>
          <w:p w14:paraId="31321649" w14:textId="18ABD30C" w:rsidR="009336C6" w:rsidRPr="00AA1DB5" w:rsidRDefault="009336C6"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ERCINRAOD:</w:t>
            </w:r>
            <w:r w:rsidRPr="00AA1DB5">
              <w:rPr>
                <w:rFonts w:eastAsiaTheme="minorHAnsi" w:cs="Arial"/>
                <w:szCs w:val="24"/>
                <w:lang w:val="es-CO"/>
              </w:rPr>
              <w:t xml:space="preserve"> Estadística de Recursos de Cooperación Internacional No Reembolsable A</w:t>
            </w:r>
            <w:r w:rsidR="00D779E0">
              <w:rPr>
                <w:rFonts w:eastAsiaTheme="minorHAnsi" w:cs="Arial"/>
                <w:szCs w:val="24"/>
                <w:lang w:val="es-CO"/>
              </w:rPr>
              <w:t>yuda Oficial al Desarrollo</w:t>
            </w:r>
            <w:r w:rsidRPr="00AA1DB5">
              <w:rPr>
                <w:rFonts w:eastAsiaTheme="minorHAnsi" w:cs="Arial"/>
                <w:szCs w:val="24"/>
                <w:lang w:val="es-CO"/>
              </w:rPr>
              <w:t>.</w:t>
            </w:r>
          </w:p>
          <w:p w14:paraId="7E7BDD01" w14:textId="20A5F5F2"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OCDE</w:t>
            </w:r>
            <w:r w:rsidR="00D779E0">
              <w:rPr>
                <w:rFonts w:eastAsiaTheme="minorHAnsi" w:cs="Arial"/>
                <w:b/>
                <w:bCs/>
                <w:szCs w:val="24"/>
                <w:lang w:val="es-CO"/>
              </w:rPr>
              <w:t xml:space="preserve">: </w:t>
            </w:r>
            <w:r w:rsidRPr="00D779E0">
              <w:rPr>
                <w:rFonts w:eastAsiaTheme="minorHAnsi" w:cs="Arial"/>
                <w:szCs w:val="24"/>
                <w:lang w:val="es-CO"/>
              </w:rPr>
              <w:t>Organización para la Cooperación y el Desarrollo Económicos</w:t>
            </w:r>
            <w:r w:rsidR="00D779E0">
              <w:rPr>
                <w:rFonts w:eastAsiaTheme="minorHAnsi" w:cs="Arial"/>
                <w:szCs w:val="24"/>
                <w:lang w:val="es-CO"/>
              </w:rPr>
              <w:t>,</w:t>
            </w:r>
            <w:r w:rsidRPr="00AA1DB5">
              <w:rPr>
                <w:rFonts w:eastAsiaTheme="minorHAnsi" w:cs="Arial"/>
                <w:szCs w:val="24"/>
                <w:lang w:val="es-CO"/>
              </w:rPr>
              <w:t xml:space="preserve"> </w:t>
            </w:r>
            <w:r w:rsidR="00D779E0">
              <w:rPr>
                <w:rFonts w:eastAsiaTheme="minorHAnsi" w:cs="Arial"/>
                <w:szCs w:val="24"/>
                <w:lang w:val="es-CO"/>
              </w:rPr>
              <w:t>o</w:t>
            </w:r>
            <w:r w:rsidRPr="00AA1DB5">
              <w:rPr>
                <w:rFonts w:eastAsiaTheme="minorHAnsi" w:cs="Arial"/>
                <w:szCs w:val="24"/>
                <w:lang w:val="es-CO"/>
              </w:rPr>
              <w:t>rganismo internacional que establece los estándares globales para la clasificación y reporte de la cooperación al desarrollo, a través de su Comité de Asistencia al Desarrollo (CAD).</w:t>
            </w:r>
          </w:p>
          <w:p w14:paraId="70DA7C60" w14:textId="48C75410" w:rsidR="00D25677" w:rsidRPr="00D779E0"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OD</w:t>
            </w:r>
            <w:r w:rsidR="00D779E0">
              <w:rPr>
                <w:rFonts w:eastAsiaTheme="minorHAnsi" w:cs="Arial"/>
                <w:b/>
                <w:bCs/>
                <w:szCs w:val="24"/>
                <w:lang w:val="es-CO"/>
              </w:rPr>
              <w:t xml:space="preserve">S: </w:t>
            </w:r>
            <w:r w:rsidRPr="00D779E0">
              <w:rPr>
                <w:rFonts w:eastAsiaTheme="minorHAnsi" w:cs="Arial"/>
                <w:szCs w:val="24"/>
                <w:lang w:val="es-CO"/>
              </w:rPr>
              <w:t>Objetivos de Desarrollo Sostenible</w:t>
            </w:r>
            <w:r w:rsidR="00D779E0">
              <w:rPr>
                <w:rFonts w:eastAsiaTheme="minorHAnsi" w:cs="Arial"/>
                <w:szCs w:val="24"/>
                <w:lang w:val="es-CO"/>
              </w:rPr>
              <w:t>, l</w:t>
            </w:r>
            <w:r w:rsidRPr="00AA1DB5">
              <w:rPr>
                <w:rFonts w:eastAsiaTheme="minorHAnsi" w:cs="Arial"/>
                <w:szCs w:val="24"/>
                <w:lang w:val="es-CO"/>
              </w:rPr>
              <w:t>os</w:t>
            </w:r>
            <w:r w:rsidR="00D779E0">
              <w:rPr>
                <w:rFonts w:eastAsiaTheme="minorHAnsi" w:cs="Arial"/>
                <w:szCs w:val="24"/>
                <w:lang w:val="es-CO"/>
              </w:rPr>
              <w:t xml:space="preserve"> diecisiete (</w:t>
            </w:r>
            <w:r w:rsidRPr="00AA1DB5">
              <w:rPr>
                <w:rFonts w:eastAsiaTheme="minorHAnsi" w:cs="Arial"/>
                <w:szCs w:val="24"/>
                <w:lang w:val="es-CO"/>
              </w:rPr>
              <w:t>17</w:t>
            </w:r>
            <w:r w:rsidR="00D779E0">
              <w:rPr>
                <w:rFonts w:eastAsiaTheme="minorHAnsi" w:cs="Arial"/>
                <w:szCs w:val="24"/>
                <w:lang w:val="es-CO"/>
              </w:rPr>
              <w:t>)</w:t>
            </w:r>
            <w:r w:rsidRPr="00AA1DB5">
              <w:rPr>
                <w:rFonts w:eastAsiaTheme="minorHAnsi" w:cs="Arial"/>
                <w:szCs w:val="24"/>
                <w:lang w:val="es-CO"/>
              </w:rPr>
              <w:t xml:space="preserve"> objetivos establecidos en la Agenda 2030 de las Naciones Unidas, orientados a erradicar la </w:t>
            </w:r>
            <w:r w:rsidRPr="00D779E0">
              <w:rPr>
                <w:rFonts w:eastAsiaTheme="minorHAnsi" w:cs="Arial"/>
                <w:szCs w:val="24"/>
                <w:lang w:val="es-CO"/>
              </w:rPr>
              <w:t>pobreza, proteger el planeta y garantizar la prosperidad. El ODS 1</w:t>
            </w:r>
            <w:r w:rsidR="00D779E0" w:rsidRPr="00D779E0">
              <w:rPr>
                <w:rFonts w:eastAsiaTheme="minorHAnsi" w:cs="Arial"/>
                <w:szCs w:val="24"/>
                <w:lang w:val="es-CO"/>
              </w:rPr>
              <w:t xml:space="preserve">, </w:t>
            </w:r>
            <w:r w:rsidRPr="00D779E0">
              <w:rPr>
                <w:rFonts w:eastAsiaTheme="minorHAnsi" w:cs="Arial"/>
                <w:szCs w:val="24"/>
                <w:lang w:val="es-CO"/>
              </w:rPr>
              <w:t>establece la cooperación internacional como mecanismo clave de financiación para el desarrollo.</w:t>
            </w:r>
          </w:p>
          <w:p w14:paraId="69E6EC7B" w14:textId="77777777" w:rsidR="00D779E0" w:rsidRPr="00CA7214" w:rsidRDefault="00D779E0" w:rsidP="00913812">
            <w:pPr>
              <w:pStyle w:val="Prrafodelista"/>
              <w:numPr>
                <w:ilvl w:val="0"/>
                <w:numId w:val="18"/>
              </w:numPr>
              <w:ind w:left="315" w:hanging="284"/>
              <w:rPr>
                <w:rFonts w:cs="Arial"/>
                <w:bCs/>
                <w:szCs w:val="24"/>
              </w:rPr>
            </w:pPr>
            <w:r w:rsidRPr="004F0CF9">
              <w:rPr>
                <w:rFonts w:cs="Arial"/>
                <w:b/>
                <w:szCs w:val="24"/>
              </w:rPr>
              <w:t xml:space="preserve">Operación estadística: </w:t>
            </w:r>
            <w:r w:rsidRPr="004F0CF9">
              <w:rPr>
                <w:rFonts w:cs="Arial"/>
                <w:szCs w:val="24"/>
              </w:rPr>
              <w:t xml:space="preserve">Proceso sistemático y organizado de diseño, recolección o acopio, procesamiento, análisis y difusión de datos, orientado a satisfacer necesidades de información específicas </w:t>
            </w:r>
            <w:r w:rsidRPr="004F0CF9">
              <w:rPr>
                <w:rFonts w:cs="Arial"/>
                <w:szCs w:val="24"/>
              </w:rPr>
              <w:lastRenderedPageBreak/>
              <w:t>mediante métodos estadísticos</w:t>
            </w:r>
            <w:r>
              <w:rPr>
                <w:rFonts w:cs="Arial"/>
                <w:szCs w:val="24"/>
              </w:rPr>
              <w:t xml:space="preserve">. </w:t>
            </w:r>
            <w:r w:rsidRPr="004F0CF9">
              <w:rPr>
                <w:rFonts w:cs="Arial"/>
                <w:szCs w:val="24"/>
              </w:rPr>
              <w:t>Departamento Administrativo Nacional de Estadística</w:t>
            </w:r>
            <w:r>
              <w:rPr>
                <w:rFonts w:cs="Arial"/>
                <w:szCs w:val="24"/>
              </w:rPr>
              <w:t xml:space="preserve"> (</w:t>
            </w:r>
            <w:r w:rsidRPr="004F0CF9">
              <w:rPr>
                <w:rFonts w:cs="Arial"/>
                <w:szCs w:val="24"/>
              </w:rPr>
              <w:t>DANE</w:t>
            </w:r>
            <w:r>
              <w:rPr>
                <w:rFonts w:cs="Arial"/>
                <w:szCs w:val="24"/>
              </w:rPr>
              <w:t xml:space="preserve">) </w:t>
            </w:r>
            <w:r w:rsidRPr="00CA7214">
              <w:rPr>
                <w:rFonts w:cs="Arial"/>
                <w:szCs w:val="24"/>
              </w:rPr>
              <w:t>2020. NTC PE 1000:2020.</w:t>
            </w:r>
          </w:p>
          <w:p w14:paraId="70F1ADD7" w14:textId="0A54FD09"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PDET</w:t>
            </w:r>
            <w:r w:rsidR="00D779E0">
              <w:rPr>
                <w:rFonts w:eastAsiaTheme="minorHAnsi" w:cs="Arial"/>
                <w:b/>
                <w:bCs/>
                <w:szCs w:val="24"/>
                <w:lang w:val="es-CO"/>
              </w:rPr>
              <w:t xml:space="preserve">: </w:t>
            </w:r>
            <w:r w:rsidRPr="00D779E0">
              <w:rPr>
                <w:rFonts w:eastAsiaTheme="minorHAnsi" w:cs="Arial"/>
                <w:szCs w:val="24"/>
                <w:lang w:val="es-CO"/>
              </w:rPr>
              <w:t>Programas de Desarrollo con Enfoque Territorial</w:t>
            </w:r>
            <w:r w:rsidR="00D779E0" w:rsidRPr="00D779E0">
              <w:rPr>
                <w:rFonts w:eastAsiaTheme="minorHAnsi" w:cs="Arial"/>
                <w:szCs w:val="24"/>
                <w:lang w:val="es-CO"/>
              </w:rPr>
              <w:t xml:space="preserve">, </w:t>
            </w:r>
            <w:r w:rsidR="00D779E0">
              <w:rPr>
                <w:rFonts w:eastAsiaTheme="minorHAnsi" w:cs="Arial"/>
                <w:b/>
                <w:bCs/>
                <w:szCs w:val="24"/>
                <w:lang w:val="es-CO"/>
              </w:rPr>
              <w:t>i</w:t>
            </w:r>
            <w:r w:rsidRPr="00AA1DB5">
              <w:rPr>
                <w:rFonts w:eastAsiaTheme="minorHAnsi" w:cs="Arial"/>
                <w:szCs w:val="24"/>
                <w:lang w:val="es-CO"/>
              </w:rPr>
              <w:t>nstrumento especial de planificación creado por el Acuerdo de Paz de La Habana, orientado a estabilizar y transformar los territorios más afectados por la violencia y la pobreza.</w:t>
            </w:r>
          </w:p>
          <w:p w14:paraId="02A6F7C3" w14:textId="690235B8"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PMI</w:t>
            </w:r>
            <w:r w:rsidR="00D779E0">
              <w:rPr>
                <w:rFonts w:eastAsiaTheme="minorHAnsi" w:cs="Arial"/>
                <w:b/>
                <w:bCs/>
                <w:szCs w:val="24"/>
                <w:lang w:val="es-CO"/>
              </w:rPr>
              <w:t xml:space="preserve">: </w:t>
            </w:r>
            <w:r w:rsidRPr="00D779E0">
              <w:rPr>
                <w:rFonts w:eastAsiaTheme="minorHAnsi" w:cs="Arial"/>
                <w:szCs w:val="24"/>
                <w:lang w:val="es-CO"/>
              </w:rPr>
              <w:t>Plan Marco de Implementación</w:t>
            </w:r>
            <w:r w:rsidR="00D779E0" w:rsidRPr="00D779E0">
              <w:rPr>
                <w:rFonts w:eastAsiaTheme="minorHAnsi" w:cs="Arial"/>
                <w:szCs w:val="24"/>
                <w:lang w:val="es-CO"/>
              </w:rPr>
              <w:t>,</w:t>
            </w:r>
            <w:r w:rsidR="00D779E0">
              <w:rPr>
                <w:rFonts w:eastAsiaTheme="minorHAnsi" w:cs="Arial"/>
                <w:b/>
                <w:bCs/>
                <w:szCs w:val="24"/>
                <w:lang w:val="es-CO"/>
              </w:rPr>
              <w:t xml:space="preserve"> </w:t>
            </w:r>
            <w:r w:rsidR="00D779E0">
              <w:rPr>
                <w:rFonts w:eastAsiaTheme="minorHAnsi" w:cs="Arial"/>
                <w:szCs w:val="24"/>
                <w:lang w:val="es-CO"/>
              </w:rPr>
              <w:t>i</w:t>
            </w:r>
            <w:r w:rsidRPr="00AA1DB5">
              <w:rPr>
                <w:rFonts w:eastAsiaTheme="minorHAnsi" w:cs="Arial"/>
                <w:szCs w:val="24"/>
                <w:lang w:val="es-CO"/>
              </w:rPr>
              <w:t>nstrumento que articula el seguimiento al cumplimiento del Acuerdo Final de Paz</w:t>
            </w:r>
            <w:r w:rsidR="00D779E0">
              <w:rPr>
                <w:rFonts w:eastAsiaTheme="minorHAnsi" w:cs="Arial"/>
                <w:szCs w:val="24"/>
                <w:lang w:val="es-CO"/>
              </w:rPr>
              <w:t>,</w:t>
            </w:r>
            <w:r w:rsidRPr="00AA1DB5">
              <w:rPr>
                <w:rFonts w:eastAsiaTheme="minorHAnsi" w:cs="Arial"/>
                <w:szCs w:val="24"/>
                <w:lang w:val="es-CO"/>
              </w:rPr>
              <w:t xml:space="preserve"> entre el Gobierno de Colombia y las FARC-EP, con el que se alinean los proyectos de cooperación internacional relacionados con la construcción de paz.</w:t>
            </w:r>
          </w:p>
          <w:p w14:paraId="5A7BA19F" w14:textId="4D49EE12"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PN</w:t>
            </w:r>
            <w:r w:rsidR="00D779E0">
              <w:rPr>
                <w:rFonts w:eastAsiaTheme="minorHAnsi" w:cs="Arial"/>
                <w:b/>
                <w:bCs/>
                <w:szCs w:val="24"/>
                <w:lang w:val="es-CO"/>
              </w:rPr>
              <w:t xml:space="preserve">D: </w:t>
            </w:r>
            <w:r w:rsidRPr="00D779E0">
              <w:rPr>
                <w:rFonts w:eastAsiaTheme="minorHAnsi" w:cs="Arial"/>
                <w:szCs w:val="24"/>
                <w:lang w:val="es-CO"/>
              </w:rPr>
              <w:t>Plan Nacional de Desarrollo</w:t>
            </w:r>
            <w:r w:rsidR="00D779E0" w:rsidRPr="00D779E0">
              <w:rPr>
                <w:rFonts w:eastAsiaTheme="minorHAnsi" w:cs="Arial"/>
                <w:szCs w:val="24"/>
                <w:lang w:val="es-CO"/>
              </w:rPr>
              <w:t>, i</w:t>
            </w:r>
            <w:r w:rsidRPr="00D779E0">
              <w:rPr>
                <w:rFonts w:eastAsiaTheme="minorHAnsi" w:cs="Arial"/>
                <w:szCs w:val="24"/>
                <w:lang w:val="es-CO"/>
              </w:rPr>
              <w:t>n</w:t>
            </w:r>
            <w:r w:rsidRPr="00AA1DB5">
              <w:rPr>
                <w:rFonts w:eastAsiaTheme="minorHAnsi" w:cs="Arial"/>
                <w:szCs w:val="24"/>
                <w:lang w:val="es-CO"/>
              </w:rPr>
              <w:t>strumento de planificación de mediano plazo</w:t>
            </w:r>
            <w:r w:rsidR="00D779E0">
              <w:rPr>
                <w:rFonts w:eastAsiaTheme="minorHAnsi" w:cs="Arial"/>
                <w:szCs w:val="24"/>
                <w:lang w:val="es-CO"/>
              </w:rPr>
              <w:t>,</w:t>
            </w:r>
            <w:r w:rsidRPr="00AA1DB5">
              <w:rPr>
                <w:rFonts w:eastAsiaTheme="minorHAnsi" w:cs="Arial"/>
                <w:szCs w:val="24"/>
                <w:lang w:val="es-CO"/>
              </w:rPr>
              <w:t xml:space="preserve"> que define las prioridades estratégicas del Gobierno nacional para cada período de gobierno, con el que se alinean los recursos de cooperación internacional no reembolsable.</w:t>
            </w:r>
          </w:p>
          <w:p w14:paraId="53F429EE" w14:textId="77777777"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Población objetivo:</w:t>
            </w:r>
            <w:r w:rsidRPr="00AA1DB5">
              <w:rPr>
                <w:rFonts w:eastAsiaTheme="minorHAnsi" w:cs="Arial"/>
                <w:szCs w:val="24"/>
                <w:lang w:val="es-CO"/>
              </w:rPr>
              <w:t xml:space="preserve"> Conjunto de elementos sobre los cuales se desea obtener los datos y sobre los que se presentan los resultados de la operación estadística. Puede coincidir con el universo de estudio o ser un subconjunto de este.</w:t>
            </w:r>
          </w:p>
          <w:p w14:paraId="15E3428C" w14:textId="77777777" w:rsidR="00D779E0" w:rsidRPr="00CA7214" w:rsidRDefault="00D779E0" w:rsidP="00913812">
            <w:pPr>
              <w:pStyle w:val="Prrafodelista"/>
              <w:numPr>
                <w:ilvl w:val="0"/>
                <w:numId w:val="18"/>
              </w:numPr>
              <w:ind w:left="315" w:hanging="284"/>
              <w:rPr>
                <w:rFonts w:cs="Arial"/>
                <w:bCs/>
                <w:szCs w:val="24"/>
              </w:rPr>
            </w:pPr>
            <w:r w:rsidRPr="004F0CF9">
              <w:rPr>
                <w:rFonts w:cs="Arial"/>
                <w:b/>
                <w:szCs w:val="24"/>
              </w:rPr>
              <w:t xml:space="preserve">Período de referencia: </w:t>
            </w:r>
            <w:r w:rsidRPr="004F0CF9">
              <w:rPr>
                <w:rFonts w:cs="Arial"/>
                <w:szCs w:val="24"/>
              </w:rPr>
              <w:t>Intervalo de tiempo específico al que corresponde la información recolectada o calculada en la operación estadística</w:t>
            </w:r>
            <w:r>
              <w:rPr>
                <w:rFonts w:cs="Arial"/>
                <w:szCs w:val="24"/>
              </w:rPr>
              <w:t xml:space="preserve">. </w:t>
            </w:r>
            <w:r w:rsidRPr="004F0CF9">
              <w:rPr>
                <w:rFonts w:cs="Arial"/>
                <w:szCs w:val="24"/>
              </w:rPr>
              <w:t>Departamento Administrativo Nacional de Estadística</w:t>
            </w:r>
            <w:r>
              <w:rPr>
                <w:rFonts w:cs="Arial"/>
                <w:szCs w:val="24"/>
              </w:rPr>
              <w:t xml:space="preserve"> (</w:t>
            </w:r>
            <w:r w:rsidRPr="004F0CF9">
              <w:rPr>
                <w:rFonts w:cs="Arial"/>
                <w:szCs w:val="24"/>
              </w:rPr>
              <w:t>DANE</w:t>
            </w:r>
            <w:r>
              <w:rPr>
                <w:rFonts w:cs="Arial"/>
                <w:szCs w:val="24"/>
              </w:rPr>
              <w:t xml:space="preserve">) </w:t>
            </w:r>
            <w:r w:rsidRPr="00CA7214">
              <w:rPr>
                <w:rFonts w:cs="Arial"/>
                <w:szCs w:val="24"/>
              </w:rPr>
              <w:t>2022.</w:t>
            </w:r>
          </w:p>
          <w:p w14:paraId="6C039533" w14:textId="77777777" w:rsidR="00D779E0" w:rsidRPr="00CA7214" w:rsidRDefault="00D779E0" w:rsidP="00913812">
            <w:pPr>
              <w:pStyle w:val="Prrafodelista"/>
              <w:numPr>
                <w:ilvl w:val="0"/>
                <w:numId w:val="18"/>
              </w:numPr>
              <w:ind w:left="315" w:hanging="284"/>
              <w:rPr>
                <w:rFonts w:cs="Arial"/>
                <w:bCs/>
                <w:szCs w:val="24"/>
              </w:rPr>
            </w:pPr>
            <w:r w:rsidRPr="004F0CF9">
              <w:rPr>
                <w:rFonts w:cs="Arial"/>
                <w:b/>
                <w:szCs w:val="24"/>
              </w:rPr>
              <w:t xml:space="preserve">Registro administrativo: </w:t>
            </w:r>
            <w:r w:rsidRPr="004F0CF9">
              <w:rPr>
                <w:rFonts w:cs="Arial"/>
                <w:szCs w:val="24"/>
              </w:rPr>
              <w:t xml:space="preserve">Conjunto de datos generados como resultado del ejercicio de funciones administrativas de una entidad, que para su aprovechamiento estadístico deben someterse a </w:t>
            </w:r>
            <w:r w:rsidRPr="004F0CF9">
              <w:rPr>
                <w:rFonts w:cs="Arial"/>
                <w:szCs w:val="24"/>
              </w:rPr>
              <w:lastRenderedPageBreak/>
              <w:t>verificación, depuración y estandarización</w:t>
            </w:r>
            <w:r>
              <w:rPr>
                <w:rFonts w:cs="Arial"/>
                <w:szCs w:val="24"/>
              </w:rPr>
              <w:t xml:space="preserve">. </w:t>
            </w:r>
            <w:r w:rsidRPr="004F0CF9">
              <w:rPr>
                <w:rFonts w:cs="Arial"/>
                <w:szCs w:val="24"/>
              </w:rPr>
              <w:t>Departamento Administrativo Nacional de Estadística</w:t>
            </w:r>
            <w:r>
              <w:rPr>
                <w:rFonts w:cs="Arial"/>
                <w:szCs w:val="24"/>
              </w:rPr>
              <w:t xml:space="preserve"> (</w:t>
            </w:r>
            <w:r w:rsidRPr="004F0CF9">
              <w:rPr>
                <w:rFonts w:cs="Arial"/>
                <w:szCs w:val="24"/>
              </w:rPr>
              <w:t>DANE</w:t>
            </w:r>
            <w:r>
              <w:rPr>
                <w:rFonts w:cs="Arial"/>
                <w:szCs w:val="24"/>
              </w:rPr>
              <w:t xml:space="preserve">) </w:t>
            </w:r>
            <w:r w:rsidRPr="00CA7214">
              <w:rPr>
                <w:rFonts w:cs="Arial"/>
                <w:szCs w:val="24"/>
              </w:rPr>
              <w:t>2020; Naciones Unidas Comisión Económica para Europa (UNECE) 2012.</w:t>
            </w:r>
          </w:p>
          <w:p w14:paraId="30EA8B38" w14:textId="1712C610" w:rsidR="00D25677" w:rsidRPr="00AA1DB5" w:rsidRDefault="00D25677" w:rsidP="00913812">
            <w:pPr>
              <w:pStyle w:val="Prrafodelista"/>
              <w:numPr>
                <w:ilvl w:val="0"/>
                <w:numId w:val="18"/>
              </w:numPr>
              <w:ind w:left="315" w:hanging="284"/>
              <w:rPr>
                <w:rFonts w:eastAsiaTheme="minorHAnsi" w:cs="Arial"/>
                <w:szCs w:val="24"/>
                <w:lang w:val="es-CO"/>
              </w:rPr>
            </w:pPr>
            <w:r w:rsidRPr="00AA1DB5">
              <w:rPr>
                <w:rFonts w:eastAsiaTheme="minorHAnsi" w:cs="Arial"/>
                <w:b/>
                <w:bCs/>
                <w:szCs w:val="24"/>
                <w:lang w:val="es-CO"/>
              </w:rPr>
              <w:t>RCNR</w:t>
            </w:r>
            <w:r w:rsidR="00D779E0">
              <w:rPr>
                <w:rFonts w:eastAsiaTheme="minorHAnsi" w:cs="Arial"/>
                <w:b/>
                <w:bCs/>
                <w:szCs w:val="24"/>
                <w:lang w:val="es-CO"/>
              </w:rPr>
              <w:t xml:space="preserve">: </w:t>
            </w:r>
            <w:r w:rsidRPr="00D779E0">
              <w:rPr>
                <w:rFonts w:eastAsiaTheme="minorHAnsi" w:cs="Arial"/>
                <w:szCs w:val="24"/>
                <w:lang w:val="es-CO"/>
              </w:rPr>
              <w:t>Recursos de Cooperación Internacional No Reembolsable</w:t>
            </w:r>
            <w:r w:rsidR="00D779E0">
              <w:rPr>
                <w:rFonts w:eastAsiaTheme="minorHAnsi" w:cs="Arial"/>
                <w:szCs w:val="24"/>
                <w:lang w:val="es-CO"/>
              </w:rPr>
              <w:t>, n</w:t>
            </w:r>
            <w:r w:rsidRPr="00AA1DB5">
              <w:rPr>
                <w:rFonts w:eastAsiaTheme="minorHAnsi" w:cs="Arial"/>
                <w:szCs w:val="24"/>
                <w:lang w:val="es-CO"/>
              </w:rPr>
              <w:t xml:space="preserve">ombre de la operación estadística de </w:t>
            </w:r>
            <w:r w:rsidR="00D779E0">
              <w:rPr>
                <w:rFonts w:eastAsiaTheme="minorHAnsi" w:cs="Arial"/>
                <w:szCs w:val="24"/>
                <w:lang w:val="es-CO"/>
              </w:rPr>
              <w:t xml:space="preserve">la </w:t>
            </w:r>
            <w:r w:rsidRPr="00AA1DB5">
              <w:rPr>
                <w:rFonts w:eastAsiaTheme="minorHAnsi" w:cs="Arial"/>
                <w:szCs w:val="24"/>
                <w:lang w:val="es-CO"/>
              </w:rPr>
              <w:t>APC Colombia</w:t>
            </w:r>
            <w:r w:rsidR="00D779E0">
              <w:rPr>
                <w:rFonts w:eastAsiaTheme="minorHAnsi" w:cs="Arial"/>
                <w:szCs w:val="24"/>
                <w:lang w:val="es-CO"/>
              </w:rPr>
              <w:t>,</w:t>
            </w:r>
            <w:r w:rsidRPr="00AA1DB5">
              <w:rPr>
                <w:rFonts w:eastAsiaTheme="minorHAnsi" w:cs="Arial"/>
                <w:szCs w:val="24"/>
                <w:lang w:val="es-CO"/>
              </w:rPr>
              <w:t xml:space="preserve"> que produce información sobre el comportamiento de los flujos de cooperación internacional no reembolsable que recibe Colombia.</w:t>
            </w:r>
          </w:p>
          <w:p w14:paraId="30EBA881" w14:textId="0058E5AE" w:rsidR="00D25677" w:rsidRPr="00AA1DB5" w:rsidRDefault="00D25677" w:rsidP="00913812">
            <w:pPr>
              <w:pStyle w:val="Prrafodelista"/>
              <w:numPr>
                <w:ilvl w:val="0"/>
                <w:numId w:val="18"/>
              </w:numPr>
              <w:ind w:left="315" w:hanging="315"/>
              <w:rPr>
                <w:rFonts w:eastAsiaTheme="minorHAnsi" w:cs="Arial"/>
                <w:szCs w:val="24"/>
                <w:lang w:val="es-CO"/>
              </w:rPr>
            </w:pPr>
            <w:r w:rsidRPr="00AA1DB5">
              <w:rPr>
                <w:rFonts w:eastAsiaTheme="minorHAnsi" w:cs="Arial"/>
                <w:b/>
                <w:bCs/>
                <w:szCs w:val="24"/>
                <w:lang w:val="es-CO"/>
              </w:rPr>
              <w:t>SEN</w:t>
            </w:r>
            <w:r w:rsidR="00D779E0">
              <w:rPr>
                <w:rFonts w:eastAsiaTheme="minorHAnsi" w:cs="Arial"/>
                <w:b/>
                <w:bCs/>
                <w:szCs w:val="24"/>
                <w:lang w:val="es-CO"/>
              </w:rPr>
              <w:t xml:space="preserve">: </w:t>
            </w:r>
            <w:r w:rsidRPr="00D779E0">
              <w:rPr>
                <w:rFonts w:eastAsiaTheme="minorHAnsi" w:cs="Arial"/>
                <w:szCs w:val="24"/>
                <w:lang w:val="es-CO"/>
              </w:rPr>
              <w:t xml:space="preserve">Sistema </w:t>
            </w:r>
            <w:r w:rsidRPr="00913812">
              <w:rPr>
                <w:rFonts w:eastAsiaTheme="minorHAnsi" w:cs="Arial"/>
                <w:szCs w:val="24"/>
                <w:lang w:val="es-CO"/>
              </w:rPr>
              <w:t>Estadístico Nacional</w:t>
            </w:r>
            <w:r w:rsidR="00D779E0" w:rsidRPr="00913812">
              <w:rPr>
                <w:rFonts w:eastAsiaTheme="minorHAnsi" w:cs="Arial"/>
                <w:szCs w:val="24"/>
                <w:lang w:val="es-CO"/>
              </w:rPr>
              <w:t xml:space="preserve">, </w:t>
            </w:r>
            <w:r w:rsidR="00913812" w:rsidRPr="00913812">
              <w:rPr>
                <w:rFonts w:eastAsiaTheme="minorHAnsi" w:cs="Arial"/>
                <w:szCs w:val="24"/>
                <w:lang w:val="es-CO"/>
              </w:rPr>
              <w:t>c</w:t>
            </w:r>
            <w:r w:rsidR="0082396C" w:rsidRPr="00913812">
              <w:rPr>
                <w:rFonts w:eastAsiaTheme="minorHAnsi" w:cs="Arial"/>
                <w:szCs w:val="24"/>
                <w:lang w:val="es-CO"/>
              </w:rPr>
              <w:t>onjunto articulado de componentes, que garantizan la producción y difusión de las estadísticas oficiales a nivel nacional y territorial</w:t>
            </w:r>
            <w:r w:rsidR="0082396C" w:rsidRPr="0082396C">
              <w:rPr>
                <w:rFonts w:eastAsiaTheme="minorHAnsi" w:cs="Arial"/>
                <w:szCs w:val="24"/>
                <w:lang w:val="en-US"/>
              </w:rPr>
              <w:t xml:space="preserve"> (Ley 2335 de 2023). </w:t>
            </w:r>
          </w:p>
          <w:p w14:paraId="5BAC2970" w14:textId="37CFC5AB" w:rsidR="00D25677" w:rsidRPr="00AA1DB5" w:rsidRDefault="00D25677" w:rsidP="00913812">
            <w:pPr>
              <w:pStyle w:val="Prrafodelista"/>
              <w:numPr>
                <w:ilvl w:val="0"/>
                <w:numId w:val="18"/>
              </w:numPr>
              <w:ind w:left="315" w:hanging="315"/>
              <w:rPr>
                <w:rFonts w:eastAsiaTheme="minorHAnsi" w:cs="Arial"/>
                <w:szCs w:val="24"/>
                <w:lang w:val="es-CO"/>
              </w:rPr>
            </w:pPr>
            <w:r w:rsidRPr="00AA1DB5">
              <w:rPr>
                <w:rFonts w:eastAsiaTheme="minorHAnsi" w:cs="Arial"/>
                <w:b/>
                <w:bCs/>
                <w:szCs w:val="24"/>
                <w:lang w:val="es-CO"/>
              </w:rPr>
              <w:t>SIIPO</w:t>
            </w:r>
            <w:r w:rsidR="00D779E0">
              <w:rPr>
                <w:rFonts w:eastAsiaTheme="minorHAnsi" w:cs="Arial"/>
                <w:b/>
                <w:bCs/>
                <w:szCs w:val="24"/>
                <w:lang w:val="es-CO"/>
              </w:rPr>
              <w:t xml:space="preserve">: </w:t>
            </w:r>
            <w:r w:rsidRPr="00AA1DB5">
              <w:rPr>
                <w:rFonts w:eastAsiaTheme="minorHAnsi" w:cs="Arial"/>
                <w:szCs w:val="24"/>
                <w:lang w:val="es-CO"/>
              </w:rPr>
              <w:t>Sistema Integrado de Información para el Posconflicto</w:t>
            </w:r>
            <w:r w:rsidR="00D779E0">
              <w:rPr>
                <w:rFonts w:eastAsiaTheme="minorHAnsi" w:cs="Arial"/>
                <w:szCs w:val="24"/>
                <w:lang w:val="es-CO"/>
              </w:rPr>
              <w:t>, s</w:t>
            </w:r>
            <w:r w:rsidRPr="00AA1DB5">
              <w:rPr>
                <w:rFonts w:eastAsiaTheme="minorHAnsi" w:cs="Arial"/>
                <w:szCs w:val="24"/>
                <w:lang w:val="es-CO"/>
              </w:rPr>
              <w:t xml:space="preserve">istema oficial para el seguimiento al cumplimiento del Acuerdo Final de Paz, que articula información de múltiples fuentes institucionales, incluyendo datos de cooperación internacional de </w:t>
            </w:r>
            <w:r w:rsidR="00D779E0">
              <w:rPr>
                <w:rFonts w:eastAsiaTheme="minorHAnsi" w:cs="Arial"/>
                <w:szCs w:val="24"/>
                <w:lang w:val="es-CO"/>
              </w:rPr>
              <w:t xml:space="preserve">la </w:t>
            </w:r>
            <w:r w:rsidRPr="00AA1DB5">
              <w:rPr>
                <w:rFonts w:eastAsiaTheme="minorHAnsi" w:cs="Arial"/>
                <w:szCs w:val="24"/>
                <w:lang w:val="es-CO"/>
              </w:rPr>
              <w:t>APC Colombia.</w:t>
            </w:r>
          </w:p>
          <w:p w14:paraId="76BE9FF3" w14:textId="77777777" w:rsidR="00D25677" w:rsidRPr="00AA1DB5" w:rsidRDefault="00D25677" w:rsidP="00913812">
            <w:pPr>
              <w:pStyle w:val="Prrafodelista"/>
              <w:numPr>
                <w:ilvl w:val="0"/>
                <w:numId w:val="18"/>
              </w:numPr>
              <w:ind w:left="315" w:hanging="315"/>
              <w:rPr>
                <w:rFonts w:eastAsiaTheme="minorHAnsi" w:cs="Arial"/>
                <w:szCs w:val="24"/>
                <w:lang w:val="es-CO"/>
              </w:rPr>
            </w:pPr>
            <w:r w:rsidRPr="00AA1DB5">
              <w:rPr>
                <w:rFonts w:eastAsiaTheme="minorHAnsi" w:cs="Arial"/>
                <w:b/>
                <w:bCs/>
                <w:szCs w:val="24"/>
                <w:lang w:val="es-CO"/>
              </w:rPr>
              <w:t>Unidad de análisis</w:t>
            </w:r>
            <w:r w:rsidRPr="00AA1DB5">
              <w:rPr>
                <w:rFonts w:eastAsiaTheme="minorHAnsi" w:cs="Arial"/>
                <w:szCs w:val="24"/>
                <w:lang w:val="es-CO"/>
              </w:rPr>
              <w:t>: Elemento de estudio sobre el que se presentan los resultados o conclusiones de la operación estadística. En esta operación corresponde a los criterios de alineación temática, financiera y territorial aplicados a los proyectos de cooperación.</w:t>
            </w:r>
          </w:p>
          <w:p w14:paraId="0A0B2D8F" w14:textId="77777777" w:rsidR="00D25677" w:rsidRPr="00AA1DB5" w:rsidRDefault="00D25677" w:rsidP="00913812">
            <w:pPr>
              <w:pStyle w:val="Prrafodelista"/>
              <w:numPr>
                <w:ilvl w:val="0"/>
                <w:numId w:val="18"/>
              </w:numPr>
              <w:ind w:left="315" w:hanging="315"/>
              <w:rPr>
                <w:rFonts w:eastAsiaTheme="minorHAnsi" w:cs="Arial"/>
                <w:szCs w:val="24"/>
                <w:lang w:val="es-CO"/>
              </w:rPr>
            </w:pPr>
            <w:r w:rsidRPr="00AA1DB5">
              <w:rPr>
                <w:rFonts w:eastAsiaTheme="minorHAnsi" w:cs="Arial"/>
                <w:b/>
                <w:bCs/>
                <w:szCs w:val="24"/>
                <w:lang w:val="es-CO"/>
              </w:rPr>
              <w:t>Unidad de observación:</w:t>
            </w:r>
            <w:r w:rsidRPr="00AA1DB5">
              <w:rPr>
                <w:rFonts w:eastAsiaTheme="minorHAnsi" w:cs="Arial"/>
                <w:szCs w:val="24"/>
                <w:lang w:val="es-CO"/>
              </w:rPr>
              <w:t xml:space="preserve"> Elemento sobre el que se realiza la medición de variables en la operación estadística. En esta operación corresponde a los proyectos y programas de cooperación internacional registrados en CICLOPE.</w:t>
            </w:r>
          </w:p>
          <w:p w14:paraId="4E41C47C" w14:textId="2B655187" w:rsidR="002162DE" w:rsidRPr="00665A51" w:rsidRDefault="00665A51" w:rsidP="00913812">
            <w:pPr>
              <w:pStyle w:val="Prrafodelista"/>
              <w:numPr>
                <w:ilvl w:val="0"/>
                <w:numId w:val="18"/>
              </w:numPr>
              <w:ind w:left="315" w:hanging="315"/>
              <w:rPr>
                <w:rFonts w:cs="Arial"/>
                <w:bCs/>
                <w:szCs w:val="24"/>
              </w:rPr>
            </w:pPr>
            <w:r w:rsidRPr="004F0CF9">
              <w:rPr>
                <w:rFonts w:cs="Arial"/>
                <w:b/>
                <w:szCs w:val="24"/>
              </w:rPr>
              <w:t xml:space="preserve">Universo de estudio: </w:t>
            </w:r>
            <w:r w:rsidRPr="004F0CF9">
              <w:rPr>
                <w:rFonts w:cs="Arial"/>
                <w:szCs w:val="24"/>
              </w:rPr>
              <w:t>Conjunto total de elementos que comparten características definidas y sobre los cuales se producen los resultados de una operación estadística</w:t>
            </w:r>
            <w:r>
              <w:rPr>
                <w:rFonts w:cs="Arial"/>
                <w:szCs w:val="24"/>
              </w:rPr>
              <w:t xml:space="preserve">. </w:t>
            </w:r>
            <w:r w:rsidRPr="004F0CF9">
              <w:rPr>
                <w:rFonts w:cs="Arial"/>
                <w:szCs w:val="24"/>
              </w:rPr>
              <w:t>Departamento Administrativo Nacional de Estadística</w:t>
            </w:r>
            <w:r>
              <w:rPr>
                <w:rFonts w:cs="Arial"/>
                <w:szCs w:val="24"/>
              </w:rPr>
              <w:t xml:space="preserve"> (</w:t>
            </w:r>
            <w:r w:rsidRPr="004F0CF9">
              <w:rPr>
                <w:rFonts w:cs="Arial"/>
                <w:szCs w:val="24"/>
              </w:rPr>
              <w:t>DANE</w:t>
            </w:r>
            <w:r>
              <w:rPr>
                <w:rFonts w:cs="Arial"/>
                <w:szCs w:val="24"/>
              </w:rPr>
              <w:t>)</w:t>
            </w:r>
            <w:r w:rsidRPr="00CA7214">
              <w:rPr>
                <w:rFonts w:cs="Arial"/>
                <w:szCs w:val="24"/>
              </w:rPr>
              <w:t xml:space="preserve"> 2023.</w:t>
            </w:r>
          </w:p>
        </w:tc>
      </w:tr>
    </w:tbl>
    <w:p w14:paraId="5BDA2969" w14:textId="77777777" w:rsidR="002B768A" w:rsidRPr="00424C33" w:rsidRDefault="00D25677" w:rsidP="00424C33">
      <w:pPr>
        <w:spacing w:after="0" w:line="360" w:lineRule="auto"/>
        <w:rPr>
          <w:rFonts w:ascii="Arial" w:hAnsi="Arial" w:cs="Arial"/>
          <w:sz w:val="24"/>
          <w:szCs w:val="24"/>
          <w:lang w:val="es-CO"/>
        </w:rPr>
      </w:pPr>
      <w:r w:rsidRPr="00424C33">
        <w:rPr>
          <w:rFonts w:ascii="Arial" w:hAnsi="Arial" w:cs="Arial"/>
          <w:b/>
          <w:bCs/>
          <w:sz w:val="24"/>
          <w:szCs w:val="24"/>
          <w:lang w:val="es-CO"/>
        </w:rPr>
        <w:lastRenderedPageBreak/>
        <w:t>Fuente:</w:t>
      </w:r>
      <w:r w:rsidRPr="00424C33">
        <w:rPr>
          <w:rFonts w:ascii="Arial" w:hAnsi="Arial" w:cs="Arial"/>
          <w:sz w:val="24"/>
          <w:szCs w:val="24"/>
          <w:lang w:val="es-CO"/>
        </w:rPr>
        <w:t xml:space="preserve"> Elaboración propia de la Dirección de </w:t>
      </w:r>
      <w:r w:rsidRPr="00424C33">
        <w:rPr>
          <w:rFonts w:ascii="Arial" w:hAnsi="Arial" w:cs="Arial"/>
          <w:sz w:val="24"/>
          <w:szCs w:val="24"/>
          <w:lang w:val="es-CO"/>
        </w:rPr>
        <w:tab/>
        <w:t xml:space="preserve">Gestión de Demanda de Cooperación Internacional de la APC Colombia, junio de 2026 </w:t>
      </w:r>
    </w:p>
    <w:p w14:paraId="53D2219C" w14:textId="77777777" w:rsidR="00B46B92" w:rsidRPr="00424C33" w:rsidRDefault="00B46B92" w:rsidP="00424C33">
      <w:pPr>
        <w:spacing w:after="0" w:line="360" w:lineRule="auto"/>
        <w:rPr>
          <w:rFonts w:ascii="Arial" w:hAnsi="Arial" w:cs="Arial"/>
          <w:sz w:val="24"/>
          <w:szCs w:val="24"/>
          <w:lang w:val="es-CO"/>
        </w:rPr>
      </w:pPr>
    </w:p>
    <w:p w14:paraId="7A920C93" w14:textId="09C7A37F" w:rsidR="002B768A" w:rsidRDefault="00B90D73" w:rsidP="00424C33">
      <w:pPr>
        <w:pStyle w:val="Ttulo2"/>
        <w:spacing w:before="0" w:after="0" w:line="360" w:lineRule="auto"/>
        <w:rPr>
          <w:rFonts w:ascii="Arial" w:hAnsi="Arial" w:cs="Arial"/>
          <w:b/>
          <w:bCs/>
          <w:color w:val="auto"/>
          <w:sz w:val="24"/>
          <w:szCs w:val="24"/>
          <w:lang w:val="es-CO"/>
        </w:rPr>
      </w:pPr>
      <w:bookmarkStart w:id="10" w:name="_Toc233026630"/>
      <w:r w:rsidRPr="00424C33">
        <w:rPr>
          <w:rFonts w:ascii="Arial" w:hAnsi="Arial" w:cs="Arial"/>
          <w:b/>
          <w:bCs/>
          <w:color w:val="auto"/>
          <w:sz w:val="24"/>
          <w:szCs w:val="24"/>
          <w:lang w:val="es-CO"/>
        </w:rPr>
        <w:t>8. CONTROL DE CAMBIOS</w:t>
      </w:r>
      <w:bookmarkEnd w:id="10"/>
      <w:r w:rsidRPr="00424C33">
        <w:rPr>
          <w:rFonts w:ascii="Arial" w:hAnsi="Arial" w:cs="Arial"/>
          <w:b/>
          <w:bCs/>
          <w:color w:val="auto"/>
          <w:sz w:val="24"/>
          <w:szCs w:val="24"/>
          <w:lang w:val="es-CO"/>
        </w:rPr>
        <w:t xml:space="preserve"> </w:t>
      </w:r>
    </w:p>
    <w:p w14:paraId="4A231B94" w14:textId="77777777" w:rsidR="00913812" w:rsidRPr="00913812" w:rsidRDefault="00913812" w:rsidP="00913812">
      <w:pPr>
        <w:rPr>
          <w:lang w:val="es-CO"/>
        </w:rPr>
      </w:pPr>
    </w:p>
    <w:tbl>
      <w:tblPr>
        <w:tblStyle w:val="Tablaconcuadrcula1"/>
        <w:tblW w:w="10060" w:type="dxa"/>
        <w:tblLayout w:type="fixed"/>
        <w:tblLook w:val="0620" w:firstRow="1" w:lastRow="0" w:firstColumn="0" w:lastColumn="0" w:noHBand="1"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412"/>
        <w:gridCol w:w="1560"/>
        <w:gridCol w:w="2552"/>
        <w:gridCol w:w="1984"/>
        <w:gridCol w:w="2552"/>
      </w:tblGrid>
      <w:tr w:rsidR="002B768A" w:rsidRPr="00424C33" w14:paraId="449B059B" w14:textId="77777777" w:rsidTr="00913812">
        <w:trPr>
          <w:cantSplit/>
          <w:tblHeader/>
        </w:trPr>
        <w:tc>
          <w:tcPr>
            <w:tcW w:w="1412" w:type="dxa"/>
            <w:tcBorders>
              <w:top w:val="single" w:sz="4" w:space="0" w:color="auto"/>
              <w:left w:val="single" w:sz="4" w:space="0" w:color="auto"/>
              <w:bottom w:val="single" w:sz="4" w:space="0" w:color="auto"/>
              <w:right w:val="single" w:sz="4" w:space="0" w:color="auto"/>
            </w:tcBorders>
            <w:hideMark/>
          </w:tcPr>
          <w:p w14:paraId="4FF95E36" w14:textId="77777777" w:rsidR="002B768A" w:rsidRPr="00424C33" w:rsidRDefault="002B768A" w:rsidP="00424C33">
            <w:pPr>
              <w:spacing w:line="360" w:lineRule="auto"/>
              <w:rPr>
                <w:rFonts w:ascii="Arial" w:hAnsi="Arial" w:cs="Arial"/>
                <w:b/>
                <w:sz w:val="24"/>
                <w:szCs w:val="24"/>
              </w:rPr>
            </w:pPr>
            <w:r w:rsidRPr="00424C33">
              <w:rPr>
                <w:rFonts w:ascii="Arial" w:eastAsia="Times New Roman" w:hAnsi="Arial" w:cs="Arial"/>
                <w:b/>
                <w:sz w:val="24"/>
                <w:szCs w:val="24"/>
              </w:rPr>
              <w:t>VERSIÓN</w:t>
            </w:r>
          </w:p>
        </w:tc>
        <w:tc>
          <w:tcPr>
            <w:tcW w:w="1560" w:type="dxa"/>
            <w:tcBorders>
              <w:top w:val="single" w:sz="4" w:space="0" w:color="auto"/>
              <w:left w:val="single" w:sz="4" w:space="0" w:color="auto"/>
              <w:bottom w:val="single" w:sz="4" w:space="0" w:color="auto"/>
              <w:right w:val="single" w:sz="4" w:space="0" w:color="auto"/>
            </w:tcBorders>
            <w:hideMark/>
          </w:tcPr>
          <w:p w14:paraId="2CA00C5E" w14:textId="77777777" w:rsidR="002B768A" w:rsidRPr="00424C33" w:rsidRDefault="002B768A" w:rsidP="00424C33">
            <w:pPr>
              <w:spacing w:line="360" w:lineRule="auto"/>
              <w:rPr>
                <w:rFonts w:ascii="Arial" w:hAnsi="Arial" w:cs="Arial"/>
                <w:b/>
                <w:sz w:val="24"/>
                <w:szCs w:val="24"/>
              </w:rPr>
            </w:pPr>
            <w:r w:rsidRPr="00424C33">
              <w:rPr>
                <w:rFonts w:ascii="Arial" w:eastAsia="Times New Roman" w:hAnsi="Arial" w:cs="Arial"/>
                <w:b/>
                <w:sz w:val="24"/>
                <w:szCs w:val="24"/>
              </w:rPr>
              <w:t>CÓDIGO</w:t>
            </w:r>
          </w:p>
        </w:tc>
        <w:tc>
          <w:tcPr>
            <w:tcW w:w="2552" w:type="dxa"/>
            <w:tcBorders>
              <w:top w:val="single" w:sz="4" w:space="0" w:color="auto"/>
              <w:left w:val="single" w:sz="4" w:space="0" w:color="auto"/>
              <w:bottom w:val="single" w:sz="4" w:space="0" w:color="auto"/>
              <w:right w:val="single" w:sz="4" w:space="0" w:color="auto"/>
            </w:tcBorders>
            <w:hideMark/>
          </w:tcPr>
          <w:p w14:paraId="13074852" w14:textId="77777777" w:rsidR="002B768A" w:rsidRPr="00424C33" w:rsidRDefault="002B768A" w:rsidP="00424C33">
            <w:pPr>
              <w:spacing w:line="360" w:lineRule="auto"/>
              <w:rPr>
                <w:rFonts w:ascii="Arial" w:eastAsia="Arial" w:hAnsi="Arial" w:cs="Arial"/>
                <w:b/>
                <w:sz w:val="24"/>
                <w:szCs w:val="24"/>
              </w:rPr>
            </w:pPr>
            <w:r w:rsidRPr="00424C33">
              <w:rPr>
                <w:rFonts w:ascii="Arial" w:eastAsia="Times New Roman" w:hAnsi="Arial" w:cs="Arial"/>
                <w:b/>
                <w:sz w:val="24"/>
                <w:szCs w:val="24"/>
              </w:rPr>
              <w:t>NOMBRE DEL DOCUMENTO</w:t>
            </w:r>
          </w:p>
        </w:tc>
        <w:tc>
          <w:tcPr>
            <w:tcW w:w="1984" w:type="dxa"/>
            <w:tcBorders>
              <w:top w:val="single" w:sz="4" w:space="0" w:color="auto"/>
              <w:left w:val="single" w:sz="4" w:space="0" w:color="auto"/>
              <w:bottom w:val="single" w:sz="4" w:space="0" w:color="auto"/>
              <w:right w:val="single" w:sz="4" w:space="0" w:color="auto"/>
            </w:tcBorders>
            <w:hideMark/>
          </w:tcPr>
          <w:p w14:paraId="196E20EC" w14:textId="77777777" w:rsidR="002B768A" w:rsidRPr="00424C33" w:rsidRDefault="002B768A" w:rsidP="00424C33">
            <w:pPr>
              <w:spacing w:line="360" w:lineRule="auto"/>
              <w:rPr>
                <w:rFonts w:ascii="Arial" w:eastAsia="Arial" w:hAnsi="Arial" w:cs="Arial"/>
                <w:b/>
                <w:sz w:val="24"/>
                <w:szCs w:val="24"/>
              </w:rPr>
            </w:pPr>
            <w:r w:rsidRPr="00424C33">
              <w:rPr>
                <w:rFonts w:ascii="Arial" w:eastAsia="Times New Roman" w:hAnsi="Arial" w:cs="Arial"/>
                <w:b/>
                <w:sz w:val="24"/>
                <w:szCs w:val="24"/>
              </w:rPr>
              <w:t>ACTO/ MECANISMO</w:t>
            </w:r>
          </w:p>
        </w:tc>
        <w:tc>
          <w:tcPr>
            <w:tcW w:w="2552" w:type="dxa"/>
            <w:tcBorders>
              <w:top w:val="single" w:sz="4" w:space="0" w:color="auto"/>
              <w:left w:val="single" w:sz="4" w:space="0" w:color="auto"/>
              <w:bottom w:val="single" w:sz="4" w:space="0" w:color="auto"/>
              <w:right w:val="single" w:sz="4" w:space="0" w:color="auto"/>
            </w:tcBorders>
            <w:hideMark/>
          </w:tcPr>
          <w:p w14:paraId="30F1BAE1" w14:textId="77777777" w:rsidR="002B768A" w:rsidRPr="00424C33" w:rsidRDefault="002B768A" w:rsidP="00424C33">
            <w:pPr>
              <w:spacing w:line="360" w:lineRule="auto"/>
              <w:rPr>
                <w:rFonts w:ascii="Arial" w:eastAsia="Times New Roman" w:hAnsi="Arial" w:cs="Arial"/>
                <w:b/>
                <w:sz w:val="24"/>
                <w:szCs w:val="24"/>
              </w:rPr>
            </w:pPr>
            <w:r w:rsidRPr="00424C33">
              <w:rPr>
                <w:rFonts w:ascii="Arial" w:eastAsia="Times New Roman" w:hAnsi="Arial" w:cs="Arial"/>
                <w:b/>
                <w:sz w:val="24"/>
                <w:szCs w:val="24"/>
              </w:rPr>
              <w:t>DESCRIPCIÓN DEL CAMBIO</w:t>
            </w:r>
          </w:p>
        </w:tc>
      </w:tr>
      <w:tr w:rsidR="002B768A" w:rsidRPr="00424C33" w14:paraId="3A633F3E" w14:textId="77777777" w:rsidTr="00913812">
        <w:trPr>
          <w:trHeight w:val="204"/>
        </w:trPr>
        <w:tc>
          <w:tcPr>
            <w:tcW w:w="1412" w:type="dxa"/>
            <w:tcBorders>
              <w:top w:val="single" w:sz="4" w:space="0" w:color="auto"/>
              <w:left w:val="single" w:sz="4" w:space="0" w:color="auto"/>
              <w:bottom w:val="single" w:sz="4" w:space="0" w:color="auto"/>
              <w:right w:val="single" w:sz="4" w:space="0" w:color="auto"/>
            </w:tcBorders>
          </w:tcPr>
          <w:p w14:paraId="0A32EA2C" w14:textId="77777777" w:rsidR="002B768A" w:rsidRPr="00424C33" w:rsidRDefault="002B768A" w:rsidP="00424C33">
            <w:pPr>
              <w:spacing w:line="360" w:lineRule="auto"/>
              <w:ind w:right="132"/>
              <w:rPr>
                <w:rFonts w:ascii="Arial" w:hAnsi="Arial" w:cs="Arial"/>
                <w:sz w:val="24"/>
                <w:szCs w:val="24"/>
              </w:rPr>
            </w:pPr>
            <w:r w:rsidRPr="00424C33">
              <w:rPr>
                <w:rFonts w:ascii="Arial" w:hAnsi="Arial" w:cs="Arial"/>
                <w:sz w:val="24"/>
                <w:szCs w:val="24"/>
              </w:rPr>
              <w:t>1</w:t>
            </w:r>
          </w:p>
          <w:p w14:paraId="7CBF3C61" w14:textId="77777777" w:rsidR="002B768A" w:rsidRPr="00424C33" w:rsidRDefault="002B768A" w:rsidP="00424C33">
            <w:pPr>
              <w:spacing w:line="360" w:lineRule="auto"/>
              <w:ind w:right="132"/>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F7C62ED" w14:textId="12685DD4" w:rsidR="002B768A" w:rsidRPr="00424C33" w:rsidRDefault="002B768A" w:rsidP="00424C33">
            <w:pPr>
              <w:spacing w:line="360" w:lineRule="auto"/>
              <w:ind w:right="132"/>
              <w:rPr>
                <w:rFonts w:ascii="Arial" w:hAnsi="Arial" w:cs="Arial"/>
                <w:sz w:val="24"/>
                <w:szCs w:val="24"/>
              </w:rPr>
            </w:pPr>
            <w:r w:rsidRPr="00424C33">
              <w:rPr>
                <w:rFonts w:ascii="Arial" w:hAnsi="Arial" w:cs="Arial"/>
                <w:sz w:val="24"/>
                <w:szCs w:val="24"/>
              </w:rPr>
              <w:t>M-OT-</w:t>
            </w:r>
            <w:r w:rsidR="00913812">
              <w:rPr>
                <w:rFonts w:ascii="Arial" w:hAnsi="Arial" w:cs="Arial"/>
                <w:sz w:val="24"/>
                <w:szCs w:val="24"/>
              </w:rPr>
              <w:t>031</w:t>
            </w:r>
          </w:p>
          <w:p w14:paraId="075C63CA" w14:textId="77777777" w:rsidR="002B768A" w:rsidRPr="00424C33" w:rsidRDefault="002B768A" w:rsidP="00424C33">
            <w:pPr>
              <w:spacing w:line="360" w:lineRule="auto"/>
              <w:ind w:right="132"/>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7E6CFD58" w14:textId="258B0877" w:rsidR="002B768A" w:rsidRPr="00424C33" w:rsidRDefault="002B768A" w:rsidP="00424C33">
            <w:pPr>
              <w:pBdr>
                <w:top w:val="nil"/>
                <w:left w:val="nil"/>
                <w:bottom w:val="nil"/>
                <w:right w:val="nil"/>
                <w:between w:val="nil"/>
              </w:pBdr>
              <w:tabs>
                <w:tab w:val="center" w:pos="4419"/>
                <w:tab w:val="right" w:pos="8838"/>
              </w:tabs>
              <w:spacing w:line="360" w:lineRule="auto"/>
              <w:rPr>
                <w:rFonts w:ascii="Arial" w:eastAsia="Droid Sans" w:hAnsi="Arial" w:cs="Arial"/>
                <w:noProof/>
                <w:kern w:val="3"/>
                <w:sz w:val="24"/>
                <w:szCs w:val="24"/>
                <w:lang w:bidi="hi-IN"/>
              </w:rPr>
            </w:pPr>
            <w:r w:rsidRPr="00424C33">
              <w:rPr>
                <w:rFonts w:ascii="Arial" w:eastAsia="Droid Sans" w:hAnsi="Arial" w:cs="Arial"/>
                <w:noProof/>
                <w:kern w:val="3"/>
                <w:sz w:val="24"/>
                <w:szCs w:val="24"/>
                <w:lang w:bidi="hi-IN"/>
              </w:rPr>
              <w:t xml:space="preserve">Ficha metodológica </w:t>
            </w:r>
            <w:r w:rsidR="00913812">
              <w:rPr>
                <w:rFonts w:ascii="Arial" w:eastAsia="Droid Sans" w:hAnsi="Arial" w:cs="Arial"/>
                <w:noProof/>
                <w:kern w:val="3"/>
                <w:sz w:val="24"/>
                <w:szCs w:val="24"/>
                <w:lang w:bidi="hi-IN"/>
              </w:rPr>
              <w:t>ERCINRAOD</w:t>
            </w:r>
          </w:p>
        </w:tc>
        <w:tc>
          <w:tcPr>
            <w:tcW w:w="1984" w:type="dxa"/>
            <w:tcBorders>
              <w:top w:val="single" w:sz="4" w:space="0" w:color="auto"/>
              <w:left w:val="single" w:sz="4" w:space="0" w:color="auto"/>
              <w:bottom w:val="single" w:sz="4" w:space="0" w:color="auto"/>
              <w:right w:val="single" w:sz="4" w:space="0" w:color="auto"/>
            </w:tcBorders>
            <w:hideMark/>
          </w:tcPr>
          <w:p w14:paraId="36400551" w14:textId="3E87E6DB" w:rsidR="002B768A" w:rsidRPr="00424C33" w:rsidRDefault="002B768A" w:rsidP="00424C33">
            <w:pPr>
              <w:spacing w:line="360" w:lineRule="auto"/>
              <w:ind w:right="135"/>
              <w:rPr>
                <w:rFonts w:ascii="Arial" w:eastAsia="Arial" w:hAnsi="Arial" w:cs="Arial"/>
                <w:sz w:val="24"/>
                <w:szCs w:val="24"/>
              </w:rPr>
            </w:pPr>
            <w:r w:rsidRPr="00424C33">
              <w:rPr>
                <w:rFonts w:ascii="Arial" w:eastAsia="Arial" w:hAnsi="Arial" w:cs="Arial"/>
                <w:sz w:val="24"/>
                <w:szCs w:val="24"/>
              </w:rPr>
              <w:t>Brújula, Ju</w:t>
            </w:r>
            <w:r w:rsidR="00913812">
              <w:rPr>
                <w:rFonts w:ascii="Arial" w:eastAsia="Arial" w:hAnsi="Arial" w:cs="Arial"/>
                <w:sz w:val="24"/>
                <w:szCs w:val="24"/>
              </w:rPr>
              <w:t>l</w:t>
            </w:r>
            <w:r w:rsidRPr="00424C33">
              <w:rPr>
                <w:rFonts w:ascii="Arial" w:eastAsia="Arial" w:hAnsi="Arial" w:cs="Arial"/>
                <w:sz w:val="24"/>
                <w:szCs w:val="24"/>
              </w:rPr>
              <w:t xml:space="preserve">io </w:t>
            </w:r>
            <w:r w:rsidR="00913812">
              <w:rPr>
                <w:rFonts w:ascii="Arial" w:eastAsia="Arial" w:hAnsi="Arial" w:cs="Arial"/>
                <w:sz w:val="24"/>
                <w:szCs w:val="24"/>
              </w:rPr>
              <w:t>29</w:t>
            </w:r>
            <w:r w:rsidRPr="00424C33">
              <w:rPr>
                <w:rFonts w:ascii="Arial" w:eastAsia="Arial" w:hAnsi="Arial" w:cs="Arial"/>
                <w:sz w:val="24"/>
                <w:szCs w:val="24"/>
              </w:rPr>
              <w:t xml:space="preserve"> de 2026</w:t>
            </w:r>
          </w:p>
        </w:tc>
        <w:tc>
          <w:tcPr>
            <w:tcW w:w="2552" w:type="dxa"/>
            <w:tcBorders>
              <w:top w:val="single" w:sz="4" w:space="0" w:color="auto"/>
              <w:left w:val="single" w:sz="4" w:space="0" w:color="auto"/>
              <w:bottom w:val="single" w:sz="4" w:space="0" w:color="auto"/>
              <w:right w:val="single" w:sz="4" w:space="0" w:color="auto"/>
            </w:tcBorders>
          </w:tcPr>
          <w:p w14:paraId="3AE9E782" w14:textId="3CC21B2C" w:rsidR="002B768A" w:rsidRPr="00424C33" w:rsidRDefault="002B768A" w:rsidP="00424C33">
            <w:pPr>
              <w:spacing w:line="360" w:lineRule="auto"/>
              <w:rPr>
                <w:rFonts w:ascii="Arial" w:eastAsia="Times New Roman" w:hAnsi="Arial" w:cs="Arial"/>
                <w:sz w:val="24"/>
                <w:szCs w:val="24"/>
              </w:rPr>
            </w:pPr>
            <w:r w:rsidRPr="00424C33">
              <w:rPr>
                <w:rFonts w:ascii="Arial" w:eastAsia="Times New Roman" w:hAnsi="Arial" w:cs="Arial"/>
                <w:sz w:val="24"/>
                <w:szCs w:val="24"/>
              </w:rPr>
              <w:t xml:space="preserve">Creación documento. </w:t>
            </w:r>
          </w:p>
        </w:tc>
      </w:tr>
    </w:tbl>
    <w:p w14:paraId="0C7DFF46" w14:textId="77777777" w:rsidR="002B768A" w:rsidRPr="00424C33" w:rsidRDefault="002B768A" w:rsidP="00424C33">
      <w:pPr>
        <w:spacing w:after="0" w:line="360" w:lineRule="auto"/>
        <w:rPr>
          <w:rFonts w:ascii="Arial" w:hAnsi="Arial" w:cs="Arial"/>
          <w:sz w:val="24"/>
          <w:szCs w:val="24"/>
          <w:lang w:val="es-CO"/>
        </w:rPr>
      </w:pPr>
    </w:p>
    <w:p w14:paraId="0E73E0C7" w14:textId="77777777" w:rsidR="002B768A" w:rsidRPr="00424C33" w:rsidRDefault="002B768A" w:rsidP="00424C33">
      <w:pPr>
        <w:spacing w:after="0" w:line="360" w:lineRule="auto"/>
        <w:rPr>
          <w:rFonts w:ascii="Arial" w:hAnsi="Arial" w:cs="Arial"/>
          <w:sz w:val="24"/>
          <w:szCs w:val="24"/>
          <w:lang w:val="es-CO"/>
        </w:rPr>
      </w:pPr>
    </w:p>
    <w:sectPr w:rsidR="002B768A" w:rsidRPr="00424C33" w:rsidSect="0097078F">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5CD62" w14:textId="77777777" w:rsidR="00C8375C" w:rsidRDefault="00C8375C">
      <w:pPr>
        <w:spacing w:after="0" w:line="240" w:lineRule="auto"/>
      </w:pPr>
      <w:r>
        <w:separator/>
      </w:r>
    </w:p>
  </w:endnote>
  <w:endnote w:type="continuationSeparator" w:id="0">
    <w:p w14:paraId="6C71512B" w14:textId="77777777" w:rsidR="00C8375C" w:rsidRDefault="00C83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9F41"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F564" w14:textId="77777777" w:rsidR="000D5CE7" w:rsidRDefault="000D5CE7">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73DEBE10" w14:textId="77777777" w:rsidR="000D5CE7" w:rsidRPr="00102011" w:rsidRDefault="000D5CE7"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102011">
      <w:rPr>
        <w:rFonts w:ascii="Arial" w:hAnsi="Arial" w:cs="Arial"/>
        <w:sz w:val="20"/>
        <w:szCs w:val="20"/>
        <w:lang w:val="es-CO"/>
      </w:rPr>
      <w:t>_______________________________________________________________________</w:t>
    </w:r>
  </w:p>
  <w:p w14:paraId="432E699E" w14:textId="77777777" w:rsidR="000D5CE7" w:rsidRDefault="000D5CE7" w:rsidP="008406A7">
    <w:pPr>
      <w:pBdr>
        <w:top w:val="nil"/>
        <w:left w:val="nil"/>
        <w:bottom w:val="nil"/>
        <w:right w:val="nil"/>
        <w:between w:val="nil"/>
      </w:pBdr>
      <w:tabs>
        <w:tab w:val="center" w:pos="4419"/>
        <w:tab w:val="right" w:pos="8838"/>
      </w:tabs>
      <w:spacing w:after="0" w:line="240" w:lineRule="auto"/>
      <w:rPr>
        <w:rFonts w:ascii="Arial" w:hAnsi="Arial" w:cs="Arial"/>
        <w:b/>
        <w:sz w:val="2"/>
        <w:szCs w:val="2"/>
        <w:lang w:val="es-CO"/>
      </w:rPr>
    </w:pPr>
  </w:p>
  <w:p w14:paraId="06559AAC" w14:textId="77777777" w:rsidR="00114421" w:rsidRPr="00114421" w:rsidRDefault="00114421" w:rsidP="008406A7">
    <w:pPr>
      <w:pBdr>
        <w:top w:val="nil"/>
        <w:left w:val="nil"/>
        <w:bottom w:val="nil"/>
        <w:right w:val="nil"/>
        <w:between w:val="nil"/>
      </w:pBdr>
      <w:tabs>
        <w:tab w:val="center" w:pos="4419"/>
        <w:tab w:val="right" w:pos="8838"/>
      </w:tabs>
      <w:spacing w:after="0" w:line="240" w:lineRule="auto"/>
      <w:rPr>
        <w:rFonts w:ascii="Arial" w:hAnsi="Arial" w:cs="Arial"/>
        <w:b/>
        <w:sz w:val="2"/>
        <w:szCs w:val="2"/>
        <w:lang w:val="es-CO"/>
      </w:rPr>
    </w:pPr>
  </w:p>
  <w:p w14:paraId="6696AB56" w14:textId="77777777" w:rsidR="000D5CE7" w:rsidRPr="00FB4746" w:rsidRDefault="000D5CE7" w:rsidP="008406A7">
    <w:pPr>
      <w:pBdr>
        <w:top w:val="nil"/>
        <w:left w:val="nil"/>
        <w:bottom w:val="nil"/>
        <w:right w:val="nil"/>
        <w:between w:val="nil"/>
      </w:pBdr>
      <w:tabs>
        <w:tab w:val="center" w:pos="4419"/>
        <w:tab w:val="right" w:pos="8838"/>
      </w:tabs>
      <w:spacing w:after="0" w:line="240" w:lineRule="auto"/>
      <w:rPr>
        <w:rFonts w:ascii="Arial" w:hAnsi="Arial" w:cs="Arial"/>
        <w:b/>
        <w:sz w:val="20"/>
        <w:szCs w:val="20"/>
        <w:lang w:val="es-CO"/>
      </w:rPr>
    </w:pPr>
    <w:r w:rsidRPr="00FB4746">
      <w:rPr>
        <w:rFonts w:ascii="Arial" w:hAnsi="Arial" w:cs="Arial"/>
        <w:b/>
        <w:sz w:val="20"/>
        <w:szCs w:val="20"/>
        <w:lang w:val="es-CO"/>
      </w:rPr>
      <w:t>Agencia Presidencial de Cooperación Internacional de Colombia, APC Colombia</w:t>
    </w:r>
  </w:p>
  <w:p w14:paraId="3D37F362" w14:textId="77777777" w:rsidR="000D5CE7" w:rsidRPr="00FB4746" w:rsidRDefault="000D5CE7"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FB4746">
      <w:rPr>
        <w:rFonts w:ascii="Arial" w:hAnsi="Arial" w:cs="Arial"/>
        <w:sz w:val="20"/>
        <w:szCs w:val="20"/>
        <w:lang w:val="es-CO"/>
      </w:rPr>
      <w:t>Teléfono: (+57) 601 601 2424 | Línea gratuita: 01 8000 41 37 95 | Código postal: 110221</w:t>
    </w:r>
  </w:p>
  <w:p w14:paraId="2680DB15" w14:textId="77777777" w:rsidR="000D5CE7" w:rsidRPr="00FB4746" w:rsidRDefault="000D5CE7"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FB4746">
      <w:rPr>
        <w:rFonts w:ascii="Arial" w:hAnsi="Arial" w:cs="Arial"/>
        <w:sz w:val="20"/>
        <w:szCs w:val="20"/>
        <w:lang w:val="es-CO"/>
      </w:rPr>
      <w:t>Dirección: Carrera 10 No. 97A - 13, Torre A, Piso 6 | Bogotá D.C., Colombia</w:t>
    </w:r>
    <w:r w:rsidRPr="00FB4746">
      <w:rPr>
        <w:rFonts w:ascii="Arial" w:hAnsi="Arial" w:cs="Arial"/>
        <w:color w:val="000000" w:themeColor="text1"/>
        <w:sz w:val="20"/>
        <w:szCs w:val="20"/>
        <w:lang w:val="es-CO"/>
      </w:rPr>
      <w:t xml:space="preserve"> </w:t>
    </w:r>
  </w:p>
  <w:p w14:paraId="38617E5C" w14:textId="77777777" w:rsidR="000D5CE7" w:rsidRPr="00FB4746" w:rsidRDefault="006C1809"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hyperlink r:id="rId1" w:history="1">
      <w:r w:rsidR="000D5CE7" w:rsidRPr="00FB4746">
        <w:rPr>
          <w:rStyle w:val="Hipervnculo"/>
          <w:rFonts w:ascii="Arial" w:hAnsi="Arial" w:cs="Arial"/>
          <w:sz w:val="20"/>
          <w:szCs w:val="20"/>
          <w:lang w:val="es-CO"/>
        </w:rPr>
        <w:t>www.apccolombia.gov.co</w:t>
      </w:r>
    </w:hyperlink>
  </w:p>
  <w:p w14:paraId="0F395F13" w14:textId="77777777" w:rsidR="000D5CE7" w:rsidRPr="00FB4746" w:rsidRDefault="000D5CE7"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FB4746">
      <w:rPr>
        <w:rFonts w:ascii="Arial" w:hAnsi="Arial" w:cs="Arial"/>
        <w:color w:val="000000" w:themeColor="text1"/>
        <w:sz w:val="20"/>
        <w:szCs w:val="20"/>
        <w:bdr w:val="none" w:sz="0" w:space="0" w:color="auto" w:frame="1"/>
        <w:shd w:val="clear" w:color="auto" w:fill="FFFFFF"/>
        <w:lang w:val="es-CO"/>
      </w:rPr>
      <w:t xml:space="preserve">Página: </w:t>
    </w:r>
    <w:r w:rsidRPr="00FB4746">
      <w:rPr>
        <w:rFonts w:ascii="Arial" w:hAnsi="Arial" w:cs="Arial"/>
        <w:color w:val="000000" w:themeColor="text1"/>
        <w:sz w:val="20"/>
        <w:szCs w:val="20"/>
        <w:bdr w:val="none" w:sz="0" w:space="0" w:color="auto" w:frame="1"/>
        <w:shd w:val="clear" w:color="auto" w:fill="FFFFFF"/>
        <w:lang w:val="es-CO"/>
      </w:rPr>
      <w:fldChar w:fldCharType="begin"/>
    </w:r>
    <w:r w:rsidRPr="00FB4746">
      <w:rPr>
        <w:rFonts w:ascii="Arial" w:hAnsi="Arial" w:cs="Arial"/>
        <w:color w:val="000000" w:themeColor="text1"/>
        <w:sz w:val="20"/>
        <w:szCs w:val="20"/>
        <w:bdr w:val="none" w:sz="0" w:space="0" w:color="auto" w:frame="1"/>
        <w:shd w:val="clear" w:color="auto" w:fill="FFFFFF"/>
        <w:lang w:val="es-CO"/>
      </w:rPr>
      <w:instrText>PAGE</w:instrText>
    </w:r>
    <w:r w:rsidRPr="00FB4746">
      <w:rPr>
        <w:rFonts w:ascii="Arial" w:hAnsi="Arial" w:cs="Arial"/>
        <w:color w:val="000000" w:themeColor="text1"/>
        <w:sz w:val="20"/>
        <w:szCs w:val="20"/>
        <w:bdr w:val="none" w:sz="0" w:space="0" w:color="auto" w:frame="1"/>
        <w:shd w:val="clear" w:color="auto" w:fill="FFFFFF"/>
        <w:lang w:val="es-CO"/>
      </w:rPr>
      <w:fldChar w:fldCharType="separate"/>
    </w:r>
    <w:r w:rsidRPr="00FB4746">
      <w:rPr>
        <w:rFonts w:ascii="Arial" w:hAnsi="Arial" w:cs="Arial"/>
        <w:noProof/>
        <w:color w:val="000000" w:themeColor="text1"/>
        <w:sz w:val="20"/>
        <w:szCs w:val="20"/>
        <w:bdr w:val="none" w:sz="0" w:space="0" w:color="auto" w:frame="1"/>
        <w:shd w:val="clear" w:color="auto" w:fill="FFFFFF"/>
        <w:lang w:val="es-CO"/>
      </w:rPr>
      <w:t>1</w:t>
    </w:r>
    <w:r w:rsidRPr="00FB4746">
      <w:rPr>
        <w:rFonts w:ascii="Arial" w:hAnsi="Arial" w:cs="Arial"/>
        <w:color w:val="000000" w:themeColor="text1"/>
        <w:sz w:val="20"/>
        <w:szCs w:val="20"/>
        <w:bdr w:val="none" w:sz="0" w:space="0" w:color="auto" w:frame="1"/>
        <w:shd w:val="clear" w:color="auto" w:fill="FFFFFF"/>
        <w:lang w:val="es-CO"/>
      </w:rPr>
      <w:fldChar w:fldCharType="end"/>
    </w:r>
    <w:r w:rsidRPr="00FB4746">
      <w:rPr>
        <w:rFonts w:ascii="Arial" w:hAnsi="Arial" w:cs="Arial"/>
        <w:color w:val="000000" w:themeColor="text1"/>
        <w:sz w:val="20"/>
        <w:szCs w:val="20"/>
        <w:bdr w:val="none" w:sz="0" w:space="0" w:color="auto" w:frame="1"/>
        <w:shd w:val="clear" w:color="auto" w:fill="FFFFFF"/>
        <w:lang w:val="es-CO"/>
      </w:rPr>
      <w:t>/</w:t>
    </w:r>
    <w:r w:rsidRPr="00FB4746">
      <w:rPr>
        <w:rFonts w:ascii="Arial" w:hAnsi="Arial" w:cs="Arial"/>
        <w:color w:val="000000" w:themeColor="text1"/>
        <w:sz w:val="20"/>
        <w:szCs w:val="20"/>
        <w:bdr w:val="none" w:sz="0" w:space="0" w:color="auto" w:frame="1"/>
        <w:shd w:val="clear" w:color="auto" w:fill="FFFFFF"/>
        <w:lang w:val="es-CO"/>
      </w:rPr>
      <w:fldChar w:fldCharType="begin"/>
    </w:r>
    <w:r w:rsidRPr="00FB4746">
      <w:rPr>
        <w:rFonts w:ascii="Arial" w:hAnsi="Arial" w:cs="Arial"/>
        <w:color w:val="000000" w:themeColor="text1"/>
        <w:sz w:val="20"/>
        <w:szCs w:val="20"/>
        <w:bdr w:val="none" w:sz="0" w:space="0" w:color="auto" w:frame="1"/>
        <w:shd w:val="clear" w:color="auto" w:fill="FFFFFF"/>
        <w:lang w:val="es-CO"/>
      </w:rPr>
      <w:instrText>NUMPAGES</w:instrText>
    </w:r>
    <w:r w:rsidRPr="00FB4746">
      <w:rPr>
        <w:rFonts w:ascii="Arial" w:hAnsi="Arial" w:cs="Arial"/>
        <w:color w:val="000000" w:themeColor="text1"/>
        <w:sz w:val="20"/>
        <w:szCs w:val="20"/>
        <w:bdr w:val="none" w:sz="0" w:space="0" w:color="auto" w:frame="1"/>
        <w:shd w:val="clear" w:color="auto" w:fill="FFFFFF"/>
        <w:lang w:val="es-CO"/>
      </w:rPr>
      <w:fldChar w:fldCharType="separate"/>
    </w:r>
    <w:r w:rsidRPr="00FB4746">
      <w:rPr>
        <w:rFonts w:ascii="Arial" w:hAnsi="Arial" w:cs="Arial"/>
        <w:noProof/>
        <w:color w:val="000000" w:themeColor="text1"/>
        <w:sz w:val="20"/>
        <w:szCs w:val="20"/>
        <w:bdr w:val="none" w:sz="0" w:space="0" w:color="auto" w:frame="1"/>
        <w:shd w:val="clear" w:color="auto" w:fill="FFFFFF"/>
        <w:lang w:val="es-CO"/>
      </w:rPr>
      <w:t>1</w:t>
    </w:r>
    <w:r w:rsidRPr="00FB4746">
      <w:rPr>
        <w:rFonts w:ascii="Arial" w:hAnsi="Arial" w:cs="Arial"/>
        <w:color w:val="000000" w:themeColor="text1"/>
        <w:sz w:val="20"/>
        <w:szCs w:val="20"/>
        <w:bdr w:val="none" w:sz="0" w:space="0" w:color="auto" w:frame="1"/>
        <w:shd w:val="clear" w:color="auto" w:fill="FFFFFF"/>
        <w:lang w:val="es-C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C937"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A2623" w14:textId="77777777" w:rsidR="00C8375C" w:rsidRDefault="00C8375C">
      <w:pPr>
        <w:spacing w:after="0" w:line="240" w:lineRule="auto"/>
      </w:pPr>
      <w:r>
        <w:separator/>
      </w:r>
    </w:p>
  </w:footnote>
  <w:footnote w:type="continuationSeparator" w:id="0">
    <w:p w14:paraId="5A525897" w14:textId="77777777" w:rsidR="00C8375C" w:rsidRDefault="00C83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EBD2"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B067" w14:textId="77777777" w:rsidR="000D5CE7" w:rsidRPr="00E9235D" w:rsidRDefault="000D5CE7">
    <w:pPr>
      <w:pBdr>
        <w:top w:val="nil"/>
        <w:left w:val="nil"/>
        <w:bottom w:val="nil"/>
        <w:right w:val="nil"/>
        <w:between w:val="nil"/>
      </w:pBdr>
      <w:tabs>
        <w:tab w:val="center" w:pos="4419"/>
        <w:tab w:val="right" w:pos="8838"/>
      </w:tabs>
      <w:spacing w:after="0" w:line="240" w:lineRule="auto"/>
      <w:jc w:val="center"/>
      <w:rPr>
        <w:color w:val="000000"/>
        <w:sz w:val="20"/>
        <w:szCs w:val="20"/>
      </w:rPr>
    </w:pPr>
    <w:r w:rsidRPr="00E9235D">
      <w:rPr>
        <w:noProof/>
        <w:sz w:val="20"/>
        <w:szCs w:val="20"/>
        <w:lang w:val="es-CO"/>
      </w:rPr>
      <w:drawing>
        <wp:inline distT="114300" distB="114300" distL="114300" distR="114300" wp14:anchorId="23C04053" wp14:editId="21707982">
          <wp:extent cx="1574482" cy="597217"/>
          <wp:effectExtent l="0" t="0" r="0" b="0"/>
          <wp:docPr id="2"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26A12986" w14:textId="77777777" w:rsidR="000D5CE7" w:rsidRPr="00E9235D" w:rsidRDefault="000D5CE7" w:rsidP="00D62F71">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0FC2C5CF" w14:textId="7D862503" w:rsidR="000D5CE7" w:rsidRPr="00FB4746" w:rsidRDefault="000D5CE7" w:rsidP="00D00899">
    <w:pPr>
      <w:pStyle w:val="Heading"/>
      <w:spacing w:line="276" w:lineRule="auto"/>
      <w:rPr>
        <w:rFonts w:ascii="Arial" w:hAnsi="Arial" w:cs="Arial"/>
        <w:b/>
        <w:sz w:val="20"/>
        <w:szCs w:val="20"/>
        <w:lang w:eastAsia="es-CO"/>
      </w:rPr>
    </w:pPr>
    <w:r w:rsidRPr="00FB4746">
      <w:rPr>
        <w:rFonts w:ascii="Arial" w:hAnsi="Arial" w:cs="Arial"/>
        <w:b/>
        <w:noProof/>
        <w:sz w:val="20"/>
        <w:szCs w:val="20"/>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4D4D9F5C" w14:textId="77777777" w:rsidR="000D5CE7" w:rsidRPr="00102011" w:rsidRDefault="000D5CE7">
                          <w:pPr>
                            <w:spacing w:after="0" w:line="275" w:lineRule="auto"/>
                            <w:textDirection w:val="btLr"/>
                            <w:rPr>
                              <w:lang w:val="es-CO"/>
                            </w:rPr>
                          </w:pPr>
                          <w:r w:rsidRPr="00102011">
                            <w:rPr>
                              <w:rFonts w:ascii="Helvetica Neue" w:eastAsia="Helvetica Neue" w:hAnsi="Helvetica Neue" w:cs="Helvetica Neue"/>
                              <w:color w:val="000000"/>
                              <w:sz w:val="20"/>
                              <w:lang w:val="es-CO"/>
                            </w:rPr>
                            <w:t>________________________________________________________________________</w:t>
                          </w:r>
                        </w:p>
                        <w:p w14:paraId="35E76B0F" w14:textId="77777777" w:rsidR="000D5CE7" w:rsidRPr="00102011" w:rsidRDefault="000D5CE7">
                          <w:pPr>
                            <w:spacing w:after="0" w:line="275" w:lineRule="auto"/>
                            <w:textDirection w:val="btLr"/>
                            <w:rPr>
                              <w:lang w:val="es-CO"/>
                            </w:rPr>
                          </w:pPr>
                          <w:r w:rsidRPr="00102011">
                            <w:rPr>
                              <w:rFonts w:ascii="Verdana" w:eastAsia="Verdana" w:hAnsi="Verdana" w:cs="Verdana"/>
                              <w:b/>
                              <w:color w:val="000000"/>
                              <w:sz w:val="20"/>
                              <w:lang w:val="es-CO"/>
                            </w:rPr>
                            <w:t>Agencia Presidencial de Cooperación Internacional de Colombia, APC Colombia</w:t>
                          </w:r>
                        </w:p>
                        <w:p w14:paraId="0A02E1BD" w14:textId="77777777" w:rsidR="000D5CE7" w:rsidRPr="00102011" w:rsidRDefault="000D5CE7">
                          <w:pPr>
                            <w:spacing w:after="0" w:line="275" w:lineRule="auto"/>
                            <w:textDirection w:val="btLr"/>
                            <w:rPr>
                              <w:lang w:val="es-CO"/>
                            </w:rPr>
                          </w:pPr>
                          <w:r w:rsidRPr="00102011">
                            <w:rPr>
                              <w:rFonts w:ascii="Verdana" w:eastAsia="Verdana" w:hAnsi="Verdana" w:cs="Verdana"/>
                              <w:color w:val="000000"/>
                              <w:sz w:val="20"/>
                              <w:lang w:val="es-CO"/>
                            </w:rPr>
                            <w:t>Dirección: Carrera 10 No. 97A-13, Piso 6, Torre A | Bogotá D.C., Colombia</w:t>
                          </w:r>
                        </w:p>
                        <w:p w14:paraId="2B9AC77C" w14:textId="77777777" w:rsidR="000D5CE7" w:rsidRPr="00102011" w:rsidRDefault="000D5CE7">
                          <w:pPr>
                            <w:spacing w:after="0" w:line="275" w:lineRule="auto"/>
                            <w:textDirection w:val="btLr"/>
                            <w:rPr>
                              <w:lang w:val="es-CO"/>
                            </w:rPr>
                          </w:pPr>
                          <w:r w:rsidRPr="00102011">
                            <w:rPr>
                              <w:rFonts w:ascii="Verdana" w:eastAsia="Verdana" w:hAnsi="Verdana" w:cs="Verdana"/>
                              <w:color w:val="000000"/>
                              <w:sz w:val="20"/>
                              <w:lang w:val="es-CO"/>
                            </w:rPr>
                            <w:t>Teléfono: (+57) 601 601 2424 Línea gratuita nacional: 018000413795</w:t>
                          </w:r>
                          <w:r w:rsidRPr="00102011">
                            <w:rPr>
                              <w:rFonts w:ascii="Verdana" w:eastAsia="Verdana" w:hAnsi="Verdana" w:cs="Verdana"/>
                              <w:color w:val="000000"/>
                              <w:sz w:val="20"/>
                              <w:lang w:val="es-CO"/>
                            </w:rPr>
                            <w:br/>
                            <w:t>Código postal: 110221</w:t>
                          </w:r>
                          <w:r w:rsidRPr="00102011">
                            <w:rPr>
                              <w:rFonts w:ascii="Verdana" w:eastAsia="Verdana" w:hAnsi="Verdana" w:cs="Verdana"/>
                              <w:color w:val="000000"/>
                              <w:sz w:val="20"/>
                              <w:lang w:val="es-CO"/>
                            </w:rPr>
                            <w:br/>
                            <w:t>www.apccolombia.gov.co</w:t>
                          </w:r>
                        </w:p>
                      </w:txbxContent>
                    </wps:txbx>
                    <wps:bodyPr spcFirstLastPara="1" wrap="square" lIns="91425" tIns="45700" rIns="91425" bIns="45700" anchor="t" anchorCtr="0">
                      <a:noAutofit/>
                    </wps:bodyPr>
                  </wps:wsp>
                </a:graphicData>
              </a:graphic>
            </wp:anchor>
          </w:drawing>
        </mc:Choice>
        <mc:Fallback>
          <w:pict>
            <v:rect w14:anchorId="72F24365" id="Rectángulo 1" o:spid="_x0000_s1026" style="position:absolute;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44rwEAAE8DAAAOAAAAZHJzL2Uyb0RvYy54bWysU9uO0zAQfUfiHyy/01zYLiRqukKsipBW&#10;UGnZD3Adu7GU2GbGbdK/Z+yUtrBviBdnPDM5c+bMePUwDT07KkDjbMOLRc6ZstK1xu4b/vJj8+4j&#10;ZxiEbUXvrGr4SSF/WL99sxp9rUrXub5VwAjEYj36hnch+DrLUHZqELhwXlkKageDCHSFfdaCGAl9&#10;6LMyz++z0UHrwUmFSN7HOcjXCV9rJcN3rVEF1jecuIV0Qjp38czWK1HvQfjOyDMN8Q8sBmEsFb1A&#10;PYog2AHMK6jBSHDodFhIN2ROayNV6oG6KfK/unnuhFepFxIH/UUm/H+w8tvx2W+BZBg91khm7GLS&#10;MMQv8WNTEut0EUtNgUly3udl9b5cciYpVpRlVVXLKGd2/d0Dhi/KDSwaDQeaRhJJHJ8wzKm/U2I1&#10;6zam79NEevuHgzCjJ7tyjFaYdtOZ+M61py0w9HJjqNaTwLAVQJMsOBtpug3HnwcBirP+qyX5quIu&#10;Ug/pcrf8kNNuwG1kdxsRVnaOliZwNpufQ1qhmeOnQ3DapH4iq5nKmSxNLSly3rC4Frf3lHV9B+tf&#10;AAAA//8DAFBLAwQUAAYACAAAACEAyfAqzdwAAAAKAQAADwAAAGRycy9kb3ducmV2LnhtbEyPMU/D&#10;MBCFdyT+g3VIbNRp1AQS4lQIwcBIysDoxkcSYZ8j22nTf88xwXb33und95r96qw4YYiTJwXbTQYC&#10;qfdmokHBx+H17gFETJqMtp5QwQUj7Nvrq0bXxp/pHU9dGgSHUKy1gjGluZYy9iM6HTd+RmLvywen&#10;E69hkCboM4c7K/MsK6XTE/GHUc/4PGL/3S1OwYzWLHbXZZ+9fAm0Ld8O8lIodXuzPj2CSLimv2P4&#10;xWd0aJnp6BcyUVgFXCSxel/mBQj2q13Fw5GlqihzkG0j/1dofwAAAP//AwBQSwECLQAUAAYACAAA&#10;ACEAtoM4kv4AAADhAQAAEwAAAAAAAAAAAAAAAAAAAAAAW0NvbnRlbnRfVHlwZXNdLnhtbFBLAQIt&#10;ABQABgAIAAAAIQA4/SH/1gAAAJQBAAALAAAAAAAAAAAAAAAAAC8BAABfcmVscy8ucmVsc1BLAQIt&#10;ABQABgAIAAAAIQCXOw44rwEAAE8DAAAOAAAAAAAAAAAAAAAAAC4CAABkcnMvZTJvRG9jLnhtbFBL&#10;AQItABQABgAIAAAAIQDJ8CrN3AAAAAoBAAAPAAAAAAAAAAAAAAAAAAkEAABkcnMvZG93bnJldi54&#10;bWxQSwUGAAAAAAQABADzAAAAEgUAAAAA&#10;" filled="f" stroked="f">
              <v:textbox inset="2.53958mm,1.2694mm,2.53958mm,1.2694mm">
                <w:txbxContent>
                  <w:p w14:paraId="4D4D9F5C" w14:textId="77777777" w:rsidR="000D5CE7" w:rsidRPr="00102011" w:rsidRDefault="000D5CE7">
                    <w:pPr>
                      <w:spacing w:after="0" w:line="275" w:lineRule="auto"/>
                      <w:textDirection w:val="btLr"/>
                      <w:rPr>
                        <w:lang w:val="es-CO"/>
                      </w:rPr>
                    </w:pPr>
                    <w:r w:rsidRPr="00102011">
                      <w:rPr>
                        <w:rFonts w:ascii="Helvetica Neue" w:eastAsia="Helvetica Neue" w:hAnsi="Helvetica Neue" w:cs="Helvetica Neue"/>
                        <w:color w:val="000000"/>
                        <w:sz w:val="20"/>
                        <w:lang w:val="es-CO"/>
                      </w:rPr>
                      <w:t>________________________________________________________________________</w:t>
                    </w:r>
                  </w:p>
                  <w:p w14:paraId="35E76B0F" w14:textId="77777777" w:rsidR="000D5CE7" w:rsidRPr="00102011" w:rsidRDefault="000D5CE7">
                    <w:pPr>
                      <w:spacing w:after="0" w:line="275" w:lineRule="auto"/>
                      <w:textDirection w:val="btLr"/>
                      <w:rPr>
                        <w:lang w:val="es-CO"/>
                      </w:rPr>
                    </w:pPr>
                    <w:r w:rsidRPr="00102011">
                      <w:rPr>
                        <w:rFonts w:ascii="Verdana" w:eastAsia="Verdana" w:hAnsi="Verdana" w:cs="Verdana"/>
                        <w:b/>
                        <w:color w:val="000000"/>
                        <w:sz w:val="20"/>
                        <w:lang w:val="es-CO"/>
                      </w:rPr>
                      <w:t>Agencia Presidencial de Cooperación Internacional de Colombia, APC Colombia</w:t>
                    </w:r>
                  </w:p>
                  <w:p w14:paraId="0A02E1BD" w14:textId="77777777" w:rsidR="000D5CE7" w:rsidRPr="00102011" w:rsidRDefault="000D5CE7">
                    <w:pPr>
                      <w:spacing w:after="0" w:line="275" w:lineRule="auto"/>
                      <w:textDirection w:val="btLr"/>
                      <w:rPr>
                        <w:lang w:val="es-CO"/>
                      </w:rPr>
                    </w:pPr>
                    <w:r w:rsidRPr="00102011">
                      <w:rPr>
                        <w:rFonts w:ascii="Verdana" w:eastAsia="Verdana" w:hAnsi="Verdana" w:cs="Verdana"/>
                        <w:color w:val="000000"/>
                        <w:sz w:val="20"/>
                        <w:lang w:val="es-CO"/>
                      </w:rPr>
                      <w:t>Dirección: Carrera 10 No. 97A-13, Piso 6, Torre A | Bogotá D.C., Colombia</w:t>
                    </w:r>
                  </w:p>
                  <w:p w14:paraId="2B9AC77C" w14:textId="77777777" w:rsidR="000D5CE7" w:rsidRPr="00102011" w:rsidRDefault="000D5CE7">
                    <w:pPr>
                      <w:spacing w:after="0" w:line="275" w:lineRule="auto"/>
                      <w:textDirection w:val="btLr"/>
                      <w:rPr>
                        <w:lang w:val="es-CO"/>
                      </w:rPr>
                    </w:pPr>
                    <w:r w:rsidRPr="00102011">
                      <w:rPr>
                        <w:rFonts w:ascii="Verdana" w:eastAsia="Verdana" w:hAnsi="Verdana" w:cs="Verdana"/>
                        <w:color w:val="000000"/>
                        <w:sz w:val="20"/>
                        <w:lang w:val="es-CO"/>
                      </w:rPr>
                      <w:t>Teléfono: (+57) 601 601 2424 Línea gratuita nacional: 018000413795</w:t>
                    </w:r>
                    <w:r w:rsidRPr="00102011">
                      <w:rPr>
                        <w:rFonts w:ascii="Verdana" w:eastAsia="Verdana" w:hAnsi="Verdana" w:cs="Verdana"/>
                        <w:color w:val="000000"/>
                        <w:sz w:val="20"/>
                        <w:lang w:val="es-CO"/>
                      </w:rPr>
                      <w:br/>
                      <w:t>Código postal: 110221</w:t>
                    </w:r>
                    <w:r w:rsidRPr="00102011">
                      <w:rPr>
                        <w:rFonts w:ascii="Verdana" w:eastAsia="Verdana" w:hAnsi="Verdana" w:cs="Verdana"/>
                        <w:color w:val="000000"/>
                        <w:sz w:val="20"/>
                        <w:lang w:val="es-CO"/>
                      </w:rPr>
                      <w:br/>
                      <w:t>www.apccolombia.gov.co</w:t>
                    </w:r>
                  </w:p>
                </w:txbxContent>
              </v:textbox>
            </v:rect>
          </w:pict>
        </mc:Fallback>
      </mc:AlternateContent>
    </w:r>
    <w:r w:rsidR="00D25677">
      <w:rPr>
        <w:rFonts w:ascii="Arial" w:hAnsi="Arial" w:cs="Arial"/>
        <w:b/>
        <w:sz w:val="20"/>
        <w:szCs w:val="20"/>
      </w:rPr>
      <w:t xml:space="preserve">FICHA METODOLÓGICA </w:t>
    </w:r>
    <w:r w:rsidR="00114421">
      <w:rPr>
        <w:rFonts w:ascii="Arial" w:hAnsi="Arial" w:cs="Arial"/>
        <w:b/>
        <w:sz w:val="20"/>
        <w:szCs w:val="20"/>
      </w:rPr>
      <w:t>ERCINR</w:t>
    </w:r>
    <w:r w:rsidR="00B46B92">
      <w:rPr>
        <w:rFonts w:ascii="Arial" w:hAnsi="Arial" w:cs="Arial"/>
        <w:b/>
        <w:sz w:val="20"/>
        <w:szCs w:val="20"/>
      </w:rPr>
      <w:t>AOD</w:t>
    </w:r>
  </w:p>
  <w:p w14:paraId="3E2B5EA8" w14:textId="3F4573CB" w:rsidR="000D5CE7" w:rsidRPr="00FB4746" w:rsidRDefault="000D5CE7"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r w:rsidRPr="00FB4746">
      <w:rPr>
        <w:rFonts w:ascii="Arial" w:hAnsi="Arial" w:cs="Arial"/>
        <w:sz w:val="20"/>
        <w:szCs w:val="20"/>
        <w:lang w:val="es-CO"/>
      </w:rPr>
      <w:t xml:space="preserve">Código: </w:t>
    </w:r>
    <w:r w:rsidR="002B768A">
      <w:rPr>
        <w:rFonts w:ascii="Arial" w:hAnsi="Arial" w:cs="Arial"/>
        <w:sz w:val="20"/>
        <w:szCs w:val="20"/>
        <w:lang w:val="es-CO"/>
      </w:rPr>
      <w:t>M</w:t>
    </w:r>
    <w:r w:rsidRPr="00FB4746">
      <w:rPr>
        <w:rFonts w:ascii="Arial" w:hAnsi="Arial" w:cs="Arial"/>
        <w:sz w:val="20"/>
        <w:szCs w:val="20"/>
        <w:lang w:val="es-CO"/>
      </w:rPr>
      <w:t>-</w:t>
    </w:r>
    <w:r w:rsidR="00D25677">
      <w:rPr>
        <w:rFonts w:ascii="Arial" w:hAnsi="Arial" w:cs="Arial"/>
        <w:sz w:val="20"/>
        <w:szCs w:val="20"/>
        <w:lang w:val="es-CO"/>
      </w:rPr>
      <w:t>OT</w:t>
    </w:r>
    <w:r w:rsidRPr="00FB4746">
      <w:rPr>
        <w:rFonts w:ascii="Arial" w:hAnsi="Arial" w:cs="Arial"/>
        <w:sz w:val="20"/>
        <w:szCs w:val="20"/>
        <w:lang w:val="es-CO"/>
      </w:rPr>
      <w:t>-</w:t>
    </w:r>
    <w:r w:rsidR="00114421">
      <w:rPr>
        <w:rFonts w:ascii="Arial" w:hAnsi="Arial" w:cs="Arial"/>
        <w:sz w:val="20"/>
        <w:szCs w:val="20"/>
        <w:lang w:val="es-CO"/>
      </w:rPr>
      <w:t>031</w:t>
    </w:r>
    <w:r w:rsidRPr="00FB4746">
      <w:rPr>
        <w:rFonts w:ascii="Arial" w:hAnsi="Arial" w:cs="Arial"/>
        <w:sz w:val="20"/>
        <w:szCs w:val="20"/>
        <w:lang w:val="es-CO"/>
      </w:rPr>
      <w:t xml:space="preserve"> | Versión: 0</w:t>
    </w:r>
    <w:r w:rsidR="00102011">
      <w:rPr>
        <w:rFonts w:ascii="Arial" w:hAnsi="Arial" w:cs="Arial"/>
        <w:sz w:val="20"/>
        <w:szCs w:val="20"/>
        <w:lang w:val="es-CO"/>
      </w:rPr>
      <w:t>1</w:t>
    </w:r>
    <w:r w:rsidRPr="00FB4746">
      <w:rPr>
        <w:rFonts w:ascii="Arial" w:hAnsi="Arial" w:cs="Arial"/>
        <w:sz w:val="20"/>
        <w:szCs w:val="20"/>
        <w:lang w:val="es-CO"/>
      </w:rPr>
      <w:t xml:space="preserve"> | Fecha: </w:t>
    </w:r>
    <w:r w:rsidR="002B768A">
      <w:rPr>
        <w:rFonts w:ascii="Arial" w:hAnsi="Arial" w:cs="Arial"/>
        <w:sz w:val="20"/>
        <w:szCs w:val="20"/>
        <w:lang w:val="es-CO"/>
      </w:rPr>
      <w:t>Ju</w:t>
    </w:r>
    <w:r w:rsidR="00114421">
      <w:rPr>
        <w:rFonts w:ascii="Arial" w:hAnsi="Arial" w:cs="Arial"/>
        <w:sz w:val="20"/>
        <w:szCs w:val="20"/>
        <w:lang w:val="es-CO"/>
      </w:rPr>
      <w:t>l</w:t>
    </w:r>
    <w:r w:rsidR="002B768A">
      <w:rPr>
        <w:rFonts w:ascii="Arial" w:hAnsi="Arial" w:cs="Arial"/>
        <w:sz w:val="20"/>
        <w:szCs w:val="20"/>
        <w:lang w:val="es-CO"/>
      </w:rPr>
      <w:t xml:space="preserve">io </w:t>
    </w:r>
    <w:r w:rsidR="00114421">
      <w:rPr>
        <w:rFonts w:ascii="Arial" w:hAnsi="Arial" w:cs="Arial"/>
        <w:sz w:val="20"/>
        <w:szCs w:val="20"/>
        <w:lang w:val="es-CO"/>
      </w:rPr>
      <w:t>29</w:t>
    </w:r>
    <w:r w:rsidR="002B768A">
      <w:rPr>
        <w:rFonts w:ascii="Arial" w:hAnsi="Arial" w:cs="Arial"/>
        <w:sz w:val="20"/>
        <w:szCs w:val="20"/>
        <w:lang w:val="es-CO"/>
      </w:rPr>
      <w:t xml:space="preserve"> de 2026</w:t>
    </w:r>
  </w:p>
  <w:p w14:paraId="20DB1F4F" w14:textId="77777777" w:rsidR="000D5CE7" w:rsidRPr="00102011" w:rsidRDefault="000D5CE7"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p w14:paraId="114CF018" w14:textId="77777777" w:rsidR="000D5CE7" w:rsidRPr="00102011" w:rsidRDefault="000D5CE7"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6859" w14:textId="77777777" w:rsidR="000D5CE7" w:rsidRDefault="000D5CE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67DC"/>
    <w:multiLevelType w:val="hybridMultilevel"/>
    <w:tmpl w:val="6BAAC41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09A11E0D"/>
    <w:multiLevelType w:val="hybridMultilevel"/>
    <w:tmpl w:val="33E074EC"/>
    <w:lvl w:ilvl="0" w:tplc="7E40E2C4">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BA48B3"/>
    <w:multiLevelType w:val="hybridMultilevel"/>
    <w:tmpl w:val="F4203208"/>
    <w:lvl w:ilvl="0" w:tplc="29200444">
      <w:start w:val="1"/>
      <w:numFmt w:val="bullet"/>
      <w:lvlText w:val="•"/>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97E1FE3"/>
    <w:multiLevelType w:val="hybridMultilevel"/>
    <w:tmpl w:val="4A46E24C"/>
    <w:lvl w:ilvl="0" w:tplc="7E40E2C4">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76B61A0"/>
    <w:multiLevelType w:val="hybridMultilevel"/>
    <w:tmpl w:val="1428A3E6"/>
    <w:lvl w:ilvl="0" w:tplc="29200444">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C225B4E"/>
    <w:multiLevelType w:val="hybridMultilevel"/>
    <w:tmpl w:val="9DF6962E"/>
    <w:lvl w:ilvl="0" w:tplc="29200444">
      <w:start w:val="1"/>
      <w:numFmt w:val="bullet"/>
      <w:lvlText w:val="•"/>
      <w:lvlJc w:val="left"/>
      <w:pPr>
        <w:ind w:left="540" w:hanging="28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02B20A3"/>
    <w:multiLevelType w:val="hybridMultilevel"/>
    <w:tmpl w:val="7A3001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B303595"/>
    <w:multiLevelType w:val="hybridMultilevel"/>
    <w:tmpl w:val="9BC2E088"/>
    <w:lvl w:ilvl="0" w:tplc="29200444">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00A4DDC"/>
    <w:multiLevelType w:val="hybridMultilevel"/>
    <w:tmpl w:val="AC98F59E"/>
    <w:lvl w:ilvl="0" w:tplc="70D40116">
      <w:start w:val="1"/>
      <w:numFmt w:val="bullet"/>
      <w:lvlText w:val="•"/>
      <w:lvlJc w:val="left"/>
      <w:pPr>
        <w:ind w:left="720" w:hanging="360"/>
      </w:pPr>
      <w:rPr>
        <w:rFonts w:ascii="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E2C016F"/>
    <w:multiLevelType w:val="hybridMultilevel"/>
    <w:tmpl w:val="4DC27F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FC3790C"/>
    <w:multiLevelType w:val="hybridMultilevel"/>
    <w:tmpl w:val="3EF498DE"/>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FFB5ABD"/>
    <w:multiLevelType w:val="hybridMultilevel"/>
    <w:tmpl w:val="8A60ECCC"/>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425264C"/>
    <w:multiLevelType w:val="hybridMultilevel"/>
    <w:tmpl w:val="10C6F4DA"/>
    <w:lvl w:ilvl="0" w:tplc="29200444">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D0D6D22"/>
    <w:multiLevelType w:val="hybridMultilevel"/>
    <w:tmpl w:val="FBEC3FEA"/>
    <w:lvl w:ilvl="0" w:tplc="7E40E2C4">
      <w:start w:val="1"/>
      <w:numFmt w:val="bullet"/>
      <w:lvlText w:val="•"/>
      <w:lvlJc w:val="left"/>
      <w:pPr>
        <w:ind w:left="540" w:hanging="280"/>
      </w:pPr>
    </w:lvl>
    <w:lvl w:ilvl="1" w:tplc="3DC03B2E">
      <w:numFmt w:val="decimal"/>
      <w:lvlText w:val=""/>
      <w:lvlJc w:val="left"/>
    </w:lvl>
    <w:lvl w:ilvl="2" w:tplc="C6461CE6">
      <w:numFmt w:val="decimal"/>
      <w:lvlText w:val=""/>
      <w:lvlJc w:val="left"/>
    </w:lvl>
    <w:lvl w:ilvl="3" w:tplc="EBACA97C">
      <w:numFmt w:val="decimal"/>
      <w:lvlText w:val=""/>
      <w:lvlJc w:val="left"/>
    </w:lvl>
    <w:lvl w:ilvl="4" w:tplc="96F6E9C2">
      <w:numFmt w:val="decimal"/>
      <w:lvlText w:val=""/>
      <w:lvlJc w:val="left"/>
    </w:lvl>
    <w:lvl w:ilvl="5" w:tplc="76005CAA">
      <w:numFmt w:val="decimal"/>
      <w:lvlText w:val=""/>
      <w:lvlJc w:val="left"/>
    </w:lvl>
    <w:lvl w:ilvl="6" w:tplc="4DC4D6D8">
      <w:numFmt w:val="decimal"/>
      <w:lvlText w:val=""/>
      <w:lvlJc w:val="left"/>
    </w:lvl>
    <w:lvl w:ilvl="7" w:tplc="C1A45994">
      <w:numFmt w:val="decimal"/>
      <w:lvlText w:val=""/>
      <w:lvlJc w:val="left"/>
    </w:lvl>
    <w:lvl w:ilvl="8" w:tplc="D9AC5110">
      <w:numFmt w:val="decimal"/>
      <w:lvlText w:val=""/>
      <w:lvlJc w:val="left"/>
    </w:lvl>
  </w:abstractNum>
  <w:abstractNum w:abstractNumId="14" w15:restartNumberingAfterBreak="0">
    <w:nsid w:val="7037401D"/>
    <w:multiLevelType w:val="hybridMultilevel"/>
    <w:tmpl w:val="AA449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1883566"/>
    <w:multiLevelType w:val="hybridMultilevel"/>
    <w:tmpl w:val="B09251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86B6068"/>
    <w:multiLevelType w:val="hybridMultilevel"/>
    <w:tmpl w:val="2FA2E936"/>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21423727">
    <w:abstractNumId w:val="13"/>
    <w:lvlOverride w:ilvl="0">
      <w:startOverride w:val="1"/>
    </w:lvlOverride>
  </w:num>
  <w:num w:numId="2" w16cid:durableId="2010938320">
    <w:abstractNumId w:val="2"/>
  </w:num>
  <w:num w:numId="3" w16cid:durableId="78529542">
    <w:abstractNumId w:val="7"/>
  </w:num>
  <w:num w:numId="4" w16cid:durableId="2091926700">
    <w:abstractNumId w:val="5"/>
  </w:num>
  <w:num w:numId="5" w16cid:durableId="335697810">
    <w:abstractNumId w:val="8"/>
  </w:num>
  <w:num w:numId="6" w16cid:durableId="1855876117">
    <w:abstractNumId w:val="4"/>
  </w:num>
  <w:num w:numId="7" w16cid:durableId="625544858">
    <w:abstractNumId w:val="12"/>
  </w:num>
  <w:num w:numId="8" w16cid:durableId="87850127">
    <w:abstractNumId w:val="9"/>
  </w:num>
  <w:num w:numId="9" w16cid:durableId="1083333223">
    <w:abstractNumId w:val="14"/>
  </w:num>
  <w:num w:numId="10" w16cid:durableId="25058638">
    <w:abstractNumId w:val="10"/>
  </w:num>
  <w:num w:numId="11" w16cid:durableId="1109199017">
    <w:abstractNumId w:val="15"/>
  </w:num>
  <w:num w:numId="12" w16cid:durableId="229392401">
    <w:abstractNumId w:val="0"/>
  </w:num>
  <w:num w:numId="13" w16cid:durableId="1041595550">
    <w:abstractNumId w:val="16"/>
  </w:num>
  <w:num w:numId="14" w16cid:durableId="2126727573">
    <w:abstractNumId w:val="11"/>
  </w:num>
  <w:num w:numId="15" w16cid:durableId="507409933">
    <w:abstractNumId w:val="6"/>
  </w:num>
  <w:num w:numId="16" w16cid:durableId="1107887371">
    <w:abstractNumId w:val="13"/>
  </w:num>
  <w:num w:numId="17" w16cid:durableId="1825005745">
    <w:abstractNumId w:val="3"/>
  </w:num>
  <w:num w:numId="18" w16cid:durableId="135125398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2"/>
    <w:rsid w:val="000151A2"/>
    <w:rsid w:val="000236C5"/>
    <w:rsid w:val="00037D73"/>
    <w:rsid w:val="000472B1"/>
    <w:rsid w:val="00060636"/>
    <w:rsid w:val="00097A43"/>
    <w:rsid w:val="000D1B41"/>
    <w:rsid w:val="000D3613"/>
    <w:rsid w:val="000D5CE7"/>
    <w:rsid w:val="00102011"/>
    <w:rsid w:val="0010648A"/>
    <w:rsid w:val="00114421"/>
    <w:rsid w:val="00114CC6"/>
    <w:rsid w:val="00120E6D"/>
    <w:rsid w:val="00131822"/>
    <w:rsid w:val="00133469"/>
    <w:rsid w:val="0014356C"/>
    <w:rsid w:val="0015225D"/>
    <w:rsid w:val="001524F6"/>
    <w:rsid w:val="001A5D46"/>
    <w:rsid w:val="001B6408"/>
    <w:rsid w:val="001D1241"/>
    <w:rsid w:val="001F33F2"/>
    <w:rsid w:val="00203459"/>
    <w:rsid w:val="00213E48"/>
    <w:rsid w:val="002162DE"/>
    <w:rsid w:val="00233FDB"/>
    <w:rsid w:val="00241922"/>
    <w:rsid w:val="00272926"/>
    <w:rsid w:val="002838F9"/>
    <w:rsid w:val="00285DA2"/>
    <w:rsid w:val="002B1393"/>
    <w:rsid w:val="002B1EC3"/>
    <w:rsid w:val="002B768A"/>
    <w:rsid w:val="002E228A"/>
    <w:rsid w:val="002F2133"/>
    <w:rsid w:val="002F4E30"/>
    <w:rsid w:val="00310835"/>
    <w:rsid w:val="00335735"/>
    <w:rsid w:val="00335A4E"/>
    <w:rsid w:val="00341FD1"/>
    <w:rsid w:val="00350A24"/>
    <w:rsid w:val="00363F54"/>
    <w:rsid w:val="00371444"/>
    <w:rsid w:val="00392F21"/>
    <w:rsid w:val="003B65AA"/>
    <w:rsid w:val="003C5D4B"/>
    <w:rsid w:val="003E1E9B"/>
    <w:rsid w:val="00420EA0"/>
    <w:rsid w:val="00424C33"/>
    <w:rsid w:val="00434E71"/>
    <w:rsid w:val="00482E06"/>
    <w:rsid w:val="00491813"/>
    <w:rsid w:val="004C1840"/>
    <w:rsid w:val="004F229A"/>
    <w:rsid w:val="00503F89"/>
    <w:rsid w:val="00525EF3"/>
    <w:rsid w:val="00526D43"/>
    <w:rsid w:val="00543AB0"/>
    <w:rsid w:val="005536C7"/>
    <w:rsid w:val="00577079"/>
    <w:rsid w:val="005810D8"/>
    <w:rsid w:val="005B5486"/>
    <w:rsid w:val="005E59AC"/>
    <w:rsid w:val="005E6461"/>
    <w:rsid w:val="005F43FB"/>
    <w:rsid w:val="005F600F"/>
    <w:rsid w:val="00615881"/>
    <w:rsid w:val="0062026C"/>
    <w:rsid w:val="006459AC"/>
    <w:rsid w:val="00665A51"/>
    <w:rsid w:val="00670085"/>
    <w:rsid w:val="00672CCB"/>
    <w:rsid w:val="006B1CD1"/>
    <w:rsid w:val="006C1809"/>
    <w:rsid w:val="006C501C"/>
    <w:rsid w:val="006E4407"/>
    <w:rsid w:val="006F2AFE"/>
    <w:rsid w:val="00732DAC"/>
    <w:rsid w:val="00737D83"/>
    <w:rsid w:val="007951B9"/>
    <w:rsid w:val="007E285D"/>
    <w:rsid w:val="007E76C0"/>
    <w:rsid w:val="007F4B9C"/>
    <w:rsid w:val="008107D9"/>
    <w:rsid w:val="008147D4"/>
    <w:rsid w:val="0082396C"/>
    <w:rsid w:val="008406A7"/>
    <w:rsid w:val="00841C14"/>
    <w:rsid w:val="0085426F"/>
    <w:rsid w:val="00867300"/>
    <w:rsid w:val="008B419C"/>
    <w:rsid w:val="008C1FC3"/>
    <w:rsid w:val="008D0C63"/>
    <w:rsid w:val="00913812"/>
    <w:rsid w:val="00914407"/>
    <w:rsid w:val="009260BD"/>
    <w:rsid w:val="009336C6"/>
    <w:rsid w:val="009608DE"/>
    <w:rsid w:val="0097078F"/>
    <w:rsid w:val="009B7AD6"/>
    <w:rsid w:val="009C3426"/>
    <w:rsid w:val="009E1CFC"/>
    <w:rsid w:val="00A107B7"/>
    <w:rsid w:val="00A23C66"/>
    <w:rsid w:val="00A275DE"/>
    <w:rsid w:val="00A347F2"/>
    <w:rsid w:val="00A43389"/>
    <w:rsid w:val="00A43562"/>
    <w:rsid w:val="00AA1DB5"/>
    <w:rsid w:val="00AA473C"/>
    <w:rsid w:val="00AA5257"/>
    <w:rsid w:val="00AE5A14"/>
    <w:rsid w:val="00B03280"/>
    <w:rsid w:val="00B03987"/>
    <w:rsid w:val="00B055C7"/>
    <w:rsid w:val="00B1054C"/>
    <w:rsid w:val="00B11B4E"/>
    <w:rsid w:val="00B46B92"/>
    <w:rsid w:val="00B50908"/>
    <w:rsid w:val="00B51452"/>
    <w:rsid w:val="00B56F5B"/>
    <w:rsid w:val="00B676CD"/>
    <w:rsid w:val="00B729B0"/>
    <w:rsid w:val="00B75997"/>
    <w:rsid w:val="00B764BF"/>
    <w:rsid w:val="00B86F5C"/>
    <w:rsid w:val="00B90D73"/>
    <w:rsid w:val="00BB250F"/>
    <w:rsid w:val="00BB5120"/>
    <w:rsid w:val="00C20B66"/>
    <w:rsid w:val="00C50222"/>
    <w:rsid w:val="00C8375C"/>
    <w:rsid w:val="00C97CAB"/>
    <w:rsid w:val="00CA669E"/>
    <w:rsid w:val="00CB24A4"/>
    <w:rsid w:val="00CD58D2"/>
    <w:rsid w:val="00CE4614"/>
    <w:rsid w:val="00D00899"/>
    <w:rsid w:val="00D13789"/>
    <w:rsid w:val="00D25677"/>
    <w:rsid w:val="00D44DEC"/>
    <w:rsid w:val="00D62F71"/>
    <w:rsid w:val="00D7703F"/>
    <w:rsid w:val="00D779E0"/>
    <w:rsid w:val="00D84F57"/>
    <w:rsid w:val="00D92154"/>
    <w:rsid w:val="00D93C5C"/>
    <w:rsid w:val="00D95F17"/>
    <w:rsid w:val="00DB46D8"/>
    <w:rsid w:val="00DD0E9C"/>
    <w:rsid w:val="00DD1B65"/>
    <w:rsid w:val="00DF42BD"/>
    <w:rsid w:val="00E113DA"/>
    <w:rsid w:val="00E34A22"/>
    <w:rsid w:val="00E359C6"/>
    <w:rsid w:val="00E4501C"/>
    <w:rsid w:val="00E500E7"/>
    <w:rsid w:val="00E50C7E"/>
    <w:rsid w:val="00E52D91"/>
    <w:rsid w:val="00E61727"/>
    <w:rsid w:val="00E75273"/>
    <w:rsid w:val="00E84D33"/>
    <w:rsid w:val="00E9235D"/>
    <w:rsid w:val="00EB039A"/>
    <w:rsid w:val="00EB058A"/>
    <w:rsid w:val="00EC4E5C"/>
    <w:rsid w:val="00EE2C62"/>
    <w:rsid w:val="00EF55DE"/>
    <w:rsid w:val="00F26789"/>
    <w:rsid w:val="00F50390"/>
    <w:rsid w:val="00F67680"/>
    <w:rsid w:val="00F93B6D"/>
    <w:rsid w:val="00FA75D8"/>
    <w:rsid w:val="00FB4746"/>
    <w:rsid w:val="00FB4872"/>
    <w:rsid w:val="00FC719E"/>
    <w:rsid w:val="00FE0815"/>
    <w:rsid w:val="00FF4A0C"/>
    <w:rsid w:val="00FF619A"/>
    <w:rsid w:val="0D9FDB6B"/>
    <w:rsid w:val="16C0BA71"/>
    <w:rsid w:val="24D209B6"/>
    <w:rsid w:val="4F998B41"/>
    <w:rsid w:val="62FB9235"/>
    <w:rsid w:val="768BBD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45E8C"/>
  <w15:docId w15:val="{C6915AFC-03D1-49A1-9540-BDA6ED0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ar"/>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qFormat/>
    <w:pPr>
      <w:keepNext/>
      <w:keepLines/>
      <w:spacing w:before="160" w:after="80" w:line="278" w:lineRule="auto"/>
      <w:outlineLvl w:val="2"/>
    </w:pPr>
    <w:rPr>
      <w:color w:val="0F4761"/>
      <w:sz w:val="28"/>
      <w:szCs w:val="28"/>
    </w:rPr>
  </w:style>
  <w:style w:type="paragraph" w:styleId="Ttulo4">
    <w:name w:val="heading 4"/>
    <w:basedOn w:val="Normal"/>
    <w:next w:val="Normal"/>
    <w:pPr>
      <w:keepNext/>
      <w:keepLines/>
      <w:spacing w:before="80" w:after="40" w:line="278" w:lineRule="auto"/>
      <w:outlineLvl w:val="3"/>
    </w:pPr>
    <w:rPr>
      <w:i/>
      <w:color w:val="0F4761"/>
      <w:sz w:val="24"/>
      <w:szCs w:val="24"/>
    </w:rPr>
  </w:style>
  <w:style w:type="paragraph" w:styleId="Ttulo5">
    <w:name w:val="heading 5"/>
    <w:basedOn w:val="Normal"/>
    <w:next w:val="Normal"/>
    <w:link w:val="Ttulo5Car"/>
    <w:qFormat/>
    <w:pPr>
      <w:keepNext/>
      <w:keepLines/>
      <w:spacing w:before="80" w:after="40" w:line="278" w:lineRule="auto"/>
      <w:outlineLvl w:val="4"/>
    </w:pPr>
    <w:rPr>
      <w:color w:val="0F4761"/>
      <w:sz w:val="24"/>
      <w:szCs w:val="24"/>
    </w:rPr>
  </w:style>
  <w:style w:type="paragraph" w:styleId="Ttulo6">
    <w:name w:val="heading 6"/>
    <w:basedOn w:val="Normal"/>
    <w:next w:val="Normal"/>
    <w:pPr>
      <w:keepNext/>
      <w:keepLines/>
      <w:spacing w:before="40" w:after="0" w:line="278" w:lineRule="auto"/>
      <w:outlineLvl w:val="5"/>
    </w:pPr>
    <w:rPr>
      <w:i/>
      <w:color w:val="595959"/>
      <w:sz w:val="24"/>
      <w:szCs w:val="24"/>
    </w:rPr>
  </w:style>
  <w:style w:type="paragraph" w:styleId="Ttulo8">
    <w:name w:val="heading 8"/>
    <w:basedOn w:val="Normal"/>
    <w:next w:val="Normal"/>
    <w:link w:val="Ttulo8Car"/>
    <w:unhideWhenUsed/>
    <w:qFormat/>
    <w:rsid w:val="00A23C66"/>
    <w:pPr>
      <w:spacing w:before="240" w:after="60" w:line="240" w:lineRule="auto"/>
      <w:outlineLvl w:val="7"/>
    </w:pPr>
    <w:rPr>
      <w:rFonts w:ascii="Calibri" w:eastAsia="Times New Roman" w:hAnsi="Calibri" w:cs="Times New Roman"/>
      <w:i/>
      <w:iCs/>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648A"/>
    <w:rPr>
      <w:rFonts w:ascii="Play" w:eastAsia="Play" w:hAnsi="Play" w:cs="Play"/>
      <w:color w:val="0F4761"/>
      <w:sz w:val="40"/>
      <w:szCs w:val="40"/>
    </w:rPr>
  </w:style>
  <w:style w:type="character" w:customStyle="1" w:styleId="Ttulo5Car">
    <w:name w:val="Título 5 Car"/>
    <w:link w:val="Ttulo5"/>
    <w:rsid w:val="00A23C66"/>
    <w:rPr>
      <w:color w:val="0F4761"/>
      <w:sz w:val="24"/>
      <w:szCs w:val="24"/>
    </w:rPr>
  </w:style>
  <w:style w:type="character" w:customStyle="1" w:styleId="Ttulo8Car">
    <w:name w:val="Título 8 Car"/>
    <w:basedOn w:val="Fuentedeprrafopredeter"/>
    <w:link w:val="Ttulo8"/>
    <w:rsid w:val="00A23C66"/>
    <w:rPr>
      <w:rFonts w:ascii="Calibri" w:eastAsia="Times New Roman" w:hAnsi="Calibri" w:cs="Times New Roman"/>
      <w:i/>
      <w:iCs/>
      <w:sz w:val="24"/>
      <w:szCs w:val="24"/>
      <w:lang w:val="es-ES" w:eastAsia="es-ES"/>
    </w:rPr>
  </w:style>
  <w:style w:type="table" w:customStyle="1" w:styleId="TableNormal">
    <w:name w:val="Table Normal"/>
    <w:tblPr>
      <w:tblCellMar>
        <w:top w:w="0" w:type="dxa"/>
        <w:left w:w="0" w:type="dxa"/>
        <w:bottom w:w="0" w:type="dxa"/>
        <w:right w:w="0" w:type="dxa"/>
      </w:tblCellMar>
    </w:tblPr>
  </w:style>
  <w:style w:type="paragraph" w:styleId="Ttulo">
    <w:name w:val="Title"/>
    <w:aliases w:val="Car, Car"/>
    <w:basedOn w:val="Normal"/>
    <w:next w:val="Normal"/>
    <w:link w:val="TtuloCar"/>
    <w:qFormat/>
    <w:pPr>
      <w:spacing w:after="80" w:line="240" w:lineRule="auto"/>
    </w:pPr>
    <w:rPr>
      <w:rFonts w:ascii="Play" w:eastAsia="Play" w:hAnsi="Play" w:cs="Play"/>
      <w:sz w:val="56"/>
      <w:szCs w:val="56"/>
    </w:rPr>
  </w:style>
  <w:style w:type="character" w:customStyle="1" w:styleId="TtuloCar">
    <w:name w:val="Título Car"/>
    <w:aliases w:val="Car Car, Car Car"/>
    <w:basedOn w:val="Fuentedeprrafopredeter"/>
    <w:link w:val="Ttulo"/>
    <w:locked/>
    <w:rsid w:val="00A23C66"/>
    <w:rPr>
      <w:rFonts w:ascii="Play" w:eastAsia="Play" w:hAnsi="Play" w:cs="Play"/>
      <w:sz w:val="56"/>
      <w:szCs w:val="56"/>
    </w:rPr>
  </w:style>
  <w:style w:type="paragraph" w:styleId="Subttulo">
    <w:name w:val="Subtitle"/>
    <w:basedOn w:val="Normal"/>
    <w:next w:val="Normal"/>
    <w:pPr>
      <w:spacing w:line="278" w:lineRule="auto"/>
    </w:pPr>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A275DE"/>
    <w:rPr>
      <w:rFonts w:ascii="Segoe UI" w:hAnsi="Segoe UI" w:cs="Segoe UI"/>
      <w:sz w:val="18"/>
      <w:szCs w:val="18"/>
    </w:rPr>
  </w:style>
  <w:style w:type="character" w:styleId="Hipervnculo">
    <w:name w:val="Hyperlink"/>
    <w:basedOn w:val="Fuentedeprrafopredeter"/>
    <w:uiPriority w:val="99"/>
    <w:unhideWhenUsed/>
    <w:rsid w:val="00E9235D"/>
    <w:rPr>
      <w:color w:val="0000FF" w:themeColor="hyperlink"/>
      <w:u w:val="single"/>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10648A"/>
    <w:pPr>
      <w:spacing w:after="0" w:line="360" w:lineRule="auto"/>
      <w:ind w:left="720"/>
      <w:contextualSpacing/>
    </w:pPr>
    <w:rPr>
      <w:rFonts w:ascii="Arial" w:eastAsia="Calibri" w:hAnsi="Arial" w:cs="Times New Roman"/>
      <w:sz w:val="24"/>
      <w:lang w:val="es-ES" w:eastAsia="en-US"/>
    </w:rPr>
  </w:style>
  <w:style w:type="character" w:customStyle="1" w:styleId="PrrafodelistaCar">
    <w:name w:val="Párrafo de lista Car"/>
    <w:aliases w:val="Bullets Car,Lista multicolor - Énfasis 11 Car,Lista vistosa - Énfasis 11 Car,Segundo nivel de viñetas Car,List Paragraph1 Car1,List Paragraph Car,titulo 3 Car,Segundo nivel de vi–etas Car,Bullet List Car1,FooterText Car1,列出段落 Car1"/>
    <w:link w:val="Prrafodelista"/>
    <w:uiPriority w:val="34"/>
    <w:qFormat/>
    <w:locked/>
    <w:rsid w:val="0010648A"/>
    <w:rPr>
      <w:rFonts w:ascii="Arial" w:eastAsia="Calibri" w:hAnsi="Arial" w:cs="Times New Roman"/>
      <w:sz w:val="24"/>
      <w:lang w:val="es-ES" w:eastAsia="en-US"/>
    </w:rPr>
  </w:style>
  <w:style w:type="character" w:styleId="Refdecomentario">
    <w:name w:val="annotation reference"/>
    <w:basedOn w:val="Fuentedeprrafopredeter"/>
    <w:unhideWhenUsed/>
    <w:rsid w:val="0010648A"/>
    <w:rPr>
      <w:sz w:val="16"/>
      <w:szCs w:val="16"/>
    </w:rPr>
  </w:style>
  <w:style w:type="paragraph" w:styleId="Textocomentario">
    <w:name w:val="annotation text"/>
    <w:basedOn w:val="Normal"/>
    <w:link w:val="TextocomentarioCar"/>
    <w:unhideWhenUsed/>
    <w:rsid w:val="0010648A"/>
    <w:pPr>
      <w:spacing w:after="0" w:line="360" w:lineRule="auto"/>
    </w:pPr>
    <w:rPr>
      <w:rFonts w:ascii="Arial" w:eastAsia="Calibri" w:hAnsi="Arial" w:cs="Times New Roman"/>
      <w:sz w:val="20"/>
      <w:szCs w:val="20"/>
      <w:lang w:val="es-ES" w:eastAsia="en-US"/>
    </w:rPr>
  </w:style>
  <w:style w:type="character" w:customStyle="1" w:styleId="TextocomentarioCar">
    <w:name w:val="Texto comentario Car"/>
    <w:basedOn w:val="Fuentedeprrafopredeter"/>
    <w:link w:val="Textocomentario"/>
    <w:rsid w:val="0010648A"/>
    <w:rPr>
      <w:rFonts w:ascii="Arial" w:eastAsia="Calibri" w:hAnsi="Arial" w:cs="Times New Roman"/>
      <w:sz w:val="20"/>
      <w:szCs w:val="20"/>
      <w:lang w:val="es-ES" w:eastAsia="en-US"/>
    </w:rPr>
  </w:style>
  <w:style w:type="paragraph" w:styleId="Asuntodelcomentario">
    <w:name w:val="annotation subject"/>
    <w:basedOn w:val="Textocomentario"/>
    <w:next w:val="Textocomentario"/>
    <w:link w:val="AsuntodelcomentarioCar"/>
    <w:unhideWhenUsed/>
    <w:rsid w:val="0010648A"/>
    <w:rPr>
      <w:b/>
      <w:bCs/>
    </w:rPr>
  </w:style>
  <w:style w:type="character" w:customStyle="1" w:styleId="AsuntodelcomentarioCar">
    <w:name w:val="Asunto del comentario Car"/>
    <w:basedOn w:val="TextocomentarioCar"/>
    <w:link w:val="Asuntodelcomentario"/>
    <w:rsid w:val="0010648A"/>
    <w:rPr>
      <w:rFonts w:ascii="Arial" w:eastAsia="Calibri" w:hAnsi="Arial" w:cs="Times New Roman"/>
      <w:b/>
      <w:bCs/>
      <w:sz w:val="20"/>
      <w:szCs w:val="20"/>
      <w:lang w:val="es-ES" w:eastAsia="en-US"/>
    </w:rPr>
  </w:style>
  <w:style w:type="paragraph" w:styleId="Encabezado">
    <w:name w:val="header"/>
    <w:aliases w:val="Alt Header,h,encabezado,Encabezado1"/>
    <w:basedOn w:val="Normal"/>
    <w:link w:val="Encabezado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EncabezadoCar">
    <w:name w:val="Encabezado Car"/>
    <w:aliases w:val="Alt Header Car,h Car,encabezado Car,Encabezado1 Car"/>
    <w:basedOn w:val="Fuentedeprrafopredeter"/>
    <w:link w:val="Encabezado"/>
    <w:uiPriority w:val="99"/>
    <w:rsid w:val="0010648A"/>
    <w:rPr>
      <w:rFonts w:ascii="Arial" w:eastAsia="Calibri" w:hAnsi="Arial" w:cs="Times New Roman"/>
      <w:sz w:val="24"/>
      <w:lang w:val="es-ES" w:eastAsia="en-US"/>
    </w:rPr>
  </w:style>
  <w:style w:type="paragraph" w:styleId="Piedepgina">
    <w:name w:val="footer"/>
    <w:basedOn w:val="Normal"/>
    <w:link w:val="Piedepgina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PiedepginaCar">
    <w:name w:val="Pie de página Car"/>
    <w:basedOn w:val="Fuentedeprrafopredeter"/>
    <w:link w:val="Piedepgina"/>
    <w:uiPriority w:val="99"/>
    <w:rsid w:val="0010648A"/>
    <w:rPr>
      <w:rFonts w:ascii="Arial" w:eastAsia="Calibri" w:hAnsi="Arial" w:cs="Times New Roman"/>
      <w:sz w:val="24"/>
      <w:lang w:val="es-ES" w:eastAsia="en-US"/>
    </w:rPr>
  </w:style>
  <w:style w:type="table" w:styleId="Tablaconcuadrcula">
    <w:name w:val="Table Grid"/>
    <w:basedOn w:val="Tablanormal"/>
    <w:rsid w:val="001064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5">
    <w:name w:val="Grid Table 1 Light Accent 5"/>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link w:val="DefaultCar"/>
    <w:rsid w:val="0010648A"/>
    <w:pPr>
      <w:autoSpaceDE w:val="0"/>
      <w:autoSpaceDN w:val="0"/>
      <w:adjustRightInd w:val="0"/>
      <w:spacing w:after="0" w:line="240" w:lineRule="auto"/>
    </w:pPr>
    <w:rPr>
      <w:rFonts w:ascii="Arial" w:eastAsiaTheme="minorHAnsi" w:hAnsi="Arial" w:cs="Arial"/>
      <w:color w:val="000000"/>
      <w:sz w:val="24"/>
      <w:szCs w:val="24"/>
      <w:lang w:val="es-CO" w:eastAsia="en-US"/>
    </w:rPr>
  </w:style>
  <w:style w:type="character" w:customStyle="1" w:styleId="DefaultCar">
    <w:name w:val="Default Car"/>
    <w:link w:val="Default"/>
    <w:locked/>
    <w:rsid w:val="00A23C66"/>
    <w:rPr>
      <w:rFonts w:ascii="Arial" w:eastAsiaTheme="minorHAnsi" w:hAnsi="Arial" w:cs="Arial"/>
      <w:color w:val="000000"/>
      <w:sz w:val="24"/>
      <w:szCs w:val="24"/>
      <w:lang w:val="es-CO" w:eastAsia="en-US"/>
    </w:rPr>
  </w:style>
  <w:style w:type="paragraph" w:styleId="TtuloTDC">
    <w:name w:val="TOC Heading"/>
    <w:basedOn w:val="Ttulo1"/>
    <w:next w:val="Normal"/>
    <w:uiPriority w:val="39"/>
    <w:unhideWhenUsed/>
    <w:qFormat/>
    <w:rsid w:val="0010648A"/>
    <w:pPr>
      <w:spacing w:before="240" w:after="0" w:line="259" w:lineRule="auto"/>
      <w:outlineLvl w:val="9"/>
    </w:pPr>
    <w:rPr>
      <w:rFonts w:asciiTheme="majorHAnsi" w:eastAsiaTheme="majorEastAsia" w:hAnsiTheme="majorHAnsi" w:cstheme="majorBidi"/>
      <w:color w:val="365F91" w:themeColor="accent1" w:themeShade="BF"/>
      <w:sz w:val="32"/>
      <w:szCs w:val="32"/>
      <w:lang w:val="es-419" w:eastAsia="es-419"/>
    </w:rPr>
  </w:style>
  <w:style w:type="paragraph" w:styleId="TDC1">
    <w:name w:val="toc 1"/>
    <w:basedOn w:val="Normal"/>
    <w:next w:val="Normal"/>
    <w:autoRedefine/>
    <w:uiPriority w:val="39"/>
    <w:unhideWhenUsed/>
    <w:rsid w:val="00D00899"/>
    <w:pPr>
      <w:tabs>
        <w:tab w:val="left" w:pos="660"/>
        <w:tab w:val="right" w:leader="dot" w:pos="9962"/>
      </w:tabs>
      <w:spacing w:after="0" w:line="360" w:lineRule="auto"/>
      <w:ind w:left="426" w:hanging="426"/>
    </w:pPr>
    <w:rPr>
      <w:rFonts w:ascii="Arial" w:eastAsia="Calibri" w:hAnsi="Arial" w:cs="Times New Roman"/>
      <w:sz w:val="24"/>
      <w:lang w:val="es-ES" w:eastAsia="en-US"/>
    </w:rPr>
  </w:style>
  <w:style w:type="table" w:customStyle="1" w:styleId="Tablaconcuadrcula1">
    <w:name w:val="Tabla con cuadrícula1"/>
    <w:basedOn w:val="Tablanormal"/>
    <w:next w:val="Tablaconcuadrcula"/>
    <w:uiPriority w:val="59"/>
    <w:rsid w:val="0010648A"/>
    <w:pPr>
      <w:spacing w:after="0" w:line="240" w:lineRule="auto"/>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10648A"/>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sz w:val="24"/>
      <w:szCs w:val="24"/>
      <w:lang w:val="es-CO" w:eastAsia="en-US" w:bidi="hi-IN"/>
    </w:rPr>
  </w:style>
  <w:style w:type="character" w:customStyle="1" w:styleId="normaltextrun">
    <w:name w:val="normaltextrun"/>
    <w:basedOn w:val="Fuentedeprrafopredeter"/>
    <w:rsid w:val="0010648A"/>
  </w:style>
  <w:style w:type="character" w:customStyle="1" w:styleId="eop">
    <w:name w:val="eop"/>
    <w:basedOn w:val="Fuentedeprrafopredeter"/>
    <w:rsid w:val="0010648A"/>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10648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extoindependiente">
    <w:name w:val="Body Text"/>
    <w:basedOn w:val="Normal"/>
    <w:link w:val="TextoindependienteCar"/>
    <w:rsid w:val="00A23C66"/>
    <w:pPr>
      <w:spacing w:after="0" w:line="240" w:lineRule="auto"/>
    </w:pPr>
    <w:rPr>
      <w:rFonts w:ascii="Arial Narrow" w:eastAsia="Times New Roman" w:hAnsi="Arial Narrow" w:cs="Times New Roman"/>
      <w:b/>
      <w:sz w:val="9"/>
      <w:szCs w:val="24"/>
      <w:lang w:val="es-ES" w:eastAsia="es-ES"/>
    </w:rPr>
  </w:style>
  <w:style w:type="character" w:customStyle="1" w:styleId="TextoindependienteCar">
    <w:name w:val="Texto independiente Car"/>
    <w:basedOn w:val="Fuentedeprrafopredeter"/>
    <w:link w:val="Textoindependiente"/>
    <w:rsid w:val="00A23C66"/>
    <w:rPr>
      <w:rFonts w:ascii="Arial Narrow" w:eastAsia="Times New Roman" w:hAnsi="Arial Narrow" w:cs="Times New Roman"/>
      <w:b/>
      <w:sz w:val="9"/>
      <w:szCs w:val="24"/>
      <w:lang w:val="es-ES" w:eastAsia="es-ES"/>
    </w:rPr>
  </w:style>
  <w:style w:type="paragraph" w:styleId="Textonotapie">
    <w:name w:val="footnote text"/>
    <w:aliases w:val="Car3 Car Car Car,Car3 Car Car Car Car Car Car Car Car Car Car Car,Car3 Car Car Car Car Car Car Car Car Car Car Car Car Car,Car3 Car Car Car Car,Car3 Car Car Car Car Car Car Car Car Car Car Car Car,ft,FA Fu,Footnote Text Char Char Char Cha"/>
    <w:basedOn w:val="Normal"/>
    <w:link w:val="TextonotapieCar"/>
    <w:rsid w:val="00A23C6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Car3 Car Car Car Car1,Car3 Car Car Car Car Car Car Car Car Car Car Car Car1,Car3 Car Car Car Car Car Car Car Car Car Car Car Car Car Car,Car3 Car Car Car Car Car,Car3 Car Car Car Car Car Car Car Car Car Car Car Car Car1,ft Car"/>
    <w:basedOn w:val="Fuentedeprrafopredeter"/>
    <w:link w:val="Textonotapie"/>
    <w:rsid w:val="00A23C66"/>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A23C66"/>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23C66"/>
    <w:rPr>
      <w:rFonts w:ascii="Times New Roman" w:eastAsia="Times New Roman" w:hAnsi="Times New Roman" w:cs="Times New Roman"/>
      <w:sz w:val="24"/>
      <w:szCs w:val="24"/>
      <w:lang w:val="es-ES" w:eastAsia="es-ES"/>
    </w:rPr>
  </w:style>
  <w:style w:type="character" w:styleId="Textoennegrita">
    <w:name w:val="Strong"/>
    <w:uiPriority w:val="22"/>
    <w:qFormat/>
    <w:rsid w:val="00A23C66"/>
    <w:rPr>
      <w:b/>
      <w:bCs/>
    </w:rPr>
  </w:style>
  <w:style w:type="character" w:customStyle="1" w:styleId="textonavy1">
    <w:name w:val="texto_navy1"/>
    <w:rsid w:val="00A23C66"/>
    <w:rPr>
      <w:color w:val="000080"/>
    </w:rPr>
  </w:style>
  <w:style w:type="paragraph" w:customStyle="1" w:styleId="CM231">
    <w:name w:val="CM231"/>
    <w:basedOn w:val="Default"/>
    <w:next w:val="Default"/>
    <w:uiPriority w:val="99"/>
    <w:rsid w:val="00A23C66"/>
  </w:style>
  <w:style w:type="paragraph" w:customStyle="1" w:styleId="CM251">
    <w:name w:val="CM251"/>
    <w:basedOn w:val="Default"/>
    <w:next w:val="Default"/>
    <w:uiPriority w:val="99"/>
    <w:rsid w:val="00A23C66"/>
  </w:style>
  <w:style w:type="paragraph" w:styleId="Continuarlista">
    <w:name w:val="List Continue"/>
    <w:basedOn w:val="Normal"/>
    <w:rsid w:val="00A23C66"/>
    <w:pPr>
      <w:spacing w:after="120" w:line="240" w:lineRule="auto"/>
      <w:ind w:left="283"/>
    </w:pPr>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A23C66"/>
    <w:pPr>
      <w:spacing w:after="120" w:line="240" w:lineRule="auto"/>
    </w:pPr>
    <w:rPr>
      <w:rFonts w:ascii="Times New Roman" w:eastAsia="Times New Roman" w:hAnsi="Times New Roman" w:cs="Times New Roman"/>
      <w:sz w:val="16"/>
      <w:szCs w:val="16"/>
      <w:lang w:val="es-CO" w:eastAsia="es-ES"/>
    </w:rPr>
  </w:style>
  <w:style w:type="character" w:customStyle="1" w:styleId="Textoindependiente3Car">
    <w:name w:val="Texto independiente 3 Car"/>
    <w:basedOn w:val="Fuentedeprrafopredeter"/>
    <w:link w:val="Textoindependiente3"/>
    <w:rsid w:val="00A23C66"/>
    <w:rPr>
      <w:rFonts w:ascii="Times New Roman" w:eastAsia="Times New Roman" w:hAnsi="Times New Roman" w:cs="Times New Roman"/>
      <w:sz w:val="16"/>
      <w:szCs w:val="16"/>
      <w:lang w:val="es-CO" w:eastAsia="es-ES"/>
    </w:rPr>
  </w:style>
  <w:style w:type="character" w:styleId="Refdenotaalpie">
    <w:name w:val="footnote reference"/>
    <w:aliases w:val="referencia nota al pie,Texto de nota al pie,BVI fnr,Footnote symbol,Footnote,Ref. ...,Ref. de nota al pie2,Nota de pie,Ref,de nota al pie,Pie de pagina"/>
    <w:unhideWhenUsed/>
    <w:rsid w:val="00A23C66"/>
    <w:rPr>
      <w:vertAlign w:val="superscript"/>
    </w:rPr>
  </w:style>
  <w:style w:type="character" w:customStyle="1" w:styleId="apple-converted-space">
    <w:name w:val="apple-converted-space"/>
    <w:rsid w:val="00A23C66"/>
  </w:style>
  <w:style w:type="paragraph" w:customStyle="1" w:styleId="western">
    <w:name w:val="western"/>
    <w:basedOn w:val="Normal"/>
    <w:rsid w:val="00A23C66"/>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1">
    <w:name w:val="1"/>
    <w:basedOn w:val="Normal"/>
    <w:next w:val="Ttulo"/>
    <w:qFormat/>
    <w:rsid w:val="00A23C66"/>
    <w:pPr>
      <w:spacing w:after="0" w:line="240" w:lineRule="auto"/>
      <w:jc w:val="center"/>
    </w:pPr>
    <w:rPr>
      <w:rFonts w:ascii="Cambria Math" w:eastAsia="Consolas" w:hAnsi="Cambria Math" w:cs="Cambria Math"/>
      <w:b/>
      <w:bCs/>
      <w:sz w:val="24"/>
      <w:szCs w:val="24"/>
      <w:lang w:val="es-ES" w:eastAsia="es-ES"/>
    </w:rPr>
  </w:style>
  <w:style w:type="paragraph" w:customStyle="1" w:styleId="Textoindependiente31">
    <w:name w:val="Texto independiente 31"/>
    <w:basedOn w:val="Normal"/>
    <w:rsid w:val="00A23C66"/>
    <w:pPr>
      <w:widowControl w:val="0"/>
      <w:spacing w:after="0" w:line="240" w:lineRule="auto"/>
      <w:jc w:val="both"/>
    </w:pPr>
    <w:rPr>
      <w:rFonts w:ascii="Arial" w:eastAsia="Times New Roman" w:hAnsi="Arial" w:cs="Times New Roman"/>
      <w:b/>
      <w:sz w:val="28"/>
      <w:szCs w:val="20"/>
      <w:lang w:val="es-CO" w:eastAsia="es-ES"/>
    </w:rPr>
  </w:style>
  <w:style w:type="character" w:customStyle="1" w:styleId="il">
    <w:name w:val="il"/>
    <w:rsid w:val="00A23C66"/>
  </w:style>
  <w:style w:type="paragraph" w:customStyle="1" w:styleId="Textosinformato1">
    <w:name w:val="Texto sin formato1"/>
    <w:basedOn w:val="Normal"/>
    <w:rsid w:val="00A23C6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Lista">
    <w:name w:val="List"/>
    <w:basedOn w:val="Normal"/>
    <w:semiHidden/>
    <w:unhideWhenUsed/>
    <w:rsid w:val="00A23C66"/>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7F4B9C"/>
    <w:pPr>
      <w:spacing w:after="0" w:line="360" w:lineRule="auto"/>
    </w:pPr>
    <w:rPr>
      <w:rFonts w:ascii="New York" w:eastAsia="Times New Roman" w:hAnsi="New York" w:cs="Times New Roman"/>
      <w:sz w:val="24"/>
      <w:szCs w:val="20"/>
    </w:rPr>
  </w:style>
  <w:style w:type="paragraph" w:styleId="Lista2">
    <w:name w:val="List 2"/>
    <w:basedOn w:val="Normal"/>
    <w:rsid w:val="00A23C66"/>
    <w:pPr>
      <w:spacing w:after="0" w:line="240" w:lineRule="auto"/>
      <w:ind w:left="566" w:hanging="283"/>
      <w:contextualSpacing/>
    </w:pPr>
    <w:rPr>
      <w:rFonts w:ascii="Times New Roman" w:eastAsia="Times New Roman" w:hAnsi="Times New Roman" w:cs="Times New Roman"/>
      <w:sz w:val="20"/>
      <w:szCs w:val="20"/>
      <w:lang w:val="es-ES" w:eastAsia="es-ES"/>
    </w:rPr>
  </w:style>
  <w:style w:type="table" w:styleId="Listavistosa-nfasis1">
    <w:name w:val="Colorful List Accent 1"/>
    <w:basedOn w:val="Tablanormal"/>
    <w:link w:val="Listavistosa-nfasis1Car1"/>
    <w:uiPriority w:val="34"/>
    <w:semiHidden/>
    <w:unhideWhenUsed/>
    <w:rsid w:val="00A23C66"/>
    <w:pPr>
      <w:spacing w:after="0" w:line="240" w:lineRule="auto"/>
    </w:pPr>
    <w:rPr>
      <w:sz w:val="24"/>
      <w:szCs w:val="24"/>
      <w:lang w:val="es-ES" w:eastAsia="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avistosa-nfasis1Car1">
    <w:name w:val="Lista vistosa - Énfasis 1 Car1"/>
    <w:aliases w:val="Bullet List Car,FooterText Car,numbered Car,Paragraphe de liste1 Car,Bulletr List Paragraph Car,列出段落 Car,列出段落1 Car,List Paragraph21 Car,Listeafsnit1 Car,Parágrafo da Lista1 Car,List Paragraph1 Car,Foot Car,リスト段落1 Car"/>
    <w:link w:val="Listavistosa-nfasis1"/>
    <w:uiPriority w:val="34"/>
    <w:semiHidden/>
    <w:locked/>
    <w:rsid w:val="00A23C66"/>
    <w:rPr>
      <w:sz w:val="24"/>
      <w:szCs w:val="24"/>
      <w:lang w:val="es-ES" w:eastAsia="es-ES"/>
    </w:rPr>
  </w:style>
  <w:style w:type="character" w:styleId="Mencinsinresolver">
    <w:name w:val="Unresolved Mention"/>
    <w:basedOn w:val="Fuentedeprrafopredeter"/>
    <w:uiPriority w:val="99"/>
    <w:semiHidden/>
    <w:unhideWhenUsed/>
    <w:rsid w:val="009B7AD6"/>
    <w:rPr>
      <w:color w:val="605E5C"/>
      <w:shd w:val="clear" w:color="auto" w:fill="E1DFDD"/>
    </w:rPr>
  </w:style>
  <w:style w:type="paragraph" w:styleId="Textonotaalfinal">
    <w:name w:val="endnote text"/>
    <w:basedOn w:val="Normal"/>
    <w:link w:val="TextonotaalfinalCar"/>
    <w:semiHidden/>
    <w:rsid w:val="00E359C6"/>
    <w:pPr>
      <w:spacing w:after="0" w:line="240" w:lineRule="auto"/>
    </w:pPr>
    <w:rPr>
      <w:rFonts w:ascii="Verdana" w:eastAsia="Times New Roman" w:hAnsi="Verdana" w:cs="Times New Roman"/>
      <w:sz w:val="20"/>
      <w:szCs w:val="20"/>
      <w:lang w:val="es-CO" w:eastAsia="es-MX"/>
    </w:rPr>
  </w:style>
  <w:style w:type="character" w:customStyle="1" w:styleId="TextonotaalfinalCar">
    <w:name w:val="Texto nota al final Car"/>
    <w:basedOn w:val="Fuentedeprrafopredeter"/>
    <w:link w:val="Textonotaalfinal"/>
    <w:semiHidden/>
    <w:rsid w:val="00E359C6"/>
    <w:rPr>
      <w:rFonts w:ascii="Verdana" w:eastAsia="Times New Roman" w:hAnsi="Verdana" w:cs="Times New Roman"/>
      <w:sz w:val="20"/>
      <w:szCs w:val="20"/>
      <w:lang w:val="es-CO" w:eastAsia="es-MX"/>
    </w:rPr>
  </w:style>
  <w:style w:type="paragraph" w:styleId="TDC2">
    <w:name w:val="toc 2"/>
    <w:basedOn w:val="Normal"/>
    <w:next w:val="Normal"/>
    <w:autoRedefine/>
    <w:uiPriority w:val="39"/>
    <w:unhideWhenUsed/>
    <w:rsid w:val="00B90D7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B7DB4-530D-4380-A2FE-E9DE227F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23</Pages>
  <Words>4809</Words>
  <Characters>26450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Briceño</dc:creator>
  <cp:lastModifiedBy>Diana Alexandra Briceño Sierra</cp:lastModifiedBy>
  <cp:revision>11</cp:revision>
  <dcterms:created xsi:type="dcterms:W3CDTF">2026-08-06T14:57:00Z</dcterms:created>
  <dcterms:modified xsi:type="dcterms:W3CDTF">2026-08-06T18:38:00Z</dcterms:modified>
</cp:coreProperties>
</file>