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588D" w14:textId="77777777" w:rsidR="00AB2214" w:rsidRPr="00B53DEE" w:rsidRDefault="00AB2214" w:rsidP="00B53DEE">
      <w:pPr>
        <w:pStyle w:val="TtuloTDC"/>
        <w:spacing w:before="0" w:line="360" w:lineRule="auto"/>
        <w:rPr>
          <w:rFonts w:ascii="Arial" w:eastAsiaTheme="minorHAnsi" w:hAnsi="Arial" w:cs="Arial"/>
          <w:b/>
          <w:color w:val="auto"/>
          <w:kern w:val="2"/>
          <w:sz w:val="24"/>
          <w:szCs w:val="24"/>
          <w:lang w:eastAsia="en-US"/>
          <w14:ligatures w14:val="standardContextual"/>
        </w:rPr>
      </w:pPr>
      <w:bookmarkStart w:id="0" w:name="_Toc149679334"/>
      <w:bookmarkStart w:id="1" w:name="_GoBack"/>
      <w:bookmarkEnd w:id="1"/>
    </w:p>
    <w:sdt>
      <w:sdtPr>
        <w:rPr>
          <w:rFonts w:ascii="Arial" w:eastAsiaTheme="minorEastAsia" w:hAnsi="Arial" w:cs="Arial"/>
          <w:bCs/>
          <w:color w:val="auto"/>
          <w:kern w:val="2"/>
          <w:sz w:val="24"/>
          <w:szCs w:val="24"/>
          <w:lang w:val="en-US" w:eastAsia="en-US"/>
          <w14:ligatures w14:val="standardContextual"/>
        </w:rPr>
        <w:id w:val="1304807770"/>
        <w:docPartObj>
          <w:docPartGallery w:val="Table of Contents"/>
          <w:docPartUnique/>
        </w:docPartObj>
      </w:sdtPr>
      <w:sdtEndPr>
        <w:rPr>
          <w:kern w:val="0"/>
          <w:lang w:eastAsia="es-CO"/>
          <w14:ligatures w14:val="none"/>
        </w:rPr>
      </w:sdtEndPr>
      <w:sdtContent>
        <w:p w14:paraId="35C7F636" w14:textId="46785C23" w:rsidR="00AB2214" w:rsidRPr="006F2878" w:rsidRDefault="006F2878" w:rsidP="006F2878">
          <w:pPr>
            <w:pStyle w:val="TtuloTDC"/>
            <w:spacing w:before="0" w:line="360" w:lineRule="auto"/>
            <w:rPr>
              <w:rFonts w:ascii="Arial" w:hAnsi="Arial" w:cs="Arial"/>
              <w:bCs/>
              <w:color w:val="auto"/>
              <w:sz w:val="24"/>
              <w:szCs w:val="24"/>
            </w:rPr>
          </w:pPr>
          <w:r w:rsidRPr="006F2878">
            <w:rPr>
              <w:rFonts w:ascii="Arial" w:eastAsiaTheme="minorEastAsia" w:hAnsi="Arial" w:cs="Arial"/>
              <w:bCs/>
              <w:color w:val="auto"/>
              <w:kern w:val="2"/>
              <w:sz w:val="24"/>
              <w:szCs w:val="24"/>
              <w:lang w:eastAsia="en-US"/>
              <w14:ligatures w14:val="standardContextual"/>
            </w:rPr>
            <w:t xml:space="preserve">TABLA DE CONTENIDO </w:t>
          </w:r>
        </w:p>
        <w:p w14:paraId="12739424" w14:textId="77777777" w:rsidR="006F2878" w:rsidRPr="006F2878" w:rsidRDefault="006F2878" w:rsidP="006F2878">
          <w:pPr>
            <w:spacing w:after="0" w:line="360" w:lineRule="auto"/>
            <w:rPr>
              <w:bCs/>
              <w:lang w:val="es-419" w:eastAsia="es-419"/>
            </w:rPr>
          </w:pPr>
        </w:p>
        <w:p w14:paraId="2DABA8CC" w14:textId="3D9B24EF" w:rsidR="006F2878" w:rsidRPr="00DB4CE0" w:rsidRDefault="00AB2214" w:rsidP="006F2878">
          <w:pPr>
            <w:pStyle w:val="TDC1"/>
            <w:rPr>
              <w:rFonts w:eastAsiaTheme="minorEastAsia" w:cs="Arial"/>
              <w:noProof/>
              <w:szCs w:val="24"/>
              <w:lang w:val="es-CO" w:eastAsia="es-CO"/>
            </w:rPr>
          </w:pPr>
          <w:r w:rsidRPr="00DB4CE0">
            <w:rPr>
              <w:rFonts w:cs="Arial"/>
              <w:i/>
              <w:iCs/>
              <w:szCs w:val="24"/>
            </w:rPr>
            <w:fldChar w:fldCharType="begin"/>
          </w:r>
          <w:r w:rsidRPr="00DB4CE0">
            <w:rPr>
              <w:rFonts w:cs="Arial"/>
              <w:szCs w:val="24"/>
            </w:rPr>
            <w:instrText xml:space="preserve"> TOC \o "1-3" \h \z \u </w:instrText>
          </w:r>
          <w:r w:rsidRPr="00DB4CE0">
            <w:rPr>
              <w:rFonts w:cs="Arial"/>
              <w:i/>
              <w:iCs/>
              <w:szCs w:val="24"/>
            </w:rPr>
            <w:fldChar w:fldCharType="separate"/>
          </w:r>
          <w:hyperlink w:anchor="_Toc188378691" w:history="1">
            <w:r w:rsidR="006F2878" w:rsidRPr="00DB4CE0">
              <w:rPr>
                <w:rStyle w:val="Hipervnculo"/>
                <w:rFonts w:cs="Arial"/>
                <w:bCs/>
                <w:noProof/>
                <w:szCs w:val="24"/>
              </w:rPr>
              <w:t>1.</w:t>
            </w:r>
            <w:r w:rsidR="006F2878" w:rsidRPr="00DB4CE0">
              <w:rPr>
                <w:rFonts w:eastAsiaTheme="minorEastAsia" w:cs="Arial"/>
                <w:noProof/>
                <w:szCs w:val="24"/>
                <w:lang w:val="es-CO" w:eastAsia="es-CO"/>
              </w:rPr>
              <w:tab/>
            </w:r>
            <w:r w:rsidR="006F2878" w:rsidRPr="00DB4CE0">
              <w:rPr>
                <w:rStyle w:val="Hipervnculo"/>
                <w:rFonts w:cs="Arial"/>
                <w:bCs/>
                <w:noProof/>
                <w:szCs w:val="24"/>
              </w:rPr>
              <w:t>PRESENTACIÓN</w:t>
            </w:r>
            <w:r w:rsidR="006F2878" w:rsidRPr="00DB4CE0">
              <w:rPr>
                <w:rFonts w:cs="Arial"/>
                <w:noProof/>
                <w:webHidden/>
                <w:szCs w:val="24"/>
              </w:rPr>
              <w:tab/>
            </w:r>
            <w:r w:rsidR="00A02A90">
              <w:rPr>
                <w:rFonts w:cs="Arial"/>
                <w:noProof/>
                <w:webHidden/>
                <w:szCs w:val="24"/>
              </w:rPr>
              <w:t>3</w:t>
            </w:r>
          </w:hyperlink>
        </w:p>
        <w:p w14:paraId="2D776C02" w14:textId="334F4BC9" w:rsidR="006F2878" w:rsidRPr="00DB4CE0" w:rsidRDefault="00D4794A" w:rsidP="006F2878">
          <w:pPr>
            <w:pStyle w:val="TDC1"/>
            <w:rPr>
              <w:rFonts w:eastAsiaTheme="minorEastAsia" w:cs="Arial"/>
              <w:noProof/>
              <w:szCs w:val="24"/>
              <w:lang w:val="es-CO" w:eastAsia="es-CO"/>
            </w:rPr>
          </w:pPr>
          <w:hyperlink w:anchor="_Toc188378692" w:history="1">
            <w:r w:rsidR="006F2878" w:rsidRPr="00DB4CE0">
              <w:rPr>
                <w:rStyle w:val="Hipervnculo"/>
                <w:rFonts w:cs="Arial"/>
                <w:bCs/>
                <w:noProof/>
                <w:szCs w:val="24"/>
              </w:rPr>
              <w:t>2.</w:t>
            </w:r>
            <w:r w:rsidR="006F2878" w:rsidRPr="00DB4CE0">
              <w:rPr>
                <w:rFonts w:eastAsiaTheme="minorEastAsia" w:cs="Arial"/>
                <w:noProof/>
                <w:szCs w:val="24"/>
                <w:lang w:val="es-CO" w:eastAsia="es-CO"/>
              </w:rPr>
              <w:tab/>
            </w:r>
            <w:r w:rsidR="006F2878" w:rsidRPr="00DB4CE0">
              <w:rPr>
                <w:rStyle w:val="Hipervnculo"/>
                <w:rFonts w:cs="Arial"/>
                <w:bCs/>
                <w:noProof/>
                <w:szCs w:val="24"/>
              </w:rPr>
              <w:t>OBJETIVOS</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_Toc188378692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3</w:t>
            </w:r>
            <w:r w:rsidR="006F2878" w:rsidRPr="00DB4CE0">
              <w:rPr>
                <w:rFonts w:cs="Arial"/>
                <w:noProof/>
                <w:webHidden/>
                <w:szCs w:val="24"/>
              </w:rPr>
              <w:fldChar w:fldCharType="end"/>
            </w:r>
          </w:hyperlink>
        </w:p>
        <w:p w14:paraId="597750A8" w14:textId="02954881" w:rsidR="006F2878" w:rsidRPr="00DB4CE0" w:rsidRDefault="00D4794A" w:rsidP="00260AC8">
          <w:pPr>
            <w:pStyle w:val="TDC2"/>
            <w:ind w:firstLine="0"/>
            <w:rPr>
              <w:rFonts w:ascii="Arial" w:eastAsiaTheme="minorEastAsia" w:hAnsi="Arial" w:cs="Arial"/>
              <w:noProof/>
              <w:sz w:val="24"/>
              <w:szCs w:val="24"/>
              <w:lang w:val="es-CO"/>
            </w:rPr>
          </w:pPr>
          <w:hyperlink w:anchor="_Toc188378693" w:history="1">
            <w:r w:rsidR="006F2878" w:rsidRPr="00DB4CE0">
              <w:rPr>
                <w:rStyle w:val="Hipervnculo"/>
                <w:rFonts w:ascii="Arial" w:hAnsi="Arial" w:cs="Arial"/>
                <w:bCs/>
                <w:noProof/>
                <w:sz w:val="24"/>
                <w:szCs w:val="24"/>
              </w:rPr>
              <w:t>2.1. Objetivo general</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_Toc188378693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w:t>
            </w:r>
            <w:r w:rsidR="006F2878" w:rsidRPr="00DB4CE0">
              <w:rPr>
                <w:rFonts w:ascii="Arial" w:hAnsi="Arial" w:cs="Arial"/>
                <w:noProof/>
                <w:webHidden/>
                <w:sz w:val="24"/>
                <w:szCs w:val="24"/>
              </w:rPr>
              <w:fldChar w:fldCharType="end"/>
            </w:r>
          </w:hyperlink>
        </w:p>
        <w:p w14:paraId="515E2541" w14:textId="340B1FDB" w:rsidR="006F2878" w:rsidRPr="00DB4CE0" w:rsidRDefault="00D4794A" w:rsidP="00260AC8">
          <w:pPr>
            <w:pStyle w:val="TDC2"/>
            <w:ind w:firstLine="0"/>
            <w:rPr>
              <w:rFonts w:ascii="Arial" w:eastAsiaTheme="minorEastAsia" w:hAnsi="Arial" w:cs="Arial"/>
              <w:noProof/>
              <w:sz w:val="24"/>
              <w:szCs w:val="24"/>
              <w:lang w:val="es-CO"/>
            </w:rPr>
          </w:pPr>
          <w:hyperlink w:anchor="_Toc188378694" w:history="1">
            <w:r w:rsidR="006F2878" w:rsidRPr="00DB4CE0">
              <w:rPr>
                <w:rStyle w:val="Hipervnculo"/>
                <w:rFonts w:ascii="Arial" w:hAnsi="Arial" w:cs="Arial"/>
                <w:bCs/>
                <w:noProof/>
                <w:sz w:val="24"/>
                <w:szCs w:val="24"/>
              </w:rPr>
              <w:t>2.2.</w:t>
            </w:r>
            <w:r w:rsidR="006F2878" w:rsidRPr="00DB4CE0">
              <w:rPr>
                <w:rFonts w:ascii="Arial" w:eastAsiaTheme="minorEastAsia" w:hAnsi="Arial" w:cs="Arial"/>
                <w:noProof/>
                <w:sz w:val="24"/>
                <w:szCs w:val="24"/>
                <w:lang w:val="es-CO"/>
              </w:rPr>
              <w:t xml:space="preserve"> </w:t>
            </w:r>
            <w:r w:rsidR="006F2878" w:rsidRPr="00DB4CE0">
              <w:rPr>
                <w:rStyle w:val="Hipervnculo"/>
                <w:rFonts w:ascii="Arial" w:hAnsi="Arial" w:cs="Arial"/>
                <w:bCs/>
                <w:noProof/>
                <w:sz w:val="24"/>
                <w:szCs w:val="24"/>
              </w:rPr>
              <w:t>Objetivos específicos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_Toc188378694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w:t>
            </w:r>
            <w:r w:rsidR="006F2878" w:rsidRPr="00DB4CE0">
              <w:rPr>
                <w:rFonts w:ascii="Arial" w:hAnsi="Arial" w:cs="Arial"/>
                <w:noProof/>
                <w:webHidden/>
                <w:sz w:val="24"/>
                <w:szCs w:val="24"/>
              </w:rPr>
              <w:fldChar w:fldCharType="end"/>
            </w:r>
          </w:hyperlink>
        </w:p>
        <w:p w14:paraId="23C821DB" w14:textId="531589C7" w:rsidR="006F2878" w:rsidRPr="00DB4CE0" w:rsidRDefault="00D4794A" w:rsidP="006F2878">
          <w:pPr>
            <w:pStyle w:val="TDC1"/>
            <w:rPr>
              <w:rFonts w:eastAsiaTheme="minorEastAsia" w:cs="Arial"/>
              <w:noProof/>
              <w:szCs w:val="24"/>
              <w:lang w:val="es-CO" w:eastAsia="es-CO"/>
            </w:rPr>
          </w:pPr>
          <w:hyperlink w:anchor="_Toc188378695" w:history="1">
            <w:r w:rsidR="006F2878" w:rsidRPr="00DB4CE0">
              <w:rPr>
                <w:rStyle w:val="Hipervnculo"/>
                <w:rFonts w:cs="Arial"/>
                <w:bCs/>
                <w:noProof/>
                <w:szCs w:val="24"/>
              </w:rPr>
              <w:t>3.</w:t>
            </w:r>
            <w:r w:rsidR="006F2878" w:rsidRPr="00DB4CE0">
              <w:rPr>
                <w:rFonts w:eastAsiaTheme="minorEastAsia" w:cs="Arial"/>
                <w:noProof/>
                <w:szCs w:val="24"/>
                <w:lang w:val="es-CO" w:eastAsia="es-CO"/>
              </w:rPr>
              <w:tab/>
            </w:r>
            <w:r w:rsidR="006F2878" w:rsidRPr="00DB4CE0">
              <w:rPr>
                <w:rStyle w:val="Hipervnculo"/>
                <w:rFonts w:cs="Arial"/>
                <w:bCs/>
                <w:noProof/>
                <w:szCs w:val="24"/>
              </w:rPr>
              <w:t>ALCANCE</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_Toc188378695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4</w:t>
            </w:r>
            <w:r w:rsidR="006F2878" w:rsidRPr="00DB4CE0">
              <w:rPr>
                <w:rFonts w:cs="Arial"/>
                <w:noProof/>
                <w:webHidden/>
                <w:szCs w:val="24"/>
              </w:rPr>
              <w:fldChar w:fldCharType="end"/>
            </w:r>
          </w:hyperlink>
        </w:p>
        <w:p w14:paraId="4FC78FF8" w14:textId="20079E03" w:rsidR="006F2878" w:rsidRPr="00DB4CE0" w:rsidRDefault="00D4794A" w:rsidP="006F2878">
          <w:pPr>
            <w:pStyle w:val="TDC1"/>
            <w:rPr>
              <w:rFonts w:eastAsiaTheme="minorEastAsia" w:cs="Arial"/>
              <w:noProof/>
              <w:szCs w:val="24"/>
              <w:lang w:val="es-CO" w:eastAsia="es-CO"/>
            </w:rPr>
          </w:pPr>
          <w:hyperlink w:anchor="_Toc188378696" w:history="1">
            <w:r w:rsidR="006F2878" w:rsidRPr="00DB4CE0">
              <w:rPr>
                <w:rStyle w:val="Hipervnculo"/>
                <w:rFonts w:cs="Arial"/>
                <w:bCs/>
                <w:noProof/>
                <w:szCs w:val="24"/>
              </w:rPr>
              <w:t>4.</w:t>
            </w:r>
            <w:r w:rsidR="006F2878" w:rsidRPr="00DB4CE0">
              <w:rPr>
                <w:rFonts w:eastAsiaTheme="minorEastAsia" w:cs="Arial"/>
                <w:noProof/>
                <w:szCs w:val="24"/>
                <w:lang w:val="es-CO" w:eastAsia="es-CO"/>
              </w:rPr>
              <w:tab/>
            </w:r>
            <w:r w:rsidR="006F2878" w:rsidRPr="00DB4CE0">
              <w:rPr>
                <w:rStyle w:val="Hipervnculo"/>
                <w:rFonts w:cs="Arial"/>
                <w:bCs/>
                <w:noProof/>
                <w:szCs w:val="24"/>
              </w:rPr>
              <w:t>TÉRMINOS Y DEFINICIONES</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_Toc188378696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4</w:t>
            </w:r>
            <w:r w:rsidR="006F2878" w:rsidRPr="00DB4CE0">
              <w:rPr>
                <w:rFonts w:cs="Arial"/>
                <w:noProof/>
                <w:webHidden/>
                <w:szCs w:val="24"/>
              </w:rPr>
              <w:fldChar w:fldCharType="end"/>
            </w:r>
          </w:hyperlink>
        </w:p>
        <w:p w14:paraId="35EB0CE3" w14:textId="70F1BA92" w:rsidR="006F2878" w:rsidRPr="00DB4CE0" w:rsidRDefault="00D4794A" w:rsidP="006F2878">
          <w:pPr>
            <w:pStyle w:val="TDC1"/>
            <w:rPr>
              <w:rFonts w:eastAsiaTheme="minorEastAsia" w:cs="Arial"/>
              <w:noProof/>
              <w:szCs w:val="24"/>
              <w:lang w:val="es-CO" w:eastAsia="es-CO"/>
            </w:rPr>
          </w:pPr>
          <w:hyperlink w:anchor="_Toc188378697" w:history="1">
            <w:r w:rsidR="006F2878" w:rsidRPr="00DB4CE0">
              <w:rPr>
                <w:rStyle w:val="Hipervnculo"/>
                <w:rFonts w:cs="Arial"/>
                <w:bCs/>
                <w:noProof/>
                <w:szCs w:val="24"/>
              </w:rPr>
              <w:t>5.</w:t>
            </w:r>
            <w:r w:rsidR="006F2878" w:rsidRPr="00DB4CE0">
              <w:rPr>
                <w:rFonts w:eastAsiaTheme="minorEastAsia" w:cs="Arial"/>
                <w:noProof/>
                <w:szCs w:val="24"/>
                <w:lang w:val="es-CO" w:eastAsia="es-CO"/>
              </w:rPr>
              <w:tab/>
            </w:r>
            <w:r w:rsidR="006F2878" w:rsidRPr="00DB4CE0">
              <w:rPr>
                <w:rStyle w:val="Hipervnculo"/>
                <w:rFonts w:cs="Arial"/>
                <w:bCs/>
                <w:noProof/>
                <w:szCs w:val="24"/>
              </w:rPr>
              <w:t>SIGLAS</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_Toc188378697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6</w:t>
            </w:r>
            <w:r w:rsidR="006F2878" w:rsidRPr="00DB4CE0">
              <w:rPr>
                <w:rFonts w:cs="Arial"/>
                <w:noProof/>
                <w:webHidden/>
                <w:szCs w:val="24"/>
              </w:rPr>
              <w:fldChar w:fldCharType="end"/>
            </w:r>
          </w:hyperlink>
        </w:p>
        <w:p w14:paraId="155A3A9B" w14:textId="198E607C" w:rsidR="006F2878" w:rsidRPr="00DB4CE0" w:rsidRDefault="00D4794A" w:rsidP="006F2878">
          <w:pPr>
            <w:pStyle w:val="TDC1"/>
            <w:rPr>
              <w:rFonts w:eastAsiaTheme="minorEastAsia" w:cs="Arial"/>
              <w:noProof/>
              <w:szCs w:val="24"/>
              <w:lang w:val="es-CO" w:eastAsia="es-CO"/>
            </w:rPr>
          </w:pPr>
          <w:hyperlink w:anchor="_Toc188378698" w:history="1">
            <w:r w:rsidR="006F2878" w:rsidRPr="00DB4CE0">
              <w:rPr>
                <w:rStyle w:val="Hipervnculo"/>
                <w:rFonts w:cs="Arial"/>
                <w:bCs/>
                <w:noProof/>
                <w:szCs w:val="24"/>
              </w:rPr>
              <w:t>6. MARCO NORMATIVO</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_Toc188378698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7</w:t>
            </w:r>
            <w:r w:rsidR="006F2878" w:rsidRPr="00DB4CE0">
              <w:rPr>
                <w:rFonts w:cs="Arial"/>
                <w:noProof/>
                <w:webHidden/>
                <w:szCs w:val="24"/>
              </w:rPr>
              <w:fldChar w:fldCharType="end"/>
            </w:r>
          </w:hyperlink>
        </w:p>
        <w:p w14:paraId="4187137E" w14:textId="2FA14BB2" w:rsidR="006F2878" w:rsidRPr="00DB4CE0" w:rsidRDefault="00D4794A" w:rsidP="006F2878">
          <w:pPr>
            <w:pStyle w:val="TDC1"/>
            <w:rPr>
              <w:rFonts w:eastAsiaTheme="minorEastAsia" w:cs="Arial"/>
              <w:noProof/>
              <w:szCs w:val="24"/>
              <w:lang w:val="es-CO" w:eastAsia="es-CO"/>
            </w:rPr>
          </w:pPr>
          <w:hyperlink w:anchor="_Toc188378699" w:history="1">
            <w:r w:rsidR="006F2878" w:rsidRPr="00DB4CE0">
              <w:rPr>
                <w:rStyle w:val="Hipervnculo"/>
                <w:rFonts w:cs="Arial"/>
                <w:bCs/>
                <w:noProof/>
                <w:szCs w:val="24"/>
              </w:rPr>
              <w:t>7.</w:t>
            </w:r>
            <w:r w:rsidR="006F2878" w:rsidRPr="00DB4CE0">
              <w:rPr>
                <w:rFonts w:eastAsiaTheme="minorEastAsia" w:cs="Arial"/>
                <w:noProof/>
                <w:szCs w:val="24"/>
                <w:lang w:val="es-CO" w:eastAsia="es-CO"/>
              </w:rPr>
              <w:tab/>
            </w:r>
            <w:r w:rsidR="006F2878" w:rsidRPr="00DB4CE0">
              <w:rPr>
                <w:rStyle w:val="Hipervnculo"/>
                <w:rFonts w:cs="Arial"/>
                <w:bCs/>
                <w:noProof/>
                <w:szCs w:val="24"/>
              </w:rPr>
              <w:t>PARTES INTERESADAS Y GRUPOS DE VALOR</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_Toc188378699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7</w:t>
            </w:r>
            <w:r w:rsidR="006F2878" w:rsidRPr="00DB4CE0">
              <w:rPr>
                <w:rFonts w:cs="Arial"/>
                <w:noProof/>
                <w:webHidden/>
                <w:szCs w:val="24"/>
              </w:rPr>
              <w:fldChar w:fldCharType="end"/>
            </w:r>
          </w:hyperlink>
        </w:p>
        <w:p w14:paraId="760391AD" w14:textId="66C98AF6" w:rsidR="006F2878" w:rsidRPr="00DB4CE0" w:rsidRDefault="00D4794A" w:rsidP="006F2878">
          <w:pPr>
            <w:pStyle w:val="TDC1"/>
            <w:rPr>
              <w:rFonts w:eastAsiaTheme="minorEastAsia" w:cs="Arial"/>
              <w:noProof/>
              <w:szCs w:val="24"/>
              <w:lang w:val="es-CO" w:eastAsia="es-CO"/>
            </w:rPr>
          </w:pPr>
          <w:hyperlink w:anchor="_Toc188378700" w:history="1">
            <w:r w:rsidR="006F2878" w:rsidRPr="00DB4CE0">
              <w:rPr>
                <w:rStyle w:val="Hipervnculo"/>
                <w:rFonts w:cs="Arial"/>
                <w:bCs/>
                <w:noProof/>
                <w:szCs w:val="24"/>
              </w:rPr>
              <w:t>8.</w:t>
            </w:r>
            <w:r w:rsidR="006F2878" w:rsidRPr="00DB4CE0">
              <w:rPr>
                <w:rFonts w:eastAsiaTheme="minorEastAsia" w:cs="Arial"/>
                <w:noProof/>
                <w:szCs w:val="24"/>
                <w:lang w:val="es-CO" w:eastAsia="es-CO"/>
              </w:rPr>
              <w:tab/>
            </w:r>
            <w:r w:rsidR="006F2878" w:rsidRPr="00DB4CE0">
              <w:rPr>
                <w:rStyle w:val="Hipervnculo"/>
                <w:rFonts w:cs="Arial"/>
                <w:bCs/>
                <w:noProof/>
                <w:szCs w:val="24"/>
              </w:rPr>
              <w:t>IDENTIFICACIÓN DE INICIATIVAS DEL MECANISMO DE CONTRAPARTIDA NACIONAL</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_Toc188378700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8</w:t>
            </w:r>
            <w:r w:rsidR="006F2878" w:rsidRPr="00DB4CE0">
              <w:rPr>
                <w:rFonts w:cs="Arial"/>
                <w:noProof/>
                <w:webHidden/>
                <w:szCs w:val="24"/>
              </w:rPr>
              <w:fldChar w:fldCharType="end"/>
            </w:r>
          </w:hyperlink>
        </w:p>
        <w:p w14:paraId="01F88FF0" w14:textId="307D24BC" w:rsidR="006F2878" w:rsidRPr="00DB4CE0" w:rsidRDefault="00D4794A" w:rsidP="006F2878">
          <w:pPr>
            <w:pStyle w:val="TDC1"/>
            <w:rPr>
              <w:rFonts w:eastAsiaTheme="minorEastAsia" w:cs="Arial"/>
              <w:noProof/>
              <w:szCs w:val="24"/>
              <w:lang w:val="es-CO" w:eastAsia="es-CO"/>
            </w:rPr>
          </w:pPr>
          <w:hyperlink w:anchor="_Toc188378701" w:history="1">
            <w:r w:rsidR="006F2878" w:rsidRPr="00DB4CE0">
              <w:rPr>
                <w:rStyle w:val="Hipervnculo"/>
                <w:rFonts w:cs="Arial"/>
                <w:bCs/>
                <w:noProof/>
                <w:szCs w:val="24"/>
              </w:rPr>
              <w:t>9.</w:t>
            </w:r>
            <w:r w:rsidR="006F2878" w:rsidRPr="00DB4CE0">
              <w:rPr>
                <w:rFonts w:eastAsiaTheme="minorEastAsia" w:cs="Arial"/>
                <w:noProof/>
                <w:szCs w:val="24"/>
                <w:lang w:val="es-CO" w:eastAsia="es-CO"/>
              </w:rPr>
              <w:tab/>
            </w:r>
            <w:r w:rsidR="006F2878" w:rsidRPr="00DB4CE0">
              <w:rPr>
                <w:rStyle w:val="Hipervnculo"/>
                <w:rFonts w:cs="Arial"/>
                <w:bCs/>
                <w:noProof/>
                <w:szCs w:val="24"/>
              </w:rPr>
              <w:t>MECANISMOS DE PRIORIZACIÓN DE INICIATIVAS.</w:t>
            </w:r>
            <w:r w:rsidR="006F2878" w:rsidRPr="00DB4CE0">
              <w:rPr>
                <w:rFonts w:cs="Arial"/>
                <w:noProof/>
                <w:webHidden/>
                <w:szCs w:val="24"/>
              </w:rPr>
              <w:tab/>
            </w:r>
            <w:r w:rsidR="006F2878" w:rsidRPr="00DB4CE0">
              <w:rPr>
                <w:rFonts w:cs="Arial"/>
                <w:noProof/>
                <w:webHidden/>
                <w:szCs w:val="24"/>
              </w:rPr>
              <w:fldChar w:fldCharType="begin"/>
            </w:r>
            <w:r w:rsidR="006F2878" w:rsidRPr="00DB4CE0">
              <w:rPr>
                <w:rFonts w:cs="Arial"/>
                <w:noProof/>
                <w:webHidden/>
                <w:szCs w:val="24"/>
              </w:rPr>
              <w:instrText xml:space="preserve"> PAGEREF _Toc188378701 \h </w:instrText>
            </w:r>
            <w:r w:rsidR="006F2878" w:rsidRPr="00DB4CE0">
              <w:rPr>
                <w:rFonts w:cs="Arial"/>
                <w:noProof/>
                <w:webHidden/>
                <w:szCs w:val="24"/>
              </w:rPr>
            </w:r>
            <w:r w:rsidR="006F2878" w:rsidRPr="00DB4CE0">
              <w:rPr>
                <w:rFonts w:cs="Arial"/>
                <w:noProof/>
                <w:webHidden/>
                <w:szCs w:val="24"/>
              </w:rPr>
              <w:fldChar w:fldCharType="separate"/>
            </w:r>
            <w:r w:rsidR="006F2878" w:rsidRPr="00DB4CE0">
              <w:rPr>
                <w:rFonts w:cs="Arial"/>
                <w:noProof/>
                <w:webHidden/>
                <w:szCs w:val="24"/>
              </w:rPr>
              <w:t>1</w:t>
            </w:r>
            <w:r w:rsidR="00A02A90">
              <w:rPr>
                <w:rFonts w:cs="Arial"/>
                <w:noProof/>
                <w:webHidden/>
                <w:szCs w:val="24"/>
              </w:rPr>
              <w:t>1</w:t>
            </w:r>
            <w:r w:rsidR="006F2878" w:rsidRPr="00DB4CE0">
              <w:rPr>
                <w:rFonts w:cs="Arial"/>
                <w:noProof/>
                <w:webHidden/>
                <w:szCs w:val="24"/>
              </w:rPr>
              <w:fldChar w:fldCharType="end"/>
            </w:r>
          </w:hyperlink>
        </w:p>
        <w:p w14:paraId="37B6A7DB" w14:textId="1CBD2346" w:rsidR="006F2878" w:rsidRPr="00DB4CE0" w:rsidRDefault="00D4794A" w:rsidP="00260AC8">
          <w:pPr>
            <w:pStyle w:val="TDC2"/>
            <w:ind w:firstLine="0"/>
            <w:rPr>
              <w:rFonts w:ascii="Arial" w:eastAsiaTheme="minorEastAsia" w:hAnsi="Arial" w:cs="Arial"/>
              <w:noProof/>
              <w:sz w:val="24"/>
              <w:szCs w:val="24"/>
              <w:lang w:val="es-CO"/>
            </w:rPr>
          </w:pPr>
          <w:hyperlink w:anchor="_Toc188378702" w:history="1">
            <w:r w:rsidR="006F2878" w:rsidRPr="00DB4CE0">
              <w:rPr>
                <w:rStyle w:val="Hipervnculo"/>
                <w:rFonts w:ascii="Arial" w:hAnsi="Arial" w:cs="Arial"/>
                <w:bCs/>
                <w:noProof/>
                <w:sz w:val="24"/>
                <w:szCs w:val="24"/>
              </w:rPr>
              <w:t>9.1.</w:t>
            </w:r>
            <w:r w:rsidR="00984E56" w:rsidRPr="00DB4CE0">
              <w:rPr>
                <w:rFonts w:ascii="Arial" w:eastAsiaTheme="minorEastAsia" w:hAnsi="Arial" w:cs="Arial"/>
                <w:noProof/>
                <w:sz w:val="24"/>
                <w:szCs w:val="24"/>
                <w:lang w:val="es-CO"/>
              </w:rPr>
              <w:t xml:space="preserve"> </w:t>
            </w:r>
            <w:r w:rsidR="006F2878" w:rsidRPr="00DB4CE0">
              <w:rPr>
                <w:rStyle w:val="Hipervnculo"/>
                <w:rFonts w:ascii="Arial" w:hAnsi="Arial" w:cs="Arial"/>
                <w:bCs/>
                <w:noProof/>
                <w:sz w:val="24"/>
                <w:szCs w:val="24"/>
              </w:rPr>
              <w:t>Identificación e invitación directa - Duración un (1) mes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_Toc188378702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11</w:t>
            </w:r>
            <w:r w:rsidR="006F2878" w:rsidRPr="00DB4CE0">
              <w:rPr>
                <w:rFonts w:ascii="Arial" w:hAnsi="Arial" w:cs="Arial"/>
                <w:noProof/>
                <w:webHidden/>
                <w:sz w:val="24"/>
                <w:szCs w:val="24"/>
              </w:rPr>
              <w:fldChar w:fldCharType="end"/>
            </w:r>
          </w:hyperlink>
        </w:p>
        <w:p w14:paraId="755242D7" w14:textId="052F27C2" w:rsidR="006F2878" w:rsidRPr="00DB4CE0" w:rsidRDefault="00D4794A" w:rsidP="00260AC8">
          <w:pPr>
            <w:pStyle w:val="TDC2"/>
            <w:ind w:firstLine="0"/>
            <w:rPr>
              <w:rFonts w:ascii="Arial" w:eastAsiaTheme="minorEastAsia" w:hAnsi="Arial" w:cs="Arial"/>
              <w:noProof/>
              <w:sz w:val="24"/>
              <w:szCs w:val="24"/>
              <w:lang w:val="es-CO"/>
            </w:rPr>
          </w:pPr>
          <w:hyperlink w:anchor="_Toc188378703" w:history="1">
            <w:r w:rsidR="006F2878" w:rsidRPr="00DB4CE0">
              <w:rPr>
                <w:rStyle w:val="Hipervnculo"/>
                <w:rFonts w:ascii="Arial" w:hAnsi="Arial" w:cs="Arial"/>
                <w:bCs/>
                <w:noProof/>
                <w:sz w:val="24"/>
                <w:szCs w:val="24"/>
              </w:rPr>
              <w:t>9.2</w:t>
            </w:r>
            <w:r w:rsidR="00984E56" w:rsidRPr="00DB4CE0">
              <w:rPr>
                <w:rFonts w:ascii="Arial" w:eastAsiaTheme="minorEastAsia" w:hAnsi="Arial" w:cs="Arial"/>
                <w:noProof/>
                <w:sz w:val="24"/>
                <w:szCs w:val="24"/>
                <w:lang w:val="es-CO"/>
              </w:rPr>
              <w:t xml:space="preserve">. </w:t>
            </w:r>
            <w:r w:rsidR="006F2878" w:rsidRPr="00DB4CE0">
              <w:rPr>
                <w:rStyle w:val="Hipervnculo"/>
                <w:rFonts w:ascii="Arial" w:hAnsi="Arial" w:cs="Arial"/>
                <w:bCs/>
                <w:noProof/>
                <w:sz w:val="24"/>
                <w:szCs w:val="24"/>
              </w:rPr>
              <w:t>Convocatoria</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_Toc188378703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14</w:t>
            </w:r>
            <w:r w:rsidR="006F2878" w:rsidRPr="00DB4CE0">
              <w:rPr>
                <w:rFonts w:ascii="Arial" w:hAnsi="Arial" w:cs="Arial"/>
                <w:noProof/>
                <w:webHidden/>
                <w:sz w:val="24"/>
                <w:szCs w:val="24"/>
              </w:rPr>
              <w:fldChar w:fldCharType="end"/>
            </w:r>
          </w:hyperlink>
        </w:p>
        <w:p w14:paraId="6FDB317B" w14:textId="3D277145" w:rsidR="006F2878" w:rsidRPr="00DB4CE0" w:rsidRDefault="00D4794A" w:rsidP="00260AC8">
          <w:pPr>
            <w:pStyle w:val="TDC2"/>
            <w:ind w:left="709" w:firstLine="0"/>
            <w:rPr>
              <w:rFonts w:ascii="Arial" w:eastAsiaTheme="minorEastAsia" w:hAnsi="Arial" w:cs="Arial"/>
              <w:noProof/>
              <w:sz w:val="24"/>
              <w:szCs w:val="24"/>
              <w:lang w:val="es-CO"/>
            </w:rPr>
          </w:pPr>
          <w:hyperlink w:anchor="_Toc188378704" w:history="1">
            <w:r w:rsidR="006F2878" w:rsidRPr="00DB4CE0">
              <w:rPr>
                <w:rStyle w:val="Hipervnculo"/>
                <w:rFonts w:ascii="Arial" w:hAnsi="Arial" w:cs="Arial"/>
                <w:bCs/>
                <w:noProof/>
                <w:sz w:val="24"/>
                <w:szCs w:val="24"/>
              </w:rPr>
              <w:t>9.2.1. Fase de alistamiento - Duración aproximada un (1) mes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_Toc188378704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14</w:t>
            </w:r>
            <w:r w:rsidR="006F2878" w:rsidRPr="00DB4CE0">
              <w:rPr>
                <w:rFonts w:ascii="Arial" w:hAnsi="Arial" w:cs="Arial"/>
                <w:noProof/>
                <w:webHidden/>
                <w:sz w:val="24"/>
                <w:szCs w:val="24"/>
              </w:rPr>
              <w:fldChar w:fldCharType="end"/>
            </w:r>
          </w:hyperlink>
        </w:p>
        <w:p w14:paraId="470633CB" w14:textId="5E01F3C9" w:rsidR="006F2878" w:rsidRPr="00DB4CE0" w:rsidRDefault="00D4794A" w:rsidP="00260AC8">
          <w:pPr>
            <w:pStyle w:val="TDC2"/>
            <w:ind w:left="709" w:firstLine="0"/>
            <w:rPr>
              <w:rFonts w:ascii="Arial" w:eastAsiaTheme="minorEastAsia" w:hAnsi="Arial" w:cs="Arial"/>
              <w:noProof/>
              <w:sz w:val="24"/>
              <w:szCs w:val="24"/>
              <w:lang w:val="es-CO"/>
            </w:rPr>
          </w:pPr>
          <w:hyperlink w:anchor="_Toc188378705" w:history="1">
            <w:r w:rsidR="006F2878" w:rsidRPr="00DB4CE0">
              <w:rPr>
                <w:rStyle w:val="Hipervnculo"/>
                <w:rFonts w:ascii="Arial" w:hAnsi="Arial" w:cs="Arial"/>
                <w:bCs/>
                <w:noProof/>
                <w:sz w:val="24"/>
                <w:szCs w:val="24"/>
              </w:rPr>
              <w:t>9.2.2. Fase de convocatoria - Duración aproximada un (1) mes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_Toc188378705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16</w:t>
            </w:r>
            <w:r w:rsidR="006F2878" w:rsidRPr="00DB4CE0">
              <w:rPr>
                <w:rFonts w:ascii="Arial" w:hAnsi="Arial" w:cs="Arial"/>
                <w:noProof/>
                <w:webHidden/>
                <w:sz w:val="24"/>
                <w:szCs w:val="24"/>
              </w:rPr>
              <w:fldChar w:fldCharType="end"/>
            </w:r>
          </w:hyperlink>
        </w:p>
        <w:p w14:paraId="53FDD32E" w14:textId="340CE69E" w:rsidR="006F2878" w:rsidRPr="00DB4CE0" w:rsidRDefault="00D4794A" w:rsidP="00260AC8">
          <w:pPr>
            <w:pStyle w:val="TDC2"/>
            <w:ind w:left="709" w:firstLine="0"/>
            <w:rPr>
              <w:rFonts w:ascii="Arial" w:eastAsiaTheme="minorEastAsia" w:hAnsi="Arial" w:cs="Arial"/>
              <w:noProof/>
              <w:sz w:val="24"/>
              <w:szCs w:val="24"/>
              <w:lang w:val="es-CO"/>
            </w:rPr>
          </w:pPr>
          <w:hyperlink w:anchor="_Toc188378706" w:history="1">
            <w:r w:rsidR="006F2878" w:rsidRPr="00DB4CE0">
              <w:rPr>
                <w:rStyle w:val="Hipervnculo"/>
                <w:rFonts w:ascii="Arial" w:hAnsi="Arial" w:cs="Arial"/>
                <w:bCs/>
                <w:noProof/>
                <w:sz w:val="24"/>
                <w:szCs w:val="24"/>
              </w:rPr>
              <w:t>9.2.3. Fase de inscripción de las iniciativas - Duración aproximada: últimas dos (2) semanas del mes de Convocatoria</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_Toc188378706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16</w:t>
            </w:r>
            <w:r w:rsidR="006F2878" w:rsidRPr="00DB4CE0">
              <w:rPr>
                <w:rFonts w:ascii="Arial" w:hAnsi="Arial" w:cs="Arial"/>
                <w:noProof/>
                <w:webHidden/>
                <w:sz w:val="24"/>
                <w:szCs w:val="24"/>
              </w:rPr>
              <w:fldChar w:fldCharType="end"/>
            </w:r>
          </w:hyperlink>
        </w:p>
        <w:p w14:paraId="4B9B5CC8" w14:textId="41261AD4" w:rsidR="006F2878" w:rsidRPr="00DB4CE0" w:rsidRDefault="00D4794A" w:rsidP="00260AC8">
          <w:pPr>
            <w:pStyle w:val="TDC2"/>
            <w:ind w:left="709" w:firstLine="0"/>
            <w:rPr>
              <w:rFonts w:ascii="Arial" w:eastAsiaTheme="minorEastAsia" w:hAnsi="Arial" w:cs="Arial"/>
              <w:noProof/>
              <w:sz w:val="24"/>
              <w:szCs w:val="24"/>
              <w:lang w:val="es-CO"/>
            </w:rPr>
          </w:pPr>
          <w:hyperlink w:anchor="_Toc188378707" w:history="1">
            <w:r w:rsidR="006F2878" w:rsidRPr="00DB4CE0">
              <w:rPr>
                <w:rStyle w:val="Hipervnculo"/>
                <w:rFonts w:ascii="Arial" w:hAnsi="Arial" w:cs="Arial"/>
                <w:bCs/>
                <w:noProof/>
                <w:sz w:val="24"/>
                <w:szCs w:val="24"/>
              </w:rPr>
              <w:t>9.2.4. Fase de Evaluación y selección de las iniciativas - Duración aproximada: últimas dos (2) semanas a partir del cierre de las inscripciones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_Toc188378707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18</w:t>
            </w:r>
            <w:r w:rsidR="006F2878" w:rsidRPr="00DB4CE0">
              <w:rPr>
                <w:rFonts w:ascii="Arial" w:hAnsi="Arial" w:cs="Arial"/>
                <w:noProof/>
                <w:webHidden/>
                <w:sz w:val="24"/>
                <w:szCs w:val="24"/>
              </w:rPr>
              <w:fldChar w:fldCharType="end"/>
            </w:r>
          </w:hyperlink>
        </w:p>
        <w:p w14:paraId="22435307" w14:textId="106FF8DD" w:rsidR="006F2878" w:rsidRPr="00DB4CE0" w:rsidRDefault="00D4794A" w:rsidP="00260AC8">
          <w:pPr>
            <w:pStyle w:val="TDC2"/>
            <w:ind w:firstLine="0"/>
            <w:rPr>
              <w:rFonts w:ascii="Arial" w:eastAsiaTheme="minorEastAsia" w:hAnsi="Arial" w:cs="Arial"/>
              <w:noProof/>
              <w:sz w:val="24"/>
              <w:szCs w:val="24"/>
              <w:lang w:val="es-CO"/>
            </w:rPr>
          </w:pPr>
          <w:hyperlink w:anchor="_Toc188378708" w:history="1">
            <w:r w:rsidR="006F2878" w:rsidRPr="00DB4CE0">
              <w:rPr>
                <w:rStyle w:val="Hipervnculo"/>
                <w:rFonts w:ascii="Arial" w:hAnsi="Arial" w:cs="Arial"/>
                <w:bCs/>
                <w:noProof/>
                <w:sz w:val="24"/>
                <w:szCs w:val="24"/>
              </w:rPr>
              <w:t>9.3. Documentos a anexar</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_Toc188378708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20</w:t>
            </w:r>
            <w:r w:rsidR="006F2878" w:rsidRPr="00DB4CE0">
              <w:rPr>
                <w:rFonts w:ascii="Arial" w:hAnsi="Arial" w:cs="Arial"/>
                <w:noProof/>
                <w:webHidden/>
                <w:sz w:val="24"/>
                <w:szCs w:val="24"/>
              </w:rPr>
              <w:fldChar w:fldCharType="end"/>
            </w:r>
          </w:hyperlink>
        </w:p>
        <w:p w14:paraId="0BD4FC60" w14:textId="64030199" w:rsidR="006F2878" w:rsidRPr="00DB4CE0" w:rsidRDefault="00D4794A" w:rsidP="00260AC8">
          <w:pPr>
            <w:pStyle w:val="TDC2"/>
            <w:ind w:firstLine="0"/>
            <w:rPr>
              <w:rFonts w:ascii="Arial" w:eastAsiaTheme="minorEastAsia" w:hAnsi="Arial" w:cs="Arial"/>
              <w:noProof/>
              <w:sz w:val="24"/>
              <w:szCs w:val="24"/>
              <w:lang w:val="es-CO"/>
            </w:rPr>
          </w:pPr>
          <w:hyperlink w:anchor="_Toc188378709" w:history="1">
            <w:r w:rsidR="006F2878" w:rsidRPr="00DB4CE0">
              <w:rPr>
                <w:rStyle w:val="Hipervnculo"/>
                <w:rFonts w:ascii="Arial" w:hAnsi="Arial" w:cs="Arial"/>
                <w:bCs/>
                <w:noProof/>
                <w:sz w:val="24"/>
                <w:szCs w:val="24"/>
              </w:rPr>
              <w:t>9.4. GASTOS ELEGIBLES Y NO ELEGIBLES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_Toc188378709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22</w:t>
            </w:r>
            <w:r w:rsidR="006F2878" w:rsidRPr="00DB4CE0">
              <w:rPr>
                <w:rFonts w:ascii="Arial" w:hAnsi="Arial" w:cs="Arial"/>
                <w:noProof/>
                <w:webHidden/>
                <w:sz w:val="24"/>
                <w:szCs w:val="24"/>
              </w:rPr>
              <w:fldChar w:fldCharType="end"/>
            </w:r>
          </w:hyperlink>
        </w:p>
        <w:p w14:paraId="04E2B7A2" w14:textId="0432F007" w:rsidR="006F2878" w:rsidRPr="00DB4CE0" w:rsidRDefault="00D4794A" w:rsidP="00316466">
          <w:pPr>
            <w:pStyle w:val="TDC2"/>
            <w:rPr>
              <w:rFonts w:ascii="Arial" w:eastAsiaTheme="minorEastAsia" w:hAnsi="Arial" w:cs="Arial"/>
              <w:noProof/>
              <w:sz w:val="24"/>
              <w:szCs w:val="24"/>
              <w:lang w:val="es-CO"/>
            </w:rPr>
          </w:pPr>
          <w:hyperlink w:anchor="_Toc188378710" w:history="1">
            <w:r w:rsidR="006F2878" w:rsidRPr="00DB4CE0">
              <w:rPr>
                <w:rStyle w:val="Hipervnculo"/>
                <w:rFonts w:ascii="Arial" w:hAnsi="Arial" w:cs="Arial"/>
                <w:bCs/>
                <w:noProof/>
                <w:sz w:val="24"/>
                <w:szCs w:val="24"/>
              </w:rPr>
              <w:t>10</w:t>
            </w:r>
            <w:r w:rsidR="006F2878" w:rsidRPr="00DB4CE0">
              <w:rPr>
                <w:rFonts w:ascii="Arial" w:eastAsiaTheme="minorEastAsia" w:hAnsi="Arial" w:cs="Arial"/>
                <w:noProof/>
                <w:sz w:val="24"/>
                <w:szCs w:val="24"/>
                <w:lang w:val="es-CO"/>
              </w:rPr>
              <w:t xml:space="preserve">. </w:t>
            </w:r>
            <w:r w:rsidR="00984E56" w:rsidRPr="00DB4CE0">
              <w:rPr>
                <w:rFonts w:ascii="Arial" w:eastAsiaTheme="minorEastAsia" w:hAnsi="Arial" w:cs="Arial"/>
                <w:noProof/>
                <w:sz w:val="24"/>
                <w:szCs w:val="24"/>
                <w:lang w:val="es-CO"/>
              </w:rPr>
              <w:t xml:space="preserve"> </w:t>
            </w:r>
            <w:r w:rsidR="006F2878" w:rsidRPr="00DB4CE0">
              <w:rPr>
                <w:rStyle w:val="Hipervnculo"/>
                <w:rFonts w:ascii="Arial" w:hAnsi="Arial" w:cs="Arial"/>
                <w:bCs/>
                <w:noProof/>
                <w:sz w:val="24"/>
                <w:szCs w:val="24"/>
              </w:rPr>
              <w:t>ARMONIZACIÓN TÉCNICA Y PRESENTACIÓN AL COMITÉ ASESOR DE CONTRAPARTIDA NACIONAL - Duración dos (2) semanas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_Toc188378710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25</w:t>
            </w:r>
            <w:r w:rsidR="006F2878" w:rsidRPr="00DB4CE0">
              <w:rPr>
                <w:rFonts w:ascii="Arial" w:hAnsi="Arial" w:cs="Arial"/>
                <w:noProof/>
                <w:webHidden/>
                <w:sz w:val="24"/>
                <w:szCs w:val="24"/>
              </w:rPr>
              <w:fldChar w:fldCharType="end"/>
            </w:r>
          </w:hyperlink>
        </w:p>
        <w:p w14:paraId="08AB83A4" w14:textId="7142B2D7" w:rsidR="006F2878" w:rsidRPr="00DB4CE0" w:rsidRDefault="00D4794A" w:rsidP="00316466">
          <w:pPr>
            <w:pStyle w:val="TDC2"/>
            <w:rPr>
              <w:rFonts w:ascii="Arial" w:eastAsiaTheme="minorEastAsia" w:hAnsi="Arial" w:cs="Arial"/>
              <w:noProof/>
              <w:sz w:val="24"/>
              <w:szCs w:val="24"/>
              <w:lang w:val="es-CO"/>
            </w:rPr>
          </w:pPr>
          <w:hyperlink w:anchor="_Toc188378711" w:history="1">
            <w:r w:rsidR="006F2878" w:rsidRPr="00DB4CE0">
              <w:rPr>
                <w:rStyle w:val="Hipervnculo"/>
                <w:rFonts w:ascii="Arial" w:hAnsi="Arial" w:cs="Arial"/>
                <w:bCs/>
                <w:noProof/>
                <w:sz w:val="24"/>
                <w:szCs w:val="24"/>
              </w:rPr>
              <w:t>11. FIRMA DE CONVENIOS - Tiempo tres (3) semanas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_Toc188378711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27</w:t>
            </w:r>
            <w:r w:rsidR="006F2878" w:rsidRPr="00DB4CE0">
              <w:rPr>
                <w:rFonts w:ascii="Arial" w:hAnsi="Arial" w:cs="Arial"/>
                <w:noProof/>
                <w:webHidden/>
                <w:sz w:val="24"/>
                <w:szCs w:val="24"/>
              </w:rPr>
              <w:fldChar w:fldCharType="end"/>
            </w:r>
          </w:hyperlink>
        </w:p>
        <w:p w14:paraId="36E5F07D" w14:textId="180E2DF8" w:rsidR="006F2878" w:rsidRPr="00DB4CE0" w:rsidRDefault="00D4794A" w:rsidP="009A12B0">
          <w:pPr>
            <w:pStyle w:val="TDC2"/>
            <w:ind w:firstLine="142"/>
            <w:rPr>
              <w:rFonts w:ascii="Arial" w:eastAsiaTheme="minorEastAsia" w:hAnsi="Arial" w:cs="Arial"/>
              <w:noProof/>
              <w:sz w:val="24"/>
              <w:szCs w:val="24"/>
              <w:lang w:val="es-CO"/>
            </w:rPr>
          </w:pPr>
          <w:hyperlink w:anchor="_Toc188378712" w:history="1">
            <w:r w:rsidR="006F2878" w:rsidRPr="00DB4CE0">
              <w:rPr>
                <w:rStyle w:val="Hipervnculo"/>
                <w:rFonts w:ascii="Arial" w:hAnsi="Arial" w:cs="Arial"/>
                <w:bCs/>
                <w:noProof/>
                <w:sz w:val="24"/>
                <w:szCs w:val="24"/>
              </w:rPr>
              <w:t>11.1. Etapa precontractual</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_Toc188378712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27</w:t>
            </w:r>
            <w:r w:rsidR="006F2878" w:rsidRPr="00DB4CE0">
              <w:rPr>
                <w:rFonts w:ascii="Arial" w:hAnsi="Arial" w:cs="Arial"/>
                <w:noProof/>
                <w:webHidden/>
                <w:sz w:val="24"/>
                <w:szCs w:val="24"/>
              </w:rPr>
              <w:fldChar w:fldCharType="end"/>
            </w:r>
          </w:hyperlink>
        </w:p>
        <w:p w14:paraId="2E47B0F2" w14:textId="7690DF57" w:rsidR="006F2878" w:rsidRPr="00DB4CE0" w:rsidRDefault="00D4794A" w:rsidP="009A12B0">
          <w:pPr>
            <w:pStyle w:val="TDC3"/>
            <w:rPr>
              <w:rFonts w:ascii="Arial" w:eastAsiaTheme="minorEastAsia" w:hAnsi="Arial" w:cs="Arial"/>
              <w:noProof/>
              <w:sz w:val="24"/>
              <w:szCs w:val="24"/>
              <w:lang w:val="es-CO"/>
            </w:rPr>
          </w:pPr>
          <w:hyperlink w:anchor="_Toc188378713" w:history="1">
            <w:r w:rsidR="006F2878" w:rsidRPr="00DB4CE0">
              <w:rPr>
                <w:rStyle w:val="Hipervnculo"/>
                <w:rFonts w:ascii="Arial" w:hAnsi="Arial" w:cs="Arial"/>
                <w:bCs/>
                <w:noProof/>
                <w:sz w:val="24"/>
                <w:szCs w:val="24"/>
              </w:rPr>
              <w:t>11.2. Etapa contractual</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_Toc188378713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29</w:t>
            </w:r>
            <w:r w:rsidR="006F2878" w:rsidRPr="00DB4CE0">
              <w:rPr>
                <w:rFonts w:ascii="Arial" w:hAnsi="Arial" w:cs="Arial"/>
                <w:noProof/>
                <w:webHidden/>
                <w:sz w:val="24"/>
                <w:szCs w:val="24"/>
              </w:rPr>
              <w:fldChar w:fldCharType="end"/>
            </w:r>
          </w:hyperlink>
        </w:p>
        <w:p w14:paraId="0F5BFCF9" w14:textId="7A68A67F" w:rsidR="006F2878" w:rsidRPr="00DB4CE0" w:rsidRDefault="00D4794A" w:rsidP="00316466">
          <w:pPr>
            <w:pStyle w:val="TDC2"/>
            <w:rPr>
              <w:rFonts w:ascii="Arial" w:eastAsiaTheme="minorEastAsia" w:hAnsi="Arial" w:cs="Arial"/>
              <w:noProof/>
              <w:sz w:val="24"/>
              <w:szCs w:val="24"/>
              <w:lang w:val="es-CO"/>
            </w:rPr>
          </w:pPr>
          <w:hyperlink w:anchor="_Toc188378714" w:history="1">
            <w:r w:rsidR="006F2878" w:rsidRPr="00DB4CE0">
              <w:rPr>
                <w:rStyle w:val="Hipervnculo"/>
                <w:rFonts w:ascii="Arial" w:hAnsi="Arial" w:cs="Arial"/>
                <w:bCs/>
                <w:noProof/>
                <w:sz w:val="24"/>
                <w:szCs w:val="24"/>
              </w:rPr>
              <w:t>12. EJECUCIÓN DEL CONVENIO - Tiempo de tres a ocho (3-8) meses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_Toc188378714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29</w:t>
            </w:r>
            <w:r w:rsidR="006F2878" w:rsidRPr="00DB4CE0">
              <w:rPr>
                <w:rFonts w:ascii="Arial" w:hAnsi="Arial" w:cs="Arial"/>
                <w:noProof/>
                <w:webHidden/>
                <w:sz w:val="24"/>
                <w:szCs w:val="24"/>
              </w:rPr>
              <w:fldChar w:fldCharType="end"/>
            </w:r>
          </w:hyperlink>
        </w:p>
        <w:p w14:paraId="570493C1" w14:textId="1822C002" w:rsidR="006F2878" w:rsidRPr="00DB4CE0" w:rsidRDefault="00D4794A" w:rsidP="009A12B0">
          <w:pPr>
            <w:pStyle w:val="TDC3"/>
            <w:rPr>
              <w:rFonts w:ascii="Arial" w:eastAsiaTheme="minorEastAsia" w:hAnsi="Arial" w:cs="Arial"/>
              <w:noProof/>
              <w:sz w:val="24"/>
              <w:szCs w:val="24"/>
              <w:lang w:val="es-CO"/>
            </w:rPr>
          </w:pPr>
          <w:hyperlink w:anchor="_Toc188378715" w:history="1">
            <w:r w:rsidR="006F2878" w:rsidRPr="00DB4CE0">
              <w:rPr>
                <w:rStyle w:val="Hipervnculo"/>
                <w:rFonts w:ascii="Arial" w:eastAsiaTheme="majorEastAsia" w:hAnsi="Arial" w:cs="Arial"/>
                <w:bCs/>
                <w:noProof/>
                <w:sz w:val="24"/>
                <w:szCs w:val="24"/>
                <w:lang w:val="es-ES" w:eastAsia="en-US"/>
              </w:rPr>
              <w:t>12.1.</w:t>
            </w:r>
            <w:r w:rsidR="006F2878" w:rsidRPr="00DB4CE0">
              <w:rPr>
                <w:rFonts w:ascii="Arial" w:eastAsiaTheme="minorEastAsia" w:hAnsi="Arial" w:cs="Arial"/>
                <w:noProof/>
                <w:sz w:val="24"/>
                <w:szCs w:val="24"/>
                <w:lang w:val="es-CO"/>
              </w:rPr>
              <w:tab/>
            </w:r>
            <w:r w:rsidR="006F2878" w:rsidRPr="00DB4CE0">
              <w:rPr>
                <w:rStyle w:val="Hipervnculo"/>
                <w:rFonts w:ascii="Arial" w:eastAsia="Calibri" w:hAnsi="Arial" w:cs="Arial"/>
                <w:bCs/>
                <w:noProof/>
                <w:sz w:val="24"/>
                <w:szCs w:val="24"/>
                <w:lang w:val="es-ES" w:eastAsia="en-US"/>
              </w:rPr>
              <w:t>Requerimientos organizacionales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_Toc188378715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30</w:t>
            </w:r>
            <w:r w:rsidR="006F2878" w:rsidRPr="00DB4CE0">
              <w:rPr>
                <w:rFonts w:ascii="Arial" w:hAnsi="Arial" w:cs="Arial"/>
                <w:noProof/>
                <w:webHidden/>
                <w:sz w:val="24"/>
                <w:szCs w:val="24"/>
              </w:rPr>
              <w:fldChar w:fldCharType="end"/>
            </w:r>
          </w:hyperlink>
        </w:p>
        <w:p w14:paraId="65A52EE6" w14:textId="3EA2D0A4" w:rsidR="006F2878" w:rsidRPr="00DB4CE0" w:rsidRDefault="00D4794A" w:rsidP="009A12B0">
          <w:pPr>
            <w:pStyle w:val="TDC3"/>
            <w:ind w:left="1134" w:hanging="141"/>
            <w:rPr>
              <w:rFonts w:ascii="Arial" w:eastAsiaTheme="minorEastAsia" w:hAnsi="Arial" w:cs="Arial"/>
              <w:noProof/>
              <w:sz w:val="24"/>
              <w:szCs w:val="24"/>
              <w:lang w:val="es-CO"/>
            </w:rPr>
          </w:pPr>
          <w:hyperlink w:anchor="_Toc188378716" w:history="1">
            <w:r w:rsidR="006F2878" w:rsidRPr="00DB4CE0">
              <w:rPr>
                <w:rStyle w:val="Hipervnculo"/>
                <w:rFonts w:ascii="Arial" w:hAnsi="Arial" w:cs="Arial"/>
                <w:bCs/>
                <w:noProof/>
                <w:sz w:val="24"/>
                <w:szCs w:val="24"/>
              </w:rPr>
              <w:t>12.1.1. Informes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_Toc188378716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31</w:t>
            </w:r>
            <w:r w:rsidR="006F2878" w:rsidRPr="00DB4CE0">
              <w:rPr>
                <w:rFonts w:ascii="Arial" w:hAnsi="Arial" w:cs="Arial"/>
                <w:noProof/>
                <w:webHidden/>
                <w:sz w:val="24"/>
                <w:szCs w:val="24"/>
              </w:rPr>
              <w:fldChar w:fldCharType="end"/>
            </w:r>
          </w:hyperlink>
        </w:p>
        <w:p w14:paraId="0D051AF4" w14:textId="25A0C9E8" w:rsidR="006F2878" w:rsidRPr="00DB4CE0" w:rsidRDefault="00D4794A" w:rsidP="009A12B0">
          <w:pPr>
            <w:pStyle w:val="TDC3"/>
            <w:ind w:left="1134" w:hanging="141"/>
            <w:rPr>
              <w:rFonts w:ascii="Arial" w:eastAsiaTheme="minorEastAsia" w:hAnsi="Arial" w:cs="Arial"/>
              <w:noProof/>
              <w:sz w:val="24"/>
              <w:szCs w:val="24"/>
              <w:lang w:val="es-CO"/>
            </w:rPr>
          </w:pPr>
          <w:hyperlink w:anchor="_Toc188378717" w:history="1">
            <w:r w:rsidR="006F2878" w:rsidRPr="00DB4CE0">
              <w:rPr>
                <w:rStyle w:val="Hipervnculo"/>
                <w:rFonts w:ascii="Arial" w:hAnsi="Arial" w:cs="Arial"/>
                <w:bCs/>
                <w:noProof/>
                <w:sz w:val="24"/>
                <w:szCs w:val="24"/>
              </w:rPr>
              <w:t>12.1.2. Requerimientos financieros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_Toc188378717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33</w:t>
            </w:r>
            <w:r w:rsidR="006F2878" w:rsidRPr="00DB4CE0">
              <w:rPr>
                <w:rFonts w:ascii="Arial" w:hAnsi="Arial" w:cs="Arial"/>
                <w:noProof/>
                <w:webHidden/>
                <w:sz w:val="24"/>
                <w:szCs w:val="24"/>
              </w:rPr>
              <w:fldChar w:fldCharType="end"/>
            </w:r>
          </w:hyperlink>
        </w:p>
        <w:p w14:paraId="17E7BD9D" w14:textId="5EF801D0" w:rsidR="006F2878" w:rsidRPr="00DB4CE0" w:rsidRDefault="00D4794A" w:rsidP="009A12B0">
          <w:pPr>
            <w:pStyle w:val="TDC2"/>
            <w:ind w:firstLine="709"/>
            <w:rPr>
              <w:rFonts w:ascii="Arial" w:eastAsiaTheme="minorEastAsia" w:hAnsi="Arial" w:cs="Arial"/>
              <w:noProof/>
              <w:sz w:val="24"/>
              <w:szCs w:val="24"/>
              <w:lang w:val="es-CO"/>
            </w:rPr>
          </w:pPr>
          <w:hyperlink w:anchor="_Toc188378718" w:history="1">
            <w:r w:rsidR="006F2878" w:rsidRPr="00DB4CE0">
              <w:rPr>
                <w:rStyle w:val="Hipervnculo"/>
                <w:rFonts w:ascii="Arial" w:hAnsi="Arial" w:cs="Arial"/>
                <w:bCs/>
                <w:noProof/>
                <w:sz w:val="24"/>
                <w:szCs w:val="24"/>
              </w:rPr>
              <w:t>12.1.3. Desembolsos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_Toc188378718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w:t>
            </w:r>
            <w:r w:rsidR="00A02A90">
              <w:rPr>
                <w:rFonts w:ascii="Arial" w:hAnsi="Arial" w:cs="Arial"/>
                <w:noProof/>
                <w:webHidden/>
                <w:sz w:val="24"/>
                <w:szCs w:val="24"/>
              </w:rPr>
              <w:t>4</w:t>
            </w:r>
            <w:r w:rsidR="006F2878" w:rsidRPr="00DB4CE0">
              <w:rPr>
                <w:rFonts w:ascii="Arial" w:hAnsi="Arial" w:cs="Arial"/>
                <w:noProof/>
                <w:webHidden/>
                <w:sz w:val="24"/>
                <w:szCs w:val="24"/>
              </w:rPr>
              <w:fldChar w:fldCharType="end"/>
            </w:r>
          </w:hyperlink>
        </w:p>
        <w:p w14:paraId="3061E1A4" w14:textId="2B299A69" w:rsidR="006F2878" w:rsidRPr="00DB4CE0" w:rsidRDefault="00D4794A" w:rsidP="009A12B0">
          <w:pPr>
            <w:pStyle w:val="TDC2"/>
            <w:ind w:firstLine="709"/>
            <w:rPr>
              <w:rFonts w:ascii="Arial" w:eastAsiaTheme="minorEastAsia" w:hAnsi="Arial" w:cs="Arial"/>
              <w:noProof/>
              <w:sz w:val="24"/>
              <w:szCs w:val="24"/>
              <w:lang w:val="es-CO"/>
            </w:rPr>
          </w:pPr>
          <w:hyperlink w:anchor="_Toc188378719" w:history="1">
            <w:r w:rsidR="006F2878" w:rsidRPr="00DB4CE0">
              <w:rPr>
                <w:rStyle w:val="Hipervnculo"/>
                <w:rFonts w:ascii="Arial" w:hAnsi="Arial" w:cs="Arial"/>
                <w:bCs/>
                <w:noProof/>
                <w:sz w:val="24"/>
                <w:szCs w:val="24"/>
              </w:rPr>
              <w:t>12.1.4. Visitas Técnicas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_Toc188378719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34</w:t>
            </w:r>
            <w:r w:rsidR="006F2878" w:rsidRPr="00DB4CE0">
              <w:rPr>
                <w:rFonts w:ascii="Arial" w:hAnsi="Arial" w:cs="Arial"/>
                <w:noProof/>
                <w:webHidden/>
                <w:sz w:val="24"/>
                <w:szCs w:val="24"/>
              </w:rPr>
              <w:fldChar w:fldCharType="end"/>
            </w:r>
          </w:hyperlink>
        </w:p>
        <w:p w14:paraId="361A0D7F" w14:textId="3D412C4E" w:rsidR="006F2878" w:rsidRPr="00DB4CE0" w:rsidRDefault="00D4794A" w:rsidP="00316466">
          <w:pPr>
            <w:pStyle w:val="TDC2"/>
            <w:rPr>
              <w:rFonts w:ascii="Arial" w:eastAsiaTheme="minorEastAsia" w:hAnsi="Arial" w:cs="Arial"/>
              <w:noProof/>
              <w:sz w:val="24"/>
              <w:szCs w:val="24"/>
              <w:lang w:val="es-CO"/>
            </w:rPr>
          </w:pPr>
          <w:hyperlink w:anchor="_Toc188378720" w:history="1">
            <w:r w:rsidR="006F2878" w:rsidRPr="00DB4CE0">
              <w:rPr>
                <w:rStyle w:val="Hipervnculo"/>
                <w:rFonts w:ascii="Arial" w:hAnsi="Arial" w:cs="Arial"/>
                <w:bCs/>
                <w:noProof/>
                <w:sz w:val="24"/>
                <w:szCs w:val="24"/>
              </w:rPr>
              <w:t>13. CIERRE Y LIQUIDACIÓN - Tiempo de tres a cuatro meses (3 a 4) meses</w:t>
            </w:r>
            <w:r w:rsidR="006F2878" w:rsidRPr="00DB4CE0">
              <w:rPr>
                <w:rFonts w:ascii="Arial" w:hAnsi="Arial" w:cs="Arial"/>
                <w:noProof/>
                <w:webHidden/>
                <w:sz w:val="24"/>
                <w:szCs w:val="24"/>
              </w:rPr>
              <w:tab/>
            </w:r>
            <w:r w:rsidR="006F2878" w:rsidRPr="00DB4CE0">
              <w:rPr>
                <w:rFonts w:ascii="Arial" w:hAnsi="Arial" w:cs="Arial"/>
                <w:noProof/>
                <w:webHidden/>
                <w:sz w:val="24"/>
                <w:szCs w:val="24"/>
              </w:rPr>
              <w:fldChar w:fldCharType="begin"/>
            </w:r>
            <w:r w:rsidR="006F2878" w:rsidRPr="00DB4CE0">
              <w:rPr>
                <w:rFonts w:ascii="Arial" w:hAnsi="Arial" w:cs="Arial"/>
                <w:noProof/>
                <w:webHidden/>
                <w:sz w:val="24"/>
                <w:szCs w:val="24"/>
              </w:rPr>
              <w:instrText xml:space="preserve"> PAGEREF _Toc188378720 \h </w:instrText>
            </w:r>
            <w:r w:rsidR="006F2878" w:rsidRPr="00DB4CE0">
              <w:rPr>
                <w:rFonts w:ascii="Arial" w:hAnsi="Arial" w:cs="Arial"/>
                <w:noProof/>
                <w:webHidden/>
                <w:sz w:val="24"/>
                <w:szCs w:val="24"/>
              </w:rPr>
            </w:r>
            <w:r w:rsidR="006F2878" w:rsidRPr="00DB4CE0">
              <w:rPr>
                <w:rFonts w:ascii="Arial" w:hAnsi="Arial" w:cs="Arial"/>
                <w:noProof/>
                <w:webHidden/>
                <w:sz w:val="24"/>
                <w:szCs w:val="24"/>
              </w:rPr>
              <w:fldChar w:fldCharType="separate"/>
            </w:r>
            <w:r w:rsidR="006F2878" w:rsidRPr="00DB4CE0">
              <w:rPr>
                <w:rFonts w:ascii="Arial" w:hAnsi="Arial" w:cs="Arial"/>
                <w:noProof/>
                <w:webHidden/>
                <w:sz w:val="24"/>
                <w:szCs w:val="24"/>
              </w:rPr>
              <w:t>35</w:t>
            </w:r>
            <w:r w:rsidR="006F2878" w:rsidRPr="00DB4CE0">
              <w:rPr>
                <w:rFonts w:ascii="Arial" w:hAnsi="Arial" w:cs="Arial"/>
                <w:noProof/>
                <w:webHidden/>
                <w:sz w:val="24"/>
                <w:szCs w:val="24"/>
              </w:rPr>
              <w:fldChar w:fldCharType="end"/>
            </w:r>
          </w:hyperlink>
        </w:p>
        <w:p w14:paraId="48A13F15" w14:textId="1FB7329C" w:rsidR="00B04828" w:rsidRPr="00DB4CE0" w:rsidRDefault="00AB2214" w:rsidP="006F2878">
          <w:pPr>
            <w:tabs>
              <w:tab w:val="left" w:pos="0"/>
            </w:tabs>
            <w:spacing w:after="0" w:line="360" w:lineRule="auto"/>
            <w:rPr>
              <w:rFonts w:ascii="Arial" w:hAnsi="Arial" w:cs="Arial"/>
              <w:bCs/>
              <w:sz w:val="24"/>
              <w:szCs w:val="24"/>
            </w:rPr>
          </w:pPr>
          <w:r w:rsidRPr="00DB4CE0">
            <w:rPr>
              <w:rFonts w:ascii="Arial" w:hAnsi="Arial" w:cs="Arial"/>
              <w:bCs/>
              <w:sz w:val="24"/>
              <w:szCs w:val="24"/>
            </w:rPr>
            <w:fldChar w:fldCharType="end"/>
          </w:r>
          <w:r w:rsidR="00B04828" w:rsidRPr="00DB4CE0">
            <w:rPr>
              <w:rFonts w:ascii="Arial" w:hAnsi="Arial" w:cs="Arial"/>
              <w:bCs/>
              <w:sz w:val="24"/>
              <w:szCs w:val="24"/>
            </w:rPr>
            <w:t>14. CONTROL DE CAMBIOS……………………………………………………………………</w:t>
          </w:r>
          <w:r w:rsidR="00DB4CE0">
            <w:rPr>
              <w:rFonts w:ascii="Arial" w:hAnsi="Arial" w:cs="Arial"/>
              <w:bCs/>
              <w:sz w:val="24"/>
              <w:szCs w:val="24"/>
            </w:rPr>
            <w:t>..</w:t>
          </w:r>
          <w:r w:rsidR="00B04828" w:rsidRPr="00DB4CE0">
            <w:rPr>
              <w:rFonts w:ascii="Arial" w:hAnsi="Arial" w:cs="Arial"/>
              <w:bCs/>
              <w:sz w:val="24"/>
              <w:szCs w:val="24"/>
            </w:rPr>
            <w:t>..36</w:t>
          </w:r>
        </w:p>
        <w:p w14:paraId="0E56B830" w14:textId="4456950F" w:rsidR="00AB2214" w:rsidRPr="00DB4CE0" w:rsidRDefault="00D4794A" w:rsidP="006F2878">
          <w:pPr>
            <w:spacing w:after="0" w:line="360" w:lineRule="auto"/>
            <w:rPr>
              <w:rFonts w:ascii="Arial" w:hAnsi="Arial" w:cs="Arial"/>
              <w:bCs/>
              <w:sz w:val="24"/>
              <w:szCs w:val="24"/>
            </w:rPr>
          </w:pPr>
        </w:p>
      </w:sdtContent>
    </w:sdt>
    <w:p w14:paraId="2FE4B02D" w14:textId="77777777" w:rsidR="00AB2214" w:rsidRPr="00DB4CE0" w:rsidRDefault="00AB2214" w:rsidP="006F2878">
      <w:pPr>
        <w:pStyle w:val="TtuloTDC"/>
        <w:spacing w:before="0" w:line="360" w:lineRule="auto"/>
        <w:rPr>
          <w:rFonts w:ascii="Arial" w:eastAsiaTheme="minorHAnsi" w:hAnsi="Arial" w:cs="Arial"/>
          <w:bCs/>
          <w:color w:val="auto"/>
          <w:kern w:val="2"/>
          <w:sz w:val="24"/>
          <w:szCs w:val="24"/>
          <w:lang w:eastAsia="en-US"/>
          <w14:ligatures w14:val="standardContextual"/>
        </w:rPr>
      </w:pPr>
    </w:p>
    <w:p w14:paraId="734784AA" w14:textId="77777777" w:rsidR="00AB2214" w:rsidRPr="00DB4CE0" w:rsidRDefault="00AB2214" w:rsidP="00B53DEE">
      <w:pPr>
        <w:pStyle w:val="Ttulo1"/>
        <w:spacing w:before="0" w:after="0" w:line="360" w:lineRule="auto"/>
        <w:ind w:left="284"/>
        <w:contextualSpacing/>
        <w:rPr>
          <w:rFonts w:ascii="Arial" w:hAnsi="Arial" w:cs="Arial"/>
          <w:color w:val="auto"/>
          <w:sz w:val="24"/>
          <w:szCs w:val="24"/>
        </w:rPr>
      </w:pPr>
      <w:bookmarkStart w:id="2" w:name="_Toc162345470"/>
      <w:bookmarkStart w:id="3" w:name="_Toc162345471"/>
      <w:bookmarkStart w:id="4" w:name="_Toc156917428"/>
      <w:bookmarkStart w:id="5" w:name="_Toc152054863"/>
      <w:bookmarkEnd w:id="2"/>
      <w:bookmarkEnd w:id="3"/>
    </w:p>
    <w:p w14:paraId="61BCB85B" w14:textId="43A0171A" w:rsidR="00AB2214" w:rsidRPr="00DB4CE0" w:rsidRDefault="00AB2214" w:rsidP="00B53DEE">
      <w:pPr>
        <w:spacing w:after="0" w:line="360" w:lineRule="auto"/>
        <w:rPr>
          <w:rFonts w:ascii="Arial" w:hAnsi="Arial" w:cs="Arial"/>
          <w:sz w:val="24"/>
          <w:szCs w:val="24"/>
          <w:lang w:bidi="es-CO"/>
        </w:rPr>
      </w:pPr>
    </w:p>
    <w:p w14:paraId="6FA30C45" w14:textId="05E0574A" w:rsidR="00B53DEE" w:rsidRPr="00DB4CE0" w:rsidRDefault="00B53DEE" w:rsidP="00B53DEE">
      <w:pPr>
        <w:spacing w:after="0" w:line="360" w:lineRule="auto"/>
        <w:rPr>
          <w:rFonts w:ascii="Arial" w:hAnsi="Arial" w:cs="Arial"/>
          <w:sz w:val="24"/>
          <w:szCs w:val="24"/>
          <w:lang w:bidi="es-CO"/>
        </w:rPr>
      </w:pPr>
    </w:p>
    <w:p w14:paraId="0A8163DD" w14:textId="3621210C" w:rsidR="00B53DEE" w:rsidRPr="00DB4CE0" w:rsidRDefault="00B53DEE" w:rsidP="00B53DEE">
      <w:pPr>
        <w:spacing w:after="0" w:line="360" w:lineRule="auto"/>
        <w:rPr>
          <w:rFonts w:ascii="Arial" w:hAnsi="Arial" w:cs="Arial"/>
          <w:sz w:val="24"/>
          <w:szCs w:val="24"/>
          <w:lang w:bidi="es-CO"/>
        </w:rPr>
      </w:pPr>
    </w:p>
    <w:p w14:paraId="2FFDAB24" w14:textId="6907334D" w:rsidR="00B53DEE" w:rsidRPr="00DB4CE0" w:rsidRDefault="00B53DEE" w:rsidP="00B53DEE">
      <w:pPr>
        <w:spacing w:after="0" w:line="360" w:lineRule="auto"/>
        <w:rPr>
          <w:rFonts w:ascii="Arial" w:hAnsi="Arial" w:cs="Arial"/>
          <w:sz w:val="24"/>
          <w:szCs w:val="24"/>
          <w:lang w:bidi="es-CO"/>
        </w:rPr>
      </w:pPr>
    </w:p>
    <w:p w14:paraId="5447F899" w14:textId="27412E5B" w:rsidR="00B53DEE" w:rsidRPr="00DB4CE0" w:rsidRDefault="00B53DEE" w:rsidP="00B53DEE">
      <w:pPr>
        <w:spacing w:after="0" w:line="360" w:lineRule="auto"/>
        <w:rPr>
          <w:rFonts w:ascii="Arial" w:hAnsi="Arial" w:cs="Arial"/>
          <w:sz w:val="24"/>
          <w:szCs w:val="24"/>
          <w:lang w:bidi="es-CO"/>
        </w:rPr>
      </w:pPr>
    </w:p>
    <w:p w14:paraId="0A9C12FB" w14:textId="69866588" w:rsidR="00B53DEE" w:rsidRPr="00DB4CE0" w:rsidRDefault="00B53DEE" w:rsidP="00B53DEE">
      <w:pPr>
        <w:spacing w:after="0" w:line="360" w:lineRule="auto"/>
        <w:rPr>
          <w:rFonts w:ascii="Arial" w:hAnsi="Arial" w:cs="Arial"/>
          <w:sz w:val="24"/>
          <w:szCs w:val="24"/>
          <w:lang w:bidi="es-CO"/>
        </w:rPr>
      </w:pPr>
    </w:p>
    <w:p w14:paraId="63F1F2D6" w14:textId="02CAEF1A" w:rsidR="00B53DEE" w:rsidRPr="00DB4CE0" w:rsidRDefault="00B53DEE" w:rsidP="00B53DEE">
      <w:pPr>
        <w:spacing w:after="0" w:line="360" w:lineRule="auto"/>
        <w:rPr>
          <w:rFonts w:ascii="Arial" w:hAnsi="Arial" w:cs="Arial"/>
          <w:sz w:val="24"/>
          <w:szCs w:val="24"/>
          <w:lang w:bidi="es-CO"/>
        </w:rPr>
      </w:pPr>
    </w:p>
    <w:p w14:paraId="3E4357FE" w14:textId="05B2D7A1" w:rsidR="00B53DEE" w:rsidRPr="00DB4CE0" w:rsidRDefault="00B53DEE" w:rsidP="00B53DEE">
      <w:pPr>
        <w:spacing w:after="0" w:line="360" w:lineRule="auto"/>
        <w:rPr>
          <w:rFonts w:ascii="Arial" w:hAnsi="Arial" w:cs="Arial"/>
          <w:sz w:val="24"/>
          <w:szCs w:val="24"/>
          <w:lang w:bidi="es-CO"/>
        </w:rPr>
      </w:pPr>
    </w:p>
    <w:p w14:paraId="5F80AD33" w14:textId="62B9381C" w:rsidR="00B53DEE" w:rsidRPr="00DB4CE0" w:rsidRDefault="00B53DEE" w:rsidP="00B53DEE">
      <w:pPr>
        <w:spacing w:after="0" w:line="360" w:lineRule="auto"/>
        <w:rPr>
          <w:rFonts w:ascii="Arial" w:hAnsi="Arial" w:cs="Arial"/>
          <w:sz w:val="24"/>
          <w:szCs w:val="24"/>
          <w:lang w:bidi="es-CO"/>
        </w:rPr>
      </w:pPr>
    </w:p>
    <w:p w14:paraId="65D2EAA1" w14:textId="77777777" w:rsidR="00B53DEE" w:rsidRPr="00DB4CE0" w:rsidRDefault="00B53DEE" w:rsidP="00B53DEE">
      <w:pPr>
        <w:spacing w:after="0" w:line="360" w:lineRule="auto"/>
        <w:rPr>
          <w:rFonts w:ascii="Arial" w:hAnsi="Arial" w:cs="Arial"/>
          <w:sz w:val="24"/>
          <w:szCs w:val="24"/>
          <w:lang w:bidi="es-CO"/>
        </w:rPr>
      </w:pPr>
    </w:p>
    <w:p w14:paraId="3F17A0BD" w14:textId="0F8AEAE0" w:rsidR="00AB2214" w:rsidRPr="00DB4CE0" w:rsidRDefault="00AB2214" w:rsidP="003629A3">
      <w:pPr>
        <w:pStyle w:val="Ttulo1"/>
        <w:keepNext w:val="0"/>
        <w:keepLines w:val="0"/>
        <w:widowControl w:val="0"/>
        <w:numPr>
          <w:ilvl w:val="0"/>
          <w:numId w:val="40"/>
        </w:numPr>
        <w:autoSpaceDE w:val="0"/>
        <w:autoSpaceDN w:val="0"/>
        <w:spacing w:before="0" w:after="0" w:line="360" w:lineRule="auto"/>
        <w:ind w:left="284" w:hanging="284"/>
        <w:contextualSpacing/>
        <w:rPr>
          <w:rFonts w:ascii="Arial" w:eastAsiaTheme="minorEastAsia" w:hAnsi="Arial" w:cs="Arial"/>
          <w:b/>
          <w:color w:val="auto"/>
          <w:sz w:val="24"/>
          <w:szCs w:val="24"/>
        </w:rPr>
      </w:pPr>
      <w:bookmarkStart w:id="6" w:name="_Toc174624575"/>
      <w:bookmarkStart w:id="7" w:name="_Toc174624692"/>
      <w:bookmarkStart w:id="8" w:name="_Toc174625178"/>
      <w:bookmarkStart w:id="9" w:name="_Toc175061592"/>
      <w:bookmarkStart w:id="10" w:name="_Toc175061654"/>
      <w:bookmarkStart w:id="11" w:name="_Toc175061795"/>
      <w:bookmarkStart w:id="12" w:name="_Toc174624576"/>
      <w:bookmarkStart w:id="13" w:name="_Toc174624693"/>
      <w:bookmarkStart w:id="14" w:name="_Toc174625179"/>
      <w:bookmarkStart w:id="15" w:name="_Toc175061593"/>
      <w:bookmarkStart w:id="16" w:name="_Toc175061655"/>
      <w:bookmarkStart w:id="17" w:name="_Toc175061796"/>
      <w:bookmarkStart w:id="18" w:name="_Toc174624577"/>
      <w:bookmarkStart w:id="19" w:name="_Toc174624694"/>
      <w:bookmarkStart w:id="20" w:name="_Toc174625180"/>
      <w:bookmarkStart w:id="21" w:name="_Toc175061594"/>
      <w:bookmarkStart w:id="22" w:name="_Toc175061656"/>
      <w:bookmarkStart w:id="23" w:name="_Toc175061797"/>
      <w:bookmarkStart w:id="24" w:name="_Toc174624578"/>
      <w:bookmarkStart w:id="25" w:name="_Toc174624695"/>
      <w:bookmarkStart w:id="26" w:name="_Toc174625181"/>
      <w:bookmarkStart w:id="27" w:name="_Toc175061595"/>
      <w:bookmarkStart w:id="28" w:name="_Toc175061657"/>
      <w:bookmarkStart w:id="29" w:name="_Toc175061798"/>
      <w:bookmarkStart w:id="30" w:name="_Toc174624579"/>
      <w:bookmarkStart w:id="31" w:name="_Toc174624696"/>
      <w:bookmarkStart w:id="32" w:name="_Toc174625182"/>
      <w:bookmarkStart w:id="33" w:name="_Toc175061596"/>
      <w:bookmarkStart w:id="34" w:name="_Toc175061658"/>
      <w:bookmarkStart w:id="35" w:name="_Toc175061799"/>
      <w:bookmarkStart w:id="36" w:name="_Toc174624580"/>
      <w:bookmarkStart w:id="37" w:name="_Toc174624697"/>
      <w:bookmarkStart w:id="38" w:name="_Toc174625183"/>
      <w:bookmarkStart w:id="39" w:name="_Toc175061597"/>
      <w:bookmarkStart w:id="40" w:name="_Toc175061659"/>
      <w:bookmarkStart w:id="41" w:name="_Toc175061800"/>
      <w:bookmarkStart w:id="42" w:name="_Toc18837869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B4CE0">
        <w:rPr>
          <w:rFonts w:ascii="Arial" w:eastAsiaTheme="minorEastAsia" w:hAnsi="Arial" w:cs="Arial"/>
          <w:b/>
          <w:color w:val="auto"/>
          <w:sz w:val="24"/>
          <w:szCs w:val="24"/>
        </w:rPr>
        <w:lastRenderedPageBreak/>
        <w:t>PRESENTACIÓ</w:t>
      </w:r>
      <w:bookmarkEnd w:id="0"/>
      <w:r w:rsidRPr="00DB4CE0">
        <w:rPr>
          <w:rFonts w:ascii="Arial" w:eastAsiaTheme="minorEastAsia" w:hAnsi="Arial" w:cs="Arial"/>
          <w:b/>
          <w:color w:val="auto"/>
          <w:sz w:val="24"/>
          <w:szCs w:val="24"/>
        </w:rPr>
        <w:t>N</w:t>
      </w:r>
      <w:bookmarkEnd w:id="4"/>
      <w:bookmarkEnd w:id="42"/>
      <w:r w:rsidRPr="00DB4CE0">
        <w:rPr>
          <w:rFonts w:ascii="Arial" w:eastAsiaTheme="minorEastAsia" w:hAnsi="Arial" w:cs="Arial"/>
          <w:b/>
          <w:color w:val="auto"/>
          <w:sz w:val="24"/>
          <w:szCs w:val="24"/>
        </w:rPr>
        <w:t xml:space="preserve"> </w:t>
      </w:r>
      <w:bookmarkEnd w:id="5"/>
    </w:p>
    <w:p w14:paraId="087E4DDA" w14:textId="3B87A470" w:rsidR="00AB2214" w:rsidRPr="00B53DEE" w:rsidRDefault="00AB2214" w:rsidP="00B53DEE">
      <w:pPr>
        <w:spacing w:after="0" w:line="360" w:lineRule="auto"/>
        <w:contextualSpacing/>
        <w:rPr>
          <w:rFonts w:ascii="Arial" w:hAnsi="Arial" w:cs="Arial"/>
          <w:sz w:val="24"/>
          <w:szCs w:val="24"/>
          <w:lang w:bidi="es-CO"/>
        </w:rPr>
      </w:pPr>
      <w:r w:rsidRPr="00B53DEE">
        <w:rPr>
          <w:rFonts w:ascii="Arial" w:hAnsi="Arial" w:cs="Arial"/>
          <w:sz w:val="24"/>
          <w:szCs w:val="24"/>
          <w:lang w:bidi="es-CO"/>
        </w:rPr>
        <w:t>La Agencia Presidencial de Cooperación Internacional de Colombia</w:t>
      </w:r>
      <w:r w:rsidR="001E7A68">
        <w:rPr>
          <w:rFonts w:ascii="Arial" w:hAnsi="Arial" w:cs="Arial"/>
          <w:sz w:val="24"/>
          <w:szCs w:val="24"/>
          <w:lang w:bidi="es-CO"/>
        </w:rPr>
        <w:t>,</w:t>
      </w:r>
      <w:r w:rsidRPr="00B53DEE">
        <w:rPr>
          <w:rFonts w:ascii="Arial" w:hAnsi="Arial" w:cs="Arial"/>
          <w:sz w:val="24"/>
          <w:szCs w:val="24"/>
          <w:lang w:bidi="es-CO"/>
        </w:rPr>
        <w:t xml:space="preserve"> APC Colombia, comprometida con el desarrollo local y la participación ciudadana, ofrece a las organizaciones sociales comunitarias y de la sociedad civil, a las </w:t>
      </w:r>
      <w:r w:rsidR="00E81E8A">
        <w:rPr>
          <w:rFonts w:ascii="Arial" w:hAnsi="Arial" w:cs="Arial"/>
          <w:sz w:val="24"/>
          <w:szCs w:val="24"/>
          <w:lang w:bidi="es-CO"/>
        </w:rPr>
        <w:t>E</w:t>
      </w:r>
      <w:r w:rsidRPr="00B53DEE">
        <w:rPr>
          <w:rFonts w:ascii="Arial" w:hAnsi="Arial" w:cs="Arial"/>
          <w:sz w:val="24"/>
          <w:szCs w:val="24"/>
          <w:lang w:bidi="es-CO"/>
        </w:rPr>
        <w:t xml:space="preserve">ntidades </w:t>
      </w:r>
      <w:r w:rsidR="00E81E8A">
        <w:rPr>
          <w:rFonts w:ascii="Arial" w:hAnsi="Arial" w:cs="Arial"/>
          <w:sz w:val="24"/>
          <w:szCs w:val="24"/>
          <w:lang w:bidi="es-CO"/>
        </w:rPr>
        <w:t>S</w:t>
      </w:r>
      <w:r w:rsidRPr="00B53DEE">
        <w:rPr>
          <w:rFonts w:ascii="Arial" w:hAnsi="Arial" w:cs="Arial"/>
          <w:sz w:val="24"/>
          <w:szCs w:val="24"/>
          <w:lang w:bidi="es-CO"/>
        </w:rPr>
        <w:t xml:space="preserve">in </w:t>
      </w:r>
      <w:r w:rsidR="00E81E8A">
        <w:rPr>
          <w:rFonts w:ascii="Arial" w:hAnsi="Arial" w:cs="Arial"/>
          <w:sz w:val="24"/>
          <w:szCs w:val="24"/>
          <w:lang w:bidi="es-CO"/>
        </w:rPr>
        <w:t>Á</w:t>
      </w:r>
      <w:r w:rsidRPr="00B53DEE">
        <w:rPr>
          <w:rFonts w:ascii="Arial" w:hAnsi="Arial" w:cs="Arial"/>
          <w:sz w:val="24"/>
          <w:szCs w:val="24"/>
          <w:lang w:bidi="es-CO"/>
        </w:rPr>
        <w:t xml:space="preserve">nimo de </w:t>
      </w:r>
      <w:r w:rsidR="00E81E8A">
        <w:rPr>
          <w:rFonts w:ascii="Arial" w:hAnsi="Arial" w:cs="Arial"/>
          <w:sz w:val="24"/>
          <w:szCs w:val="24"/>
          <w:lang w:bidi="es-CO"/>
        </w:rPr>
        <w:t>L</w:t>
      </w:r>
      <w:r w:rsidRPr="00B53DEE">
        <w:rPr>
          <w:rFonts w:ascii="Arial" w:hAnsi="Arial" w:cs="Arial"/>
          <w:sz w:val="24"/>
          <w:szCs w:val="24"/>
          <w:lang w:bidi="es-CO"/>
        </w:rPr>
        <w:t>ucro</w:t>
      </w:r>
      <w:r w:rsidR="00E81E8A">
        <w:rPr>
          <w:rFonts w:ascii="Arial" w:hAnsi="Arial" w:cs="Arial"/>
          <w:sz w:val="24"/>
          <w:szCs w:val="24"/>
          <w:lang w:bidi="es-CO"/>
        </w:rPr>
        <w:t>.</w:t>
      </w:r>
      <w:r w:rsidRPr="00B53DEE">
        <w:rPr>
          <w:rFonts w:ascii="Arial" w:hAnsi="Arial" w:cs="Arial"/>
          <w:sz w:val="24"/>
          <w:szCs w:val="24"/>
          <w:lang w:bidi="es-CO"/>
        </w:rPr>
        <w:t xml:space="preserve"> </w:t>
      </w:r>
      <w:r w:rsidR="00E81E8A">
        <w:rPr>
          <w:rFonts w:ascii="Arial" w:hAnsi="Arial" w:cs="Arial"/>
          <w:sz w:val="24"/>
          <w:szCs w:val="24"/>
          <w:lang w:bidi="es-CO"/>
        </w:rPr>
        <w:t>A</w:t>
      </w:r>
      <w:r w:rsidRPr="00B53DEE">
        <w:rPr>
          <w:rFonts w:ascii="Arial" w:hAnsi="Arial" w:cs="Arial"/>
          <w:sz w:val="24"/>
          <w:szCs w:val="24"/>
          <w:lang w:bidi="es-CO"/>
        </w:rPr>
        <w:t>sí como</w:t>
      </w:r>
      <w:r w:rsidR="00E81E8A">
        <w:rPr>
          <w:rFonts w:ascii="Arial" w:hAnsi="Arial" w:cs="Arial"/>
          <w:sz w:val="24"/>
          <w:szCs w:val="24"/>
          <w:lang w:bidi="es-CO"/>
        </w:rPr>
        <w:t>,</w:t>
      </w:r>
      <w:r w:rsidRPr="00B53DEE">
        <w:rPr>
          <w:rFonts w:ascii="Arial" w:hAnsi="Arial" w:cs="Arial"/>
          <w:sz w:val="24"/>
          <w:szCs w:val="24"/>
          <w:lang w:bidi="es-CO"/>
        </w:rPr>
        <w:t xml:space="preserve"> a las </w:t>
      </w:r>
      <w:r w:rsidR="00E81E8A">
        <w:rPr>
          <w:rFonts w:ascii="Arial" w:hAnsi="Arial" w:cs="Arial"/>
          <w:sz w:val="24"/>
          <w:szCs w:val="24"/>
          <w:lang w:bidi="es-CO"/>
        </w:rPr>
        <w:t>E</w:t>
      </w:r>
      <w:r w:rsidRPr="00B53DEE">
        <w:rPr>
          <w:rFonts w:ascii="Arial" w:hAnsi="Arial" w:cs="Arial"/>
          <w:sz w:val="24"/>
          <w:szCs w:val="24"/>
          <w:lang w:bidi="es-CO"/>
        </w:rPr>
        <w:t xml:space="preserve">ntidades </w:t>
      </w:r>
      <w:r w:rsidR="00E81E8A">
        <w:rPr>
          <w:rFonts w:ascii="Arial" w:hAnsi="Arial" w:cs="Arial"/>
          <w:sz w:val="24"/>
          <w:szCs w:val="24"/>
          <w:lang w:bidi="es-CO"/>
        </w:rPr>
        <w:t>P</w:t>
      </w:r>
      <w:r w:rsidRPr="00B53DEE">
        <w:rPr>
          <w:rFonts w:ascii="Arial" w:hAnsi="Arial" w:cs="Arial"/>
          <w:sz w:val="24"/>
          <w:szCs w:val="24"/>
          <w:lang w:bidi="es-CO"/>
        </w:rPr>
        <w:t xml:space="preserve">úblicas del orden nacional, la posibilidad de cofinanciación a través del proyecto de inversión denominado Contrapartida Nacional, que opera con recursos del presupuesto general de la nación y que son ejecutados por la </w:t>
      </w:r>
      <w:r w:rsidR="00E81E8A">
        <w:rPr>
          <w:rFonts w:ascii="Arial" w:hAnsi="Arial" w:cs="Arial"/>
          <w:sz w:val="24"/>
          <w:szCs w:val="24"/>
          <w:lang w:bidi="es-CO"/>
        </w:rPr>
        <w:t>A</w:t>
      </w:r>
      <w:r w:rsidRPr="00B53DEE">
        <w:rPr>
          <w:rFonts w:ascii="Arial" w:hAnsi="Arial" w:cs="Arial"/>
          <w:sz w:val="24"/>
          <w:szCs w:val="24"/>
          <w:lang w:bidi="es-CO"/>
        </w:rPr>
        <w:t xml:space="preserve">gencia. </w:t>
      </w:r>
    </w:p>
    <w:p w14:paraId="707D59D7" w14:textId="77777777" w:rsidR="00AB2214" w:rsidRPr="00B53DEE" w:rsidRDefault="00AB2214" w:rsidP="00B53DEE">
      <w:pPr>
        <w:spacing w:after="0" w:line="360" w:lineRule="auto"/>
        <w:contextualSpacing/>
        <w:rPr>
          <w:rFonts w:ascii="Arial" w:hAnsi="Arial" w:cs="Arial"/>
          <w:sz w:val="24"/>
          <w:szCs w:val="24"/>
          <w:lang w:bidi="es-CO"/>
        </w:rPr>
      </w:pPr>
    </w:p>
    <w:p w14:paraId="79105B1C" w14:textId="3219797E" w:rsidR="00B53DEE" w:rsidRDefault="00AB2214" w:rsidP="00B53DEE">
      <w:pPr>
        <w:spacing w:after="0" w:line="360" w:lineRule="auto"/>
        <w:contextualSpacing/>
        <w:rPr>
          <w:rFonts w:ascii="Arial" w:hAnsi="Arial" w:cs="Arial"/>
          <w:sz w:val="24"/>
          <w:szCs w:val="24"/>
          <w:lang w:bidi="es-CO"/>
        </w:rPr>
      </w:pPr>
      <w:r w:rsidRPr="00B53DEE">
        <w:rPr>
          <w:rFonts w:ascii="Arial" w:hAnsi="Arial" w:cs="Arial"/>
          <w:sz w:val="24"/>
          <w:szCs w:val="24"/>
          <w:lang w:bidi="es-CO"/>
        </w:rPr>
        <w:t xml:space="preserve">Este proyecto de inversión tiene como objetivo apalancar con recursos económicos, iniciativas de cooperación internacional no reembolsable que estén en ejecución y requieran ampliar su impacto estratégico territorial, poblacional y sectorial, contribuyendo con ello al desarrollo inclusivo con justicia social y ambiental del país. </w:t>
      </w:r>
    </w:p>
    <w:p w14:paraId="1656AFB7" w14:textId="77777777" w:rsidR="00B53DEE" w:rsidRPr="00B53DEE" w:rsidRDefault="00B53DEE" w:rsidP="00B53DEE">
      <w:pPr>
        <w:spacing w:after="0" w:line="360" w:lineRule="auto"/>
        <w:contextualSpacing/>
        <w:rPr>
          <w:rFonts w:ascii="Arial" w:hAnsi="Arial" w:cs="Arial"/>
          <w:sz w:val="24"/>
          <w:szCs w:val="24"/>
          <w:lang w:bidi="es-CO"/>
        </w:rPr>
      </w:pPr>
    </w:p>
    <w:p w14:paraId="278A47B6" w14:textId="77777777" w:rsidR="00AB2214" w:rsidRPr="00B53DEE" w:rsidRDefault="00AB2214" w:rsidP="003629A3">
      <w:pPr>
        <w:pStyle w:val="Ttulo1"/>
        <w:keepNext w:val="0"/>
        <w:keepLines w:val="0"/>
        <w:widowControl w:val="0"/>
        <w:numPr>
          <w:ilvl w:val="0"/>
          <w:numId w:val="40"/>
        </w:numPr>
        <w:autoSpaceDE w:val="0"/>
        <w:autoSpaceDN w:val="0"/>
        <w:spacing w:before="0" w:after="0" w:line="360" w:lineRule="auto"/>
        <w:ind w:left="284" w:hanging="284"/>
        <w:contextualSpacing/>
        <w:rPr>
          <w:rFonts w:ascii="Arial" w:hAnsi="Arial" w:cs="Arial"/>
          <w:b/>
          <w:color w:val="auto"/>
          <w:sz w:val="24"/>
          <w:szCs w:val="24"/>
        </w:rPr>
      </w:pPr>
      <w:bookmarkStart w:id="43" w:name="_Toc149679335"/>
      <w:bookmarkStart w:id="44" w:name="_Toc188378692"/>
      <w:bookmarkStart w:id="45" w:name="_Toc152054864"/>
      <w:bookmarkStart w:id="46" w:name="_Toc156917429"/>
      <w:r w:rsidRPr="00B53DEE">
        <w:rPr>
          <w:rFonts w:ascii="Arial" w:hAnsi="Arial" w:cs="Arial"/>
          <w:b/>
          <w:color w:val="auto"/>
          <w:sz w:val="24"/>
          <w:szCs w:val="24"/>
        </w:rPr>
        <w:t>OBJETIVOS</w:t>
      </w:r>
      <w:bookmarkEnd w:id="43"/>
      <w:bookmarkEnd w:id="44"/>
      <w:r w:rsidRPr="00B53DEE">
        <w:rPr>
          <w:rFonts w:ascii="Arial" w:hAnsi="Arial" w:cs="Arial"/>
          <w:b/>
          <w:color w:val="auto"/>
          <w:sz w:val="24"/>
          <w:szCs w:val="24"/>
        </w:rPr>
        <w:t xml:space="preserve"> </w:t>
      </w:r>
      <w:bookmarkEnd w:id="45"/>
      <w:bookmarkEnd w:id="46"/>
    </w:p>
    <w:p w14:paraId="7EEDE5DC" w14:textId="77777777" w:rsidR="00AB2214" w:rsidRPr="00B53DEE" w:rsidRDefault="00AB2214" w:rsidP="00B53DEE">
      <w:pPr>
        <w:pStyle w:val="Ttulo2"/>
        <w:spacing w:before="0" w:after="0" w:line="360" w:lineRule="auto"/>
        <w:contextualSpacing/>
        <w:rPr>
          <w:rFonts w:ascii="Arial" w:eastAsiaTheme="minorEastAsia" w:hAnsi="Arial" w:cs="Arial"/>
          <w:color w:val="auto"/>
          <w:sz w:val="24"/>
          <w:szCs w:val="24"/>
        </w:rPr>
      </w:pPr>
      <w:bookmarkStart w:id="47" w:name="_Toc149679336"/>
      <w:bookmarkStart w:id="48" w:name="_Toc152054865"/>
      <w:bookmarkStart w:id="49" w:name="_Toc156917430"/>
    </w:p>
    <w:p w14:paraId="07981379" w14:textId="77777777" w:rsidR="00AB2214" w:rsidRPr="00B53DEE" w:rsidRDefault="00AB2214" w:rsidP="00B53DEE">
      <w:pPr>
        <w:pStyle w:val="Ttulo2"/>
        <w:spacing w:before="0" w:after="0" w:line="360" w:lineRule="auto"/>
        <w:ind w:left="284"/>
        <w:contextualSpacing/>
        <w:rPr>
          <w:rFonts w:ascii="Arial" w:eastAsiaTheme="minorEastAsia" w:hAnsi="Arial" w:cs="Arial"/>
          <w:b/>
          <w:bCs/>
          <w:color w:val="auto"/>
          <w:sz w:val="24"/>
          <w:szCs w:val="24"/>
        </w:rPr>
      </w:pPr>
      <w:bookmarkStart w:id="50" w:name="_Toc188378693"/>
      <w:r w:rsidRPr="00B53DEE">
        <w:rPr>
          <w:rFonts w:ascii="Arial" w:eastAsiaTheme="minorEastAsia" w:hAnsi="Arial" w:cs="Arial"/>
          <w:b/>
          <w:bCs/>
          <w:color w:val="auto"/>
          <w:sz w:val="24"/>
          <w:szCs w:val="24"/>
        </w:rPr>
        <w:t>2.1. Objetivo gener</w:t>
      </w:r>
      <w:bookmarkEnd w:id="47"/>
      <w:r w:rsidRPr="00B53DEE">
        <w:rPr>
          <w:rFonts w:ascii="Arial" w:eastAsiaTheme="minorEastAsia" w:hAnsi="Arial" w:cs="Arial"/>
          <w:b/>
          <w:bCs/>
          <w:color w:val="auto"/>
          <w:sz w:val="24"/>
          <w:szCs w:val="24"/>
        </w:rPr>
        <w:t>al</w:t>
      </w:r>
      <w:bookmarkEnd w:id="48"/>
      <w:bookmarkEnd w:id="49"/>
      <w:bookmarkEnd w:id="50"/>
    </w:p>
    <w:p w14:paraId="702FC7D2" w14:textId="5709D30D" w:rsidR="00AB2214" w:rsidRDefault="00AB2214" w:rsidP="00B53DEE">
      <w:pPr>
        <w:spacing w:after="0" w:line="360" w:lineRule="auto"/>
        <w:contextualSpacing/>
        <w:rPr>
          <w:rFonts w:ascii="Arial" w:eastAsiaTheme="minorEastAsia" w:hAnsi="Arial" w:cs="Arial"/>
          <w:sz w:val="24"/>
          <w:szCs w:val="24"/>
        </w:rPr>
      </w:pPr>
      <w:r w:rsidRPr="00B53DEE">
        <w:rPr>
          <w:rFonts w:ascii="Arial" w:hAnsi="Arial" w:cs="Arial"/>
          <w:sz w:val="24"/>
          <w:szCs w:val="24"/>
        </w:rPr>
        <w:t>E</w:t>
      </w:r>
      <w:r w:rsidRPr="00B53DEE">
        <w:rPr>
          <w:rFonts w:ascii="Arial" w:eastAsiaTheme="minorEastAsia" w:hAnsi="Arial" w:cs="Arial"/>
          <w:sz w:val="24"/>
          <w:szCs w:val="24"/>
        </w:rPr>
        <w:t xml:space="preserve">stablecer y estandarizar las fases, requisitos y procedimiento de Contrapartida Nacional para garantizar su acceso y uso, a las organizaciones de la sociedad civil constituidas como Entidades Sin Ánimo de Lucro (ESALES) y, a las </w:t>
      </w:r>
      <w:r w:rsidR="00E81E8A">
        <w:rPr>
          <w:rFonts w:ascii="Arial" w:eastAsiaTheme="minorEastAsia" w:hAnsi="Arial" w:cs="Arial"/>
          <w:sz w:val="24"/>
          <w:szCs w:val="24"/>
        </w:rPr>
        <w:t>E</w:t>
      </w:r>
      <w:r w:rsidRPr="00B53DEE">
        <w:rPr>
          <w:rFonts w:ascii="Arial" w:eastAsiaTheme="minorEastAsia" w:hAnsi="Arial" w:cs="Arial"/>
          <w:sz w:val="24"/>
          <w:szCs w:val="24"/>
        </w:rPr>
        <w:t xml:space="preserve">ntidades </w:t>
      </w:r>
      <w:r w:rsidR="00E81E8A">
        <w:rPr>
          <w:rFonts w:ascii="Arial" w:eastAsiaTheme="minorEastAsia" w:hAnsi="Arial" w:cs="Arial"/>
          <w:sz w:val="24"/>
          <w:szCs w:val="24"/>
        </w:rPr>
        <w:t>P</w:t>
      </w:r>
      <w:r w:rsidRPr="00B53DEE">
        <w:rPr>
          <w:rFonts w:ascii="Arial" w:eastAsiaTheme="minorEastAsia" w:hAnsi="Arial" w:cs="Arial"/>
          <w:sz w:val="24"/>
          <w:szCs w:val="24"/>
        </w:rPr>
        <w:t xml:space="preserve">úblicas (incluidas las de carácter especial). </w:t>
      </w:r>
      <w:bookmarkStart w:id="51" w:name="_Toc149679337"/>
    </w:p>
    <w:p w14:paraId="24F312F5" w14:textId="77777777" w:rsidR="00B53DEE" w:rsidRPr="00B53DEE" w:rsidRDefault="00B53DEE" w:rsidP="00B53DEE">
      <w:pPr>
        <w:spacing w:after="0" w:line="360" w:lineRule="auto"/>
        <w:contextualSpacing/>
        <w:rPr>
          <w:rFonts w:ascii="Arial" w:eastAsiaTheme="minorEastAsia" w:hAnsi="Arial" w:cs="Arial"/>
          <w:sz w:val="24"/>
          <w:szCs w:val="24"/>
        </w:rPr>
      </w:pPr>
    </w:p>
    <w:p w14:paraId="650D528E" w14:textId="6F6F57F8" w:rsidR="00AB2214" w:rsidRDefault="00B53DEE" w:rsidP="003629A3">
      <w:pPr>
        <w:pStyle w:val="Ttulo2"/>
        <w:numPr>
          <w:ilvl w:val="1"/>
          <w:numId w:val="44"/>
        </w:numPr>
        <w:tabs>
          <w:tab w:val="left" w:pos="284"/>
          <w:tab w:val="left" w:pos="426"/>
        </w:tabs>
        <w:spacing w:before="0" w:after="0" w:line="360" w:lineRule="auto"/>
        <w:ind w:hanging="436"/>
        <w:contextualSpacing/>
        <w:rPr>
          <w:rFonts w:ascii="Arial" w:eastAsiaTheme="minorEastAsia" w:hAnsi="Arial" w:cs="Arial"/>
          <w:b/>
          <w:bCs/>
          <w:color w:val="auto"/>
          <w:sz w:val="24"/>
          <w:szCs w:val="24"/>
        </w:rPr>
      </w:pPr>
      <w:bookmarkStart w:id="52" w:name="_Toc152054866"/>
      <w:bookmarkStart w:id="53" w:name="_Toc156917431"/>
      <w:r w:rsidRPr="00B53DEE">
        <w:rPr>
          <w:rFonts w:ascii="Arial" w:eastAsiaTheme="minorEastAsia" w:hAnsi="Arial" w:cs="Arial"/>
          <w:b/>
          <w:bCs/>
          <w:color w:val="auto"/>
          <w:sz w:val="24"/>
          <w:szCs w:val="24"/>
        </w:rPr>
        <w:t xml:space="preserve"> </w:t>
      </w:r>
      <w:bookmarkStart w:id="54" w:name="_Toc188378694"/>
      <w:r w:rsidR="00AB2214" w:rsidRPr="00B53DEE">
        <w:rPr>
          <w:rFonts w:ascii="Arial" w:eastAsiaTheme="minorEastAsia" w:hAnsi="Arial" w:cs="Arial"/>
          <w:b/>
          <w:bCs/>
          <w:color w:val="auto"/>
          <w:sz w:val="24"/>
          <w:szCs w:val="24"/>
        </w:rPr>
        <w:t>Objetivos espec</w:t>
      </w:r>
      <w:r>
        <w:rPr>
          <w:rFonts w:ascii="Arial" w:eastAsiaTheme="minorEastAsia" w:hAnsi="Arial" w:cs="Arial"/>
          <w:b/>
          <w:bCs/>
          <w:color w:val="auto"/>
          <w:sz w:val="24"/>
          <w:szCs w:val="24"/>
        </w:rPr>
        <w:t>í</w:t>
      </w:r>
      <w:r w:rsidR="00AB2214" w:rsidRPr="00B53DEE">
        <w:rPr>
          <w:rFonts w:ascii="Arial" w:eastAsiaTheme="minorEastAsia" w:hAnsi="Arial" w:cs="Arial"/>
          <w:b/>
          <w:bCs/>
          <w:color w:val="auto"/>
          <w:sz w:val="24"/>
          <w:szCs w:val="24"/>
        </w:rPr>
        <w:t>ficos</w:t>
      </w:r>
      <w:bookmarkEnd w:id="51"/>
      <w:bookmarkEnd w:id="52"/>
      <w:bookmarkEnd w:id="53"/>
      <w:bookmarkEnd w:id="54"/>
    </w:p>
    <w:p w14:paraId="1D8EB8B6" w14:textId="77777777" w:rsidR="00B53DEE" w:rsidRPr="00B53DEE" w:rsidRDefault="00B53DEE" w:rsidP="00B53DEE">
      <w:pPr>
        <w:spacing w:after="0" w:line="360" w:lineRule="auto"/>
      </w:pPr>
    </w:p>
    <w:p w14:paraId="4B250068" w14:textId="7C995B73" w:rsidR="00AB2214" w:rsidRPr="00B53DEE" w:rsidRDefault="00AB2214" w:rsidP="003629A3">
      <w:pPr>
        <w:pStyle w:val="Prrafodelista"/>
        <w:numPr>
          <w:ilvl w:val="0"/>
          <w:numId w:val="33"/>
        </w:numPr>
        <w:ind w:left="714" w:hanging="357"/>
        <w:rPr>
          <w:rFonts w:eastAsiaTheme="minorEastAsia" w:cs="Arial"/>
          <w:bCs/>
          <w:kern w:val="2"/>
          <w:szCs w:val="24"/>
          <w14:ligatures w14:val="standardContextual"/>
        </w:rPr>
      </w:pPr>
      <w:bookmarkStart w:id="55" w:name="_Toc162345476"/>
      <w:r w:rsidRPr="00B53DEE">
        <w:rPr>
          <w:rFonts w:eastAsiaTheme="minorEastAsia" w:cs="Arial"/>
          <w:bCs/>
          <w:kern w:val="2"/>
          <w:szCs w:val="24"/>
          <w14:ligatures w14:val="standardContextual"/>
        </w:rPr>
        <w:t>Establecer los lineamientos técnicos para cada una de las etapas que constituyen la ruta procedimental para la cofinanciación de iniciativas a través del proyecto de inversión denominado Contrapartida Nacional.</w:t>
      </w:r>
      <w:bookmarkEnd w:id="55"/>
    </w:p>
    <w:p w14:paraId="658D620E" w14:textId="77777777" w:rsidR="00AB2214" w:rsidRPr="00B53DEE" w:rsidRDefault="00AB2214" w:rsidP="003629A3">
      <w:pPr>
        <w:pStyle w:val="Prrafodelista"/>
        <w:numPr>
          <w:ilvl w:val="0"/>
          <w:numId w:val="33"/>
        </w:numPr>
        <w:ind w:left="714" w:hanging="357"/>
        <w:rPr>
          <w:rFonts w:eastAsiaTheme="minorEastAsia" w:cs="Arial"/>
          <w:bCs/>
          <w:kern w:val="2"/>
          <w:szCs w:val="24"/>
          <w14:ligatures w14:val="standardContextual"/>
        </w:rPr>
      </w:pPr>
      <w:bookmarkStart w:id="56" w:name="_Toc162345477"/>
      <w:r w:rsidRPr="00B53DEE">
        <w:rPr>
          <w:rFonts w:eastAsiaTheme="minorEastAsia" w:cs="Arial"/>
          <w:bCs/>
          <w:kern w:val="2"/>
          <w:szCs w:val="24"/>
          <w14:ligatures w14:val="standardContextual"/>
        </w:rPr>
        <w:lastRenderedPageBreak/>
        <w:t>Definir los instrumentos que serán utilizados en las diferentes fases del procedimiento definido en este manual, así como los responsables de su diligenciamiento y trámite institucional.</w:t>
      </w:r>
      <w:bookmarkEnd w:id="56"/>
      <w:r w:rsidRPr="00B53DEE">
        <w:rPr>
          <w:rFonts w:eastAsiaTheme="minorEastAsia" w:cs="Arial"/>
          <w:bCs/>
          <w:kern w:val="2"/>
          <w:szCs w:val="24"/>
          <w14:ligatures w14:val="standardContextual"/>
        </w:rPr>
        <w:t xml:space="preserve"> </w:t>
      </w:r>
    </w:p>
    <w:p w14:paraId="7BF7AFD7" w14:textId="77777777" w:rsidR="00AB2214" w:rsidRPr="00B53DEE" w:rsidRDefault="00AB2214" w:rsidP="003629A3">
      <w:pPr>
        <w:pStyle w:val="Prrafodelista"/>
        <w:numPr>
          <w:ilvl w:val="0"/>
          <w:numId w:val="33"/>
        </w:numPr>
        <w:ind w:left="714" w:hanging="357"/>
        <w:rPr>
          <w:rFonts w:cs="Arial"/>
          <w:szCs w:val="24"/>
          <w:lang w:eastAsia="es-CO" w:bidi="es-CO"/>
        </w:rPr>
      </w:pPr>
      <w:bookmarkStart w:id="57" w:name="_Toc162345478"/>
      <w:r w:rsidRPr="00B53DEE">
        <w:rPr>
          <w:rFonts w:eastAsiaTheme="minorEastAsia" w:cs="Arial"/>
          <w:kern w:val="2"/>
          <w:szCs w:val="24"/>
          <w14:ligatures w14:val="standardContextual"/>
        </w:rPr>
        <w:t>Establecer los requisitos habilitantes de los proyectos de cooperación internacional que serán financiados con recursos de Contrapartida Nacional</w:t>
      </w:r>
      <w:r w:rsidRPr="00B53DEE">
        <w:rPr>
          <w:rFonts w:cs="Arial"/>
          <w:szCs w:val="24"/>
          <w:lang w:eastAsia="es-CO" w:bidi="es-CO"/>
        </w:rPr>
        <w:t>.</w:t>
      </w:r>
      <w:bookmarkEnd w:id="57"/>
    </w:p>
    <w:p w14:paraId="6821B580" w14:textId="77777777" w:rsidR="00AB2214" w:rsidRPr="00B53DEE" w:rsidRDefault="00AB2214" w:rsidP="00B53DEE">
      <w:pPr>
        <w:spacing w:after="0" w:line="360" w:lineRule="auto"/>
        <w:rPr>
          <w:rFonts w:ascii="Arial" w:hAnsi="Arial" w:cs="Arial"/>
          <w:sz w:val="24"/>
          <w:szCs w:val="24"/>
          <w:lang w:bidi="es-CO"/>
        </w:rPr>
      </w:pPr>
    </w:p>
    <w:p w14:paraId="703CED01" w14:textId="77777777" w:rsidR="00AB2214" w:rsidRPr="00B53DEE" w:rsidRDefault="00AB2214" w:rsidP="003629A3">
      <w:pPr>
        <w:pStyle w:val="Ttulo1"/>
        <w:keepNext w:val="0"/>
        <w:keepLines w:val="0"/>
        <w:widowControl w:val="0"/>
        <w:numPr>
          <w:ilvl w:val="0"/>
          <w:numId w:val="40"/>
        </w:numPr>
        <w:autoSpaceDE w:val="0"/>
        <w:autoSpaceDN w:val="0"/>
        <w:spacing w:before="0" w:after="0" w:line="360" w:lineRule="auto"/>
        <w:ind w:left="284" w:hanging="284"/>
        <w:rPr>
          <w:rFonts w:ascii="Arial" w:hAnsi="Arial" w:cs="Arial"/>
          <w:b/>
          <w:color w:val="auto"/>
          <w:sz w:val="24"/>
          <w:szCs w:val="24"/>
        </w:rPr>
      </w:pPr>
      <w:bookmarkStart w:id="58" w:name="_Toc188378695"/>
      <w:r w:rsidRPr="00B53DEE">
        <w:rPr>
          <w:rFonts w:ascii="Arial" w:hAnsi="Arial" w:cs="Arial"/>
          <w:b/>
          <w:color w:val="auto"/>
          <w:sz w:val="24"/>
          <w:szCs w:val="24"/>
        </w:rPr>
        <w:t>ALCANCE</w:t>
      </w:r>
      <w:bookmarkEnd w:id="58"/>
    </w:p>
    <w:p w14:paraId="6C5D22B7" w14:textId="77777777" w:rsidR="00AB2214" w:rsidRPr="00B53DEE" w:rsidRDefault="00AB2214" w:rsidP="00B53DEE">
      <w:pPr>
        <w:spacing w:after="0" w:line="360" w:lineRule="auto"/>
        <w:contextualSpacing/>
        <w:rPr>
          <w:rFonts w:ascii="Arial" w:hAnsi="Arial" w:cs="Arial"/>
          <w:iCs/>
          <w:sz w:val="24"/>
          <w:szCs w:val="24"/>
          <w:lang w:bidi="es-CO"/>
        </w:rPr>
      </w:pPr>
      <w:r w:rsidRPr="00B53DEE">
        <w:rPr>
          <w:rFonts w:ascii="Arial" w:hAnsi="Arial" w:cs="Arial"/>
          <w:bCs/>
          <w:sz w:val="24"/>
          <w:szCs w:val="24"/>
          <w:lang w:bidi="es-CO"/>
        </w:rPr>
        <w:t xml:space="preserve">Con el </w:t>
      </w:r>
      <w:r w:rsidRPr="00B53DEE">
        <w:rPr>
          <w:rFonts w:ascii="Arial" w:eastAsiaTheme="minorEastAsia" w:hAnsi="Arial" w:cs="Arial"/>
          <w:bCs/>
          <w:sz w:val="24"/>
          <w:szCs w:val="24"/>
        </w:rPr>
        <w:t>presente manual</w:t>
      </w:r>
      <w:r w:rsidRPr="00B53DEE">
        <w:rPr>
          <w:rFonts w:ascii="Arial" w:eastAsiaTheme="minorEastAsia" w:hAnsi="Arial" w:cs="Arial"/>
          <w:sz w:val="24"/>
          <w:szCs w:val="24"/>
        </w:rPr>
        <w:t xml:space="preserve"> la </w:t>
      </w:r>
      <w:r w:rsidRPr="00B53DEE">
        <w:rPr>
          <w:rFonts w:ascii="Arial" w:hAnsi="Arial" w:cs="Arial"/>
          <w:sz w:val="24"/>
          <w:szCs w:val="24"/>
          <w:lang w:bidi="es-CO"/>
        </w:rPr>
        <w:t>APC Colombia fortalece el  proyecto de inversión de</w:t>
      </w:r>
      <w:r w:rsidRPr="00B53DEE">
        <w:rPr>
          <w:rFonts w:ascii="Arial" w:hAnsi="Arial" w:cs="Arial"/>
          <w:iCs/>
          <w:sz w:val="24"/>
          <w:szCs w:val="24"/>
          <w:lang w:bidi="es-CO"/>
        </w:rPr>
        <w:t xml:space="preserve"> Contrapartida Nacional, brindando información precisa y actualizada al público interesado, con el fin de promover mayor participación e incrementar la calidad de las iniciativas presentadas. Se estandarizan las fases del proceso y las herramientas que serán usadas durante el mismo, con el fin mejorar la gestión y reducir el tiempo desde el diseño de los Términos de Referencia (TdR) para las convocatorias anuales, hasta el cierre de las iniciativas beneficiadas con la contrapartida.</w:t>
      </w:r>
    </w:p>
    <w:p w14:paraId="4C09C14A" w14:textId="77777777" w:rsidR="00AB2214" w:rsidRPr="00B53DEE" w:rsidRDefault="00AB2214" w:rsidP="00B53DEE">
      <w:pPr>
        <w:spacing w:after="0" w:line="360" w:lineRule="auto"/>
        <w:contextualSpacing/>
        <w:rPr>
          <w:rFonts w:ascii="Arial" w:hAnsi="Arial" w:cs="Arial"/>
          <w:iCs/>
          <w:sz w:val="24"/>
          <w:szCs w:val="24"/>
          <w:lang w:bidi="es-CO"/>
        </w:rPr>
      </w:pPr>
    </w:p>
    <w:p w14:paraId="2D4902A2" w14:textId="13BC143B" w:rsidR="00AB2214" w:rsidRDefault="00AB2214" w:rsidP="003629A3">
      <w:pPr>
        <w:pStyle w:val="Ttulo1"/>
        <w:keepNext w:val="0"/>
        <w:keepLines w:val="0"/>
        <w:widowControl w:val="0"/>
        <w:numPr>
          <w:ilvl w:val="0"/>
          <w:numId w:val="40"/>
        </w:numPr>
        <w:autoSpaceDE w:val="0"/>
        <w:autoSpaceDN w:val="0"/>
        <w:spacing w:before="0" w:after="0" w:line="360" w:lineRule="auto"/>
        <w:ind w:left="284" w:hanging="284"/>
        <w:rPr>
          <w:rFonts w:ascii="Arial" w:hAnsi="Arial" w:cs="Arial"/>
          <w:b/>
          <w:color w:val="auto"/>
          <w:sz w:val="24"/>
          <w:szCs w:val="24"/>
        </w:rPr>
      </w:pPr>
      <w:bookmarkStart w:id="59" w:name="_Toc188378696"/>
      <w:r w:rsidRPr="00B53DEE">
        <w:rPr>
          <w:rFonts w:ascii="Arial" w:hAnsi="Arial" w:cs="Arial"/>
          <w:b/>
          <w:color w:val="auto"/>
          <w:sz w:val="24"/>
          <w:szCs w:val="24"/>
        </w:rPr>
        <w:t>TÉRMINOS Y DEFINICIONES</w:t>
      </w:r>
      <w:bookmarkEnd w:id="59"/>
    </w:p>
    <w:p w14:paraId="3160E8FC" w14:textId="77777777" w:rsidR="00B53DEE" w:rsidRPr="00B53DEE" w:rsidRDefault="00B53DEE" w:rsidP="00B53DEE">
      <w:pPr>
        <w:spacing w:after="0" w:line="360" w:lineRule="auto"/>
      </w:pPr>
    </w:p>
    <w:p w14:paraId="64F6D704" w14:textId="77777777" w:rsidR="00AB2214" w:rsidRPr="00B53DEE" w:rsidRDefault="00AB2214" w:rsidP="003629A3">
      <w:pPr>
        <w:pStyle w:val="rtejustify"/>
        <w:numPr>
          <w:ilvl w:val="0"/>
          <w:numId w:val="20"/>
        </w:numPr>
        <w:shd w:val="clear" w:color="auto" w:fill="FFFFFF"/>
        <w:spacing w:before="0" w:beforeAutospacing="0" w:after="0" w:afterAutospacing="0" w:line="360" w:lineRule="auto"/>
        <w:rPr>
          <w:rFonts w:ascii="Arial" w:hAnsi="Arial" w:cs="Arial"/>
        </w:rPr>
      </w:pPr>
      <w:r w:rsidRPr="00B53DEE">
        <w:rPr>
          <w:rFonts w:ascii="Arial" w:hAnsi="Arial" w:cs="Arial"/>
          <w:b/>
          <w:lang w:bidi="es-CO"/>
        </w:rPr>
        <w:t>Cíclope:</w:t>
      </w:r>
      <w:r w:rsidRPr="00B53DEE">
        <w:rPr>
          <w:rFonts w:ascii="Arial" w:hAnsi="Arial" w:cs="Arial"/>
          <w:lang w:bidi="es-CO"/>
        </w:rPr>
        <w:t xml:space="preserve"> </w:t>
      </w:r>
      <w:r w:rsidRPr="00B53DEE">
        <w:rPr>
          <w:rFonts w:ascii="Arial" w:hAnsi="Arial" w:cs="Arial"/>
        </w:rPr>
        <w:t>El mapa, como fuente de consulta del trabajo de cooperación realizado desde el año 2010, presenta en detalle cada proyecto que ha sido financiado con los recursos internacionales. Este es un instrumento que además le facilita a la Agencia alinear las acciones de los cooperantes a las prioridades del Gobierno Nacional y responder a las necesidades sociales, particularmente en esta etapa de posconflicto.</w:t>
      </w:r>
    </w:p>
    <w:p w14:paraId="6CA3B04F" w14:textId="77777777" w:rsidR="00AB2214" w:rsidRPr="00B53DEE" w:rsidRDefault="00AB2214" w:rsidP="00B53DEE">
      <w:pPr>
        <w:pStyle w:val="rtejustify"/>
        <w:shd w:val="clear" w:color="auto" w:fill="FFFFFF"/>
        <w:spacing w:before="0" w:beforeAutospacing="0" w:after="0" w:afterAutospacing="0" w:line="360" w:lineRule="auto"/>
        <w:ind w:left="720"/>
        <w:rPr>
          <w:rFonts w:ascii="Arial" w:hAnsi="Arial" w:cs="Arial"/>
        </w:rPr>
      </w:pPr>
    </w:p>
    <w:p w14:paraId="14216F20" w14:textId="169FCA43" w:rsidR="00AB2214" w:rsidRDefault="00AB2214" w:rsidP="00B53DEE">
      <w:pPr>
        <w:pStyle w:val="rtejustify"/>
        <w:shd w:val="clear" w:color="auto" w:fill="FFFFFF"/>
        <w:spacing w:before="0" w:beforeAutospacing="0" w:after="0" w:afterAutospacing="0" w:line="360" w:lineRule="auto"/>
        <w:rPr>
          <w:rFonts w:ascii="Arial" w:hAnsi="Arial" w:cs="Arial"/>
        </w:rPr>
      </w:pPr>
      <w:r w:rsidRPr="00B53DEE">
        <w:rPr>
          <w:rFonts w:ascii="Arial" w:hAnsi="Arial" w:cs="Arial"/>
        </w:rPr>
        <w:t xml:space="preserve">Así, la información precisa que ofrece Cíclope, también ayuda a estar al tanto de los fondos multidonantes que complementan al Fondo Colombia en Paz, creado por el Gobierno Nacional para financiar acciones a favor del posconflicto. La herramienta, de fácil consulta, </w:t>
      </w:r>
      <w:r w:rsidRPr="00B53DEE">
        <w:rPr>
          <w:rFonts w:ascii="Arial" w:hAnsi="Arial" w:cs="Arial"/>
        </w:rPr>
        <w:lastRenderedPageBreak/>
        <w:t>ofrece al usuario información puntual de los proyectos: objetivos, cooperantes, ejecutores, beneficiarios, recursos y municipios. También permite realizar análisis de datos de cooperación internacional recibida en Colombia a través de distintos gráficos descriptivos, de acuerdo con algunos criterios como: principales cooperantes, tipo de asistencia, beneficiarios, relación con Objetivos de Desarrollo Sostenible y relación con sectores del CAD. Al ingresar a Cíclope que se encuentra en versión inglés y español, se cuenta con la opción de descargar la guía rápida de uso donde se explica cada una de las funciones de la herramienta como filtros y las gráficas</w:t>
      </w:r>
      <w:r w:rsidRPr="00B53DEE">
        <w:rPr>
          <w:rStyle w:val="Refdenotaalpie"/>
          <w:rFonts w:ascii="Arial" w:hAnsi="Arial" w:cs="Arial"/>
        </w:rPr>
        <w:footnoteReference w:id="1"/>
      </w:r>
      <w:r w:rsidRPr="00B53DEE">
        <w:rPr>
          <w:rFonts w:ascii="Arial" w:hAnsi="Arial" w:cs="Arial"/>
        </w:rPr>
        <w:t>.</w:t>
      </w:r>
    </w:p>
    <w:p w14:paraId="0B1F2A75" w14:textId="77777777" w:rsidR="00B53DEE" w:rsidRPr="00B53DEE" w:rsidRDefault="00B53DEE" w:rsidP="00B53DEE">
      <w:pPr>
        <w:pStyle w:val="rtejustify"/>
        <w:shd w:val="clear" w:color="auto" w:fill="FFFFFF"/>
        <w:spacing w:before="0" w:beforeAutospacing="0" w:after="0" w:afterAutospacing="0" w:line="360" w:lineRule="auto"/>
        <w:rPr>
          <w:rFonts w:ascii="Arial" w:hAnsi="Arial" w:cs="Arial"/>
        </w:rPr>
      </w:pPr>
    </w:p>
    <w:p w14:paraId="58399873" w14:textId="24101DA1" w:rsidR="00AB2214" w:rsidRDefault="00AB2214" w:rsidP="003629A3">
      <w:pPr>
        <w:pStyle w:val="Prrafodelista"/>
        <w:numPr>
          <w:ilvl w:val="0"/>
          <w:numId w:val="3"/>
        </w:numPr>
        <w:rPr>
          <w:rFonts w:cs="Arial"/>
          <w:szCs w:val="24"/>
        </w:rPr>
      </w:pPr>
      <w:r w:rsidRPr="00B53DEE">
        <w:rPr>
          <w:rFonts w:cs="Arial"/>
          <w:b/>
          <w:bCs/>
          <w:szCs w:val="24"/>
          <w:lang w:eastAsia="es-CO" w:bidi="es-CO"/>
        </w:rPr>
        <w:t>Contrapartida nacional:</w:t>
      </w:r>
      <w:r w:rsidRPr="00B53DEE">
        <w:rPr>
          <w:rFonts w:cs="Arial"/>
          <w:szCs w:val="24"/>
          <w:lang w:eastAsia="es-CO" w:bidi="es-CO"/>
        </w:rPr>
        <w:t xml:space="preserve"> </w:t>
      </w:r>
      <w:r w:rsidRPr="00B53DEE">
        <w:rPr>
          <w:rFonts w:cs="Arial"/>
          <w:szCs w:val="24"/>
        </w:rPr>
        <w:t xml:space="preserve">Es un proyecto de inversión a cargo de </w:t>
      </w:r>
      <w:r w:rsidR="00EE1713">
        <w:rPr>
          <w:rFonts w:cs="Arial"/>
          <w:szCs w:val="24"/>
        </w:rPr>
        <w:t xml:space="preserve">la </w:t>
      </w:r>
      <w:r w:rsidRPr="00B53DEE">
        <w:rPr>
          <w:rFonts w:cs="Arial"/>
          <w:szCs w:val="24"/>
        </w:rPr>
        <w:t>APC Colombia que, permite destinar recursos del Presupuesto General de la Nación a proyectos financiados por cooperación internacional, con el propósito de ampliar su impacto o fortalecer actividades claves de la intervención alineados con el Plan Nacional de Desarrollo (PND) las líneas priorizadas en la Estrategia Nacional de Cooperación Internacional (ENCI), y los Objetivos de Desarrollo Sostenible (ODS) Agenda 2030.</w:t>
      </w:r>
    </w:p>
    <w:p w14:paraId="6261D5B9" w14:textId="77777777" w:rsidR="00B53DEE" w:rsidRPr="00B53DEE" w:rsidRDefault="00B53DEE" w:rsidP="00B53DEE">
      <w:pPr>
        <w:pStyle w:val="Prrafodelista"/>
        <w:rPr>
          <w:rFonts w:cs="Arial"/>
          <w:szCs w:val="24"/>
        </w:rPr>
      </w:pPr>
    </w:p>
    <w:p w14:paraId="349A6BF7" w14:textId="77777777" w:rsidR="00AB2214" w:rsidRPr="00B53DEE" w:rsidRDefault="00AB2214" w:rsidP="003629A3">
      <w:pPr>
        <w:pStyle w:val="NormalWeb"/>
        <w:numPr>
          <w:ilvl w:val="0"/>
          <w:numId w:val="3"/>
        </w:numPr>
        <w:spacing w:before="0" w:beforeAutospacing="0" w:after="0" w:afterAutospacing="0" w:line="360" w:lineRule="auto"/>
        <w:rPr>
          <w:rFonts w:ascii="Arial" w:hAnsi="Arial" w:cs="Arial"/>
          <w:shd w:val="clear" w:color="auto" w:fill="FFFFFF"/>
        </w:rPr>
      </w:pPr>
      <w:r w:rsidRPr="00B53DEE">
        <w:rPr>
          <w:rFonts w:ascii="Arial" w:eastAsiaTheme="minorEastAsia" w:hAnsi="Arial" w:cs="Arial"/>
          <w:b/>
          <w:bCs/>
        </w:rPr>
        <w:t>SECOP II:</w:t>
      </w:r>
      <w:r w:rsidRPr="00B53DEE">
        <w:rPr>
          <w:rFonts w:ascii="Arial" w:hAnsi="Arial" w:cs="Arial"/>
        </w:rPr>
        <w:t xml:space="preserve"> </w:t>
      </w:r>
      <w:r w:rsidRPr="00B53DEE">
        <w:rPr>
          <w:rFonts w:ascii="Arial" w:hAnsi="Arial" w:cs="Arial"/>
          <w:shd w:val="clear" w:color="auto" w:fill="FFFFFF"/>
        </w:rPr>
        <w:t xml:space="preserve"> Es una plataforma transaccional en la cual las Entidades Estatales pueden hacer todo el Proceso de Contratación en línea. Los Proveedores pueden conocen la demanda de las Entidades Estatales, obtienen información de los Procesos de Contratación, presentan ofertas y gestionan sus contratos; los organismos de control hacen la auditoría del Sistema de Compra; y la sociedad civil conoce la forma como las Entidades Estatales ejecutan el dinero de los contribuyentes para entregar bienes, obras y servicios a las personas.</w:t>
      </w:r>
      <w:r w:rsidRPr="00B53DEE">
        <w:rPr>
          <w:rStyle w:val="Refdenotaalpie"/>
          <w:rFonts w:ascii="Arial" w:hAnsi="Arial" w:cs="Arial"/>
          <w:shd w:val="clear" w:color="auto" w:fill="FFFFFF"/>
        </w:rPr>
        <w:footnoteReference w:id="2"/>
      </w:r>
    </w:p>
    <w:p w14:paraId="0290A9A7" w14:textId="67E80A8B" w:rsidR="00AB2214" w:rsidRPr="00B53DEE" w:rsidRDefault="00AB2214" w:rsidP="003629A3">
      <w:pPr>
        <w:pStyle w:val="NormalWeb"/>
        <w:numPr>
          <w:ilvl w:val="0"/>
          <w:numId w:val="3"/>
        </w:numPr>
        <w:spacing w:before="0" w:beforeAutospacing="0" w:after="0" w:afterAutospacing="0" w:line="360" w:lineRule="auto"/>
        <w:rPr>
          <w:rFonts w:ascii="Arial" w:hAnsi="Arial" w:cs="Arial"/>
          <w:shd w:val="clear" w:color="auto" w:fill="FFFFFF"/>
        </w:rPr>
      </w:pPr>
      <w:r w:rsidRPr="00B53DEE">
        <w:rPr>
          <w:rFonts w:ascii="Arial" w:hAnsi="Arial" w:cs="Arial"/>
          <w:b/>
          <w:bCs/>
          <w:shd w:val="clear" w:color="auto" w:fill="FFFFFF"/>
        </w:rPr>
        <w:lastRenderedPageBreak/>
        <w:t xml:space="preserve">SIIF </w:t>
      </w:r>
      <w:r w:rsidRPr="001E7A68">
        <w:rPr>
          <w:rFonts w:ascii="Arial" w:hAnsi="Arial" w:cs="Arial"/>
          <w:shd w:val="clear" w:color="auto" w:fill="FFFFFF"/>
        </w:rPr>
        <w:t>(</w:t>
      </w:r>
      <w:r w:rsidRPr="00B53DEE">
        <w:rPr>
          <w:rFonts w:ascii="Arial" w:hAnsi="Arial" w:cs="Arial"/>
        </w:rPr>
        <w:t>Sistema Integrado de Información Financiera de la Nación)</w:t>
      </w:r>
      <w:r w:rsidRPr="00B53DEE">
        <w:rPr>
          <w:rFonts w:ascii="Arial" w:hAnsi="Arial" w:cs="Arial"/>
          <w:b/>
          <w:bCs/>
          <w:shd w:val="clear" w:color="auto" w:fill="FFFFFF"/>
        </w:rPr>
        <w:t>:</w:t>
      </w:r>
      <w:r w:rsidRPr="00B53DEE">
        <w:rPr>
          <w:rFonts w:ascii="Arial" w:hAnsi="Arial" w:cs="Arial"/>
          <w:shd w:val="clear" w:color="auto" w:fill="FFFFFF"/>
        </w:rPr>
        <w:t xml:space="preserve">  Es una plataforma electrónica transaccional del Ministerio de Hacienda y Crédito Público para la Validación de Factura Electrónica </w:t>
      </w:r>
    </w:p>
    <w:p w14:paraId="02C911CF" w14:textId="77777777" w:rsidR="00AB2214" w:rsidRPr="00B53DEE" w:rsidRDefault="00AB2214" w:rsidP="00B53DEE">
      <w:pPr>
        <w:pStyle w:val="NormalWeb"/>
        <w:spacing w:before="0" w:beforeAutospacing="0" w:after="0" w:afterAutospacing="0" w:line="360" w:lineRule="auto"/>
        <w:ind w:left="720"/>
        <w:rPr>
          <w:rFonts w:ascii="Arial" w:hAnsi="Arial" w:cs="Arial"/>
          <w:shd w:val="clear" w:color="auto" w:fill="FFFFFF"/>
        </w:rPr>
      </w:pPr>
    </w:p>
    <w:p w14:paraId="76BCF722" w14:textId="5DD45C03" w:rsidR="00AB2214" w:rsidRDefault="00AB2214" w:rsidP="003629A3">
      <w:pPr>
        <w:pStyle w:val="Ttulo1"/>
        <w:numPr>
          <w:ilvl w:val="0"/>
          <w:numId w:val="40"/>
        </w:numPr>
        <w:spacing w:before="0" w:after="0" w:line="360" w:lineRule="auto"/>
        <w:ind w:left="284" w:hanging="284"/>
        <w:rPr>
          <w:rFonts w:ascii="Arial" w:hAnsi="Arial" w:cs="Arial"/>
          <w:b/>
          <w:color w:val="auto"/>
          <w:sz w:val="24"/>
          <w:szCs w:val="24"/>
        </w:rPr>
      </w:pPr>
      <w:bookmarkStart w:id="60" w:name="_Toc123132595"/>
      <w:bookmarkStart w:id="61" w:name="_Toc188378697"/>
      <w:r w:rsidRPr="00B53DEE">
        <w:rPr>
          <w:rFonts w:ascii="Arial" w:hAnsi="Arial" w:cs="Arial"/>
          <w:b/>
          <w:color w:val="auto"/>
          <w:sz w:val="24"/>
          <w:szCs w:val="24"/>
        </w:rPr>
        <w:t>SIGLAS</w:t>
      </w:r>
      <w:bookmarkEnd w:id="60"/>
      <w:bookmarkEnd w:id="61"/>
    </w:p>
    <w:p w14:paraId="533CC813" w14:textId="77777777" w:rsidR="00B53DEE" w:rsidRPr="00B53DEE" w:rsidRDefault="00B53DEE" w:rsidP="00B53DEE">
      <w:pPr>
        <w:pStyle w:val="Prrafodelista"/>
        <w:ind w:left="644"/>
      </w:pPr>
    </w:p>
    <w:p w14:paraId="4A61C862" w14:textId="77777777" w:rsidR="00AB2214" w:rsidRPr="00B53DEE" w:rsidRDefault="00AB2214" w:rsidP="003629A3">
      <w:pPr>
        <w:pStyle w:val="Prrafodelista"/>
        <w:numPr>
          <w:ilvl w:val="0"/>
          <w:numId w:val="18"/>
        </w:numPr>
        <w:rPr>
          <w:rFonts w:cs="Arial"/>
          <w:szCs w:val="24"/>
        </w:rPr>
      </w:pPr>
      <w:r w:rsidRPr="00B53DEE">
        <w:rPr>
          <w:rFonts w:cs="Arial"/>
          <w:b/>
          <w:szCs w:val="24"/>
        </w:rPr>
        <w:t>APC COLOMBIA:</w:t>
      </w:r>
      <w:r w:rsidRPr="00B53DEE">
        <w:rPr>
          <w:rFonts w:cs="Arial"/>
          <w:szCs w:val="24"/>
        </w:rPr>
        <w:t xml:space="preserve"> Agencia Presidencial de Cooperación Internacional de Colombia.</w:t>
      </w:r>
    </w:p>
    <w:p w14:paraId="245145AC" w14:textId="77777777" w:rsidR="00AB2214" w:rsidRPr="00B53DEE" w:rsidRDefault="00AB2214" w:rsidP="003629A3">
      <w:pPr>
        <w:pStyle w:val="Prrafodelista"/>
        <w:numPr>
          <w:ilvl w:val="0"/>
          <w:numId w:val="18"/>
        </w:numPr>
        <w:rPr>
          <w:rFonts w:cs="Arial"/>
          <w:szCs w:val="24"/>
        </w:rPr>
      </w:pPr>
      <w:r w:rsidRPr="00B53DEE">
        <w:rPr>
          <w:rFonts w:eastAsiaTheme="minorEastAsia" w:cs="Arial"/>
          <w:b/>
          <w:bCs/>
          <w:szCs w:val="24"/>
        </w:rPr>
        <w:t xml:space="preserve">ARL: </w:t>
      </w:r>
      <w:r w:rsidRPr="00B53DEE">
        <w:rPr>
          <w:rFonts w:eastAsiaTheme="minorEastAsia" w:cs="Arial"/>
          <w:szCs w:val="24"/>
        </w:rPr>
        <w:t>Administradora de Riesgos Laborales.</w:t>
      </w:r>
    </w:p>
    <w:p w14:paraId="5CEAAACE" w14:textId="77777777" w:rsidR="00AB2214" w:rsidRPr="00B53DEE" w:rsidRDefault="00AB2214" w:rsidP="003629A3">
      <w:pPr>
        <w:pStyle w:val="Prrafodelista"/>
        <w:numPr>
          <w:ilvl w:val="0"/>
          <w:numId w:val="18"/>
        </w:numPr>
        <w:rPr>
          <w:rFonts w:cs="Arial"/>
          <w:szCs w:val="24"/>
        </w:rPr>
      </w:pPr>
      <w:r w:rsidRPr="00B53DEE">
        <w:rPr>
          <w:rFonts w:cs="Arial"/>
          <w:b/>
          <w:szCs w:val="24"/>
          <w:lang w:eastAsia="es-CO"/>
        </w:rPr>
        <w:t xml:space="preserve">DAF: </w:t>
      </w:r>
      <w:r w:rsidRPr="00B53DEE">
        <w:rPr>
          <w:rFonts w:cs="Arial"/>
          <w:szCs w:val="24"/>
          <w:lang w:eastAsia="es-CO"/>
        </w:rPr>
        <w:t>Dirección Administrativa y Financiera.</w:t>
      </w:r>
    </w:p>
    <w:p w14:paraId="31A77A14" w14:textId="77777777" w:rsidR="00AB2214" w:rsidRPr="00B53DEE" w:rsidRDefault="00AB2214" w:rsidP="003629A3">
      <w:pPr>
        <w:pStyle w:val="Prrafodelista"/>
        <w:numPr>
          <w:ilvl w:val="0"/>
          <w:numId w:val="18"/>
        </w:numPr>
        <w:rPr>
          <w:rFonts w:cs="Arial"/>
          <w:b/>
          <w:szCs w:val="24"/>
        </w:rPr>
      </w:pPr>
      <w:r w:rsidRPr="00B53DEE">
        <w:rPr>
          <w:rFonts w:cs="Arial"/>
          <w:b/>
          <w:szCs w:val="24"/>
          <w:lang w:eastAsia="es-CO"/>
        </w:rPr>
        <w:t>DCI:</w:t>
      </w:r>
      <w:r w:rsidRPr="00B53DEE">
        <w:rPr>
          <w:rFonts w:cs="Arial"/>
          <w:szCs w:val="24"/>
          <w:lang w:eastAsia="es-CO"/>
        </w:rPr>
        <w:t xml:space="preserve"> Dirección de Coordinación Interinstitucional de Cooperación Internacional.</w:t>
      </w:r>
    </w:p>
    <w:p w14:paraId="0103118F" w14:textId="77777777" w:rsidR="00AB2214" w:rsidRPr="00B53DEE" w:rsidRDefault="00AB2214" w:rsidP="003629A3">
      <w:pPr>
        <w:pStyle w:val="Prrafodelista"/>
        <w:numPr>
          <w:ilvl w:val="0"/>
          <w:numId w:val="18"/>
        </w:numPr>
        <w:rPr>
          <w:rFonts w:cs="Arial"/>
          <w:szCs w:val="24"/>
        </w:rPr>
      </w:pPr>
      <w:r w:rsidRPr="00B53DEE">
        <w:rPr>
          <w:rFonts w:cs="Arial"/>
          <w:b/>
          <w:szCs w:val="24"/>
        </w:rPr>
        <w:t xml:space="preserve">DG: </w:t>
      </w:r>
      <w:r w:rsidRPr="00B53DEE">
        <w:rPr>
          <w:rFonts w:cs="Arial"/>
          <w:szCs w:val="24"/>
        </w:rPr>
        <w:t>Dirección General.</w:t>
      </w:r>
    </w:p>
    <w:p w14:paraId="6DC54894" w14:textId="77777777" w:rsidR="00AB2214" w:rsidRPr="00B53DEE" w:rsidRDefault="00AB2214" w:rsidP="003629A3">
      <w:pPr>
        <w:pStyle w:val="Prrafodelista"/>
        <w:numPr>
          <w:ilvl w:val="0"/>
          <w:numId w:val="18"/>
        </w:numPr>
        <w:rPr>
          <w:rFonts w:cs="Arial"/>
          <w:b/>
          <w:szCs w:val="24"/>
        </w:rPr>
      </w:pPr>
      <w:r w:rsidRPr="00B53DEE">
        <w:rPr>
          <w:rFonts w:eastAsiaTheme="minorEastAsia" w:cs="Arial"/>
          <w:b/>
          <w:szCs w:val="24"/>
        </w:rPr>
        <w:t xml:space="preserve">DGD: </w:t>
      </w:r>
      <w:r w:rsidRPr="00B53DEE">
        <w:rPr>
          <w:rFonts w:eastAsiaTheme="minorEastAsia" w:cs="Arial"/>
          <w:szCs w:val="24"/>
        </w:rPr>
        <w:t>Dirección de Gestión de Demanda de Cooperación Internacional.</w:t>
      </w:r>
    </w:p>
    <w:p w14:paraId="447E475C" w14:textId="77777777" w:rsidR="00AB2214" w:rsidRPr="00B53DEE" w:rsidRDefault="00AB2214" w:rsidP="003629A3">
      <w:pPr>
        <w:pStyle w:val="Prrafodelista"/>
        <w:numPr>
          <w:ilvl w:val="0"/>
          <w:numId w:val="18"/>
        </w:numPr>
        <w:rPr>
          <w:rFonts w:cs="Arial"/>
          <w:b/>
          <w:szCs w:val="24"/>
        </w:rPr>
      </w:pPr>
      <w:r w:rsidRPr="00B53DEE">
        <w:rPr>
          <w:rFonts w:eastAsiaTheme="minorEastAsia" w:cs="Arial"/>
          <w:b/>
          <w:szCs w:val="24"/>
        </w:rPr>
        <w:t xml:space="preserve">DOCI: </w:t>
      </w:r>
      <w:r w:rsidRPr="00B53DEE">
        <w:rPr>
          <w:rFonts w:eastAsiaTheme="minorEastAsia" w:cs="Arial"/>
          <w:szCs w:val="24"/>
        </w:rPr>
        <w:t>Dirección de Oferta de Cooperación I</w:t>
      </w:r>
      <w:r w:rsidRPr="00B53DEE">
        <w:rPr>
          <w:rFonts w:eastAsiaTheme="minorEastAsia" w:cs="Arial"/>
          <w:kern w:val="2"/>
          <w:szCs w:val="24"/>
          <w14:ligatures w14:val="standardContextual"/>
        </w:rPr>
        <w:t>nternacional.</w:t>
      </w:r>
    </w:p>
    <w:p w14:paraId="3B846186" w14:textId="77777777" w:rsidR="00AB2214" w:rsidRPr="00B53DEE" w:rsidRDefault="00AB2214" w:rsidP="003629A3">
      <w:pPr>
        <w:pStyle w:val="Prrafodelista"/>
        <w:numPr>
          <w:ilvl w:val="0"/>
          <w:numId w:val="18"/>
        </w:numPr>
        <w:rPr>
          <w:rFonts w:cs="Arial"/>
          <w:b/>
          <w:szCs w:val="24"/>
        </w:rPr>
      </w:pPr>
      <w:r w:rsidRPr="00B53DEE">
        <w:rPr>
          <w:rFonts w:eastAsiaTheme="minorEastAsia" w:cs="Arial"/>
          <w:b/>
          <w:szCs w:val="24"/>
        </w:rPr>
        <w:t>EBI:</w:t>
      </w:r>
      <w:r w:rsidRPr="00B53DEE">
        <w:rPr>
          <w:rFonts w:eastAsiaTheme="minorEastAsia" w:cs="Arial"/>
          <w:szCs w:val="24"/>
        </w:rPr>
        <w:t xml:space="preserve"> Estadísticas Básicas de Inversión.</w:t>
      </w:r>
    </w:p>
    <w:p w14:paraId="609E27FF" w14:textId="77777777" w:rsidR="00AB2214" w:rsidRPr="00B53DEE" w:rsidRDefault="00AB2214" w:rsidP="003629A3">
      <w:pPr>
        <w:pStyle w:val="Prrafodelista"/>
        <w:numPr>
          <w:ilvl w:val="0"/>
          <w:numId w:val="18"/>
        </w:numPr>
        <w:rPr>
          <w:rFonts w:cs="Arial"/>
          <w:szCs w:val="24"/>
        </w:rPr>
      </w:pPr>
      <w:r w:rsidRPr="00B53DEE">
        <w:rPr>
          <w:rFonts w:cs="Arial"/>
          <w:b/>
          <w:szCs w:val="24"/>
        </w:rPr>
        <w:t>ENCI:</w:t>
      </w:r>
      <w:r w:rsidRPr="00B53DEE">
        <w:rPr>
          <w:rFonts w:cs="Arial"/>
          <w:szCs w:val="24"/>
        </w:rPr>
        <w:t xml:space="preserve"> Estrategia Nacional de Cooperación Internacional.</w:t>
      </w:r>
    </w:p>
    <w:p w14:paraId="2E714511" w14:textId="77777777" w:rsidR="00AB2214" w:rsidRPr="00B53DEE" w:rsidRDefault="00AB2214" w:rsidP="003629A3">
      <w:pPr>
        <w:pStyle w:val="Prrafodelista"/>
        <w:numPr>
          <w:ilvl w:val="0"/>
          <w:numId w:val="18"/>
        </w:numPr>
        <w:rPr>
          <w:rFonts w:cs="Arial"/>
          <w:szCs w:val="24"/>
        </w:rPr>
      </w:pPr>
      <w:r w:rsidRPr="00B53DEE">
        <w:rPr>
          <w:rFonts w:eastAsiaTheme="minorEastAsia" w:cs="Arial"/>
          <w:b/>
          <w:szCs w:val="24"/>
        </w:rPr>
        <w:t>ESALES:</w:t>
      </w:r>
      <w:r w:rsidRPr="00B53DEE">
        <w:rPr>
          <w:rFonts w:eastAsiaTheme="minorEastAsia" w:cs="Arial"/>
          <w:szCs w:val="24"/>
        </w:rPr>
        <w:t xml:space="preserve"> Entidades Sin Ánimo de Lucro.</w:t>
      </w:r>
    </w:p>
    <w:p w14:paraId="4A737870" w14:textId="77777777" w:rsidR="00AB2214" w:rsidRPr="00B53DEE" w:rsidRDefault="00AB2214" w:rsidP="003629A3">
      <w:pPr>
        <w:pStyle w:val="Prrafodelista"/>
        <w:numPr>
          <w:ilvl w:val="0"/>
          <w:numId w:val="18"/>
        </w:numPr>
        <w:rPr>
          <w:rFonts w:cs="Arial"/>
          <w:szCs w:val="24"/>
          <w:lang w:eastAsia="es-CO"/>
        </w:rPr>
      </w:pPr>
      <w:r w:rsidRPr="00B53DEE">
        <w:rPr>
          <w:rFonts w:cs="Arial"/>
          <w:b/>
          <w:szCs w:val="24"/>
          <w:lang w:eastAsia="es-CO"/>
        </w:rPr>
        <w:t>GIT:</w:t>
      </w:r>
      <w:r w:rsidRPr="00B53DEE">
        <w:rPr>
          <w:rFonts w:cs="Arial"/>
          <w:szCs w:val="24"/>
          <w:lang w:eastAsia="es-CO"/>
        </w:rPr>
        <w:t xml:space="preserve"> Grupo Interno de Trabajo.</w:t>
      </w:r>
    </w:p>
    <w:p w14:paraId="4AE043AB" w14:textId="77777777" w:rsidR="00AB2214" w:rsidRPr="00B53DEE" w:rsidRDefault="00AB2214" w:rsidP="003629A3">
      <w:pPr>
        <w:pStyle w:val="Prrafodelista"/>
        <w:numPr>
          <w:ilvl w:val="0"/>
          <w:numId w:val="18"/>
        </w:numPr>
        <w:rPr>
          <w:rFonts w:cs="Arial"/>
          <w:szCs w:val="24"/>
        </w:rPr>
      </w:pPr>
      <w:r w:rsidRPr="00B53DEE">
        <w:rPr>
          <w:rFonts w:cs="Arial"/>
          <w:b/>
          <w:szCs w:val="24"/>
          <w:lang w:eastAsia="es-CO"/>
        </w:rPr>
        <w:t>MOU:</w:t>
      </w:r>
      <w:r w:rsidRPr="00B53DEE">
        <w:rPr>
          <w:rFonts w:cs="Arial"/>
          <w:szCs w:val="24"/>
          <w:lang w:eastAsia="es-CO"/>
        </w:rPr>
        <w:t xml:space="preserve"> Memorando de entendimiento - Memorandum of Understanding.</w:t>
      </w:r>
    </w:p>
    <w:p w14:paraId="1890CEF1" w14:textId="77777777" w:rsidR="00AB2214" w:rsidRPr="00B53DEE" w:rsidRDefault="00AB2214" w:rsidP="003629A3">
      <w:pPr>
        <w:pStyle w:val="Prrafodelista"/>
        <w:numPr>
          <w:ilvl w:val="0"/>
          <w:numId w:val="18"/>
        </w:numPr>
        <w:rPr>
          <w:rFonts w:cs="Arial"/>
          <w:szCs w:val="24"/>
        </w:rPr>
      </w:pPr>
      <w:r w:rsidRPr="00B53DEE">
        <w:rPr>
          <w:rFonts w:cs="Arial"/>
          <w:b/>
          <w:szCs w:val="24"/>
        </w:rPr>
        <w:t xml:space="preserve">ODS: </w:t>
      </w:r>
      <w:r w:rsidRPr="00B53DEE">
        <w:rPr>
          <w:rFonts w:cs="Arial"/>
          <w:szCs w:val="24"/>
        </w:rPr>
        <w:t>Objetivos de Desarrollo Sostenible.</w:t>
      </w:r>
    </w:p>
    <w:p w14:paraId="065FA289" w14:textId="77777777" w:rsidR="00AB2214" w:rsidRPr="00B53DEE" w:rsidRDefault="00AB2214" w:rsidP="003629A3">
      <w:pPr>
        <w:pStyle w:val="Prrafodelista"/>
        <w:numPr>
          <w:ilvl w:val="0"/>
          <w:numId w:val="18"/>
        </w:numPr>
        <w:rPr>
          <w:rFonts w:cs="Arial"/>
          <w:szCs w:val="24"/>
        </w:rPr>
      </w:pPr>
      <w:r w:rsidRPr="00B53DEE">
        <w:rPr>
          <w:rFonts w:eastAsiaTheme="minorEastAsia" w:cs="Arial"/>
          <w:b/>
          <w:szCs w:val="24"/>
        </w:rPr>
        <w:t xml:space="preserve">PAA: </w:t>
      </w:r>
      <w:r w:rsidRPr="00B53DEE">
        <w:rPr>
          <w:rFonts w:eastAsiaTheme="minorEastAsia" w:cs="Arial"/>
          <w:szCs w:val="24"/>
        </w:rPr>
        <w:t>Plan Anual de Adquisiciones.</w:t>
      </w:r>
    </w:p>
    <w:p w14:paraId="1DEB10FA" w14:textId="77777777" w:rsidR="00AB2214" w:rsidRPr="00B53DEE" w:rsidRDefault="00AB2214" w:rsidP="003629A3">
      <w:pPr>
        <w:pStyle w:val="Prrafodelista"/>
        <w:numPr>
          <w:ilvl w:val="0"/>
          <w:numId w:val="18"/>
        </w:numPr>
        <w:rPr>
          <w:rFonts w:cs="Arial"/>
          <w:szCs w:val="24"/>
        </w:rPr>
      </w:pPr>
      <w:r w:rsidRPr="00B53DEE">
        <w:rPr>
          <w:rFonts w:cs="Arial"/>
          <w:b/>
          <w:szCs w:val="24"/>
          <w:lang w:eastAsia="es-CO"/>
        </w:rPr>
        <w:t>PND:</w:t>
      </w:r>
      <w:r w:rsidRPr="00B53DEE">
        <w:rPr>
          <w:rFonts w:cs="Arial"/>
          <w:szCs w:val="24"/>
        </w:rPr>
        <w:t xml:space="preserve"> Plan Nacional de Desarrollo.</w:t>
      </w:r>
    </w:p>
    <w:p w14:paraId="5DF70AEE" w14:textId="77777777" w:rsidR="00AB2214" w:rsidRPr="00B53DEE" w:rsidRDefault="00AB2214" w:rsidP="003629A3">
      <w:pPr>
        <w:pStyle w:val="Prrafodelista"/>
        <w:numPr>
          <w:ilvl w:val="0"/>
          <w:numId w:val="18"/>
        </w:numPr>
        <w:rPr>
          <w:rFonts w:cs="Arial"/>
          <w:szCs w:val="24"/>
        </w:rPr>
      </w:pPr>
      <w:r w:rsidRPr="00B53DEE">
        <w:rPr>
          <w:rFonts w:eastAsiaTheme="minorEastAsia" w:cs="Arial"/>
          <w:b/>
          <w:szCs w:val="24"/>
        </w:rPr>
        <w:t>POA:</w:t>
      </w:r>
      <w:r w:rsidRPr="00B53DEE">
        <w:rPr>
          <w:rFonts w:eastAsiaTheme="minorEastAsia" w:cs="Arial"/>
          <w:szCs w:val="24"/>
        </w:rPr>
        <w:t xml:space="preserve"> Plan Operativo Anual.</w:t>
      </w:r>
    </w:p>
    <w:p w14:paraId="696B2A92" w14:textId="77777777" w:rsidR="00AB2214" w:rsidRPr="00B53DEE" w:rsidRDefault="00AB2214" w:rsidP="003629A3">
      <w:pPr>
        <w:pStyle w:val="Prrafodelista"/>
        <w:numPr>
          <w:ilvl w:val="0"/>
          <w:numId w:val="18"/>
        </w:numPr>
        <w:rPr>
          <w:rFonts w:cs="Arial"/>
          <w:szCs w:val="24"/>
        </w:rPr>
      </w:pPr>
      <w:r w:rsidRPr="00B53DEE">
        <w:rPr>
          <w:rFonts w:eastAsiaTheme="minorEastAsia" w:cs="Arial"/>
          <w:b/>
          <w:szCs w:val="24"/>
        </w:rPr>
        <w:t>RNMC:</w:t>
      </w:r>
      <w:r w:rsidRPr="00B53DEE">
        <w:rPr>
          <w:rFonts w:eastAsiaTheme="minorEastAsia" w:cs="Arial"/>
          <w:szCs w:val="24"/>
        </w:rPr>
        <w:t xml:space="preserve"> Registro Nacional de Medidas Correctivas. </w:t>
      </w:r>
    </w:p>
    <w:p w14:paraId="585D0C19" w14:textId="178DF9B6" w:rsidR="00AB2214" w:rsidRPr="0019106E" w:rsidRDefault="00AB2214" w:rsidP="003629A3">
      <w:pPr>
        <w:pStyle w:val="Prrafodelista"/>
        <w:numPr>
          <w:ilvl w:val="0"/>
          <w:numId w:val="18"/>
        </w:numPr>
        <w:rPr>
          <w:rFonts w:cs="Arial"/>
          <w:szCs w:val="24"/>
        </w:rPr>
      </w:pPr>
      <w:r w:rsidRPr="00B53DEE">
        <w:rPr>
          <w:rFonts w:cs="Arial"/>
          <w:b/>
          <w:szCs w:val="24"/>
        </w:rPr>
        <w:t>T</w:t>
      </w:r>
      <w:r w:rsidR="00B53DEE">
        <w:rPr>
          <w:rFonts w:cs="Arial"/>
          <w:b/>
          <w:szCs w:val="24"/>
        </w:rPr>
        <w:t>r</w:t>
      </w:r>
      <w:r w:rsidRPr="00B53DEE">
        <w:rPr>
          <w:rFonts w:cs="Arial"/>
          <w:b/>
          <w:szCs w:val="24"/>
        </w:rPr>
        <w:t>D:</w:t>
      </w:r>
      <w:r w:rsidRPr="00B53DEE">
        <w:rPr>
          <w:rFonts w:cs="Arial"/>
          <w:szCs w:val="24"/>
        </w:rPr>
        <w:t xml:space="preserve"> </w:t>
      </w:r>
      <w:r w:rsidRPr="00B53DEE">
        <w:rPr>
          <w:rFonts w:cs="Arial"/>
          <w:iCs/>
          <w:szCs w:val="24"/>
          <w:lang w:eastAsia="es-CO" w:bidi="es-CO"/>
        </w:rPr>
        <w:t>Términos de Referencia.</w:t>
      </w:r>
    </w:p>
    <w:p w14:paraId="3CB1860C" w14:textId="77777777" w:rsidR="0019106E" w:rsidRPr="00B53DEE" w:rsidRDefault="0019106E" w:rsidP="0019106E">
      <w:pPr>
        <w:pStyle w:val="Prrafodelista"/>
        <w:rPr>
          <w:rFonts w:cs="Arial"/>
          <w:szCs w:val="24"/>
        </w:rPr>
      </w:pPr>
    </w:p>
    <w:p w14:paraId="04A5FEAA" w14:textId="08FCFD99" w:rsidR="00AB2214" w:rsidRDefault="00AB2214" w:rsidP="00B53DEE">
      <w:pPr>
        <w:pStyle w:val="Ttulo1"/>
        <w:spacing w:before="0" w:after="0" w:line="360" w:lineRule="auto"/>
        <w:rPr>
          <w:rFonts w:ascii="Arial" w:hAnsi="Arial" w:cs="Arial"/>
          <w:b/>
          <w:color w:val="auto"/>
          <w:sz w:val="24"/>
          <w:szCs w:val="24"/>
        </w:rPr>
      </w:pPr>
      <w:r w:rsidRPr="00B53DEE">
        <w:rPr>
          <w:rFonts w:ascii="Arial" w:hAnsi="Arial" w:cs="Arial"/>
          <w:b/>
          <w:color w:val="auto"/>
          <w:sz w:val="24"/>
          <w:szCs w:val="24"/>
        </w:rPr>
        <w:t xml:space="preserve">6. </w:t>
      </w:r>
      <w:bookmarkStart w:id="62" w:name="_Toc123132596"/>
      <w:bookmarkStart w:id="63" w:name="_Toc188378698"/>
      <w:r w:rsidRPr="00B53DEE">
        <w:rPr>
          <w:rFonts w:ascii="Arial" w:hAnsi="Arial" w:cs="Arial"/>
          <w:b/>
          <w:color w:val="auto"/>
          <w:sz w:val="24"/>
          <w:szCs w:val="24"/>
        </w:rPr>
        <w:t>MARCO NORMATIVO</w:t>
      </w:r>
      <w:bookmarkEnd w:id="62"/>
      <w:bookmarkEnd w:id="63"/>
    </w:p>
    <w:p w14:paraId="6C998C01" w14:textId="77777777" w:rsidR="0019106E" w:rsidRPr="0019106E" w:rsidRDefault="0019106E" w:rsidP="0019106E"/>
    <w:p w14:paraId="30081EA5" w14:textId="5E510235" w:rsidR="00AB2214" w:rsidRPr="00B53DEE" w:rsidRDefault="00AB2214" w:rsidP="003629A3">
      <w:pPr>
        <w:pStyle w:val="Prrafodelista"/>
        <w:numPr>
          <w:ilvl w:val="0"/>
          <w:numId w:val="18"/>
        </w:numPr>
        <w:rPr>
          <w:rFonts w:cs="Arial"/>
          <w:i/>
          <w:szCs w:val="24"/>
        </w:rPr>
      </w:pPr>
      <w:r w:rsidRPr="00B53DEE">
        <w:rPr>
          <w:rFonts w:cs="Arial"/>
          <w:szCs w:val="24"/>
        </w:rPr>
        <w:t xml:space="preserve">Decreto 4152 de 2011, </w:t>
      </w:r>
      <w:r w:rsidRPr="00B53DEE">
        <w:rPr>
          <w:rFonts w:cs="Arial"/>
          <w:i/>
          <w:szCs w:val="24"/>
          <w:shd w:val="clear" w:color="auto" w:fill="FFFFFF"/>
        </w:rPr>
        <w:t>Por el cual se escinden unas funciones de la Agencia Presidencial para la Acción Social y la Cooperación Internacional – Acción Social y se crea la Agencia Presidencial de Cooperación Internacional de Colombia, APC-Colombia.</w:t>
      </w:r>
    </w:p>
    <w:p w14:paraId="64CE8996" w14:textId="77777777" w:rsidR="00B53DEE" w:rsidRPr="00B53DEE" w:rsidRDefault="00B53DEE" w:rsidP="00B53DEE">
      <w:pPr>
        <w:pStyle w:val="Prrafodelista"/>
        <w:rPr>
          <w:rFonts w:cs="Arial"/>
          <w:i/>
          <w:szCs w:val="24"/>
        </w:rPr>
      </w:pPr>
    </w:p>
    <w:p w14:paraId="428C7536" w14:textId="77777777" w:rsidR="00AB2214" w:rsidRPr="00B53DEE" w:rsidRDefault="00AB2214" w:rsidP="003629A3">
      <w:pPr>
        <w:pStyle w:val="Ttulo1"/>
        <w:keepNext w:val="0"/>
        <w:keepLines w:val="0"/>
        <w:widowControl w:val="0"/>
        <w:numPr>
          <w:ilvl w:val="0"/>
          <w:numId w:val="19"/>
        </w:numPr>
        <w:autoSpaceDE w:val="0"/>
        <w:autoSpaceDN w:val="0"/>
        <w:spacing w:before="0" w:after="0" w:line="360" w:lineRule="auto"/>
        <w:ind w:left="284" w:hanging="284"/>
        <w:contextualSpacing/>
        <w:rPr>
          <w:rFonts w:ascii="Arial" w:eastAsiaTheme="minorEastAsia" w:hAnsi="Arial" w:cs="Arial"/>
          <w:b/>
          <w:color w:val="auto"/>
          <w:sz w:val="24"/>
          <w:szCs w:val="24"/>
        </w:rPr>
      </w:pPr>
      <w:bookmarkStart w:id="64" w:name="_Toc188378699"/>
      <w:r w:rsidRPr="00B53DEE">
        <w:rPr>
          <w:rFonts w:ascii="Arial" w:eastAsiaTheme="minorEastAsia" w:hAnsi="Arial" w:cs="Arial"/>
          <w:b/>
          <w:color w:val="auto"/>
          <w:sz w:val="24"/>
          <w:szCs w:val="24"/>
        </w:rPr>
        <w:t xml:space="preserve">PARTES INTERESADAS Y </w:t>
      </w:r>
      <w:bookmarkStart w:id="65" w:name="_Toc152054867"/>
      <w:bookmarkStart w:id="66" w:name="_Toc156917432"/>
      <w:r w:rsidRPr="00B53DEE">
        <w:rPr>
          <w:rFonts w:ascii="Arial" w:eastAsiaTheme="minorEastAsia" w:hAnsi="Arial" w:cs="Arial"/>
          <w:b/>
          <w:color w:val="auto"/>
          <w:sz w:val="24"/>
          <w:szCs w:val="24"/>
        </w:rPr>
        <w:t>GRUPOS DE VALOR</w:t>
      </w:r>
      <w:bookmarkEnd w:id="64"/>
      <w:bookmarkEnd w:id="65"/>
      <w:bookmarkEnd w:id="66"/>
    </w:p>
    <w:tbl>
      <w:tblPr>
        <w:tblStyle w:val="Tablaconcuadrcula"/>
        <w:tblW w:w="0" w:type="auto"/>
        <w:jc w:val="center"/>
        <w:tblLook w:val="04A0" w:firstRow="1" w:lastRow="0" w:firstColumn="1" w:lastColumn="0" w:noHBand="0" w:noVBand="1"/>
        <w:tblCaption w:val="PARTES INTERESADAS Y GRUPOS DE VALOR "/>
        <w:tblDescription w:val="Tabla en word: Donde se relaciona las columnas de partes interesadas y grupos de valor. * Externos: Entidades sin ánimo de lucro (ESALES), Entidades públicas, Ciudadanía interesada y público académico, Cooperantes (ayuda oficia al desarrollo y cooperación Sur-Sur). * Internos: Funcionarios y colaboradores de APC Colombia.  "/>
      </w:tblPr>
      <w:tblGrid>
        <w:gridCol w:w="2045"/>
        <w:gridCol w:w="1904"/>
        <w:gridCol w:w="2003"/>
        <w:gridCol w:w="1884"/>
        <w:gridCol w:w="2126"/>
      </w:tblGrid>
      <w:tr w:rsidR="00B53DEE" w:rsidRPr="00B53DEE" w14:paraId="58B8C023" w14:textId="77777777" w:rsidTr="00B53DEE">
        <w:trPr>
          <w:trHeight w:val="60"/>
          <w:jc w:val="center"/>
        </w:trPr>
        <w:tc>
          <w:tcPr>
            <w:tcW w:w="7790" w:type="dxa"/>
            <w:gridSpan w:val="4"/>
            <w:shd w:val="clear" w:color="auto" w:fill="auto"/>
          </w:tcPr>
          <w:p w14:paraId="21796738" w14:textId="77777777" w:rsidR="00AB2214" w:rsidRPr="00B53DEE" w:rsidRDefault="00AB2214" w:rsidP="00B53DEE">
            <w:pPr>
              <w:spacing w:line="360" w:lineRule="auto"/>
              <w:contextualSpacing/>
              <w:rPr>
                <w:rFonts w:ascii="Arial" w:hAnsi="Arial" w:cs="Arial"/>
                <w:b/>
                <w:bCs/>
                <w:sz w:val="24"/>
                <w:szCs w:val="24"/>
                <w:lang w:val="es-CO" w:eastAsia="es-CO" w:bidi="es-CO"/>
              </w:rPr>
            </w:pPr>
            <w:r w:rsidRPr="00B53DEE">
              <w:rPr>
                <w:rFonts w:ascii="Arial" w:hAnsi="Arial" w:cs="Arial"/>
                <w:b/>
                <w:bCs/>
                <w:sz w:val="24"/>
                <w:szCs w:val="24"/>
                <w:lang w:val="es-CO" w:eastAsia="es-CO" w:bidi="es-CO"/>
              </w:rPr>
              <w:t>EXTERNOS</w:t>
            </w:r>
          </w:p>
        </w:tc>
        <w:tc>
          <w:tcPr>
            <w:tcW w:w="2172" w:type="dxa"/>
            <w:shd w:val="clear" w:color="auto" w:fill="auto"/>
          </w:tcPr>
          <w:p w14:paraId="49799793" w14:textId="77777777" w:rsidR="00AB2214" w:rsidRPr="00B53DEE" w:rsidRDefault="00AB2214" w:rsidP="00B53DEE">
            <w:pPr>
              <w:spacing w:line="360" w:lineRule="auto"/>
              <w:contextualSpacing/>
              <w:rPr>
                <w:rFonts w:ascii="Arial" w:hAnsi="Arial" w:cs="Arial"/>
                <w:b/>
                <w:bCs/>
                <w:sz w:val="24"/>
                <w:szCs w:val="24"/>
                <w:lang w:val="es-CO" w:eastAsia="es-CO" w:bidi="es-CO"/>
              </w:rPr>
            </w:pPr>
            <w:r w:rsidRPr="00B53DEE">
              <w:rPr>
                <w:rFonts w:ascii="Arial" w:hAnsi="Arial" w:cs="Arial"/>
                <w:b/>
                <w:bCs/>
                <w:sz w:val="24"/>
                <w:szCs w:val="24"/>
                <w:lang w:val="es-CO" w:eastAsia="es-CO" w:bidi="es-CO"/>
              </w:rPr>
              <w:t>INTERNOS</w:t>
            </w:r>
          </w:p>
        </w:tc>
      </w:tr>
      <w:tr w:rsidR="00B53DEE" w:rsidRPr="00B53DEE" w14:paraId="0BE697C0" w14:textId="77777777" w:rsidTr="00B53DEE">
        <w:trPr>
          <w:trHeight w:val="549"/>
          <w:jc w:val="center"/>
        </w:trPr>
        <w:tc>
          <w:tcPr>
            <w:tcW w:w="2113" w:type="dxa"/>
            <w:shd w:val="clear" w:color="auto" w:fill="auto"/>
          </w:tcPr>
          <w:p w14:paraId="42AFE178"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Entidades Sin Ánimo de Lucro (ESALES)</w:t>
            </w:r>
          </w:p>
          <w:p w14:paraId="7069A1DE" w14:textId="77777777" w:rsidR="00AB2214" w:rsidRPr="00B53DEE" w:rsidRDefault="00AB2214" w:rsidP="00B53DEE">
            <w:pPr>
              <w:spacing w:line="360" w:lineRule="auto"/>
              <w:contextualSpacing/>
              <w:rPr>
                <w:rFonts w:ascii="Arial" w:eastAsiaTheme="minorEastAsia" w:hAnsi="Arial" w:cs="Arial"/>
                <w:b/>
                <w:bCs/>
                <w:sz w:val="24"/>
                <w:szCs w:val="24"/>
                <w:lang w:val="es-CO"/>
              </w:rPr>
            </w:pPr>
          </w:p>
          <w:p w14:paraId="1F73A35B" w14:textId="77777777" w:rsidR="00AB2214" w:rsidRPr="00B53DEE" w:rsidRDefault="00AB2214" w:rsidP="00B53DEE">
            <w:pPr>
              <w:spacing w:line="360" w:lineRule="auto"/>
              <w:contextualSpacing/>
              <w:rPr>
                <w:rFonts w:ascii="Arial" w:eastAsiaTheme="minorEastAsia" w:hAnsi="Arial" w:cs="Arial"/>
                <w:b/>
                <w:bCs/>
                <w:sz w:val="24"/>
                <w:szCs w:val="24"/>
                <w:lang w:val="es-CO"/>
              </w:rPr>
            </w:pPr>
          </w:p>
        </w:tc>
        <w:tc>
          <w:tcPr>
            <w:tcW w:w="1942" w:type="dxa"/>
            <w:shd w:val="clear" w:color="auto" w:fill="auto"/>
          </w:tcPr>
          <w:p w14:paraId="324EAE81"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Entidades Públicas</w:t>
            </w:r>
          </w:p>
          <w:p w14:paraId="0F89598B" w14:textId="77777777" w:rsidR="00AB2214" w:rsidRPr="00B53DEE" w:rsidRDefault="00AB2214" w:rsidP="00B53DEE">
            <w:pPr>
              <w:spacing w:line="360" w:lineRule="auto"/>
              <w:contextualSpacing/>
              <w:rPr>
                <w:rFonts w:ascii="Arial" w:eastAsiaTheme="minorEastAsia" w:hAnsi="Arial" w:cs="Arial"/>
                <w:b/>
                <w:bCs/>
                <w:sz w:val="24"/>
                <w:szCs w:val="24"/>
                <w:lang w:val="es-CO"/>
              </w:rPr>
            </w:pPr>
          </w:p>
        </w:tc>
        <w:tc>
          <w:tcPr>
            <w:tcW w:w="2036" w:type="dxa"/>
            <w:shd w:val="clear" w:color="auto" w:fill="auto"/>
          </w:tcPr>
          <w:p w14:paraId="233CD256"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Ciudadanía interesada y público académico</w:t>
            </w:r>
          </w:p>
        </w:tc>
        <w:tc>
          <w:tcPr>
            <w:tcW w:w="1699" w:type="dxa"/>
            <w:shd w:val="clear" w:color="auto" w:fill="auto"/>
          </w:tcPr>
          <w:p w14:paraId="6F5DE07E" w14:textId="77777777" w:rsidR="00AB2214" w:rsidRPr="00B53DEE" w:rsidRDefault="00AB2214" w:rsidP="00B53DEE">
            <w:pPr>
              <w:spacing w:line="360" w:lineRule="auto"/>
              <w:contextualSpacing/>
              <w:rPr>
                <w:rFonts w:ascii="Arial" w:hAnsi="Arial" w:cs="Arial"/>
                <w:b/>
                <w:sz w:val="24"/>
                <w:szCs w:val="24"/>
                <w:lang w:val="es-CO" w:eastAsia="es-CO" w:bidi="es-CO"/>
              </w:rPr>
            </w:pPr>
            <w:r w:rsidRPr="00B53DEE">
              <w:rPr>
                <w:rFonts w:ascii="Arial" w:hAnsi="Arial" w:cs="Arial"/>
                <w:b/>
                <w:sz w:val="24"/>
                <w:szCs w:val="24"/>
                <w:lang w:val="es-CO" w:eastAsia="es-CO" w:bidi="es-CO"/>
              </w:rPr>
              <w:t>Cooperantes (Ayuda Oficial al Desarrollo y Cooperación Sur-Sur)</w:t>
            </w:r>
          </w:p>
        </w:tc>
        <w:tc>
          <w:tcPr>
            <w:tcW w:w="2172" w:type="dxa"/>
            <w:shd w:val="clear" w:color="auto" w:fill="auto"/>
          </w:tcPr>
          <w:p w14:paraId="7F7A24E6" w14:textId="0DED3F5D"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 xml:space="preserve">Funcionarios y Colaboradores de </w:t>
            </w:r>
            <w:r w:rsidR="00EE1713">
              <w:rPr>
                <w:rFonts w:ascii="Arial" w:eastAsiaTheme="minorEastAsia" w:hAnsi="Arial" w:cs="Arial"/>
                <w:b/>
                <w:bCs/>
                <w:sz w:val="24"/>
                <w:szCs w:val="24"/>
                <w:lang w:val="es-CO"/>
              </w:rPr>
              <w:t xml:space="preserve">la </w:t>
            </w:r>
            <w:r w:rsidRPr="00B53DEE">
              <w:rPr>
                <w:rFonts w:ascii="Arial" w:eastAsiaTheme="minorEastAsia" w:hAnsi="Arial" w:cs="Arial"/>
                <w:b/>
                <w:bCs/>
                <w:sz w:val="24"/>
                <w:szCs w:val="24"/>
                <w:lang w:val="es-CO"/>
              </w:rPr>
              <w:t>APC Colombia</w:t>
            </w:r>
          </w:p>
        </w:tc>
      </w:tr>
      <w:tr w:rsidR="00B53DEE" w:rsidRPr="00B53DEE" w14:paraId="50DB562C" w14:textId="77777777" w:rsidTr="00B53DEE">
        <w:trPr>
          <w:jc w:val="center"/>
        </w:trPr>
        <w:tc>
          <w:tcPr>
            <w:tcW w:w="2113" w:type="dxa"/>
          </w:tcPr>
          <w:p w14:paraId="28584E88" w14:textId="77777777" w:rsidR="00AB2214" w:rsidRPr="00B53DEE" w:rsidRDefault="00AB2214" w:rsidP="00B53DEE">
            <w:pPr>
              <w:spacing w:line="360" w:lineRule="auto"/>
              <w:contextualSpacing/>
              <w:rPr>
                <w:rFonts w:ascii="Arial" w:hAnsi="Arial" w:cs="Arial"/>
                <w:sz w:val="24"/>
                <w:szCs w:val="24"/>
                <w:lang w:val="es-CO" w:eastAsia="es-CO" w:bidi="es-CO"/>
              </w:rPr>
            </w:pPr>
            <w:r w:rsidRPr="00B53DEE">
              <w:rPr>
                <w:rFonts w:ascii="Arial" w:eastAsiaTheme="minorEastAsia" w:hAnsi="Arial" w:cs="Arial"/>
                <w:sz w:val="24"/>
                <w:szCs w:val="24"/>
                <w:lang w:val="es-CO"/>
              </w:rPr>
              <w:t xml:space="preserve">Las Entidades Sin Ánimo de Lucro son personas jurídicas que se constituyen por la voluntad de asociación o creación de una o más personas (naturales o jurídicas) para realizar actividades en beneficio de asociados, terceras personas o comunidad en general. Las ESALES no persiguen el reparto de utilidades entre sus miembros (CCB; 2023), </w:t>
            </w:r>
          </w:p>
        </w:tc>
        <w:tc>
          <w:tcPr>
            <w:tcW w:w="1942" w:type="dxa"/>
          </w:tcPr>
          <w:p w14:paraId="5EC99092" w14:textId="5B1A40A3" w:rsidR="00AB2214" w:rsidRPr="00B53DEE" w:rsidRDefault="00AB2214" w:rsidP="00B53DEE">
            <w:pPr>
              <w:spacing w:line="360" w:lineRule="auto"/>
              <w:contextualSpacing/>
              <w:rPr>
                <w:rFonts w:ascii="Arial" w:hAnsi="Arial" w:cs="Arial"/>
                <w:sz w:val="24"/>
                <w:szCs w:val="24"/>
                <w:lang w:val="es-CO" w:eastAsia="es-CO" w:bidi="es-CO"/>
              </w:rPr>
            </w:pPr>
            <w:r w:rsidRPr="00B53DEE">
              <w:rPr>
                <w:rFonts w:ascii="Arial" w:eastAsiaTheme="minorEastAsia" w:hAnsi="Arial" w:cs="Arial"/>
                <w:sz w:val="24"/>
                <w:szCs w:val="24"/>
                <w:lang w:val="es-CO"/>
              </w:rPr>
              <w:t xml:space="preserve">Entidades </w:t>
            </w:r>
            <w:r w:rsidR="00E81E8A">
              <w:rPr>
                <w:rFonts w:ascii="Arial" w:eastAsiaTheme="minorEastAsia" w:hAnsi="Arial" w:cs="Arial"/>
                <w:sz w:val="24"/>
                <w:szCs w:val="24"/>
                <w:lang w:val="es-CO"/>
              </w:rPr>
              <w:t>E</w:t>
            </w:r>
            <w:r w:rsidRPr="00B53DEE">
              <w:rPr>
                <w:rFonts w:ascii="Arial" w:eastAsiaTheme="minorEastAsia" w:hAnsi="Arial" w:cs="Arial"/>
                <w:sz w:val="24"/>
                <w:szCs w:val="24"/>
                <w:lang w:val="es-CO"/>
              </w:rPr>
              <w:t xml:space="preserve">statales de los niveles nacional y territorial, las de economía mixta y las </w:t>
            </w:r>
            <w:r w:rsidR="00E81E8A">
              <w:rPr>
                <w:rFonts w:ascii="Arial" w:eastAsiaTheme="minorEastAsia" w:hAnsi="Arial" w:cs="Arial"/>
                <w:sz w:val="24"/>
                <w:szCs w:val="24"/>
                <w:lang w:val="es-CO"/>
              </w:rPr>
              <w:t>E</w:t>
            </w:r>
            <w:r w:rsidRPr="00B53DEE">
              <w:rPr>
                <w:rFonts w:ascii="Arial" w:eastAsiaTheme="minorEastAsia" w:hAnsi="Arial" w:cs="Arial"/>
                <w:sz w:val="24"/>
                <w:szCs w:val="24"/>
                <w:lang w:val="es-CO"/>
              </w:rPr>
              <w:t xml:space="preserve">ntidades </w:t>
            </w:r>
            <w:r w:rsidR="00E81E8A">
              <w:rPr>
                <w:rFonts w:ascii="Arial" w:eastAsiaTheme="minorEastAsia" w:hAnsi="Arial" w:cs="Arial"/>
                <w:sz w:val="24"/>
                <w:szCs w:val="24"/>
                <w:lang w:val="es-CO"/>
              </w:rPr>
              <w:t>P</w:t>
            </w:r>
            <w:r w:rsidRPr="00B53DEE">
              <w:rPr>
                <w:rFonts w:ascii="Arial" w:eastAsiaTheme="minorEastAsia" w:hAnsi="Arial" w:cs="Arial"/>
                <w:sz w:val="24"/>
                <w:szCs w:val="24"/>
                <w:lang w:val="es-CO"/>
              </w:rPr>
              <w:t>úblicas de carácter especial.</w:t>
            </w:r>
          </w:p>
        </w:tc>
        <w:tc>
          <w:tcPr>
            <w:tcW w:w="2036" w:type="dxa"/>
          </w:tcPr>
          <w:p w14:paraId="75BC10B8" w14:textId="77777777" w:rsidR="00AB2214" w:rsidRPr="00B53DEE" w:rsidRDefault="00AB2214" w:rsidP="00B53DEE">
            <w:pPr>
              <w:spacing w:line="360" w:lineRule="auto"/>
              <w:contextualSpacing/>
              <w:rPr>
                <w:rFonts w:ascii="Arial" w:eastAsiaTheme="minorEastAsia" w:hAnsi="Arial" w:cs="Arial"/>
                <w:kern w:val="2"/>
                <w:sz w:val="24"/>
                <w:szCs w:val="24"/>
                <w:lang w:val="es-CO"/>
                <w14:ligatures w14:val="standardContextual"/>
              </w:rPr>
            </w:pPr>
            <w:r w:rsidRPr="00B53DEE">
              <w:rPr>
                <w:rFonts w:ascii="Arial" w:eastAsiaTheme="minorEastAsia" w:hAnsi="Arial" w:cs="Arial"/>
                <w:sz w:val="24"/>
                <w:szCs w:val="24"/>
                <w:lang w:val="es-CO"/>
              </w:rPr>
              <w:t xml:space="preserve">Estudiantes, docentes, investigadores, consultores de organizaciones públicas y privadas de cooperación internacional y ciudadanía en general con interés en el funcionamiento de la cooperación internacional en Colombia.  </w:t>
            </w:r>
          </w:p>
        </w:tc>
        <w:tc>
          <w:tcPr>
            <w:tcW w:w="1699" w:type="dxa"/>
          </w:tcPr>
          <w:p w14:paraId="4ADA6153" w14:textId="4A08F714" w:rsidR="00AB2214" w:rsidRPr="00B53DEE" w:rsidRDefault="00AB2214" w:rsidP="00B53DEE">
            <w:pPr>
              <w:spacing w:line="360" w:lineRule="auto"/>
              <w:contextualSpacing/>
              <w:rPr>
                <w:rFonts w:ascii="Arial" w:eastAsiaTheme="minorEastAsia" w:hAnsi="Arial" w:cs="Arial"/>
                <w:sz w:val="24"/>
                <w:szCs w:val="24"/>
                <w:lang w:val="es-CO"/>
              </w:rPr>
            </w:pPr>
            <w:r w:rsidRPr="00B53DEE">
              <w:rPr>
                <w:rFonts w:ascii="Arial" w:eastAsiaTheme="minorEastAsia" w:hAnsi="Arial" w:cs="Arial"/>
                <w:sz w:val="24"/>
                <w:szCs w:val="24"/>
                <w:lang w:val="es-CO"/>
              </w:rPr>
              <w:t xml:space="preserve">Cooperantes de Asistencia Oficial al Desarrollo. Socios cooperación </w:t>
            </w:r>
            <w:r w:rsidR="00EE1713">
              <w:rPr>
                <w:rFonts w:ascii="Arial" w:eastAsiaTheme="minorEastAsia" w:hAnsi="Arial" w:cs="Arial"/>
                <w:sz w:val="24"/>
                <w:szCs w:val="24"/>
                <w:lang w:val="es-CO"/>
              </w:rPr>
              <w:t>S</w:t>
            </w:r>
            <w:r w:rsidRPr="00B53DEE">
              <w:rPr>
                <w:rFonts w:ascii="Arial" w:eastAsiaTheme="minorEastAsia" w:hAnsi="Arial" w:cs="Arial"/>
                <w:sz w:val="24"/>
                <w:szCs w:val="24"/>
                <w:lang w:val="es-CO"/>
              </w:rPr>
              <w:t>ur</w:t>
            </w:r>
            <w:r w:rsidR="00EE1713">
              <w:rPr>
                <w:rFonts w:ascii="Arial" w:eastAsiaTheme="minorEastAsia" w:hAnsi="Arial" w:cs="Arial"/>
                <w:sz w:val="24"/>
                <w:szCs w:val="24"/>
                <w:lang w:val="es-CO"/>
              </w:rPr>
              <w:t xml:space="preserve"> </w:t>
            </w:r>
            <w:r w:rsidRPr="00B53DEE">
              <w:rPr>
                <w:rFonts w:ascii="Arial" w:eastAsiaTheme="minorEastAsia" w:hAnsi="Arial" w:cs="Arial"/>
                <w:sz w:val="24"/>
                <w:szCs w:val="24"/>
                <w:lang w:val="es-CO"/>
              </w:rPr>
              <w:t>-</w:t>
            </w:r>
            <w:r w:rsidR="00EE1713">
              <w:rPr>
                <w:rFonts w:ascii="Arial" w:eastAsiaTheme="minorEastAsia" w:hAnsi="Arial" w:cs="Arial"/>
                <w:sz w:val="24"/>
                <w:szCs w:val="24"/>
                <w:lang w:val="es-CO"/>
              </w:rPr>
              <w:t xml:space="preserve"> </w:t>
            </w:r>
            <w:r w:rsidRPr="00B53DEE">
              <w:rPr>
                <w:rFonts w:ascii="Arial" w:eastAsiaTheme="minorEastAsia" w:hAnsi="Arial" w:cs="Arial"/>
                <w:sz w:val="24"/>
                <w:szCs w:val="24"/>
                <w:lang w:val="es-CO"/>
              </w:rPr>
              <w:t>Sur.</w:t>
            </w:r>
          </w:p>
          <w:p w14:paraId="36D47802" w14:textId="77777777" w:rsidR="00AB2214" w:rsidRPr="00B53DEE" w:rsidRDefault="00AB2214" w:rsidP="00B53DEE">
            <w:pPr>
              <w:spacing w:line="360" w:lineRule="auto"/>
              <w:contextualSpacing/>
              <w:rPr>
                <w:rFonts w:ascii="Arial" w:eastAsiaTheme="minorEastAsia" w:hAnsi="Arial" w:cs="Arial"/>
                <w:sz w:val="24"/>
                <w:szCs w:val="24"/>
                <w:lang w:val="es-CO"/>
              </w:rPr>
            </w:pPr>
            <w:r w:rsidRPr="00B53DEE">
              <w:rPr>
                <w:rFonts w:ascii="Arial" w:eastAsiaTheme="minorEastAsia" w:hAnsi="Arial" w:cs="Arial"/>
                <w:sz w:val="24"/>
                <w:szCs w:val="24"/>
                <w:lang w:val="es-CO"/>
              </w:rPr>
              <w:t>Organizaciones Privadas internacionales</w:t>
            </w:r>
          </w:p>
        </w:tc>
        <w:tc>
          <w:tcPr>
            <w:tcW w:w="2172" w:type="dxa"/>
          </w:tcPr>
          <w:p w14:paraId="100CA9D0" w14:textId="284FF842" w:rsidR="00AB2214" w:rsidRPr="00B53DEE" w:rsidRDefault="00AB2214" w:rsidP="00B53DEE">
            <w:pPr>
              <w:spacing w:line="360" w:lineRule="auto"/>
              <w:contextualSpacing/>
              <w:rPr>
                <w:rFonts w:ascii="Arial" w:eastAsiaTheme="minorEastAsia" w:hAnsi="Arial" w:cs="Arial"/>
                <w:kern w:val="2"/>
                <w:sz w:val="24"/>
                <w:szCs w:val="24"/>
                <w:lang w:val="es-CO"/>
                <w14:ligatures w14:val="standardContextual"/>
              </w:rPr>
            </w:pPr>
            <w:r w:rsidRPr="00B53DEE">
              <w:rPr>
                <w:rFonts w:ascii="Arial" w:eastAsiaTheme="minorEastAsia" w:hAnsi="Arial" w:cs="Arial"/>
                <w:sz w:val="24"/>
                <w:szCs w:val="24"/>
                <w:lang w:val="es-CO"/>
              </w:rPr>
              <w:t xml:space="preserve">Servidores públicos y contratistas de </w:t>
            </w:r>
            <w:r w:rsidR="00EE1713">
              <w:rPr>
                <w:rFonts w:ascii="Arial" w:eastAsiaTheme="minorEastAsia" w:hAnsi="Arial" w:cs="Arial"/>
                <w:sz w:val="24"/>
                <w:szCs w:val="24"/>
                <w:lang w:val="es-CO"/>
              </w:rPr>
              <w:t xml:space="preserve">la </w:t>
            </w:r>
            <w:r w:rsidRPr="00B53DEE">
              <w:rPr>
                <w:rFonts w:ascii="Arial" w:eastAsiaTheme="minorEastAsia" w:hAnsi="Arial" w:cs="Arial"/>
                <w:sz w:val="24"/>
                <w:szCs w:val="24"/>
                <w:lang w:val="es-CO"/>
              </w:rPr>
              <w:t>APC Colombia, que apoyan desde su marco funcional u obligaciones contractuales el desarrollo de las etapas y acciones que componen este procedimiento.</w:t>
            </w:r>
          </w:p>
        </w:tc>
      </w:tr>
      <w:tr w:rsidR="00B53DEE" w:rsidRPr="00B53DEE" w14:paraId="63547299" w14:textId="77777777" w:rsidTr="00B53DEE">
        <w:trPr>
          <w:jc w:val="center"/>
        </w:trPr>
        <w:tc>
          <w:tcPr>
            <w:tcW w:w="2113" w:type="dxa"/>
            <w:shd w:val="clear" w:color="auto" w:fill="auto"/>
          </w:tcPr>
          <w:p w14:paraId="0985A603"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Beneficiarios</w:t>
            </w:r>
          </w:p>
        </w:tc>
        <w:tc>
          <w:tcPr>
            <w:tcW w:w="1942" w:type="dxa"/>
            <w:shd w:val="clear" w:color="auto" w:fill="auto"/>
          </w:tcPr>
          <w:p w14:paraId="673E7444"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Beneficiarios</w:t>
            </w:r>
          </w:p>
        </w:tc>
        <w:tc>
          <w:tcPr>
            <w:tcW w:w="2036" w:type="dxa"/>
            <w:shd w:val="clear" w:color="auto" w:fill="auto"/>
          </w:tcPr>
          <w:p w14:paraId="61FF30DD" w14:textId="77777777" w:rsidR="00AB2214" w:rsidRPr="00B53DEE" w:rsidRDefault="00AB2214" w:rsidP="00B53DEE">
            <w:pPr>
              <w:spacing w:line="360" w:lineRule="auto"/>
              <w:contextualSpacing/>
              <w:rPr>
                <w:rFonts w:ascii="Arial" w:hAnsi="Arial" w:cs="Arial"/>
                <w:sz w:val="24"/>
                <w:szCs w:val="24"/>
                <w:lang w:val="es-CO" w:eastAsia="es-CO" w:bidi="es-CO"/>
              </w:rPr>
            </w:pPr>
            <w:r w:rsidRPr="00B53DEE">
              <w:rPr>
                <w:rFonts w:ascii="Arial" w:eastAsiaTheme="minorEastAsia" w:hAnsi="Arial" w:cs="Arial"/>
                <w:b/>
                <w:bCs/>
                <w:sz w:val="24"/>
                <w:szCs w:val="24"/>
                <w:lang w:val="es-CO"/>
              </w:rPr>
              <w:t>Aliados</w:t>
            </w:r>
          </w:p>
        </w:tc>
        <w:tc>
          <w:tcPr>
            <w:tcW w:w="1699" w:type="dxa"/>
            <w:shd w:val="clear" w:color="auto" w:fill="auto"/>
          </w:tcPr>
          <w:p w14:paraId="16027829"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Aliados</w:t>
            </w:r>
          </w:p>
        </w:tc>
        <w:tc>
          <w:tcPr>
            <w:tcW w:w="2172" w:type="dxa"/>
            <w:shd w:val="clear" w:color="auto" w:fill="auto"/>
          </w:tcPr>
          <w:p w14:paraId="77C8899E" w14:textId="77777777" w:rsidR="00AB2214" w:rsidRPr="00B53DEE" w:rsidRDefault="00AB2214" w:rsidP="00B53DEE">
            <w:pPr>
              <w:spacing w:line="360" w:lineRule="auto"/>
              <w:contextualSpacing/>
              <w:rPr>
                <w:rFonts w:ascii="Arial" w:eastAsiaTheme="minorEastAsia" w:hAnsi="Arial" w:cs="Arial"/>
                <w:b/>
                <w:bCs/>
                <w:sz w:val="24"/>
                <w:szCs w:val="24"/>
                <w:lang w:val="es-CO"/>
              </w:rPr>
            </w:pPr>
            <w:r w:rsidRPr="00B53DEE">
              <w:rPr>
                <w:rFonts w:ascii="Arial" w:eastAsiaTheme="minorEastAsia" w:hAnsi="Arial" w:cs="Arial"/>
                <w:b/>
                <w:bCs/>
                <w:sz w:val="24"/>
                <w:szCs w:val="24"/>
                <w:lang w:val="es-CO"/>
              </w:rPr>
              <w:t>Responsables</w:t>
            </w:r>
          </w:p>
        </w:tc>
      </w:tr>
    </w:tbl>
    <w:p w14:paraId="39BD4FB1" w14:textId="26355B42" w:rsidR="00AB2214" w:rsidRPr="00B53DEE" w:rsidRDefault="00AB2214" w:rsidP="00B53DEE">
      <w:pPr>
        <w:spacing w:after="0" w:line="360" w:lineRule="auto"/>
        <w:rPr>
          <w:rFonts w:ascii="Arial" w:eastAsiaTheme="minorEastAsia" w:hAnsi="Arial" w:cs="Arial"/>
          <w:sz w:val="24"/>
          <w:szCs w:val="24"/>
        </w:rPr>
      </w:pPr>
      <w:bookmarkStart w:id="67" w:name="_Toc162345483"/>
      <w:r w:rsidRPr="00B53DEE">
        <w:rPr>
          <w:rFonts w:ascii="Arial" w:hAnsi="Arial" w:cs="Arial"/>
          <w:b/>
          <w:sz w:val="24"/>
          <w:szCs w:val="24"/>
        </w:rPr>
        <w:t>Fuente:</w:t>
      </w:r>
      <w:r w:rsidRPr="00B53DEE">
        <w:rPr>
          <w:rFonts w:ascii="Arial" w:hAnsi="Arial" w:cs="Arial"/>
          <w:sz w:val="24"/>
          <w:szCs w:val="24"/>
        </w:rPr>
        <w:t xml:space="preserve"> Información tomada de la Caracterización de partes interesadas y grupos de valor</w:t>
      </w:r>
      <w:r w:rsidR="00B53DEE">
        <w:rPr>
          <w:rFonts w:ascii="Arial" w:hAnsi="Arial" w:cs="Arial"/>
          <w:sz w:val="24"/>
          <w:szCs w:val="24"/>
        </w:rPr>
        <w:t xml:space="preserve"> de la APC Colombia</w:t>
      </w:r>
      <w:r w:rsidRPr="00B53DEE">
        <w:rPr>
          <w:rFonts w:ascii="Arial" w:hAnsi="Arial" w:cs="Arial"/>
          <w:sz w:val="24"/>
          <w:szCs w:val="24"/>
        </w:rPr>
        <w:t xml:space="preserve"> </w:t>
      </w:r>
      <w:r w:rsidR="00B53DEE">
        <w:rPr>
          <w:rFonts w:ascii="Arial" w:hAnsi="Arial" w:cs="Arial"/>
          <w:sz w:val="24"/>
          <w:szCs w:val="24"/>
        </w:rPr>
        <w:t>(</w:t>
      </w:r>
      <w:r w:rsidRPr="00B53DEE">
        <w:rPr>
          <w:rFonts w:ascii="Arial" w:hAnsi="Arial" w:cs="Arial"/>
          <w:sz w:val="24"/>
          <w:szCs w:val="24"/>
        </w:rPr>
        <w:t>A-OT-084</w:t>
      </w:r>
      <w:r w:rsidR="00B53DEE">
        <w:rPr>
          <w:rFonts w:ascii="Arial" w:hAnsi="Arial" w:cs="Arial"/>
          <w:sz w:val="24"/>
          <w:szCs w:val="24"/>
        </w:rPr>
        <w:t>)</w:t>
      </w:r>
      <w:r w:rsidRPr="00B53DEE">
        <w:rPr>
          <w:rFonts w:ascii="Arial" w:hAnsi="Arial" w:cs="Arial"/>
          <w:sz w:val="24"/>
          <w:szCs w:val="24"/>
        </w:rPr>
        <w:t>, marzo de 2024</w:t>
      </w:r>
      <w:r w:rsidRPr="00B53DEE">
        <w:rPr>
          <w:rFonts w:ascii="Arial" w:eastAsiaTheme="minorEastAsia" w:hAnsi="Arial" w:cs="Arial"/>
          <w:sz w:val="24"/>
          <w:szCs w:val="24"/>
        </w:rPr>
        <w:t>.</w:t>
      </w:r>
      <w:bookmarkEnd w:id="67"/>
    </w:p>
    <w:p w14:paraId="2EA719A9" w14:textId="77777777" w:rsidR="00AB2214" w:rsidRPr="00B53DEE" w:rsidRDefault="00AB2214" w:rsidP="00B53DEE">
      <w:pPr>
        <w:spacing w:after="0" w:line="360" w:lineRule="auto"/>
        <w:rPr>
          <w:rFonts w:ascii="Arial" w:hAnsi="Arial" w:cs="Arial"/>
          <w:sz w:val="24"/>
          <w:szCs w:val="24"/>
          <w:lang w:bidi="es-CO"/>
        </w:rPr>
      </w:pPr>
    </w:p>
    <w:p w14:paraId="45EE24A1" w14:textId="250BE0A9" w:rsidR="00AB2214" w:rsidRPr="00B53DEE" w:rsidRDefault="00AB2214" w:rsidP="003629A3">
      <w:pPr>
        <w:pStyle w:val="Ttulo1"/>
        <w:keepNext w:val="0"/>
        <w:keepLines w:val="0"/>
        <w:widowControl w:val="0"/>
        <w:numPr>
          <w:ilvl w:val="0"/>
          <w:numId w:val="19"/>
        </w:numPr>
        <w:autoSpaceDE w:val="0"/>
        <w:autoSpaceDN w:val="0"/>
        <w:spacing w:before="0" w:after="0" w:line="360" w:lineRule="auto"/>
        <w:ind w:left="284" w:hanging="284"/>
        <w:contextualSpacing/>
        <w:rPr>
          <w:rFonts w:ascii="Arial" w:eastAsiaTheme="minorEastAsia" w:hAnsi="Arial" w:cs="Arial"/>
          <w:b/>
          <w:color w:val="auto"/>
          <w:sz w:val="24"/>
          <w:szCs w:val="24"/>
        </w:rPr>
      </w:pPr>
      <w:bookmarkStart w:id="68" w:name="_Toc149679339"/>
      <w:bookmarkStart w:id="69" w:name="_Toc152054868"/>
      <w:bookmarkStart w:id="70" w:name="_Toc156917433"/>
      <w:bookmarkStart w:id="71" w:name="_Toc188378700"/>
      <w:r w:rsidRPr="00B53DEE">
        <w:rPr>
          <w:rFonts w:ascii="Arial" w:eastAsiaTheme="minorEastAsia" w:hAnsi="Arial" w:cs="Arial"/>
          <w:b/>
          <w:color w:val="auto"/>
          <w:sz w:val="24"/>
          <w:szCs w:val="24"/>
        </w:rPr>
        <w:t>IDENTIFICACIÓN DE INICIATIVAS DEL MECANISMO DE CONTRAPARTIDA NACIONAL</w:t>
      </w:r>
      <w:bookmarkEnd w:id="68"/>
      <w:bookmarkEnd w:id="69"/>
      <w:bookmarkEnd w:id="70"/>
      <w:bookmarkEnd w:id="71"/>
    </w:p>
    <w:p w14:paraId="5BFFFCF1" w14:textId="4483B314" w:rsidR="00AB2214" w:rsidRPr="00B53DEE" w:rsidRDefault="00B53DEE" w:rsidP="00B53DEE">
      <w:pPr>
        <w:autoSpaceDE w:val="0"/>
        <w:autoSpaceDN w:val="0"/>
        <w:adjustRightInd w:val="0"/>
        <w:spacing w:after="0" w:line="360" w:lineRule="auto"/>
        <w:rPr>
          <w:rFonts w:ascii="Arial" w:eastAsiaTheme="minorEastAsia" w:hAnsi="Arial" w:cs="Arial"/>
          <w:sz w:val="24"/>
          <w:szCs w:val="24"/>
        </w:rPr>
      </w:pPr>
      <w:r>
        <w:rPr>
          <w:rFonts w:ascii="Arial" w:eastAsiaTheme="minorEastAsia" w:hAnsi="Arial" w:cs="Arial"/>
          <w:sz w:val="24"/>
          <w:szCs w:val="24"/>
        </w:rPr>
        <w:t xml:space="preserve">La </w:t>
      </w:r>
      <w:r w:rsidR="00AB2214" w:rsidRPr="00B53DEE">
        <w:rPr>
          <w:rFonts w:ascii="Arial" w:eastAsiaTheme="minorEastAsia" w:hAnsi="Arial" w:cs="Arial"/>
          <w:sz w:val="24"/>
          <w:szCs w:val="24"/>
        </w:rPr>
        <w:t>APC Colombia en el marco de sus funciones contempladas en el Decreto 4152 de 2011, y de acuerdo con la finalidad del proyecto de inversión de contrapartida nacional contemplado en la ficha de Estadísticas Básicas de Inversión (EBI), podrá realizar distintos mecanismos para la identificación de iniciativas susceptibles de ser cofinanciadas con recursos de Contrapartida Nacional y que cumplan las condiciones habilitantes de este manual.</w:t>
      </w:r>
    </w:p>
    <w:p w14:paraId="06979C32"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p>
    <w:p w14:paraId="014FDA32" w14:textId="3028DDA1" w:rsidR="00AB2214"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Las Entidades Sin Ánimo de Lucro y </w:t>
      </w:r>
      <w:r w:rsidR="00E81E8A">
        <w:rPr>
          <w:rFonts w:ascii="Arial" w:eastAsiaTheme="minorEastAsia" w:hAnsi="Arial" w:cs="Arial"/>
          <w:sz w:val="24"/>
          <w:szCs w:val="24"/>
        </w:rPr>
        <w:t>E</w:t>
      </w:r>
      <w:r w:rsidRPr="00B53DEE">
        <w:rPr>
          <w:rFonts w:ascii="Arial" w:eastAsiaTheme="minorEastAsia" w:hAnsi="Arial" w:cs="Arial"/>
          <w:sz w:val="24"/>
          <w:szCs w:val="24"/>
        </w:rPr>
        <w:t xml:space="preserve">ntidades </w:t>
      </w:r>
      <w:r w:rsidR="00E81E8A">
        <w:rPr>
          <w:rFonts w:ascii="Arial" w:eastAsiaTheme="minorEastAsia" w:hAnsi="Arial" w:cs="Arial"/>
          <w:sz w:val="24"/>
          <w:szCs w:val="24"/>
        </w:rPr>
        <w:t>P</w:t>
      </w:r>
      <w:r w:rsidRPr="00B53DEE">
        <w:rPr>
          <w:rFonts w:ascii="Arial" w:eastAsiaTheme="minorEastAsia" w:hAnsi="Arial" w:cs="Arial"/>
          <w:sz w:val="24"/>
          <w:szCs w:val="24"/>
        </w:rPr>
        <w:t xml:space="preserve">úblicas del orden nacional y territorial interesadas en aplicar a acceder a recursos de contrapartida nacional deberán cumplir con </w:t>
      </w:r>
      <w:r w:rsidRPr="00B53DEE">
        <w:rPr>
          <w:rFonts w:ascii="Arial" w:eastAsiaTheme="minorEastAsia" w:hAnsi="Arial" w:cs="Arial"/>
          <w:bCs/>
          <w:sz w:val="24"/>
          <w:szCs w:val="24"/>
        </w:rPr>
        <w:t xml:space="preserve">la totalidad de las </w:t>
      </w:r>
      <w:r w:rsidRPr="00B53DEE">
        <w:rPr>
          <w:rFonts w:ascii="Arial" w:eastAsiaTheme="minorEastAsia" w:hAnsi="Arial" w:cs="Arial"/>
          <w:sz w:val="24"/>
          <w:szCs w:val="24"/>
        </w:rPr>
        <w:t>siguientes condiciones habilitantes:</w:t>
      </w:r>
    </w:p>
    <w:p w14:paraId="1846057E" w14:textId="77777777" w:rsidR="00B53DEE" w:rsidRPr="00B53DEE" w:rsidRDefault="00B53DEE" w:rsidP="00B53DEE">
      <w:pPr>
        <w:spacing w:after="0" w:line="360" w:lineRule="auto"/>
        <w:contextualSpacing/>
        <w:rPr>
          <w:rFonts w:ascii="Arial" w:eastAsiaTheme="minorEastAsia" w:hAnsi="Arial" w:cs="Arial"/>
          <w:sz w:val="24"/>
          <w:szCs w:val="24"/>
        </w:rPr>
      </w:pPr>
    </w:p>
    <w:p w14:paraId="6F727432"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La iniciativa debe estar enmarcada en un proyecto con financiación de cooperación internacional que se encuentre en desarrollo, y deberá ampliar su impacto con los recursos de Contrapartida Nacional. </w:t>
      </w:r>
    </w:p>
    <w:p w14:paraId="14E09FAC" w14:textId="7F3252FD"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La iniciativa debe garantizar que los recursos de cooperación internacional que se incluyen como aporte de uno o varios cooperantes, sean ejecutados de manera simultánea y complementaria con los recursos de Contrapartida Nacional solicitados a </w:t>
      </w:r>
      <w:r w:rsidR="00B53DEE">
        <w:rPr>
          <w:rFonts w:eastAsiaTheme="minorEastAsia" w:cs="Arial"/>
          <w:szCs w:val="24"/>
        </w:rPr>
        <w:t xml:space="preserve">la </w:t>
      </w:r>
      <w:r w:rsidRPr="00B53DEE">
        <w:rPr>
          <w:rFonts w:eastAsiaTheme="minorEastAsia" w:cs="Arial"/>
          <w:szCs w:val="24"/>
        </w:rPr>
        <w:t>APC Colombia, durante el periodo de ejecución de la iniciativa propuesta.</w:t>
      </w:r>
    </w:p>
    <w:p w14:paraId="085A5218" w14:textId="38F87AE8"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El proponente debe ser el ejecutor principal de los recursos de cooperación internacional, y, por lo tanto, de los recursos de Contrapartida Nacional de </w:t>
      </w:r>
      <w:r w:rsidR="00B53DEE">
        <w:rPr>
          <w:rFonts w:eastAsiaTheme="minorEastAsia" w:cs="Arial"/>
          <w:szCs w:val="24"/>
        </w:rPr>
        <w:t xml:space="preserve">la </w:t>
      </w:r>
      <w:r w:rsidRPr="00B53DEE">
        <w:rPr>
          <w:rFonts w:eastAsiaTheme="minorEastAsia" w:cs="Arial"/>
          <w:szCs w:val="24"/>
        </w:rPr>
        <w:t>APC Colombia destinados al desarrollo de la iniciativa.</w:t>
      </w:r>
    </w:p>
    <w:p w14:paraId="0C0C1693"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estar alineada con los acuerdos y/o tratados internacionales suscritos por el país.</w:t>
      </w:r>
    </w:p>
    <w:p w14:paraId="46CAAD30"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estar alineada con el Plan Nacional de Desarrollo vigente.</w:t>
      </w:r>
    </w:p>
    <w:p w14:paraId="6862F595"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estar alineada con la Estrategia Nacional de Cooperación Internacional vigente.</w:t>
      </w:r>
    </w:p>
    <w:p w14:paraId="37744B97"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estar alineada con los Objetivos de Desarrollo Sostenible Agenda 2030.</w:t>
      </w:r>
    </w:p>
    <w:p w14:paraId="0384C05E"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estar alineada con planes y/o marcos de desarrollo locales y/o departamentales.</w:t>
      </w:r>
    </w:p>
    <w:p w14:paraId="16D487D4"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La iniciativa debe contar con las licencias y/o permisos de la autoridad que se requieran para el cumplimiento de los objetivos, resultados y productos previstos.</w:t>
      </w:r>
    </w:p>
    <w:p w14:paraId="726B93E6" w14:textId="37440C0E"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El valor aportado por el cooperante internacional a la iniciativa debe ser igual o superior al valor de contrapartida que se solicita a </w:t>
      </w:r>
      <w:r w:rsidR="00EE1713">
        <w:rPr>
          <w:rFonts w:eastAsiaTheme="minorEastAsia" w:cs="Arial"/>
          <w:szCs w:val="24"/>
        </w:rPr>
        <w:t xml:space="preserve">la </w:t>
      </w:r>
      <w:r w:rsidRPr="00B53DEE">
        <w:rPr>
          <w:rFonts w:eastAsiaTheme="minorEastAsia" w:cs="Arial"/>
          <w:szCs w:val="24"/>
        </w:rPr>
        <w:t xml:space="preserve">APC Colombia. </w:t>
      </w:r>
    </w:p>
    <w:p w14:paraId="2415CE20"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El proponente debe contar con la idoneidad y la experiencia necesaria para desarrollar el proyecto y, debe estar en capacidad de aportar las certificaciones que la acrediten.</w:t>
      </w:r>
    </w:p>
    <w:p w14:paraId="739166EE"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El proponente debe certificar que ha ejecutado en un solo proyecto previo –ya cerrado-, recursos por un valor igual o mayor, al monto solicitado a la Contrapartida Nacional.</w:t>
      </w:r>
    </w:p>
    <w:p w14:paraId="2C26B957" w14:textId="5539EEA0"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Si el proponente es una ESAL, en cumplimiento del Artículo 5 del Decreto 092 de 2017 debe acreditar el aporte en dinero del </w:t>
      </w:r>
      <w:r w:rsidR="00DD4AC7">
        <w:rPr>
          <w:rFonts w:eastAsiaTheme="minorEastAsia" w:cs="Arial"/>
          <w:szCs w:val="24"/>
        </w:rPr>
        <w:t>treinta por ciento (</w:t>
      </w:r>
      <w:r w:rsidRPr="00B53DEE">
        <w:rPr>
          <w:rFonts w:eastAsiaTheme="minorEastAsia" w:cs="Arial"/>
          <w:szCs w:val="24"/>
        </w:rPr>
        <w:t>30%</w:t>
      </w:r>
      <w:r w:rsidR="00DD4AC7">
        <w:rPr>
          <w:rFonts w:eastAsiaTheme="minorEastAsia" w:cs="Arial"/>
          <w:szCs w:val="24"/>
        </w:rPr>
        <w:t>)</w:t>
      </w:r>
      <w:r w:rsidRPr="00B53DEE">
        <w:rPr>
          <w:rFonts w:eastAsiaTheme="minorEastAsia" w:cs="Arial"/>
          <w:szCs w:val="24"/>
        </w:rPr>
        <w:t xml:space="preserve"> del valor total del proyecto por medio de certificación de disponibilidad del recurso en pesos colombianos firmado por el representante legal. </w:t>
      </w:r>
      <w:r w:rsidRPr="00B53DEE">
        <w:rPr>
          <w:rStyle w:val="normaltextrun"/>
          <w:rFonts w:cs="Arial"/>
          <w:szCs w:val="24"/>
          <w:shd w:val="clear" w:color="auto" w:fill="FFFFFF"/>
        </w:rPr>
        <w:t xml:space="preserve"> El aporte del </w:t>
      </w:r>
      <w:r w:rsidR="00DD4AC7">
        <w:rPr>
          <w:rFonts w:eastAsiaTheme="minorEastAsia" w:cs="Arial"/>
          <w:szCs w:val="24"/>
        </w:rPr>
        <w:t>treinta por ciento (</w:t>
      </w:r>
      <w:r w:rsidRPr="00B53DEE">
        <w:rPr>
          <w:rStyle w:val="normaltextrun"/>
          <w:rFonts w:cs="Arial"/>
          <w:szCs w:val="24"/>
          <w:shd w:val="clear" w:color="auto" w:fill="FFFFFF"/>
        </w:rPr>
        <w:t>30%</w:t>
      </w:r>
      <w:r w:rsidR="00DD4AC7">
        <w:rPr>
          <w:rStyle w:val="normaltextrun"/>
          <w:rFonts w:cs="Arial"/>
          <w:szCs w:val="24"/>
          <w:shd w:val="clear" w:color="auto" w:fill="FFFFFF"/>
        </w:rPr>
        <w:t>)</w:t>
      </w:r>
      <w:r w:rsidRPr="00B53DEE">
        <w:rPr>
          <w:rStyle w:val="normaltextrun"/>
          <w:rFonts w:cs="Arial"/>
          <w:szCs w:val="24"/>
          <w:shd w:val="clear" w:color="auto" w:fill="FFFFFF"/>
        </w:rPr>
        <w:t xml:space="preserve"> puede provenir de los recursos del cooperante internacional, de ser así, la certificación de </w:t>
      </w:r>
      <w:r w:rsidRPr="00B53DEE">
        <w:rPr>
          <w:rFonts w:eastAsiaTheme="minorEastAsia" w:cs="Arial"/>
          <w:szCs w:val="24"/>
        </w:rPr>
        <w:t xml:space="preserve">disponibilidad debe realizarlo el cooperante internacional. Si el </w:t>
      </w:r>
      <w:r w:rsidR="00DD4AC7">
        <w:rPr>
          <w:rFonts w:eastAsiaTheme="minorEastAsia" w:cs="Arial"/>
          <w:szCs w:val="24"/>
        </w:rPr>
        <w:t>treinta por ciento (</w:t>
      </w:r>
      <w:r w:rsidRPr="00B53DEE">
        <w:rPr>
          <w:rFonts w:eastAsiaTheme="minorEastAsia" w:cs="Arial"/>
          <w:szCs w:val="24"/>
        </w:rPr>
        <w:t>30%</w:t>
      </w:r>
      <w:r w:rsidR="00DD4AC7">
        <w:rPr>
          <w:rFonts w:eastAsiaTheme="minorEastAsia" w:cs="Arial"/>
          <w:szCs w:val="24"/>
        </w:rPr>
        <w:t>)</w:t>
      </w:r>
      <w:r w:rsidRPr="00B53DEE">
        <w:rPr>
          <w:rFonts w:eastAsiaTheme="minorEastAsia" w:cs="Arial"/>
          <w:szCs w:val="24"/>
        </w:rPr>
        <w:t xml:space="preserve"> proviene de recursos propios de la ESAL, deben dirigirse a actividades misionales de la iniciativa propuesta, y cumplir con el listado de gastos elegibles y no elegibles de este manual. </w:t>
      </w:r>
    </w:p>
    <w:p w14:paraId="64A10244" w14:textId="77777777"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Si el proponente es una organización social que desarrolla el proyecto con población étnica, deberá contar con aval escrito y firmado por las autoridades de gobierno propio (cabildos/consejos comunitarios) de la comunidad a la que va dirigida la iniciativa.</w:t>
      </w:r>
    </w:p>
    <w:p w14:paraId="0FE0C55F" w14:textId="37A71F4B" w:rsidR="00AB2214" w:rsidRPr="00B53DEE" w:rsidRDefault="00AB2214" w:rsidP="003629A3">
      <w:pPr>
        <w:pStyle w:val="Prrafodelista"/>
        <w:numPr>
          <w:ilvl w:val="0"/>
          <w:numId w:val="2"/>
        </w:numPr>
        <w:rPr>
          <w:rFonts w:eastAsiaTheme="minorEastAsia" w:cs="Arial"/>
          <w:szCs w:val="24"/>
        </w:rPr>
      </w:pPr>
      <w:r w:rsidRPr="00B53DEE">
        <w:rPr>
          <w:rFonts w:eastAsiaTheme="minorEastAsia" w:cs="Arial"/>
          <w:szCs w:val="24"/>
        </w:rPr>
        <w:t xml:space="preserve">Si el proponente es un Cabildo indígena o Consejo Comunitario del pueblo afrodescendiente, negro o palenquero, o </w:t>
      </w:r>
      <w:r w:rsidR="00E81E8A">
        <w:rPr>
          <w:rFonts w:eastAsiaTheme="minorEastAsia" w:cs="Arial"/>
          <w:szCs w:val="24"/>
        </w:rPr>
        <w:t>E</w:t>
      </w:r>
      <w:r w:rsidRPr="00B53DEE">
        <w:rPr>
          <w:rFonts w:eastAsiaTheme="minorEastAsia" w:cs="Arial"/>
          <w:szCs w:val="24"/>
        </w:rPr>
        <w:t xml:space="preserve">ntidad </w:t>
      </w:r>
      <w:r w:rsidR="00E81E8A">
        <w:rPr>
          <w:rFonts w:eastAsiaTheme="minorEastAsia" w:cs="Arial"/>
          <w:szCs w:val="24"/>
        </w:rPr>
        <w:t>P</w:t>
      </w:r>
      <w:r w:rsidRPr="00B53DEE">
        <w:rPr>
          <w:rFonts w:eastAsiaTheme="minorEastAsia" w:cs="Arial"/>
          <w:szCs w:val="24"/>
        </w:rPr>
        <w:t xml:space="preserve">ública de carácter especial, deberá contar con el respectivo reconocimiento de la </w:t>
      </w:r>
      <w:r w:rsidR="00E81E8A">
        <w:rPr>
          <w:rFonts w:eastAsiaTheme="minorEastAsia" w:cs="Arial"/>
          <w:szCs w:val="24"/>
        </w:rPr>
        <w:t>E</w:t>
      </w:r>
      <w:r w:rsidRPr="00B53DEE">
        <w:rPr>
          <w:rFonts w:eastAsiaTheme="minorEastAsia" w:cs="Arial"/>
          <w:szCs w:val="24"/>
        </w:rPr>
        <w:t xml:space="preserve">ntidad </w:t>
      </w:r>
      <w:r w:rsidR="00E81E8A">
        <w:rPr>
          <w:rFonts w:eastAsiaTheme="minorEastAsia" w:cs="Arial"/>
          <w:szCs w:val="24"/>
        </w:rPr>
        <w:t>C</w:t>
      </w:r>
      <w:r w:rsidRPr="00B53DEE">
        <w:rPr>
          <w:rFonts w:eastAsiaTheme="minorEastAsia" w:cs="Arial"/>
          <w:szCs w:val="24"/>
        </w:rPr>
        <w:t>ompetente, en este caso, el Ministerio del Interior de Colombia.</w:t>
      </w:r>
    </w:p>
    <w:p w14:paraId="3D0078BF" w14:textId="77777777" w:rsidR="00AB2214" w:rsidRPr="00B53DEE" w:rsidRDefault="00AB2214" w:rsidP="00B53DEE">
      <w:pPr>
        <w:pStyle w:val="Prrafodelista"/>
        <w:rPr>
          <w:rFonts w:eastAsiaTheme="minorEastAsia" w:cs="Arial"/>
          <w:szCs w:val="24"/>
        </w:rPr>
      </w:pPr>
    </w:p>
    <w:p w14:paraId="562509CF" w14:textId="0170466A" w:rsidR="00AB2214" w:rsidRPr="00B53DEE" w:rsidRDefault="00AB2214" w:rsidP="003629A3">
      <w:pPr>
        <w:pStyle w:val="Ttulo1"/>
        <w:keepNext w:val="0"/>
        <w:keepLines w:val="0"/>
        <w:widowControl w:val="0"/>
        <w:numPr>
          <w:ilvl w:val="0"/>
          <w:numId w:val="34"/>
        </w:numPr>
        <w:autoSpaceDE w:val="0"/>
        <w:autoSpaceDN w:val="0"/>
        <w:spacing w:before="0" w:after="0" w:line="360" w:lineRule="auto"/>
        <w:ind w:left="284" w:hanging="284"/>
        <w:rPr>
          <w:rFonts w:ascii="Arial" w:hAnsi="Arial" w:cs="Arial"/>
          <w:b/>
          <w:color w:val="auto"/>
          <w:sz w:val="24"/>
          <w:szCs w:val="24"/>
        </w:rPr>
      </w:pPr>
      <w:bookmarkStart w:id="72" w:name="_Toc188378701"/>
      <w:r w:rsidRPr="00B53DEE">
        <w:rPr>
          <w:rFonts w:ascii="Arial" w:hAnsi="Arial" w:cs="Arial"/>
          <w:b/>
          <w:color w:val="auto"/>
          <w:sz w:val="24"/>
          <w:szCs w:val="24"/>
        </w:rPr>
        <w:t>MECANISMOS DE PRIORIZACIÓN DE INICIATIVAS</w:t>
      </w:r>
      <w:bookmarkEnd w:id="72"/>
    </w:p>
    <w:p w14:paraId="65F61C8B"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p>
    <w:p w14:paraId="2DB1F23D" w14:textId="0A561EC1" w:rsidR="00AB2214" w:rsidRPr="00B53DEE" w:rsidRDefault="0019106E" w:rsidP="00B53DEE">
      <w:pPr>
        <w:autoSpaceDE w:val="0"/>
        <w:autoSpaceDN w:val="0"/>
        <w:adjustRightInd w:val="0"/>
        <w:spacing w:after="0" w:line="360" w:lineRule="auto"/>
        <w:rPr>
          <w:rFonts w:ascii="Arial" w:eastAsiaTheme="minorEastAsia" w:hAnsi="Arial" w:cs="Arial"/>
          <w:b/>
          <w:bCs/>
          <w:sz w:val="24"/>
          <w:szCs w:val="24"/>
        </w:rPr>
      </w:pPr>
      <w:r>
        <w:rPr>
          <w:rFonts w:ascii="Arial" w:eastAsiaTheme="minorEastAsia" w:hAnsi="Arial" w:cs="Arial"/>
          <w:sz w:val="24"/>
          <w:szCs w:val="24"/>
        </w:rPr>
        <w:t xml:space="preserve">La </w:t>
      </w:r>
      <w:r w:rsidR="00AB2214" w:rsidRPr="00B53DEE">
        <w:rPr>
          <w:rFonts w:ascii="Arial" w:eastAsiaTheme="minorEastAsia" w:hAnsi="Arial" w:cs="Arial"/>
          <w:sz w:val="24"/>
          <w:szCs w:val="24"/>
        </w:rPr>
        <w:t xml:space="preserve">APC Colombia, en cabeza del Grupo Interno de Trabajo (GIT) de </w:t>
      </w:r>
      <w:r w:rsidR="00AB2214" w:rsidRPr="00B53DEE">
        <w:rPr>
          <w:rFonts w:ascii="Arial" w:hAnsi="Arial" w:cs="Arial"/>
          <w:sz w:val="24"/>
          <w:szCs w:val="24"/>
        </w:rPr>
        <w:t>Gestión de Apoyos Financieros para la Cooperación Internacional</w:t>
      </w:r>
      <w:r w:rsidR="00AB2214" w:rsidRPr="00B53DEE">
        <w:rPr>
          <w:rFonts w:ascii="Arial" w:eastAsiaTheme="minorEastAsia" w:hAnsi="Arial" w:cs="Arial"/>
          <w:sz w:val="24"/>
          <w:szCs w:val="24"/>
        </w:rPr>
        <w:t>, con el apoyo de la Dirección de Gestión de Demanda de Cooperación Internacional (DGD) y de la Dirección de Oferta de Cooperación (DOCI), guardando los principios de planeación estatal y teniendo en cuenta el monto asignado al proyecto de inversión de contrapartida nacional y las metas establecidas en el Plan Operativo Anual (POA) podrá avanzar en cualquiera de los siguientes mecanismos para priorizar las iniciativas susceptibles para ser cofinanciadas por la cooperación internacional (identificación e invitación directa  o convocatoria abierta).</w:t>
      </w:r>
    </w:p>
    <w:p w14:paraId="1EA6DDA9" w14:textId="77777777" w:rsidR="00AB2214" w:rsidRPr="00B53DEE" w:rsidRDefault="00AB2214" w:rsidP="00B53DEE">
      <w:pPr>
        <w:pStyle w:val="Ttulo2"/>
        <w:spacing w:before="0" w:after="0" w:line="360" w:lineRule="auto"/>
        <w:rPr>
          <w:rFonts w:ascii="Arial" w:hAnsi="Arial" w:cs="Arial"/>
          <w:color w:val="auto"/>
          <w:sz w:val="24"/>
          <w:szCs w:val="24"/>
        </w:rPr>
      </w:pPr>
    </w:p>
    <w:p w14:paraId="02926B86" w14:textId="1E0542C0" w:rsidR="00AB2214" w:rsidRPr="00B53DEE" w:rsidRDefault="00B53DEE" w:rsidP="003629A3">
      <w:pPr>
        <w:pStyle w:val="Ttulo2"/>
        <w:numPr>
          <w:ilvl w:val="1"/>
          <w:numId w:val="34"/>
        </w:numPr>
        <w:spacing w:before="0" w:after="0" w:line="360" w:lineRule="auto"/>
        <w:ind w:left="709" w:hanging="425"/>
        <w:rPr>
          <w:rFonts w:ascii="Arial" w:hAnsi="Arial" w:cs="Arial"/>
          <w:b/>
          <w:bCs/>
          <w:color w:val="auto"/>
          <w:sz w:val="24"/>
          <w:szCs w:val="24"/>
        </w:rPr>
      </w:pPr>
      <w:r>
        <w:rPr>
          <w:rFonts w:ascii="Arial" w:hAnsi="Arial" w:cs="Arial"/>
          <w:b/>
          <w:bCs/>
          <w:color w:val="auto"/>
          <w:sz w:val="24"/>
          <w:szCs w:val="24"/>
        </w:rPr>
        <w:t xml:space="preserve"> </w:t>
      </w:r>
      <w:bookmarkStart w:id="73" w:name="_Toc188378702"/>
      <w:r w:rsidR="00AB2214" w:rsidRPr="00B53DEE">
        <w:rPr>
          <w:rFonts w:ascii="Arial" w:hAnsi="Arial" w:cs="Arial"/>
          <w:b/>
          <w:bCs/>
          <w:color w:val="auto"/>
          <w:sz w:val="24"/>
          <w:szCs w:val="24"/>
        </w:rPr>
        <w:t xml:space="preserve">Identificación e invitación directa - </w:t>
      </w:r>
      <w:r>
        <w:rPr>
          <w:rFonts w:ascii="Arial" w:hAnsi="Arial" w:cs="Arial"/>
          <w:b/>
          <w:bCs/>
          <w:color w:val="auto"/>
          <w:sz w:val="24"/>
          <w:szCs w:val="24"/>
        </w:rPr>
        <w:t>D</w:t>
      </w:r>
      <w:r w:rsidR="00AB2214" w:rsidRPr="00B53DEE">
        <w:rPr>
          <w:rFonts w:ascii="Arial" w:hAnsi="Arial" w:cs="Arial"/>
          <w:b/>
          <w:bCs/>
          <w:color w:val="auto"/>
          <w:sz w:val="24"/>
          <w:szCs w:val="24"/>
        </w:rPr>
        <w:t>uración un (1) mes</w:t>
      </w:r>
      <w:bookmarkEnd w:id="73"/>
    </w:p>
    <w:p w14:paraId="458C879F"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El GIT de </w:t>
      </w:r>
      <w:r w:rsidRPr="00B53DEE">
        <w:rPr>
          <w:rFonts w:ascii="Arial" w:hAnsi="Arial" w:cs="Arial"/>
          <w:sz w:val="24"/>
          <w:szCs w:val="24"/>
        </w:rPr>
        <w:t>Gestión de apoyos financieros para la cooperación internacional</w:t>
      </w:r>
      <w:r w:rsidRPr="00B53DEE">
        <w:rPr>
          <w:rFonts w:ascii="Arial" w:eastAsiaTheme="minorEastAsia" w:hAnsi="Arial" w:cs="Arial"/>
          <w:sz w:val="24"/>
          <w:szCs w:val="24"/>
        </w:rPr>
        <w:t>, con el apoyo de la DGD, y DOCI con el fin de ampliar el impacto de las contrapartidas nacionales, promoverá el establecimiento de alianzas multiactor entre la cooperación internacional, sociedad civil, autoridades locales, sector privado y Gobierno nacional, y realizará una revisión conjunta de proyectos de cooperación internacional que se encuentran en ejecución.</w:t>
      </w:r>
    </w:p>
    <w:p w14:paraId="3B3BB4C8"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p>
    <w:p w14:paraId="7C932436"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De esta revisión, el GIT de </w:t>
      </w:r>
      <w:r w:rsidRPr="00B53DEE">
        <w:rPr>
          <w:rFonts w:ascii="Arial" w:hAnsi="Arial" w:cs="Arial"/>
          <w:sz w:val="24"/>
          <w:szCs w:val="24"/>
        </w:rPr>
        <w:t>Gestión de apoyos financieros para la cooperación internacional, la</w:t>
      </w:r>
      <w:r w:rsidRPr="00B53DEE">
        <w:rPr>
          <w:rFonts w:ascii="Arial" w:eastAsiaTheme="minorEastAsia" w:hAnsi="Arial" w:cs="Arial"/>
          <w:sz w:val="24"/>
          <w:szCs w:val="24"/>
        </w:rPr>
        <w:t xml:space="preserve"> DGD y la DOCI podrá determinar proyectos de cooperación internacional que tengan impacto territorial y poblacional, estratégicos para el desarrollo de los objetivos del PND y la ENCI vigente. Para ello realizará las siguientes actividades:</w:t>
      </w:r>
    </w:p>
    <w:p w14:paraId="33E1175D" w14:textId="77777777" w:rsidR="00AB2214" w:rsidRPr="00B53DEE" w:rsidRDefault="00AB2214" w:rsidP="00B53DEE">
      <w:pPr>
        <w:autoSpaceDE w:val="0"/>
        <w:autoSpaceDN w:val="0"/>
        <w:adjustRightInd w:val="0"/>
        <w:spacing w:after="0" w:line="360" w:lineRule="auto"/>
        <w:rPr>
          <w:rFonts w:ascii="Arial" w:eastAsiaTheme="minorEastAsia" w:hAnsi="Arial" w:cs="Arial"/>
          <w:sz w:val="24"/>
          <w:szCs w:val="24"/>
        </w:rPr>
      </w:pPr>
    </w:p>
    <w:p w14:paraId="5D4A2C6A" w14:textId="61725424" w:rsidR="00AB2214" w:rsidRPr="00B53DEE" w:rsidRDefault="00AB2214" w:rsidP="003629A3">
      <w:pPr>
        <w:pStyle w:val="Prrafodelista"/>
        <w:numPr>
          <w:ilvl w:val="0"/>
          <w:numId w:val="10"/>
        </w:numPr>
        <w:autoSpaceDE w:val="0"/>
        <w:autoSpaceDN w:val="0"/>
        <w:adjustRightInd w:val="0"/>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En mesa de trabajo conjunta, la DGD, DOCI y la Dirección de Coordinación Interinstitucional de Cooperación Internacional (DCI) determinarán las líneas temáticas que se priorizarán para realizar la búsqueda de proyectos de cooperación internacional con impacto poblacional y territorial, enmarcados en el PND y ENCI Vigente. Para ello DGD y DOCI, aportará </w:t>
      </w:r>
      <w:r w:rsidRPr="00B53DEE">
        <w:rPr>
          <w:rFonts w:cs="Arial"/>
          <w:szCs w:val="24"/>
        </w:rPr>
        <w:t>un análisis temático de la Cooperación Internacional, como insumo para el ejercicio de priorización basado en la data de Cíclope.</w:t>
      </w:r>
    </w:p>
    <w:p w14:paraId="7A12C23D" w14:textId="77777777" w:rsidR="00B53DEE" w:rsidRPr="00B53DEE" w:rsidRDefault="00B53DEE" w:rsidP="00B53DEE">
      <w:pPr>
        <w:pStyle w:val="Prrafodelista"/>
        <w:autoSpaceDE w:val="0"/>
        <w:autoSpaceDN w:val="0"/>
        <w:adjustRightInd w:val="0"/>
        <w:rPr>
          <w:rFonts w:eastAsiaTheme="minorEastAsia" w:cs="Arial"/>
          <w:kern w:val="2"/>
          <w:szCs w:val="24"/>
          <w14:ligatures w14:val="standardContextual"/>
        </w:rPr>
      </w:pPr>
    </w:p>
    <w:p w14:paraId="0196D25A" w14:textId="3CB2A435" w:rsidR="00AB2214" w:rsidRDefault="00AB2214" w:rsidP="003629A3">
      <w:pPr>
        <w:pStyle w:val="Prrafodelista"/>
        <w:numPr>
          <w:ilvl w:val="0"/>
          <w:numId w:val="10"/>
        </w:numPr>
        <w:autoSpaceDE w:val="0"/>
        <w:autoSpaceDN w:val="0"/>
        <w:adjustRightInd w:val="0"/>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En dicha mesa de trabajo se determinarán la forma y criterios de priorización, selección y evaluación de las propuestas, garantizando la igualdad de condiciones, transparencia e imparcialidad, dejando un acta de memoria firmada por los participantes y directores o sus delegados de las dos direcciones. </w:t>
      </w:r>
    </w:p>
    <w:p w14:paraId="2C525D72" w14:textId="77777777" w:rsidR="00B53DEE" w:rsidRPr="00B53DEE" w:rsidRDefault="00B53DEE" w:rsidP="00B53DEE">
      <w:pPr>
        <w:autoSpaceDE w:val="0"/>
        <w:autoSpaceDN w:val="0"/>
        <w:adjustRightInd w:val="0"/>
        <w:rPr>
          <w:rFonts w:eastAsiaTheme="minorEastAsia" w:cs="Arial"/>
          <w:kern w:val="2"/>
          <w:szCs w:val="24"/>
          <w14:ligatures w14:val="standardContextual"/>
        </w:rPr>
      </w:pPr>
    </w:p>
    <w:p w14:paraId="12107322" w14:textId="5089B12A" w:rsidR="00AB2214" w:rsidRDefault="00AB2214" w:rsidP="003629A3">
      <w:pPr>
        <w:pStyle w:val="Prrafodelista"/>
        <w:numPr>
          <w:ilvl w:val="0"/>
          <w:numId w:val="10"/>
        </w:numPr>
        <w:autoSpaceDE w:val="0"/>
        <w:autoSpaceDN w:val="0"/>
        <w:adjustRightInd w:val="0"/>
        <w:rPr>
          <w:rFonts w:eastAsiaTheme="minorEastAsia" w:cs="Arial"/>
          <w:kern w:val="2"/>
          <w:szCs w:val="24"/>
          <w14:ligatures w14:val="standardContextual"/>
        </w:rPr>
      </w:pPr>
      <w:r w:rsidRPr="00B53DEE">
        <w:rPr>
          <w:rFonts w:eastAsiaTheme="minorEastAsia" w:cs="Arial"/>
          <w:kern w:val="2"/>
          <w:szCs w:val="24"/>
          <w14:ligatures w14:val="standardContextual"/>
        </w:rPr>
        <w:t>Una vez determinadas las temáticas, priorización territorial, y criterios de selección y evaluación, la DGD realizará un mapeo en el sistema de información Ciclope y a través de sus escritorios realizaran consulta con los cooperantes u otros medios y recursos a su alcance, para determinar los actores que están ejecutando dichos proyectos de cooperación internacional y revisar el impacto en la consecución de los objetivos propuestos</w:t>
      </w:r>
      <w:r w:rsidRPr="00B53DEE">
        <w:rPr>
          <w:rStyle w:val="Refdenotaalpie"/>
          <w:rFonts w:eastAsiaTheme="minorEastAsia" w:cs="Arial"/>
          <w:kern w:val="2"/>
          <w:szCs w:val="24"/>
          <w14:ligatures w14:val="standardContextual"/>
        </w:rPr>
        <w:footnoteReference w:id="3"/>
      </w:r>
      <w:r w:rsidRPr="00B53DEE">
        <w:rPr>
          <w:rFonts w:eastAsiaTheme="minorEastAsia" w:cs="Arial"/>
          <w:kern w:val="2"/>
          <w:szCs w:val="24"/>
          <w14:ligatures w14:val="standardContextual"/>
        </w:rPr>
        <w:t xml:space="preserve">. </w:t>
      </w:r>
    </w:p>
    <w:p w14:paraId="4D5E6D3A" w14:textId="77777777" w:rsidR="00B53DEE" w:rsidRPr="00B53DEE" w:rsidRDefault="00B53DEE" w:rsidP="00B53DEE">
      <w:pPr>
        <w:autoSpaceDE w:val="0"/>
        <w:autoSpaceDN w:val="0"/>
        <w:adjustRightInd w:val="0"/>
        <w:rPr>
          <w:rFonts w:eastAsiaTheme="minorEastAsia" w:cs="Arial"/>
          <w:kern w:val="2"/>
          <w:szCs w:val="24"/>
          <w14:ligatures w14:val="standardContextual"/>
        </w:rPr>
      </w:pPr>
    </w:p>
    <w:p w14:paraId="37D0F3A2" w14:textId="52FE48A1" w:rsidR="00B53DEE" w:rsidRDefault="00AB2214" w:rsidP="003629A3">
      <w:pPr>
        <w:pStyle w:val="Prrafodelista"/>
        <w:numPr>
          <w:ilvl w:val="0"/>
          <w:numId w:val="10"/>
        </w:numPr>
        <w:autoSpaceDE w:val="0"/>
        <w:autoSpaceDN w:val="0"/>
        <w:adjustRightInd w:val="0"/>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El GIT de </w:t>
      </w:r>
      <w:r w:rsidRPr="00B53DEE">
        <w:rPr>
          <w:rFonts w:cs="Arial"/>
          <w:szCs w:val="24"/>
        </w:rPr>
        <w:t xml:space="preserve">Gestión de apoyos financieros para la cooperación internacional, </w:t>
      </w:r>
      <w:r w:rsidRPr="00B53DEE">
        <w:rPr>
          <w:rFonts w:eastAsiaTheme="minorEastAsia" w:cs="Arial"/>
          <w:kern w:val="2"/>
          <w:szCs w:val="24"/>
          <w14:ligatures w14:val="standardContextual"/>
        </w:rPr>
        <w:t>realizará invitación directa a los ejecutores, cooperantes y otros actores que se consideren convenientes de los proyectos priorizados a través del correo electrónico institucional</w:t>
      </w:r>
      <w:r w:rsidRPr="00B53DEE">
        <w:rPr>
          <w:rFonts w:cs="Arial"/>
          <w:kern w:val="2"/>
          <w:szCs w:val="24"/>
          <w14:ligatures w14:val="standardContextual"/>
        </w:rPr>
        <w:t xml:space="preserve"> a reunión bilateral (presencial o virtual), en dicho correo electrónico se anexará </w:t>
      </w:r>
      <w:r w:rsidRPr="00B53DEE">
        <w:rPr>
          <w:rFonts w:cs="Arial"/>
          <w:szCs w:val="24"/>
        </w:rPr>
        <w:t>una ficha explicativa</w:t>
      </w:r>
      <w:r w:rsidRPr="00B53DEE">
        <w:rPr>
          <w:rFonts w:eastAsiaTheme="minorEastAsia" w:cs="Arial"/>
          <w:kern w:val="2"/>
          <w:szCs w:val="24"/>
          <w14:ligatures w14:val="standardContextual"/>
        </w:rPr>
        <w:t xml:space="preserve"> del mecanismo de contrapartida nacional. En la reunión los ejecutores podrán presentar el proyecto de cooperación internacional que se está ejecutando, su alcance poblacional y territorial, los resultados obtenidos, su desarrollo estratégico con la ENCI vigente y las posibilidades de alianza multiactor. </w:t>
      </w:r>
    </w:p>
    <w:p w14:paraId="00351D8A" w14:textId="77777777" w:rsidR="00B53DEE" w:rsidRPr="00B53DEE" w:rsidRDefault="00B53DEE" w:rsidP="00B53DEE">
      <w:pPr>
        <w:autoSpaceDE w:val="0"/>
        <w:autoSpaceDN w:val="0"/>
        <w:adjustRightInd w:val="0"/>
        <w:rPr>
          <w:rFonts w:eastAsiaTheme="minorEastAsia" w:cs="Arial"/>
          <w:kern w:val="2"/>
          <w:szCs w:val="24"/>
          <w14:ligatures w14:val="standardContextual"/>
        </w:rPr>
      </w:pPr>
    </w:p>
    <w:p w14:paraId="33F01F33" w14:textId="268C3AAE" w:rsidR="00AB2214" w:rsidRPr="00EE1713" w:rsidRDefault="00AB2214" w:rsidP="003629A3">
      <w:pPr>
        <w:pStyle w:val="Prrafodelista"/>
        <w:numPr>
          <w:ilvl w:val="0"/>
          <w:numId w:val="10"/>
        </w:numPr>
        <w:shd w:val="clear" w:color="auto" w:fill="FFFFFF"/>
        <w:textAlignment w:val="baseline"/>
        <w:rPr>
          <w:rFonts w:eastAsia="Times New Roman" w:cs="Arial"/>
          <w:color w:val="000000"/>
          <w:szCs w:val="24"/>
          <w:lang w:val="es-CO"/>
        </w:rPr>
      </w:pPr>
      <w:r w:rsidRPr="00EE1713">
        <w:rPr>
          <w:rFonts w:eastAsiaTheme="minorEastAsia" w:cs="Arial"/>
          <w:kern w:val="2"/>
          <w:szCs w:val="24"/>
          <w14:ligatures w14:val="standardContextual"/>
        </w:rPr>
        <w:t xml:space="preserve">Si existe interés en participar en el mecanismo de contrapartida nacional por parte del ejecutor se les enviará </w:t>
      </w:r>
      <w:r w:rsidR="00DD4AC7">
        <w:rPr>
          <w:rFonts w:eastAsiaTheme="minorEastAsia" w:cs="Arial"/>
          <w:kern w:val="2"/>
          <w:szCs w:val="24"/>
          <w14:ligatures w14:val="standardContextual"/>
        </w:rPr>
        <w:t xml:space="preserve">la </w:t>
      </w:r>
      <w:r w:rsidR="00EE1713" w:rsidRPr="00EE1713">
        <w:rPr>
          <w:rFonts w:eastAsia="Times New Roman" w:cs="Arial"/>
          <w:color w:val="000000"/>
          <w:szCs w:val="24"/>
          <w:lang w:val="es-CO"/>
        </w:rPr>
        <w:t>Ficha perfil de proyecto susceptible de ser cofinanciado con recursos de contrapartida nacional</w:t>
      </w:r>
      <w:r w:rsidRPr="00EE1713" w:rsidDel="00110817">
        <w:rPr>
          <w:rFonts w:eastAsiaTheme="minorEastAsia" w:cs="Arial"/>
          <w:kern w:val="2"/>
          <w:szCs w:val="24"/>
          <w14:ligatures w14:val="standardContextual"/>
        </w:rPr>
        <w:t xml:space="preserve"> </w:t>
      </w:r>
      <w:r w:rsidRPr="00EE1713">
        <w:rPr>
          <w:rFonts w:eastAsiaTheme="minorEastAsia" w:cs="Arial"/>
          <w:kern w:val="2"/>
          <w:szCs w:val="24"/>
          <w14:ligatures w14:val="standardContextual"/>
        </w:rPr>
        <w:t xml:space="preserve">(M-FO-027) y </w:t>
      </w:r>
      <w:r w:rsidR="00DD4AC7">
        <w:rPr>
          <w:rFonts w:eastAsiaTheme="minorEastAsia" w:cs="Arial"/>
          <w:kern w:val="2"/>
          <w:szCs w:val="24"/>
          <w14:ligatures w14:val="standardContextual"/>
        </w:rPr>
        <w:t xml:space="preserve">el </w:t>
      </w:r>
      <w:r w:rsidR="00EE1713" w:rsidRPr="00EE1713">
        <w:rPr>
          <w:rFonts w:eastAsia="Times New Roman" w:cs="Arial"/>
          <w:color w:val="000000"/>
          <w:szCs w:val="24"/>
          <w:lang w:val="es-CO"/>
        </w:rPr>
        <w:t xml:space="preserve">Plan de inversión del proyecto susceptible de ser cofinanciado con recursos de contrapartida nacional </w:t>
      </w:r>
      <w:r w:rsidRPr="00EE1713">
        <w:rPr>
          <w:rFonts w:eastAsiaTheme="minorEastAsia" w:cs="Arial"/>
          <w:kern w:val="2"/>
          <w:szCs w:val="24"/>
          <w14:ligatures w14:val="standardContextual"/>
        </w:rPr>
        <w:t xml:space="preserve">(M-FO-026) donde se refleje el apalancamiento solicitado a </w:t>
      </w:r>
      <w:r w:rsidR="00EE1713" w:rsidRPr="00EE1713">
        <w:rPr>
          <w:rFonts w:eastAsiaTheme="minorEastAsia" w:cs="Arial"/>
          <w:kern w:val="2"/>
          <w:szCs w:val="24"/>
          <w14:ligatures w14:val="standardContextual"/>
        </w:rPr>
        <w:t xml:space="preserve">la </w:t>
      </w:r>
      <w:r w:rsidRPr="00EE1713">
        <w:rPr>
          <w:rFonts w:eastAsiaTheme="minorEastAsia" w:cs="Arial"/>
          <w:kern w:val="2"/>
          <w:szCs w:val="24"/>
          <w14:ligatures w14:val="standardContextual"/>
        </w:rPr>
        <w:t xml:space="preserve">APC Colombia, junto con el listado de documentos que deben anexar y que está mencionados al final de este capítulo. Los ejecutores interesados tendrán un plazo de dos (2) semanas calendario para enviar su propuesta al correo electrónico contrapartidas@apccolombia.gov.co. </w:t>
      </w:r>
    </w:p>
    <w:p w14:paraId="37D140F3" w14:textId="71B58730" w:rsidR="00EE1713" w:rsidRDefault="00EE1713" w:rsidP="00B53DEE">
      <w:pPr>
        <w:autoSpaceDE w:val="0"/>
        <w:autoSpaceDN w:val="0"/>
        <w:adjustRightInd w:val="0"/>
        <w:rPr>
          <w:rFonts w:eastAsiaTheme="minorEastAsia" w:cs="Arial"/>
          <w:kern w:val="2"/>
          <w:szCs w:val="24"/>
          <w14:ligatures w14:val="standardContextual"/>
        </w:rPr>
      </w:pPr>
    </w:p>
    <w:p w14:paraId="1DE9C78D" w14:textId="0682A67F" w:rsidR="00AB2214" w:rsidRDefault="00AB2214" w:rsidP="003629A3">
      <w:pPr>
        <w:pStyle w:val="Prrafodelista"/>
        <w:numPr>
          <w:ilvl w:val="0"/>
          <w:numId w:val="10"/>
        </w:numPr>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El GIT de </w:t>
      </w:r>
      <w:r w:rsidRPr="00B53DEE">
        <w:rPr>
          <w:rFonts w:cs="Arial"/>
          <w:szCs w:val="24"/>
        </w:rPr>
        <w:t>Gestión de apoyos financieros para la cooperación internacional</w:t>
      </w:r>
      <w:r w:rsidRPr="00B53DEE">
        <w:rPr>
          <w:rFonts w:eastAsiaTheme="minorEastAsia" w:cs="Arial"/>
          <w:kern w:val="2"/>
          <w:szCs w:val="24"/>
          <w14:ligatures w14:val="standardContextual"/>
        </w:rPr>
        <w:t xml:space="preserve">, revisará y evaluará las propuestas recibidas acorde con los criterios de evaluación determinados anteriormente en la mesa de trabajo entre la DGD y el GIT de </w:t>
      </w:r>
      <w:r w:rsidRPr="00B53DEE">
        <w:rPr>
          <w:rFonts w:cs="Arial"/>
          <w:szCs w:val="24"/>
        </w:rPr>
        <w:t>Gestión de apoyos financieros para la cooperación internacional</w:t>
      </w:r>
      <w:r w:rsidRPr="00B53DEE">
        <w:rPr>
          <w:rFonts w:eastAsiaTheme="minorEastAsia" w:cs="Arial"/>
          <w:kern w:val="2"/>
          <w:szCs w:val="24"/>
          <w14:ligatures w14:val="standardContextual"/>
        </w:rPr>
        <w:t xml:space="preserve">, y deberá emitir un acta con los resultados de la evaluación conjunta, los proyectos con puntaje mayor a </w:t>
      </w:r>
      <w:r w:rsidR="00DD4AC7">
        <w:rPr>
          <w:rFonts w:eastAsiaTheme="minorEastAsia" w:cs="Arial"/>
          <w:kern w:val="2"/>
          <w:szCs w:val="24"/>
          <w14:ligatures w14:val="standardContextual"/>
        </w:rPr>
        <w:t>ochenta sobre cien (</w:t>
      </w:r>
      <w:r w:rsidRPr="00B53DEE">
        <w:rPr>
          <w:rFonts w:eastAsiaTheme="minorEastAsia" w:cs="Arial"/>
          <w:kern w:val="2"/>
          <w:szCs w:val="24"/>
          <w14:ligatures w14:val="standardContextual"/>
        </w:rPr>
        <w:t>80/100</w:t>
      </w:r>
      <w:r w:rsidR="00DD4AC7">
        <w:rPr>
          <w:rFonts w:eastAsiaTheme="minorEastAsia" w:cs="Arial"/>
          <w:kern w:val="2"/>
          <w:szCs w:val="24"/>
          <w14:ligatures w14:val="standardContextual"/>
        </w:rPr>
        <w:t>)</w:t>
      </w:r>
      <w:r w:rsidRPr="00B53DEE">
        <w:rPr>
          <w:rFonts w:eastAsiaTheme="minorEastAsia" w:cs="Arial"/>
          <w:kern w:val="2"/>
          <w:szCs w:val="24"/>
          <w14:ligatures w14:val="standardContextual"/>
        </w:rPr>
        <w:t xml:space="preserve"> tendrán como soporte </w:t>
      </w:r>
      <w:r w:rsidR="00DD4AC7">
        <w:rPr>
          <w:rFonts w:eastAsiaTheme="minorEastAsia" w:cs="Arial"/>
          <w:kern w:val="2"/>
          <w:szCs w:val="24"/>
          <w14:ligatures w14:val="standardContextual"/>
        </w:rPr>
        <w:t>la F</w:t>
      </w:r>
      <w:r w:rsidR="00DD4AC7" w:rsidRPr="00DD4AC7">
        <w:rPr>
          <w:rFonts w:eastAsiaTheme="minorEastAsia" w:cs="Arial"/>
          <w:kern w:val="2"/>
          <w:szCs w:val="24"/>
          <w14:ligatures w14:val="standardContextual"/>
        </w:rPr>
        <w:t>icha de evaluación del proyecto susceptible de ser cofinanciado con recursos de contrapartida nacional</w:t>
      </w:r>
      <w:r w:rsidRPr="00B53DEE">
        <w:rPr>
          <w:rFonts w:eastAsiaTheme="minorEastAsia" w:cs="Arial"/>
          <w:kern w:val="2"/>
          <w:szCs w:val="24"/>
          <w14:ligatures w14:val="standardContextual"/>
        </w:rPr>
        <w:t xml:space="preserve"> (M-FO-023) por proyecto evaluado, el cual llevará la firma del(a) Director(a) de DCI y del Director(a) de DGD de </w:t>
      </w:r>
      <w:r w:rsidR="00B53DEE">
        <w:rPr>
          <w:rFonts w:eastAsiaTheme="minorEastAsia" w:cs="Arial"/>
          <w:kern w:val="2"/>
          <w:szCs w:val="24"/>
          <w14:ligatures w14:val="standardContextual"/>
        </w:rPr>
        <w:t xml:space="preserve">la </w:t>
      </w:r>
      <w:r w:rsidRPr="00B53DEE">
        <w:rPr>
          <w:rFonts w:eastAsiaTheme="minorEastAsia" w:cs="Arial"/>
          <w:kern w:val="2"/>
          <w:szCs w:val="24"/>
          <w14:ligatures w14:val="standardContextual"/>
        </w:rPr>
        <w:t>APC Colombia.</w:t>
      </w:r>
    </w:p>
    <w:p w14:paraId="4653C295" w14:textId="77777777" w:rsidR="00B53DEE" w:rsidRPr="00B53DEE" w:rsidRDefault="00B53DEE" w:rsidP="00B53DEE">
      <w:pPr>
        <w:rPr>
          <w:rFonts w:eastAsiaTheme="minorEastAsia" w:cs="Arial"/>
          <w:kern w:val="2"/>
          <w:szCs w:val="24"/>
          <w14:ligatures w14:val="standardContextual"/>
        </w:rPr>
      </w:pPr>
    </w:p>
    <w:p w14:paraId="2C992A27" w14:textId="070F6422" w:rsidR="00AB2214" w:rsidRDefault="00AB2214" w:rsidP="003629A3">
      <w:pPr>
        <w:pStyle w:val="Textocomentario"/>
        <w:numPr>
          <w:ilvl w:val="0"/>
          <w:numId w:val="10"/>
        </w:numPr>
        <w:rPr>
          <w:rFonts w:eastAsiaTheme="minorEastAsia" w:cs="Arial"/>
          <w:kern w:val="2"/>
          <w:sz w:val="24"/>
          <w:szCs w:val="24"/>
          <w14:ligatures w14:val="standardContextual"/>
        </w:rPr>
      </w:pPr>
      <w:r w:rsidRPr="00B53DEE">
        <w:rPr>
          <w:rFonts w:eastAsiaTheme="minorEastAsia" w:cs="Arial"/>
          <w:kern w:val="2"/>
          <w:sz w:val="24"/>
          <w:szCs w:val="24"/>
          <w14:ligatures w14:val="standardContextual"/>
        </w:rPr>
        <w:t>La información sobre el resultado de la evaluación, tanto a los proyectos que se presentarán al comité, como aquellos que no superen el valor mínimo serán notificados vía correo electrónico oficial. Aquellos proyectos que no pasen el corte ingresarán a un banco de proyectos susceptibles de financiamiento en futuras oportunidades, siempre y cuando mejoren los aspectos de calificación que impidieron su selección</w:t>
      </w:r>
    </w:p>
    <w:p w14:paraId="74811431" w14:textId="77777777" w:rsidR="00B53DEE" w:rsidRPr="00B53DEE" w:rsidRDefault="00B53DEE" w:rsidP="00B53DEE">
      <w:pPr>
        <w:pStyle w:val="Textocomentario"/>
        <w:rPr>
          <w:rFonts w:eastAsiaTheme="minorEastAsia" w:cs="Arial"/>
          <w:kern w:val="2"/>
          <w:sz w:val="24"/>
          <w:szCs w:val="24"/>
          <w14:ligatures w14:val="standardContextual"/>
        </w:rPr>
      </w:pPr>
    </w:p>
    <w:p w14:paraId="0AF2E5A9" w14:textId="77777777" w:rsidR="00AB2214" w:rsidRPr="00B53DEE" w:rsidRDefault="00AB2214" w:rsidP="003629A3">
      <w:pPr>
        <w:pStyle w:val="Prrafodelista"/>
        <w:numPr>
          <w:ilvl w:val="0"/>
          <w:numId w:val="10"/>
        </w:numPr>
        <w:rPr>
          <w:rFonts w:eastAsiaTheme="minorEastAsia" w:cs="Arial"/>
          <w:kern w:val="2"/>
          <w:szCs w:val="24"/>
          <w14:ligatures w14:val="standardContextual"/>
        </w:rPr>
      </w:pPr>
      <w:r w:rsidRPr="00B53DEE">
        <w:rPr>
          <w:rFonts w:eastAsiaTheme="minorEastAsia" w:cs="Arial"/>
          <w:kern w:val="2"/>
          <w:szCs w:val="24"/>
          <w14:ligatures w14:val="standardContextual"/>
        </w:rPr>
        <w:t>Estas iniciativas se presentarán al Comité Asesor de Contrapartida Nacional, quienes harán las recomendaciones acordes a la Resolución 226 de 1 de junio de 2023. De acuerdo a dicha Resolución la aprobación y asignación de recursos estará en cabeza del(a) Director(a) General o su delegado, quien puede acoger o apartarse de la recomendación del Comité Asesor de Contrapartida Nacional.</w:t>
      </w:r>
    </w:p>
    <w:p w14:paraId="23614B2B" w14:textId="77777777" w:rsidR="00AB2214" w:rsidRPr="00B53DEE" w:rsidRDefault="00AB2214" w:rsidP="00B53DEE">
      <w:pPr>
        <w:pStyle w:val="Prrafodelista"/>
        <w:rPr>
          <w:rFonts w:eastAsiaTheme="minorEastAsia" w:cs="Arial"/>
          <w:kern w:val="2"/>
          <w:szCs w:val="24"/>
          <w14:ligatures w14:val="standardContextual"/>
        </w:rPr>
      </w:pPr>
    </w:p>
    <w:p w14:paraId="668D6661" w14:textId="77777777" w:rsidR="00AB2214" w:rsidRPr="00B53DEE" w:rsidRDefault="00AB2214" w:rsidP="003629A3">
      <w:pPr>
        <w:pStyle w:val="Ttulo2"/>
        <w:numPr>
          <w:ilvl w:val="1"/>
          <w:numId w:val="41"/>
        </w:numPr>
        <w:spacing w:before="0" w:after="0" w:line="360" w:lineRule="auto"/>
        <w:ind w:hanging="436"/>
        <w:rPr>
          <w:rFonts w:ascii="Arial" w:hAnsi="Arial" w:cs="Arial"/>
          <w:b/>
          <w:bCs/>
          <w:color w:val="auto"/>
          <w:sz w:val="24"/>
          <w:szCs w:val="24"/>
        </w:rPr>
      </w:pPr>
      <w:bookmarkStart w:id="74" w:name="_Toc188378703"/>
      <w:r w:rsidRPr="00B53DEE">
        <w:rPr>
          <w:rFonts w:ascii="Arial" w:hAnsi="Arial" w:cs="Arial"/>
          <w:b/>
          <w:bCs/>
          <w:color w:val="auto"/>
          <w:sz w:val="24"/>
          <w:szCs w:val="24"/>
        </w:rPr>
        <w:t>Convocatoria</w:t>
      </w:r>
      <w:bookmarkEnd w:id="74"/>
    </w:p>
    <w:p w14:paraId="599D90CF" w14:textId="0C4A1EFE" w:rsidR="00AB2214" w:rsidRDefault="00AB2214" w:rsidP="00B53DEE">
      <w:pPr>
        <w:spacing w:after="0" w:line="360" w:lineRule="auto"/>
        <w:rPr>
          <w:rFonts w:ascii="Arial" w:hAnsi="Arial" w:cs="Arial"/>
          <w:sz w:val="24"/>
          <w:szCs w:val="24"/>
        </w:rPr>
      </w:pPr>
      <w:r w:rsidRPr="00B53DEE">
        <w:rPr>
          <w:rFonts w:ascii="Arial" w:eastAsiaTheme="minorEastAsia" w:hAnsi="Arial" w:cs="Arial"/>
          <w:sz w:val="24"/>
          <w:szCs w:val="24"/>
        </w:rPr>
        <w:t xml:space="preserve">El GIT de </w:t>
      </w:r>
      <w:r w:rsidRPr="00B53DEE">
        <w:rPr>
          <w:rFonts w:ascii="Arial" w:hAnsi="Arial" w:cs="Arial"/>
          <w:sz w:val="24"/>
          <w:szCs w:val="24"/>
        </w:rPr>
        <w:t>Gestión de apoyos financieros para la cooperación internacional</w:t>
      </w:r>
      <w:r w:rsidRPr="00B53DEE">
        <w:rPr>
          <w:rFonts w:ascii="Arial" w:eastAsiaTheme="minorEastAsia" w:hAnsi="Arial" w:cs="Arial"/>
          <w:sz w:val="24"/>
          <w:szCs w:val="24"/>
        </w:rPr>
        <w:t>, con el apoyo de la Dirección de Oferta de Cooperación Internacional (DOCI) y de la DGD podrán realizar un proceso de convocatoria con el fin de identificar iniciativas que puedan ser financiadas con el proyecto de inversión de Contrapartida</w:t>
      </w:r>
      <w:r w:rsidRPr="00B53DEE">
        <w:rPr>
          <w:rFonts w:ascii="Arial" w:hAnsi="Arial" w:cs="Arial"/>
          <w:sz w:val="24"/>
          <w:szCs w:val="24"/>
        </w:rPr>
        <w:t xml:space="preserve"> Nacional, la cual se desarrollará en las siguientes fases:</w:t>
      </w:r>
    </w:p>
    <w:p w14:paraId="12939F3A" w14:textId="77777777" w:rsidR="00B53DEE" w:rsidRPr="00B53DEE" w:rsidRDefault="00B53DEE" w:rsidP="00B53DEE">
      <w:pPr>
        <w:spacing w:after="0" w:line="360" w:lineRule="auto"/>
        <w:rPr>
          <w:rFonts w:ascii="Arial" w:hAnsi="Arial" w:cs="Arial"/>
          <w:sz w:val="24"/>
          <w:szCs w:val="24"/>
        </w:rPr>
      </w:pPr>
    </w:p>
    <w:p w14:paraId="0CC93735" w14:textId="77777777" w:rsidR="00AB2214" w:rsidRPr="00B53DEE" w:rsidRDefault="00AB2214" w:rsidP="003629A3">
      <w:pPr>
        <w:pStyle w:val="Prrafodelista"/>
        <w:numPr>
          <w:ilvl w:val="0"/>
          <w:numId w:val="21"/>
        </w:numPr>
        <w:rPr>
          <w:rFonts w:eastAsiaTheme="minorEastAsia" w:cs="Arial"/>
          <w:szCs w:val="24"/>
        </w:rPr>
      </w:pPr>
      <w:r w:rsidRPr="00B53DEE">
        <w:rPr>
          <w:rFonts w:eastAsiaTheme="minorEastAsia" w:cs="Arial"/>
          <w:szCs w:val="24"/>
        </w:rPr>
        <w:t xml:space="preserve">Alistamiento. </w:t>
      </w:r>
    </w:p>
    <w:p w14:paraId="1E57B636" w14:textId="77777777" w:rsidR="00AB2214" w:rsidRPr="00B53DEE" w:rsidRDefault="00AB2214" w:rsidP="003629A3">
      <w:pPr>
        <w:pStyle w:val="Prrafodelista"/>
        <w:numPr>
          <w:ilvl w:val="0"/>
          <w:numId w:val="21"/>
        </w:numPr>
        <w:rPr>
          <w:rFonts w:eastAsiaTheme="minorEastAsia" w:cs="Arial"/>
          <w:szCs w:val="24"/>
        </w:rPr>
      </w:pPr>
      <w:r w:rsidRPr="00B53DEE">
        <w:rPr>
          <w:rFonts w:eastAsiaTheme="minorEastAsia" w:cs="Arial"/>
          <w:szCs w:val="24"/>
        </w:rPr>
        <w:t>Convocatoria.</w:t>
      </w:r>
    </w:p>
    <w:p w14:paraId="25F5F3CF" w14:textId="77777777" w:rsidR="00AB2214" w:rsidRPr="00B53DEE" w:rsidRDefault="00AB2214" w:rsidP="003629A3">
      <w:pPr>
        <w:pStyle w:val="Prrafodelista"/>
        <w:numPr>
          <w:ilvl w:val="0"/>
          <w:numId w:val="21"/>
        </w:numPr>
        <w:rPr>
          <w:rFonts w:eastAsiaTheme="minorEastAsia" w:cs="Arial"/>
          <w:szCs w:val="24"/>
        </w:rPr>
      </w:pPr>
      <w:r w:rsidRPr="00B53DEE">
        <w:rPr>
          <w:rFonts w:eastAsiaTheme="minorEastAsia" w:cs="Arial"/>
          <w:szCs w:val="24"/>
        </w:rPr>
        <w:t>Inscripción de las iniciativas.</w:t>
      </w:r>
    </w:p>
    <w:p w14:paraId="67971CE5" w14:textId="77777777" w:rsidR="00AB2214" w:rsidRPr="00B53DEE" w:rsidRDefault="00AB2214" w:rsidP="003629A3">
      <w:pPr>
        <w:pStyle w:val="Prrafodelista"/>
        <w:numPr>
          <w:ilvl w:val="0"/>
          <w:numId w:val="21"/>
        </w:numPr>
        <w:rPr>
          <w:rFonts w:eastAsiaTheme="minorEastAsia" w:cs="Arial"/>
          <w:szCs w:val="24"/>
        </w:rPr>
      </w:pPr>
      <w:r w:rsidRPr="00B53DEE">
        <w:rPr>
          <w:rFonts w:eastAsiaTheme="minorEastAsia" w:cs="Arial"/>
          <w:szCs w:val="24"/>
        </w:rPr>
        <w:t>Evaluación y selección de las iniciativas.</w:t>
      </w:r>
    </w:p>
    <w:p w14:paraId="2B3C6F16" w14:textId="77777777" w:rsidR="00AB2214" w:rsidRPr="00B53DEE" w:rsidRDefault="00AB2214" w:rsidP="00B53DEE">
      <w:pPr>
        <w:pStyle w:val="Prrafodelista"/>
        <w:rPr>
          <w:rFonts w:eastAsiaTheme="minorEastAsia" w:cs="Arial"/>
          <w:szCs w:val="24"/>
        </w:rPr>
      </w:pPr>
    </w:p>
    <w:p w14:paraId="487E5610" w14:textId="77777777" w:rsidR="00AB2214" w:rsidRPr="00B53DEE" w:rsidRDefault="00AB2214" w:rsidP="00B53DEE">
      <w:pPr>
        <w:pStyle w:val="Ttulo2"/>
        <w:spacing w:before="0" w:after="0" w:line="360" w:lineRule="auto"/>
        <w:ind w:left="851" w:hanging="142"/>
        <w:contextualSpacing/>
        <w:rPr>
          <w:rFonts w:ascii="Arial" w:eastAsiaTheme="minorEastAsia" w:hAnsi="Arial" w:cs="Arial"/>
          <w:b/>
          <w:bCs/>
          <w:color w:val="auto"/>
          <w:sz w:val="24"/>
          <w:szCs w:val="24"/>
        </w:rPr>
      </w:pPr>
      <w:bookmarkStart w:id="75" w:name="_Toc162345485"/>
      <w:bookmarkStart w:id="76" w:name="_Toc188378704"/>
      <w:bookmarkStart w:id="77" w:name="_Toc149679340"/>
      <w:r w:rsidRPr="00B53DEE">
        <w:rPr>
          <w:rFonts w:ascii="Arial" w:eastAsiaTheme="minorEastAsia" w:hAnsi="Arial" w:cs="Arial"/>
          <w:b/>
          <w:bCs/>
          <w:color w:val="auto"/>
          <w:sz w:val="24"/>
          <w:szCs w:val="24"/>
        </w:rPr>
        <w:t xml:space="preserve">9.2.1. </w:t>
      </w:r>
      <w:bookmarkStart w:id="78" w:name="_Toc152054869"/>
      <w:bookmarkStart w:id="79" w:name="_Toc156917434"/>
      <w:r w:rsidRPr="00B53DEE">
        <w:rPr>
          <w:rFonts w:ascii="Arial" w:eastAsiaTheme="minorEastAsia" w:hAnsi="Arial" w:cs="Arial"/>
          <w:b/>
          <w:bCs/>
          <w:color w:val="auto"/>
          <w:sz w:val="24"/>
          <w:szCs w:val="24"/>
        </w:rPr>
        <w:t>Fase de alistamiento</w:t>
      </w:r>
      <w:bookmarkEnd w:id="78"/>
      <w:bookmarkEnd w:id="79"/>
      <w:r w:rsidRPr="00B53DEE">
        <w:rPr>
          <w:rFonts w:ascii="Arial" w:eastAsiaTheme="minorEastAsia" w:hAnsi="Arial" w:cs="Arial"/>
          <w:b/>
          <w:bCs/>
          <w:color w:val="auto"/>
          <w:sz w:val="24"/>
          <w:szCs w:val="24"/>
        </w:rPr>
        <w:t xml:space="preserve"> - Duración aproximada un (1) mes</w:t>
      </w:r>
      <w:bookmarkEnd w:id="75"/>
      <w:bookmarkEnd w:id="76"/>
      <w:r w:rsidRPr="00B53DEE">
        <w:rPr>
          <w:rFonts w:ascii="Arial" w:eastAsiaTheme="minorEastAsia" w:hAnsi="Arial" w:cs="Arial"/>
          <w:b/>
          <w:bCs/>
          <w:color w:val="auto"/>
          <w:sz w:val="24"/>
          <w:szCs w:val="24"/>
        </w:rPr>
        <w:t xml:space="preserve"> </w:t>
      </w:r>
    </w:p>
    <w:p w14:paraId="31B8910F" w14:textId="77777777" w:rsidR="00AB2214" w:rsidRPr="00B53DEE" w:rsidRDefault="00AB2214" w:rsidP="00B53DEE">
      <w:pPr>
        <w:spacing w:after="0" w:line="360" w:lineRule="auto"/>
        <w:contextualSpacing/>
        <w:rPr>
          <w:rFonts w:ascii="Arial" w:hAnsi="Arial" w:cs="Arial"/>
          <w:sz w:val="24"/>
          <w:szCs w:val="24"/>
        </w:rPr>
      </w:pPr>
      <w:r w:rsidRPr="00B53DEE">
        <w:rPr>
          <w:rFonts w:ascii="Arial" w:hAnsi="Arial" w:cs="Arial"/>
          <w:sz w:val="24"/>
          <w:szCs w:val="24"/>
        </w:rPr>
        <w:t>En esta fase, el GIT de Gestión de Apoyos Financieros para la Cooperación Internacional, realiza los acuerdos institucionales requeridos con el Comité Directivo de la Agencia, con el fin de activar el Programa de Contrapartida Nacional.</w:t>
      </w:r>
    </w:p>
    <w:p w14:paraId="74A02091" w14:textId="0F6A3F99" w:rsidR="00B53DEE" w:rsidRDefault="00AB2214" w:rsidP="003629A3">
      <w:pPr>
        <w:pStyle w:val="Prrafodelista"/>
        <w:numPr>
          <w:ilvl w:val="0"/>
          <w:numId w:val="4"/>
        </w:numPr>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Presentación ante el Comité Directivo de la Agencia, de la propuesta de fechas y alcance temático de la convocatoria anual de </w:t>
      </w:r>
      <w:r w:rsidRPr="00B53DEE">
        <w:rPr>
          <w:rFonts w:eastAsiaTheme="minorEastAsia" w:cs="Arial"/>
          <w:iCs/>
          <w:kern w:val="2"/>
          <w:szCs w:val="24"/>
          <w14:ligatures w14:val="standardContextual"/>
        </w:rPr>
        <w:t>Contrapartida Nacional</w:t>
      </w:r>
      <w:r w:rsidRPr="00B53DEE">
        <w:rPr>
          <w:rFonts w:eastAsiaTheme="minorEastAsia" w:cs="Arial"/>
          <w:kern w:val="2"/>
          <w:szCs w:val="24"/>
          <w14:ligatures w14:val="standardContextual"/>
        </w:rPr>
        <w:t xml:space="preserve">. Esta presentación será realizada por el(a) Director(a) de DCI, con el apoyo del(a) Director(a) de DGD y de la Coordinación del GIT de </w:t>
      </w:r>
      <w:r w:rsidRPr="00B53DEE">
        <w:rPr>
          <w:rFonts w:cs="Arial"/>
          <w:szCs w:val="24"/>
        </w:rPr>
        <w:t>Gestión de Apoyos Financieros para la Cooperación Internacional</w:t>
      </w:r>
      <w:r w:rsidRPr="00B53DEE">
        <w:rPr>
          <w:rFonts w:eastAsiaTheme="minorEastAsia" w:cs="Arial"/>
          <w:kern w:val="2"/>
          <w:szCs w:val="24"/>
          <w14:ligatures w14:val="standardContextual"/>
        </w:rPr>
        <w:t xml:space="preserve">. </w:t>
      </w:r>
    </w:p>
    <w:p w14:paraId="7A168E05" w14:textId="77777777" w:rsidR="00756428" w:rsidRDefault="00756428" w:rsidP="001A023E">
      <w:pPr>
        <w:pStyle w:val="Prrafodelista"/>
        <w:shd w:val="clear" w:color="auto" w:fill="FFFFFF" w:themeFill="background1"/>
        <w:rPr>
          <w:rFonts w:eastAsiaTheme="minorEastAsia" w:cs="Arial"/>
          <w:kern w:val="2"/>
          <w:szCs w:val="24"/>
          <w14:ligatures w14:val="standardContextual"/>
        </w:rPr>
      </w:pPr>
    </w:p>
    <w:p w14:paraId="2632EF64" w14:textId="4E5353EC" w:rsidR="00B53DEE" w:rsidRDefault="00AB2214" w:rsidP="001A023E">
      <w:pPr>
        <w:pStyle w:val="Prrafodelista"/>
        <w:numPr>
          <w:ilvl w:val="0"/>
          <w:numId w:val="4"/>
        </w:numPr>
        <w:shd w:val="clear" w:color="auto" w:fill="FFFFFF" w:themeFill="background1"/>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Conformación y/o ratificación del Comité Asesor de Contrapartida Nacional. El(a) Director(a) de DCI convocará al Comité Asesor de Contrapartida Nacional, para la presentación de la propuesta temática de los TdR. Así como, los instrumentos que serán utilizados en cada fase del proceso de implementación, evaluación y cierre de cada proyecto.  </w:t>
      </w:r>
    </w:p>
    <w:p w14:paraId="6DC7532F" w14:textId="77777777" w:rsidR="00756428" w:rsidRPr="00756428" w:rsidRDefault="00756428" w:rsidP="00756428">
      <w:pPr>
        <w:rPr>
          <w:rFonts w:eastAsiaTheme="minorEastAsia" w:cs="Arial"/>
          <w:kern w:val="2"/>
          <w:szCs w:val="24"/>
          <w14:ligatures w14:val="standardContextual"/>
        </w:rPr>
      </w:pPr>
    </w:p>
    <w:p w14:paraId="0605DFBB" w14:textId="192E9704" w:rsidR="00B53DEE" w:rsidRDefault="00AB2214" w:rsidP="003629A3">
      <w:pPr>
        <w:pStyle w:val="Prrafodelista"/>
        <w:numPr>
          <w:ilvl w:val="0"/>
          <w:numId w:val="4"/>
        </w:numPr>
        <w:rPr>
          <w:rFonts w:eastAsiaTheme="minorEastAsia" w:cs="Arial"/>
          <w:szCs w:val="24"/>
        </w:rPr>
      </w:pPr>
      <w:r w:rsidRPr="00B53DEE">
        <w:rPr>
          <w:rFonts w:eastAsiaTheme="minorEastAsia" w:cs="Arial"/>
          <w:kern w:val="2"/>
          <w:szCs w:val="24"/>
          <w14:ligatures w14:val="standardContextual"/>
        </w:rPr>
        <w:t xml:space="preserve">Una vez definido el alcance temático de la convocatoria de Contrapartida Nacional, el </w:t>
      </w:r>
      <w:r w:rsidRPr="00B53DEE">
        <w:rPr>
          <w:rFonts w:eastAsiaTheme="minorEastAsia" w:cs="Arial"/>
          <w:szCs w:val="24"/>
        </w:rPr>
        <w:t xml:space="preserve">equipo del GIT de </w:t>
      </w:r>
      <w:r w:rsidRPr="00B53DEE">
        <w:rPr>
          <w:rFonts w:cs="Arial"/>
          <w:szCs w:val="24"/>
        </w:rPr>
        <w:t>Gestión de Apoyos Financieros para la Cooperación Internacional</w:t>
      </w:r>
      <w:r w:rsidRPr="00B53DEE">
        <w:rPr>
          <w:rFonts w:eastAsiaTheme="minorEastAsia" w:cs="Arial"/>
          <w:szCs w:val="24"/>
        </w:rPr>
        <w:t xml:space="preserve">, elaborará los TdR y los requisitos que deben cumplir las </w:t>
      </w:r>
      <w:r w:rsidR="00E81E8A">
        <w:rPr>
          <w:rFonts w:eastAsiaTheme="minorEastAsia" w:cs="Arial"/>
          <w:szCs w:val="24"/>
        </w:rPr>
        <w:t>O</w:t>
      </w:r>
      <w:r w:rsidRPr="00B53DEE">
        <w:rPr>
          <w:rFonts w:eastAsiaTheme="minorEastAsia" w:cs="Arial"/>
          <w:szCs w:val="24"/>
        </w:rPr>
        <w:t xml:space="preserve">rganizaciones y </w:t>
      </w:r>
      <w:r w:rsidR="00E81E8A">
        <w:rPr>
          <w:rFonts w:eastAsiaTheme="minorEastAsia" w:cs="Arial"/>
          <w:szCs w:val="24"/>
        </w:rPr>
        <w:t>E</w:t>
      </w:r>
      <w:r w:rsidRPr="00B53DEE">
        <w:rPr>
          <w:rFonts w:eastAsiaTheme="minorEastAsia" w:cs="Arial"/>
          <w:szCs w:val="24"/>
        </w:rPr>
        <w:t xml:space="preserve">ntidades </w:t>
      </w:r>
      <w:r w:rsidR="00E81E8A">
        <w:rPr>
          <w:rFonts w:eastAsiaTheme="minorEastAsia" w:cs="Arial"/>
          <w:szCs w:val="24"/>
        </w:rPr>
        <w:t>I</w:t>
      </w:r>
      <w:r w:rsidRPr="00B53DEE">
        <w:rPr>
          <w:rFonts w:eastAsiaTheme="minorEastAsia" w:cs="Arial"/>
          <w:szCs w:val="24"/>
        </w:rPr>
        <w:t>nteresadas en presentar sus iniciativas.</w:t>
      </w:r>
    </w:p>
    <w:p w14:paraId="1B6A8701" w14:textId="77777777" w:rsidR="00756428" w:rsidRPr="00756428" w:rsidRDefault="00756428" w:rsidP="00756428">
      <w:pPr>
        <w:rPr>
          <w:rFonts w:eastAsiaTheme="minorEastAsia" w:cs="Arial"/>
          <w:szCs w:val="24"/>
        </w:rPr>
      </w:pPr>
    </w:p>
    <w:p w14:paraId="579AF99B" w14:textId="77777777" w:rsidR="00AB2214" w:rsidRPr="00B53DEE" w:rsidRDefault="00AB2214" w:rsidP="003629A3">
      <w:pPr>
        <w:pStyle w:val="Prrafodelista"/>
        <w:numPr>
          <w:ilvl w:val="0"/>
          <w:numId w:val="4"/>
        </w:numPr>
        <w:rPr>
          <w:rFonts w:eastAsiaTheme="minorEastAsia" w:cs="Arial"/>
          <w:szCs w:val="24"/>
        </w:rPr>
      </w:pPr>
      <w:r w:rsidRPr="00B53DEE">
        <w:rPr>
          <w:rFonts w:eastAsiaTheme="minorEastAsia" w:cs="Arial"/>
          <w:szCs w:val="24"/>
        </w:rPr>
        <w:t xml:space="preserve">El GIT de </w:t>
      </w:r>
      <w:r w:rsidRPr="00B53DEE">
        <w:rPr>
          <w:rFonts w:cs="Arial"/>
          <w:szCs w:val="24"/>
        </w:rPr>
        <w:t>Gestión de Apoyos Financieros para la Cooperación Internacional</w:t>
      </w:r>
      <w:r w:rsidRPr="00B53DEE">
        <w:rPr>
          <w:rFonts w:eastAsiaTheme="minorEastAsia" w:cs="Arial"/>
          <w:szCs w:val="24"/>
        </w:rPr>
        <w:t xml:space="preserve">, enviará vía correo electrónico la propuesta de TdR, la propuesta de campaña de expectativa y de comunicación, así como los instrumentos y el cronograma de la convocatoria, para su aprobación (asincrónica) por parte de los integrantes del Comité Asesor de Contrapartida Nacional y posteriormente, a la Dirección General (DG) y visto bueno que permitirá activar la Campaña de expectativa. </w:t>
      </w:r>
    </w:p>
    <w:p w14:paraId="6F669D60" w14:textId="77777777" w:rsidR="00AB2214" w:rsidRPr="00B53DEE" w:rsidRDefault="00AB2214" w:rsidP="00B53DEE">
      <w:pPr>
        <w:pStyle w:val="Prrafodelista"/>
        <w:rPr>
          <w:rFonts w:eastAsiaTheme="minorEastAsia" w:cs="Arial"/>
          <w:szCs w:val="24"/>
        </w:rPr>
      </w:pPr>
    </w:p>
    <w:p w14:paraId="4EB0658F" w14:textId="77777777" w:rsidR="00AB2214" w:rsidRPr="00B53DEE" w:rsidRDefault="00AB2214" w:rsidP="00B53DEE">
      <w:pPr>
        <w:pStyle w:val="Ttulo2"/>
        <w:spacing w:before="0" w:after="0" w:line="360" w:lineRule="auto"/>
        <w:ind w:left="709"/>
        <w:contextualSpacing/>
        <w:rPr>
          <w:rFonts w:ascii="Arial" w:eastAsiaTheme="minorEastAsia" w:hAnsi="Arial" w:cs="Arial"/>
          <w:b/>
          <w:bCs/>
          <w:color w:val="auto"/>
          <w:sz w:val="24"/>
          <w:szCs w:val="24"/>
        </w:rPr>
      </w:pPr>
      <w:bookmarkStart w:id="80" w:name="_Toc152054870"/>
      <w:bookmarkStart w:id="81" w:name="_Toc156917435"/>
      <w:bookmarkStart w:id="82" w:name="_Toc188378705"/>
      <w:r w:rsidRPr="00B53DEE">
        <w:rPr>
          <w:rFonts w:ascii="Arial" w:eastAsiaTheme="minorEastAsia" w:hAnsi="Arial" w:cs="Arial"/>
          <w:b/>
          <w:bCs/>
          <w:color w:val="auto"/>
          <w:sz w:val="24"/>
          <w:szCs w:val="24"/>
        </w:rPr>
        <w:t>9.2.2. Fase de convocatoria</w:t>
      </w:r>
      <w:bookmarkEnd w:id="77"/>
      <w:bookmarkEnd w:id="80"/>
      <w:bookmarkEnd w:id="81"/>
      <w:r w:rsidRPr="00B53DEE">
        <w:rPr>
          <w:rFonts w:ascii="Arial" w:eastAsiaTheme="minorEastAsia" w:hAnsi="Arial" w:cs="Arial"/>
          <w:b/>
          <w:bCs/>
          <w:color w:val="auto"/>
          <w:sz w:val="24"/>
          <w:szCs w:val="24"/>
        </w:rPr>
        <w:t xml:space="preserve"> - Duración aproximada un (1) mes</w:t>
      </w:r>
      <w:bookmarkEnd w:id="82"/>
    </w:p>
    <w:p w14:paraId="6034F830" w14:textId="4A80409B" w:rsidR="00AB2214" w:rsidRDefault="00B53DEE" w:rsidP="00B53DEE">
      <w:pPr>
        <w:spacing w:after="0" w:line="360" w:lineRule="auto"/>
        <w:rPr>
          <w:rFonts w:ascii="Arial" w:eastAsiaTheme="minorEastAsia" w:hAnsi="Arial" w:cs="Arial"/>
          <w:sz w:val="24"/>
          <w:szCs w:val="24"/>
        </w:rPr>
      </w:pPr>
      <w:r>
        <w:rPr>
          <w:rFonts w:ascii="Arial" w:eastAsiaTheme="minorEastAsia" w:hAnsi="Arial" w:cs="Arial"/>
          <w:sz w:val="24"/>
          <w:szCs w:val="24"/>
        </w:rPr>
        <w:t xml:space="preserve">La </w:t>
      </w:r>
      <w:r w:rsidR="00AB2214" w:rsidRPr="00B53DEE">
        <w:rPr>
          <w:rFonts w:ascii="Arial" w:eastAsiaTheme="minorEastAsia" w:hAnsi="Arial" w:cs="Arial"/>
          <w:sz w:val="24"/>
          <w:szCs w:val="24"/>
        </w:rPr>
        <w:t>APC Colombia a través de sus canales de comunicación podrá realizar una convocatoria pública anual, que será publicada a través de los canales de comunicación de la Agencia. Además, se dará apertura a la convocatoria con una estrategia de apropiación social (o pedagogía social) de la Contrapartida Nacional, que constará de acciones como:</w:t>
      </w:r>
    </w:p>
    <w:p w14:paraId="353B5BA4" w14:textId="77777777" w:rsidR="00B53DEE" w:rsidRPr="00B53DEE" w:rsidRDefault="00B53DEE" w:rsidP="00B53DEE">
      <w:pPr>
        <w:spacing w:after="0" w:line="360" w:lineRule="auto"/>
        <w:rPr>
          <w:rFonts w:ascii="Arial" w:eastAsiaTheme="minorEastAsia" w:hAnsi="Arial" w:cs="Arial"/>
          <w:sz w:val="24"/>
          <w:szCs w:val="24"/>
        </w:rPr>
      </w:pPr>
    </w:p>
    <w:p w14:paraId="6B223016" w14:textId="77777777" w:rsidR="00AB2214" w:rsidRPr="00B53DEE" w:rsidRDefault="00AB2214" w:rsidP="003629A3">
      <w:pPr>
        <w:pStyle w:val="Prrafodelista"/>
        <w:numPr>
          <w:ilvl w:val="0"/>
          <w:numId w:val="22"/>
        </w:numPr>
        <w:rPr>
          <w:rFonts w:eastAsiaTheme="minorEastAsia" w:cs="Arial"/>
          <w:szCs w:val="24"/>
        </w:rPr>
      </w:pPr>
      <w:r w:rsidRPr="00B53DEE">
        <w:rPr>
          <w:rFonts w:eastAsiaTheme="minorEastAsia" w:cs="Arial"/>
          <w:szCs w:val="24"/>
        </w:rPr>
        <w:t>Socializaciones presenciales y virtuales dirigidas a los grupos de valor del servicio de Contrapartida Nacional.</w:t>
      </w:r>
    </w:p>
    <w:p w14:paraId="199BB65A" w14:textId="77777777" w:rsidR="00AB2214" w:rsidRPr="00B53DEE" w:rsidRDefault="00AB2214" w:rsidP="003629A3">
      <w:pPr>
        <w:pStyle w:val="Prrafodelista"/>
        <w:numPr>
          <w:ilvl w:val="0"/>
          <w:numId w:val="22"/>
        </w:numPr>
        <w:rPr>
          <w:rFonts w:eastAsiaTheme="minorEastAsia" w:cs="Arial"/>
          <w:szCs w:val="24"/>
        </w:rPr>
      </w:pPr>
      <w:r w:rsidRPr="00B53DEE">
        <w:rPr>
          <w:rFonts w:eastAsiaTheme="minorEastAsia" w:cs="Arial"/>
          <w:szCs w:val="24"/>
        </w:rPr>
        <w:t>Divulgación a la ciudadanía en general mediante las redes sociales de la Agencia.</w:t>
      </w:r>
    </w:p>
    <w:p w14:paraId="05AF6601" w14:textId="77777777" w:rsidR="00AB2214" w:rsidRPr="00B53DEE" w:rsidRDefault="00AB2214" w:rsidP="003629A3">
      <w:pPr>
        <w:pStyle w:val="Prrafodelista"/>
        <w:numPr>
          <w:ilvl w:val="0"/>
          <w:numId w:val="22"/>
        </w:numPr>
        <w:rPr>
          <w:rFonts w:eastAsiaTheme="minorEastAsia" w:cs="Arial"/>
          <w:szCs w:val="24"/>
        </w:rPr>
      </w:pPr>
      <w:r w:rsidRPr="00B53DEE">
        <w:rPr>
          <w:rFonts w:eastAsiaTheme="minorEastAsia" w:cs="Arial"/>
          <w:szCs w:val="24"/>
        </w:rPr>
        <w:t>Socializaciones vía correo electrónico al directorio de Partes interesadas y grupos de valor de Contrapartida Nacional.</w:t>
      </w:r>
    </w:p>
    <w:p w14:paraId="34E8D688" w14:textId="77777777" w:rsidR="00AB2214" w:rsidRPr="00B53DEE" w:rsidRDefault="00AB2214" w:rsidP="003629A3">
      <w:pPr>
        <w:pStyle w:val="Prrafodelista"/>
        <w:numPr>
          <w:ilvl w:val="0"/>
          <w:numId w:val="22"/>
        </w:numPr>
        <w:rPr>
          <w:rFonts w:eastAsiaTheme="minorEastAsia" w:cs="Arial"/>
          <w:szCs w:val="24"/>
        </w:rPr>
      </w:pPr>
      <w:r w:rsidRPr="00B53DEE">
        <w:rPr>
          <w:rFonts w:eastAsiaTheme="minorEastAsia" w:cs="Arial"/>
          <w:szCs w:val="24"/>
        </w:rPr>
        <w:t>Actualización de las Preguntas Frecuentes PQF.</w:t>
      </w:r>
    </w:p>
    <w:p w14:paraId="637AF2A6" w14:textId="77777777" w:rsidR="00AB2214" w:rsidRPr="00B53DEE" w:rsidRDefault="00AB2214" w:rsidP="003629A3">
      <w:pPr>
        <w:pStyle w:val="Prrafodelista"/>
        <w:numPr>
          <w:ilvl w:val="0"/>
          <w:numId w:val="22"/>
        </w:numPr>
        <w:rPr>
          <w:rFonts w:eastAsiaTheme="minorEastAsia" w:cs="Arial"/>
          <w:szCs w:val="24"/>
        </w:rPr>
      </w:pPr>
      <w:r w:rsidRPr="00B53DEE">
        <w:rPr>
          <w:rFonts w:eastAsiaTheme="minorEastAsia" w:cs="Arial"/>
          <w:szCs w:val="24"/>
        </w:rPr>
        <w:t>Instalación del escritorio de soporte técnico (resolución de dudas sobre el funcionamiento del sitio, el diligenciamiento de campos, consultas sobre los documentos, entre otros).</w:t>
      </w:r>
    </w:p>
    <w:p w14:paraId="7EBBC2F0" w14:textId="77777777" w:rsidR="00AB2214" w:rsidRPr="00B53DEE" w:rsidRDefault="00AB2214" w:rsidP="00B53DEE">
      <w:pPr>
        <w:pStyle w:val="Prrafodelista"/>
        <w:rPr>
          <w:rFonts w:eastAsiaTheme="minorEastAsia" w:cs="Arial"/>
          <w:szCs w:val="24"/>
        </w:rPr>
      </w:pPr>
    </w:p>
    <w:p w14:paraId="04325BF7" w14:textId="01E55AD6" w:rsidR="00AB2214" w:rsidRDefault="00AB2214" w:rsidP="00B53DEE">
      <w:pPr>
        <w:pStyle w:val="Ttulo2"/>
        <w:spacing w:before="0" w:after="0" w:line="360" w:lineRule="auto"/>
        <w:ind w:left="709"/>
        <w:contextualSpacing/>
        <w:rPr>
          <w:rFonts w:ascii="Arial" w:eastAsiaTheme="minorEastAsia" w:hAnsi="Arial" w:cs="Arial"/>
          <w:b/>
          <w:bCs/>
          <w:color w:val="auto"/>
          <w:sz w:val="24"/>
          <w:szCs w:val="24"/>
        </w:rPr>
      </w:pPr>
      <w:bookmarkStart w:id="83" w:name="_Toc152054871"/>
      <w:bookmarkStart w:id="84" w:name="_Toc156917436"/>
      <w:bookmarkStart w:id="85" w:name="_Toc188378706"/>
      <w:r w:rsidRPr="00B53DEE">
        <w:rPr>
          <w:rFonts w:ascii="Arial" w:eastAsiaTheme="minorEastAsia" w:hAnsi="Arial" w:cs="Arial"/>
          <w:b/>
          <w:bCs/>
          <w:color w:val="auto"/>
          <w:sz w:val="24"/>
          <w:szCs w:val="24"/>
        </w:rPr>
        <w:t>9.2.3. Fase de inscripción de las iniciativas</w:t>
      </w:r>
      <w:bookmarkEnd w:id="83"/>
      <w:bookmarkEnd w:id="84"/>
      <w:r w:rsidRPr="00B53DEE">
        <w:rPr>
          <w:rFonts w:ascii="Arial" w:eastAsiaTheme="minorEastAsia" w:hAnsi="Arial" w:cs="Arial"/>
          <w:b/>
          <w:bCs/>
          <w:color w:val="auto"/>
          <w:sz w:val="24"/>
          <w:szCs w:val="24"/>
        </w:rPr>
        <w:t xml:space="preserve"> - Duración aproximada: últimas dos (2) semanas del mes de Convocatoria</w:t>
      </w:r>
      <w:bookmarkEnd w:id="85"/>
    </w:p>
    <w:p w14:paraId="56DA841B" w14:textId="77777777" w:rsidR="00B53DEE" w:rsidRPr="00B53DEE" w:rsidRDefault="00B53DEE" w:rsidP="00B53DEE"/>
    <w:p w14:paraId="1AFEC011" w14:textId="77777777" w:rsidR="00AB2214" w:rsidRPr="00B53DEE" w:rsidRDefault="00AB2214" w:rsidP="003629A3">
      <w:pPr>
        <w:pStyle w:val="Prrafodelista"/>
        <w:numPr>
          <w:ilvl w:val="0"/>
          <w:numId w:val="6"/>
        </w:numPr>
        <w:rPr>
          <w:rFonts w:eastAsiaTheme="minorEastAsia" w:cs="Arial"/>
          <w:szCs w:val="24"/>
        </w:rPr>
      </w:pPr>
      <w:r w:rsidRPr="00B53DEE">
        <w:rPr>
          <w:rFonts w:eastAsiaTheme="minorEastAsia" w:cs="Arial"/>
          <w:szCs w:val="24"/>
        </w:rPr>
        <w:t xml:space="preserve">Las propuestas que cumplan las condiciones habilitantes y los TdR de la convocatoria, deben diligenciar el </w:t>
      </w:r>
      <w:r w:rsidRPr="00B53DEE">
        <w:rPr>
          <w:rFonts w:eastAsiaTheme="minorEastAsia" w:cs="Arial"/>
          <w:bCs/>
          <w:iCs/>
          <w:szCs w:val="24"/>
        </w:rPr>
        <w:t xml:space="preserve">Formulario de Inscripción de Contrapartida Nacional (que se encontrará on line) </w:t>
      </w:r>
      <w:r w:rsidRPr="00B53DEE">
        <w:rPr>
          <w:rFonts w:eastAsiaTheme="minorEastAsia" w:cs="Arial"/>
          <w:szCs w:val="24"/>
        </w:rPr>
        <w:t>y cargar los documentos solicitados, hasta la fecha y hora límite establecida para el cierre de la convocatoria.</w:t>
      </w:r>
    </w:p>
    <w:p w14:paraId="3A1AFB88" w14:textId="77777777" w:rsidR="00AB2214" w:rsidRPr="00B53DEE" w:rsidRDefault="00AB2214" w:rsidP="003629A3">
      <w:pPr>
        <w:pStyle w:val="Prrafodelista"/>
        <w:numPr>
          <w:ilvl w:val="0"/>
          <w:numId w:val="6"/>
        </w:numPr>
        <w:rPr>
          <w:rFonts w:eastAsiaTheme="minorEastAsia" w:cs="Arial"/>
          <w:szCs w:val="24"/>
        </w:rPr>
      </w:pPr>
      <w:r w:rsidRPr="00B53DEE">
        <w:rPr>
          <w:rFonts w:eastAsiaTheme="minorEastAsia" w:cs="Arial"/>
          <w:szCs w:val="24"/>
        </w:rPr>
        <w:t xml:space="preserve">Este formulario tiene los campos de lineamiento de una ficha perfil, con los cuales se estandariza la manera en la que se presenta la información de cada iniciativa, y permite así identificar su propuesta de valor, su pertinencia técnica y la capacidad de la organización postulante para su implementación. </w:t>
      </w:r>
    </w:p>
    <w:p w14:paraId="38306274" w14:textId="76A1E700" w:rsidR="00AB2214" w:rsidRPr="00B53DEE" w:rsidRDefault="00AB2214" w:rsidP="003629A3">
      <w:pPr>
        <w:pStyle w:val="Prrafodelista"/>
        <w:numPr>
          <w:ilvl w:val="0"/>
          <w:numId w:val="6"/>
        </w:numPr>
        <w:rPr>
          <w:rFonts w:eastAsiaTheme="minorEastAsia" w:cs="Arial"/>
          <w:szCs w:val="24"/>
        </w:rPr>
      </w:pPr>
      <w:r w:rsidRPr="00B53DEE">
        <w:rPr>
          <w:rFonts w:eastAsiaTheme="minorEastAsia" w:cs="Arial"/>
          <w:szCs w:val="24"/>
        </w:rPr>
        <w:t xml:space="preserve">Se encuentra alojado y con acceso permanente en la sede electrónica de </w:t>
      </w:r>
      <w:r w:rsidR="00756428">
        <w:rPr>
          <w:rFonts w:eastAsiaTheme="minorEastAsia" w:cs="Arial"/>
          <w:szCs w:val="24"/>
        </w:rPr>
        <w:t xml:space="preserve">la </w:t>
      </w:r>
      <w:r w:rsidRPr="00B53DEE">
        <w:rPr>
          <w:rFonts w:eastAsiaTheme="minorEastAsia" w:cs="Arial"/>
          <w:szCs w:val="24"/>
        </w:rPr>
        <w:t xml:space="preserve">APC Colombia, con el fin de que el público interesado en la próxima convocatoria pueda familiarizarse previamente con su contenido. </w:t>
      </w:r>
    </w:p>
    <w:p w14:paraId="333DD202" w14:textId="77777777" w:rsidR="00AB2214" w:rsidRPr="00B53DEE" w:rsidRDefault="00AB2214" w:rsidP="003629A3">
      <w:pPr>
        <w:pStyle w:val="Prrafodelista"/>
        <w:numPr>
          <w:ilvl w:val="0"/>
          <w:numId w:val="6"/>
        </w:numPr>
        <w:rPr>
          <w:rFonts w:eastAsiaTheme="minorEastAsia" w:cs="Arial"/>
          <w:szCs w:val="24"/>
        </w:rPr>
      </w:pPr>
      <w:r w:rsidRPr="00B53DEE">
        <w:rPr>
          <w:rFonts w:eastAsiaTheme="minorEastAsia" w:cs="Arial"/>
          <w:szCs w:val="24"/>
        </w:rPr>
        <w:t xml:space="preserve">Campos del formulario de inscripción: </w:t>
      </w:r>
    </w:p>
    <w:p w14:paraId="65AE76B5" w14:textId="77777777" w:rsidR="00AB2214" w:rsidRPr="00B53DEE" w:rsidRDefault="00AB2214" w:rsidP="00B53DEE">
      <w:pPr>
        <w:pStyle w:val="Prrafodelista"/>
        <w:rPr>
          <w:rFonts w:eastAsiaTheme="minorEastAsia" w:cs="Arial"/>
          <w:szCs w:val="24"/>
        </w:rPr>
      </w:pPr>
    </w:p>
    <w:p w14:paraId="4FEA465C" w14:textId="3B143342" w:rsidR="00756428" w:rsidRDefault="00AB2214" w:rsidP="003629A3">
      <w:pPr>
        <w:pStyle w:val="Prrafodelista"/>
        <w:numPr>
          <w:ilvl w:val="0"/>
          <w:numId w:val="23"/>
        </w:numPr>
        <w:ind w:left="993" w:hanging="284"/>
        <w:rPr>
          <w:rFonts w:eastAsiaTheme="minorEastAsia" w:cs="Arial"/>
          <w:szCs w:val="24"/>
        </w:rPr>
      </w:pPr>
      <w:r w:rsidRPr="00B53DEE">
        <w:rPr>
          <w:rFonts w:eastAsiaTheme="minorEastAsia" w:cs="Arial"/>
          <w:b/>
          <w:szCs w:val="24"/>
        </w:rPr>
        <w:t>Registro de la carta de intención:</w:t>
      </w:r>
      <w:r w:rsidRPr="00B53DEE">
        <w:rPr>
          <w:rFonts w:eastAsiaTheme="minorEastAsia" w:cs="Arial"/>
          <w:szCs w:val="24"/>
        </w:rPr>
        <w:t xml:space="preserve"> Firmada por el representante legal (sugerencia de un Modelo de carta), donde señala la presentación breve de la </w:t>
      </w:r>
      <w:r w:rsidR="00E81E8A">
        <w:rPr>
          <w:rFonts w:eastAsiaTheme="minorEastAsia" w:cs="Arial"/>
          <w:szCs w:val="24"/>
        </w:rPr>
        <w:t>E</w:t>
      </w:r>
      <w:r w:rsidRPr="00B53DEE">
        <w:rPr>
          <w:rFonts w:eastAsiaTheme="minorEastAsia" w:cs="Arial"/>
          <w:szCs w:val="24"/>
        </w:rPr>
        <w:t xml:space="preserve">ntidad </w:t>
      </w:r>
      <w:r w:rsidR="00E81E8A">
        <w:rPr>
          <w:rFonts w:eastAsiaTheme="minorEastAsia" w:cs="Arial"/>
          <w:szCs w:val="24"/>
        </w:rPr>
        <w:t>I</w:t>
      </w:r>
      <w:r w:rsidRPr="00B53DEE">
        <w:rPr>
          <w:rFonts w:eastAsiaTheme="minorEastAsia" w:cs="Arial"/>
          <w:szCs w:val="24"/>
        </w:rPr>
        <w:t>nteresada</w:t>
      </w:r>
      <w:r w:rsidR="00756428">
        <w:rPr>
          <w:rFonts w:eastAsiaTheme="minorEastAsia" w:cs="Arial"/>
          <w:szCs w:val="24"/>
        </w:rPr>
        <w:t>:</w:t>
      </w:r>
    </w:p>
    <w:p w14:paraId="69EB06C1" w14:textId="77777777" w:rsidR="00756428" w:rsidRDefault="00756428" w:rsidP="00756428">
      <w:pPr>
        <w:pStyle w:val="Prrafodelista"/>
        <w:ind w:left="993"/>
        <w:rPr>
          <w:rFonts w:eastAsiaTheme="minorEastAsia" w:cs="Arial"/>
          <w:szCs w:val="24"/>
        </w:rPr>
      </w:pPr>
    </w:p>
    <w:p w14:paraId="18A2E6C2" w14:textId="6F6DD6F2" w:rsidR="00AB2214" w:rsidRPr="00756428" w:rsidRDefault="00756428" w:rsidP="003629A3">
      <w:pPr>
        <w:pStyle w:val="Prrafodelista"/>
        <w:numPr>
          <w:ilvl w:val="0"/>
          <w:numId w:val="10"/>
        </w:numPr>
        <w:tabs>
          <w:tab w:val="left" w:pos="1134"/>
        </w:tabs>
        <w:ind w:firstLine="273"/>
        <w:rPr>
          <w:rFonts w:eastAsiaTheme="minorEastAsia" w:cs="Arial"/>
          <w:szCs w:val="24"/>
        </w:rPr>
      </w:pPr>
      <w:r>
        <w:rPr>
          <w:rFonts w:eastAsiaTheme="minorEastAsia" w:cs="Arial"/>
          <w:b/>
          <w:szCs w:val="24"/>
        </w:rPr>
        <w:t xml:space="preserve">   </w:t>
      </w:r>
      <w:r w:rsidR="00AB2214" w:rsidRPr="00756428">
        <w:rPr>
          <w:rFonts w:eastAsiaTheme="minorEastAsia" w:cs="Arial"/>
          <w:szCs w:val="24"/>
        </w:rPr>
        <w:t xml:space="preserve">Identificación del proyecto de cooperación internacional marco en ejecución, </w:t>
      </w:r>
    </w:p>
    <w:p w14:paraId="3C7B6722" w14:textId="328635AA" w:rsidR="00AB2214" w:rsidRPr="00B53DEE" w:rsidRDefault="00756428" w:rsidP="003629A3">
      <w:pPr>
        <w:pStyle w:val="Prrafodelista"/>
        <w:numPr>
          <w:ilvl w:val="0"/>
          <w:numId w:val="10"/>
        </w:numPr>
        <w:ind w:left="1276" w:hanging="283"/>
        <w:rPr>
          <w:rFonts w:eastAsiaTheme="minorEastAsia" w:cs="Arial"/>
          <w:szCs w:val="24"/>
        </w:rPr>
      </w:pPr>
      <w:r>
        <w:rPr>
          <w:rFonts w:eastAsiaTheme="minorEastAsia" w:cs="Arial"/>
          <w:szCs w:val="24"/>
        </w:rPr>
        <w:t xml:space="preserve"> </w:t>
      </w:r>
      <w:r w:rsidR="00AB2214" w:rsidRPr="00B53DEE">
        <w:rPr>
          <w:rFonts w:eastAsiaTheme="minorEastAsia" w:cs="Arial"/>
          <w:szCs w:val="24"/>
        </w:rPr>
        <w:t xml:space="preserve">Experiencia e idoneidad. </w:t>
      </w:r>
    </w:p>
    <w:p w14:paraId="65306834" w14:textId="0257BDBF" w:rsidR="00AB2214" w:rsidRPr="00B53DEE" w:rsidRDefault="00756428" w:rsidP="003629A3">
      <w:pPr>
        <w:pStyle w:val="Prrafodelista"/>
        <w:numPr>
          <w:ilvl w:val="0"/>
          <w:numId w:val="10"/>
        </w:numPr>
        <w:ind w:left="1276" w:hanging="283"/>
        <w:rPr>
          <w:rFonts w:eastAsiaTheme="minorEastAsia" w:cs="Arial"/>
          <w:szCs w:val="24"/>
        </w:rPr>
      </w:pPr>
      <w:r>
        <w:rPr>
          <w:rFonts w:eastAsiaTheme="minorEastAsia" w:cs="Arial"/>
          <w:szCs w:val="24"/>
        </w:rPr>
        <w:t xml:space="preserve"> </w:t>
      </w:r>
      <w:r w:rsidR="00AB2214" w:rsidRPr="00B53DEE">
        <w:rPr>
          <w:rFonts w:eastAsiaTheme="minorEastAsia" w:cs="Arial"/>
          <w:szCs w:val="24"/>
        </w:rPr>
        <w:t xml:space="preserve">En caso de ser una ESAL, en cumplimiento del artículo 5 del Decreto 092 de 2017 se debe adjuntar el certificado del aporte en dinero del </w:t>
      </w:r>
      <w:r>
        <w:rPr>
          <w:rFonts w:eastAsiaTheme="minorEastAsia" w:cs="Arial"/>
          <w:szCs w:val="24"/>
        </w:rPr>
        <w:t>treinta por ciento (</w:t>
      </w:r>
      <w:r w:rsidR="00AB2214" w:rsidRPr="00B53DEE">
        <w:rPr>
          <w:rFonts w:eastAsiaTheme="minorEastAsia" w:cs="Arial"/>
          <w:szCs w:val="24"/>
        </w:rPr>
        <w:t>30%</w:t>
      </w:r>
      <w:r>
        <w:rPr>
          <w:rFonts w:eastAsiaTheme="minorEastAsia" w:cs="Arial"/>
          <w:szCs w:val="24"/>
        </w:rPr>
        <w:t>)</w:t>
      </w:r>
      <w:r w:rsidR="00AB2214" w:rsidRPr="00B53DEE">
        <w:rPr>
          <w:rFonts w:eastAsiaTheme="minorEastAsia" w:cs="Arial"/>
          <w:szCs w:val="24"/>
        </w:rPr>
        <w:t xml:space="preserve"> en pesos colombianos.</w:t>
      </w:r>
    </w:p>
    <w:p w14:paraId="0D1A7F77" w14:textId="77777777" w:rsidR="00AB2214" w:rsidRPr="00B53DEE" w:rsidRDefault="00AB2214" w:rsidP="00B53DEE">
      <w:pPr>
        <w:pStyle w:val="Prrafodelista"/>
        <w:tabs>
          <w:tab w:val="left" w:pos="1276"/>
        </w:tabs>
        <w:ind w:left="1276"/>
        <w:rPr>
          <w:rFonts w:eastAsiaTheme="minorEastAsia" w:cs="Arial"/>
          <w:szCs w:val="24"/>
        </w:rPr>
      </w:pPr>
    </w:p>
    <w:p w14:paraId="4C98B346" w14:textId="2EAAB445" w:rsidR="00AB2214" w:rsidRDefault="00AB2214" w:rsidP="003629A3">
      <w:pPr>
        <w:pStyle w:val="Prrafodelista"/>
        <w:numPr>
          <w:ilvl w:val="0"/>
          <w:numId w:val="23"/>
        </w:numPr>
        <w:ind w:left="993" w:hanging="284"/>
        <w:rPr>
          <w:rFonts w:eastAsiaTheme="minorEastAsia" w:cs="Arial"/>
          <w:b/>
          <w:szCs w:val="24"/>
        </w:rPr>
      </w:pPr>
      <w:r w:rsidRPr="00B53DEE">
        <w:rPr>
          <w:rFonts w:eastAsiaTheme="minorEastAsia" w:cs="Arial"/>
          <w:b/>
          <w:szCs w:val="24"/>
        </w:rPr>
        <w:t>Información técnica del proyecto</w:t>
      </w:r>
    </w:p>
    <w:p w14:paraId="65D289AA" w14:textId="77777777" w:rsidR="00756428" w:rsidRPr="00B53DEE" w:rsidRDefault="00756428" w:rsidP="00756428">
      <w:pPr>
        <w:pStyle w:val="Prrafodelista"/>
        <w:ind w:left="993"/>
        <w:rPr>
          <w:rFonts w:eastAsiaTheme="minorEastAsia" w:cs="Arial"/>
          <w:b/>
          <w:szCs w:val="24"/>
        </w:rPr>
      </w:pPr>
    </w:p>
    <w:p w14:paraId="1922635E"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Descripción (# palabras).</w:t>
      </w:r>
    </w:p>
    <w:p w14:paraId="574AC5F1"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Objetivo general y específicos (# palabras).</w:t>
      </w:r>
    </w:p>
    <w:p w14:paraId="6A98A29D"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Teoría del cambio y resultados esperados (# palabras).</w:t>
      </w:r>
    </w:p>
    <w:p w14:paraId="7CA348BC"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Breve descripción de la lógica de intervención (# palabras) .</w:t>
      </w:r>
    </w:p>
    <w:p w14:paraId="1F2A3D20"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Población, territorialización (campo).</w:t>
      </w:r>
    </w:p>
    <w:p w14:paraId="3277AC99"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Presupuesto con gastos elegibles (campo).</w:t>
      </w:r>
    </w:p>
    <w:p w14:paraId="3425375C" w14:textId="77777777" w:rsidR="00AB2214" w:rsidRPr="00B53DEE" w:rsidRDefault="00AB2214" w:rsidP="003629A3">
      <w:pPr>
        <w:pStyle w:val="Prrafodelista"/>
        <w:numPr>
          <w:ilvl w:val="2"/>
          <w:numId w:val="24"/>
        </w:numPr>
        <w:ind w:left="1418" w:hanging="425"/>
        <w:rPr>
          <w:rFonts w:eastAsiaTheme="minorEastAsia" w:cs="Arial"/>
          <w:szCs w:val="24"/>
        </w:rPr>
      </w:pPr>
      <w:r w:rsidRPr="00B53DEE">
        <w:rPr>
          <w:rFonts w:eastAsiaTheme="minorEastAsia" w:cs="Arial"/>
          <w:szCs w:val="24"/>
        </w:rPr>
        <w:t>Botones de alineación: PND (# palabras), ENCI (# palabras), ODS (# palabras), Sostenibilidad (# palabras), Enfoques de género, diferenciales poblacionales y territorial (# palabras).</w:t>
      </w:r>
    </w:p>
    <w:p w14:paraId="12C98CBB" w14:textId="77777777" w:rsidR="00AB2214" w:rsidRPr="00B53DEE" w:rsidRDefault="00AB2214" w:rsidP="00B53DEE">
      <w:pPr>
        <w:pStyle w:val="Prrafodelista"/>
        <w:ind w:left="1276"/>
        <w:rPr>
          <w:rFonts w:eastAsiaTheme="minorEastAsia" w:cs="Arial"/>
          <w:szCs w:val="24"/>
        </w:rPr>
      </w:pPr>
    </w:p>
    <w:p w14:paraId="5928A046" w14:textId="786EFBD1" w:rsidR="00AB2214" w:rsidRDefault="00AB2214" w:rsidP="00756428">
      <w:pPr>
        <w:pStyle w:val="Ttulo2"/>
        <w:spacing w:before="0" w:after="0" w:line="360" w:lineRule="auto"/>
        <w:ind w:left="709"/>
        <w:contextualSpacing/>
        <w:rPr>
          <w:rFonts w:ascii="Arial" w:eastAsiaTheme="minorEastAsia" w:hAnsi="Arial" w:cs="Arial"/>
          <w:b/>
          <w:bCs/>
          <w:color w:val="auto"/>
          <w:sz w:val="24"/>
          <w:szCs w:val="24"/>
        </w:rPr>
      </w:pPr>
      <w:bookmarkStart w:id="86" w:name="_Toc152054872"/>
      <w:bookmarkStart w:id="87" w:name="_Toc156917437"/>
      <w:bookmarkStart w:id="88" w:name="_Toc188378707"/>
      <w:r w:rsidRPr="00756428">
        <w:rPr>
          <w:rFonts w:ascii="Arial" w:eastAsiaTheme="minorEastAsia" w:hAnsi="Arial" w:cs="Arial"/>
          <w:b/>
          <w:bCs/>
          <w:color w:val="auto"/>
          <w:sz w:val="24"/>
          <w:szCs w:val="24"/>
        </w:rPr>
        <w:t>9.2.4. Fase de Evaluación y selección de las iniciativas</w:t>
      </w:r>
      <w:bookmarkEnd w:id="86"/>
      <w:bookmarkEnd w:id="87"/>
      <w:r w:rsidRPr="00756428">
        <w:rPr>
          <w:rFonts w:ascii="Arial" w:eastAsiaTheme="minorEastAsia" w:hAnsi="Arial" w:cs="Arial"/>
          <w:b/>
          <w:bCs/>
          <w:color w:val="auto"/>
          <w:sz w:val="24"/>
          <w:szCs w:val="24"/>
        </w:rPr>
        <w:t xml:space="preserve"> - Duración aproximada: últimas dos (2) semanas a partir del cierre de las inscripciones</w:t>
      </w:r>
      <w:bookmarkEnd w:id="88"/>
    </w:p>
    <w:p w14:paraId="54BF7BBB" w14:textId="77777777" w:rsidR="00756428" w:rsidRPr="00756428" w:rsidRDefault="00756428" w:rsidP="00756428">
      <w:pPr>
        <w:ind w:left="709"/>
      </w:pPr>
    </w:p>
    <w:p w14:paraId="06997C11" w14:textId="33A28933" w:rsidR="00AB2214"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 xml:space="preserve">El GIT de </w:t>
      </w:r>
      <w:r w:rsidRPr="00B53DEE">
        <w:rPr>
          <w:rFonts w:cs="Arial"/>
          <w:szCs w:val="24"/>
        </w:rPr>
        <w:t>Gestión de Apoyos Financieros para la Cooperación Internacional</w:t>
      </w:r>
      <w:r w:rsidRPr="00B53DEE">
        <w:rPr>
          <w:rFonts w:eastAsiaTheme="minorEastAsia" w:cs="Arial"/>
          <w:szCs w:val="24"/>
        </w:rPr>
        <w:t>, a través de la evaluación conjunta</w:t>
      </w:r>
      <w:r w:rsidRPr="00B53DEE">
        <w:rPr>
          <w:rFonts w:eastAsiaTheme="minorEastAsia" w:cs="Arial"/>
          <w:b/>
          <w:bCs/>
          <w:i/>
          <w:iCs/>
          <w:szCs w:val="24"/>
        </w:rPr>
        <w:t xml:space="preserve"> </w:t>
      </w:r>
      <w:r w:rsidRPr="00B53DEE">
        <w:rPr>
          <w:rFonts w:eastAsiaTheme="minorEastAsia" w:cs="Arial"/>
          <w:szCs w:val="24"/>
        </w:rPr>
        <w:t xml:space="preserve">otorga los puntajes a los requisitos mínimos habilitantes y a los criterios mínimos establecidos en los TdR. </w:t>
      </w:r>
    </w:p>
    <w:p w14:paraId="7D7640BE" w14:textId="77777777" w:rsidR="00756428" w:rsidRPr="00B53DEE" w:rsidRDefault="00756428" w:rsidP="00756428">
      <w:pPr>
        <w:pStyle w:val="Prrafodelista"/>
        <w:ind w:left="709"/>
        <w:rPr>
          <w:rFonts w:eastAsiaTheme="minorEastAsia" w:cs="Arial"/>
          <w:szCs w:val="24"/>
        </w:rPr>
      </w:pPr>
    </w:p>
    <w:p w14:paraId="49395B76" w14:textId="4F1116A7" w:rsidR="00AB2214"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 xml:space="preserve">Cada uno de los miembros del equipo revisará y calificará conforme los criterios cada uno de los proyectos y posteriormente en comité del GIT de </w:t>
      </w:r>
      <w:r w:rsidRPr="00B53DEE">
        <w:rPr>
          <w:rFonts w:cs="Arial"/>
          <w:szCs w:val="24"/>
        </w:rPr>
        <w:t>Gestión de Apoyos Financieros para la Cooperación Internacional</w:t>
      </w:r>
      <w:r w:rsidRPr="00B53DEE">
        <w:rPr>
          <w:rFonts w:eastAsiaTheme="minorEastAsia" w:cs="Arial"/>
          <w:szCs w:val="24"/>
        </w:rPr>
        <w:t xml:space="preserve">, revisarán las evaluaciones para proceder a una única calificación del equipo. </w:t>
      </w:r>
    </w:p>
    <w:p w14:paraId="5D9EE420" w14:textId="77777777" w:rsidR="00756428" w:rsidRPr="00B53DEE" w:rsidRDefault="00756428" w:rsidP="00756428">
      <w:pPr>
        <w:pStyle w:val="Prrafodelista"/>
        <w:ind w:left="709"/>
        <w:rPr>
          <w:rFonts w:eastAsiaTheme="minorEastAsia" w:cs="Arial"/>
          <w:szCs w:val="24"/>
        </w:rPr>
      </w:pPr>
    </w:p>
    <w:p w14:paraId="38769C0E" w14:textId="3C9EA359" w:rsidR="00AB2214"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 xml:space="preserve">Este proceso busca poder contrastar las calificaciones de criterios definidos, por parte de todo el GIT de </w:t>
      </w:r>
      <w:r w:rsidRPr="00B53DEE">
        <w:rPr>
          <w:rFonts w:cs="Arial"/>
          <w:szCs w:val="24"/>
        </w:rPr>
        <w:t>Gestión de Apoyos Financieros para la Cooperación Internacional</w:t>
      </w:r>
      <w:r w:rsidRPr="00B53DEE">
        <w:rPr>
          <w:rFonts w:eastAsiaTheme="minorEastAsia" w:cs="Arial"/>
          <w:szCs w:val="24"/>
        </w:rPr>
        <w:t>, de modo que se realice una evaluación y selección de iniciativas de manera objetiva y transparente. Se espera que la calificación final de cada iniciativa responda a un proceso de consenso entre los miembros del equipo.</w:t>
      </w:r>
    </w:p>
    <w:p w14:paraId="2CED5D95" w14:textId="77777777" w:rsidR="00756428" w:rsidRPr="00756428" w:rsidRDefault="00756428" w:rsidP="00756428">
      <w:pPr>
        <w:rPr>
          <w:rFonts w:eastAsiaTheme="minorEastAsia" w:cs="Arial"/>
          <w:szCs w:val="24"/>
        </w:rPr>
      </w:pPr>
    </w:p>
    <w:p w14:paraId="394D84ED" w14:textId="097D5D4D" w:rsidR="00AB2214"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 xml:space="preserve">En caso de que el proceso de consenso no sea posible, se someterá a votación de los miembros del GIT de </w:t>
      </w:r>
      <w:r w:rsidRPr="00B53DEE">
        <w:rPr>
          <w:rFonts w:cs="Arial"/>
          <w:szCs w:val="24"/>
        </w:rPr>
        <w:t>Gestión de Apoyos Financieros para la Cooperación Internacional</w:t>
      </w:r>
      <w:r w:rsidRPr="00B53DEE">
        <w:rPr>
          <w:rFonts w:eastAsiaTheme="minorEastAsia" w:cs="Arial"/>
          <w:szCs w:val="24"/>
        </w:rPr>
        <w:t xml:space="preserve">, la evaluación del proyecto en cuestión, y en cualquier caso ganará quien obtenga la mitad más uno (mayoría simple) de los votos del GIT de </w:t>
      </w:r>
      <w:r w:rsidRPr="00B53DEE">
        <w:rPr>
          <w:rFonts w:cs="Arial"/>
          <w:szCs w:val="24"/>
        </w:rPr>
        <w:t>Gestión de Apoyos Financieros para la Cooperación Internacional</w:t>
      </w:r>
      <w:r w:rsidRPr="00B53DEE">
        <w:rPr>
          <w:rFonts w:eastAsiaTheme="minorEastAsia" w:cs="Arial"/>
          <w:szCs w:val="24"/>
        </w:rPr>
        <w:t xml:space="preserve">. </w:t>
      </w:r>
    </w:p>
    <w:p w14:paraId="2971192F" w14:textId="77777777" w:rsidR="00756428" w:rsidRPr="00756428" w:rsidRDefault="00756428" w:rsidP="00756428">
      <w:pPr>
        <w:rPr>
          <w:rFonts w:eastAsiaTheme="minorEastAsia" w:cs="Arial"/>
          <w:szCs w:val="24"/>
        </w:rPr>
      </w:pPr>
    </w:p>
    <w:p w14:paraId="6DF148A5" w14:textId="469F2F40" w:rsidR="00AB2214"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Los proyectos seleccionados serán aquellos que cuenten con los puntajes más altos hasta cubrir la totalidad del presupuesto establecido para el mecanismo de Contrapartida Nacional durante la vigencia correspondiente.</w:t>
      </w:r>
    </w:p>
    <w:p w14:paraId="63E47B3F" w14:textId="77777777" w:rsidR="00756428" w:rsidRPr="00756428" w:rsidRDefault="00756428" w:rsidP="00756428">
      <w:pPr>
        <w:rPr>
          <w:rFonts w:eastAsiaTheme="minorEastAsia" w:cs="Arial"/>
          <w:szCs w:val="24"/>
        </w:rPr>
      </w:pPr>
    </w:p>
    <w:p w14:paraId="5C7CC5E5" w14:textId="77777777" w:rsidR="00AB2214" w:rsidRPr="00B53DEE" w:rsidRDefault="00AB2214" w:rsidP="003629A3">
      <w:pPr>
        <w:pStyle w:val="Prrafodelista"/>
        <w:numPr>
          <w:ilvl w:val="0"/>
          <w:numId w:val="25"/>
        </w:numPr>
        <w:ind w:left="709" w:hanging="283"/>
        <w:rPr>
          <w:rFonts w:eastAsiaTheme="minorEastAsia" w:cs="Arial"/>
          <w:szCs w:val="24"/>
        </w:rPr>
      </w:pPr>
      <w:r w:rsidRPr="00B53DEE">
        <w:rPr>
          <w:rFonts w:eastAsiaTheme="minorEastAsia" w:cs="Arial"/>
          <w:szCs w:val="24"/>
        </w:rPr>
        <w:t>Campos de la matriz de evaluación:</w:t>
      </w:r>
    </w:p>
    <w:p w14:paraId="39C0C805" w14:textId="77777777" w:rsidR="00AB2214" w:rsidRPr="00B53DEE" w:rsidRDefault="00AB2214" w:rsidP="00B53DEE">
      <w:pPr>
        <w:pStyle w:val="Prrafodelista"/>
        <w:ind w:left="709"/>
        <w:rPr>
          <w:rFonts w:eastAsiaTheme="minorEastAsia" w:cs="Arial"/>
          <w:szCs w:val="24"/>
        </w:rPr>
      </w:pPr>
    </w:p>
    <w:p w14:paraId="33C63BE3" w14:textId="77777777" w:rsidR="00AB2214" w:rsidRPr="00B53DEE" w:rsidRDefault="00AB2214" w:rsidP="003629A3">
      <w:pPr>
        <w:pStyle w:val="Prrafodelista"/>
        <w:numPr>
          <w:ilvl w:val="0"/>
          <w:numId w:val="17"/>
        </w:numPr>
        <w:ind w:left="993" w:hanging="284"/>
        <w:rPr>
          <w:rFonts w:eastAsiaTheme="minorEastAsia" w:cs="Arial"/>
          <w:b/>
          <w:bCs/>
          <w:iCs/>
          <w:szCs w:val="24"/>
        </w:rPr>
      </w:pPr>
      <w:r w:rsidRPr="00B53DEE">
        <w:rPr>
          <w:rFonts w:eastAsiaTheme="minorEastAsia" w:cs="Arial"/>
          <w:b/>
          <w:bCs/>
          <w:iCs/>
          <w:szCs w:val="24"/>
        </w:rPr>
        <w:t>Documentos</w:t>
      </w:r>
    </w:p>
    <w:p w14:paraId="56F445A9" w14:textId="2D08C27B" w:rsidR="00AB2214" w:rsidRPr="00B53DEE" w:rsidRDefault="00756428" w:rsidP="003629A3">
      <w:pPr>
        <w:pStyle w:val="Prrafodelista"/>
        <w:numPr>
          <w:ilvl w:val="0"/>
          <w:numId w:val="26"/>
        </w:numPr>
        <w:ind w:left="1276" w:hanging="283"/>
        <w:rPr>
          <w:rFonts w:eastAsiaTheme="minorEastAsia" w:cs="Arial"/>
          <w:bCs/>
          <w:iCs/>
          <w:szCs w:val="24"/>
        </w:rPr>
      </w:pPr>
      <w:r>
        <w:rPr>
          <w:rFonts w:eastAsiaTheme="minorEastAsia" w:cs="Arial"/>
          <w:bCs/>
          <w:iCs/>
          <w:szCs w:val="24"/>
        </w:rPr>
        <w:t xml:space="preserve"> </w:t>
      </w:r>
      <w:r w:rsidR="00AB2214" w:rsidRPr="00B53DEE">
        <w:rPr>
          <w:rFonts w:eastAsiaTheme="minorEastAsia" w:cs="Arial"/>
          <w:bCs/>
          <w:iCs/>
          <w:szCs w:val="24"/>
        </w:rPr>
        <w:t xml:space="preserve">Lista de chequeo de condiciones habilitantes </w:t>
      </w:r>
    </w:p>
    <w:p w14:paraId="74214832" w14:textId="4419BF3A" w:rsidR="00AB2214" w:rsidRPr="00B53DEE" w:rsidRDefault="00756428" w:rsidP="003629A3">
      <w:pPr>
        <w:pStyle w:val="Prrafodelista"/>
        <w:numPr>
          <w:ilvl w:val="0"/>
          <w:numId w:val="26"/>
        </w:numPr>
        <w:ind w:left="1276" w:hanging="283"/>
        <w:rPr>
          <w:rFonts w:eastAsiaTheme="minorEastAsia" w:cs="Arial"/>
          <w:bCs/>
          <w:iCs/>
          <w:szCs w:val="24"/>
        </w:rPr>
      </w:pPr>
      <w:r>
        <w:rPr>
          <w:rFonts w:eastAsiaTheme="minorEastAsia" w:cs="Arial"/>
          <w:bCs/>
          <w:iCs/>
          <w:szCs w:val="24"/>
        </w:rPr>
        <w:t xml:space="preserve"> </w:t>
      </w:r>
      <w:r w:rsidR="00AB2214" w:rsidRPr="00B53DEE">
        <w:rPr>
          <w:rFonts w:eastAsiaTheme="minorEastAsia" w:cs="Arial"/>
          <w:bCs/>
          <w:iCs/>
          <w:szCs w:val="24"/>
        </w:rPr>
        <w:t>Lista de documentos a adjuntar por el proponente</w:t>
      </w:r>
    </w:p>
    <w:p w14:paraId="3BDBA445" w14:textId="2AC9E60B" w:rsidR="00AB2214" w:rsidRPr="00B53DEE" w:rsidRDefault="00756428" w:rsidP="003629A3">
      <w:pPr>
        <w:pStyle w:val="Prrafodelista"/>
        <w:numPr>
          <w:ilvl w:val="0"/>
          <w:numId w:val="26"/>
        </w:numPr>
        <w:ind w:left="1276" w:hanging="283"/>
        <w:rPr>
          <w:rFonts w:eastAsiaTheme="minorEastAsia" w:cs="Arial"/>
          <w:bCs/>
          <w:iCs/>
          <w:szCs w:val="24"/>
        </w:rPr>
      </w:pPr>
      <w:r>
        <w:rPr>
          <w:rFonts w:eastAsiaTheme="minorEastAsia" w:cs="Arial"/>
          <w:bCs/>
          <w:iCs/>
          <w:szCs w:val="24"/>
        </w:rPr>
        <w:t xml:space="preserve"> </w:t>
      </w:r>
      <w:r w:rsidR="00AB2214" w:rsidRPr="00B53DEE">
        <w:rPr>
          <w:rFonts w:eastAsiaTheme="minorEastAsia" w:cs="Arial"/>
          <w:bCs/>
          <w:iCs/>
          <w:szCs w:val="24"/>
        </w:rPr>
        <w:t>Lista de chequeo cumplimiento requisitos TdR</w:t>
      </w:r>
    </w:p>
    <w:p w14:paraId="7439B983" w14:textId="1E8B02E6" w:rsidR="00AB2214" w:rsidRPr="00B53DEE" w:rsidRDefault="00756428" w:rsidP="003629A3">
      <w:pPr>
        <w:pStyle w:val="Prrafodelista"/>
        <w:numPr>
          <w:ilvl w:val="0"/>
          <w:numId w:val="26"/>
        </w:numPr>
        <w:ind w:left="1276" w:hanging="283"/>
        <w:rPr>
          <w:rFonts w:eastAsiaTheme="minorEastAsia" w:cs="Arial"/>
          <w:bCs/>
          <w:iCs/>
          <w:szCs w:val="24"/>
        </w:rPr>
      </w:pPr>
      <w:r>
        <w:rPr>
          <w:rFonts w:eastAsiaTheme="minorEastAsia" w:cs="Arial"/>
          <w:bCs/>
          <w:iCs/>
          <w:szCs w:val="24"/>
        </w:rPr>
        <w:t xml:space="preserve"> </w:t>
      </w:r>
      <w:r w:rsidR="00AB2214" w:rsidRPr="00B53DEE">
        <w:rPr>
          <w:rFonts w:eastAsiaTheme="minorEastAsia" w:cs="Arial"/>
          <w:bCs/>
          <w:iCs/>
          <w:szCs w:val="24"/>
        </w:rPr>
        <w:t>Valoración técnica del proyecto.</w:t>
      </w:r>
    </w:p>
    <w:p w14:paraId="658EDD9C" w14:textId="55FAEF4B" w:rsidR="00AB2214" w:rsidRPr="00B53DEE" w:rsidRDefault="00756428" w:rsidP="003629A3">
      <w:pPr>
        <w:pStyle w:val="Prrafodelista"/>
        <w:numPr>
          <w:ilvl w:val="0"/>
          <w:numId w:val="26"/>
        </w:numPr>
        <w:ind w:left="1276" w:hanging="283"/>
        <w:rPr>
          <w:rFonts w:eastAsiaTheme="minorEastAsia" w:cs="Arial"/>
          <w:bCs/>
          <w:iCs/>
          <w:szCs w:val="24"/>
        </w:rPr>
      </w:pPr>
      <w:r>
        <w:rPr>
          <w:rFonts w:eastAsiaTheme="minorEastAsia" w:cs="Arial"/>
          <w:bCs/>
          <w:iCs/>
          <w:szCs w:val="24"/>
        </w:rPr>
        <w:t xml:space="preserve"> </w:t>
      </w:r>
      <w:r w:rsidR="00AB2214" w:rsidRPr="00B53DEE">
        <w:rPr>
          <w:rFonts w:eastAsiaTheme="minorEastAsia" w:cs="Arial"/>
          <w:bCs/>
          <w:iCs/>
          <w:szCs w:val="24"/>
        </w:rPr>
        <w:t>Ranking.</w:t>
      </w:r>
    </w:p>
    <w:p w14:paraId="34D88FCD" w14:textId="77777777" w:rsidR="00AB2214" w:rsidRPr="00B53DEE" w:rsidRDefault="00AB2214" w:rsidP="00B53DEE">
      <w:pPr>
        <w:pStyle w:val="Prrafodelista"/>
        <w:ind w:left="1276"/>
        <w:rPr>
          <w:rFonts w:eastAsiaTheme="minorEastAsia" w:cs="Arial"/>
          <w:bCs/>
          <w:iCs/>
          <w:szCs w:val="24"/>
        </w:rPr>
      </w:pPr>
    </w:p>
    <w:p w14:paraId="1C0EB99A" w14:textId="7BF3130C" w:rsidR="00756428" w:rsidRPr="00756428" w:rsidRDefault="00AB2214" w:rsidP="003629A3">
      <w:pPr>
        <w:pStyle w:val="Prrafodelista"/>
        <w:numPr>
          <w:ilvl w:val="0"/>
          <w:numId w:val="17"/>
        </w:numPr>
        <w:ind w:left="993" w:hanging="284"/>
        <w:rPr>
          <w:rFonts w:eastAsiaTheme="minorEastAsia" w:cs="Arial"/>
          <w:b/>
          <w:szCs w:val="24"/>
        </w:rPr>
      </w:pPr>
      <w:r w:rsidRPr="00756428">
        <w:rPr>
          <w:rFonts w:eastAsiaTheme="minorEastAsia" w:cs="Arial"/>
          <w:b/>
          <w:szCs w:val="24"/>
        </w:rPr>
        <w:t>Una vez obtenidas las evaluaciones y el ranking el GIT</w:t>
      </w:r>
    </w:p>
    <w:p w14:paraId="7311750D" w14:textId="18CD6E57" w:rsidR="00AB2214" w:rsidRPr="00756428" w:rsidRDefault="00AB2214" w:rsidP="003629A3">
      <w:pPr>
        <w:pStyle w:val="Prrafodelista"/>
        <w:numPr>
          <w:ilvl w:val="0"/>
          <w:numId w:val="45"/>
        </w:numPr>
        <w:ind w:left="1418" w:hanging="425"/>
        <w:rPr>
          <w:rFonts w:eastAsiaTheme="minorEastAsia" w:cs="Arial"/>
          <w:szCs w:val="24"/>
        </w:rPr>
      </w:pPr>
      <w:r w:rsidRPr="00756428">
        <w:rPr>
          <w:rFonts w:eastAsiaTheme="minorEastAsia" w:cs="Arial"/>
          <w:szCs w:val="24"/>
        </w:rPr>
        <w:t xml:space="preserve">Laborará un informe técnico descriptivo del proceso de evaluación y los resultados. </w:t>
      </w:r>
    </w:p>
    <w:p w14:paraId="7FC45BCB" w14:textId="77777777" w:rsidR="00AB2214" w:rsidRPr="00B53DEE" w:rsidRDefault="00AB2214" w:rsidP="00B53DEE">
      <w:pPr>
        <w:spacing w:after="0" w:line="360" w:lineRule="auto"/>
        <w:ind w:left="1134" w:hanging="425"/>
        <w:rPr>
          <w:rFonts w:ascii="Arial" w:eastAsiaTheme="minorEastAsia" w:hAnsi="Arial" w:cs="Arial"/>
          <w:sz w:val="24"/>
          <w:szCs w:val="24"/>
        </w:rPr>
      </w:pPr>
    </w:p>
    <w:p w14:paraId="0131DA40" w14:textId="708E7202" w:rsidR="00756428" w:rsidRDefault="00AB2214" w:rsidP="003629A3">
      <w:pPr>
        <w:pStyle w:val="Prrafodelista"/>
        <w:numPr>
          <w:ilvl w:val="0"/>
          <w:numId w:val="17"/>
        </w:numPr>
        <w:ind w:left="993" w:hanging="284"/>
        <w:rPr>
          <w:rFonts w:eastAsiaTheme="minorEastAsia" w:cs="Arial"/>
          <w:b/>
          <w:bCs/>
          <w:szCs w:val="24"/>
        </w:rPr>
      </w:pPr>
      <w:r w:rsidRPr="00B53DEE">
        <w:rPr>
          <w:rFonts w:eastAsiaTheme="minorEastAsia" w:cs="Arial"/>
          <w:b/>
          <w:bCs/>
          <w:szCs w:val="24"/>
        </w:rPr>
        <w:t>El Comité Técnico de seguimiento</w:t>
      </w:r>
    </w:p>
    <w:p w14:paraId="1AEE3A1C" w14:textId="2B366EF5" w:rsidR="00AB2214" w:rsidRPr="00756428" w:rsidRDefault="00AB2214" w:rsidP="003629A3">
      <w:pPr>
        <w:pStyle w:val="Prrafodelista"/>
        <w:numPr>
          <w:ilvl w:val="0"/>
          <w:numId w:val="45"/>
        </w:numPr>
        <w:tabs>
          <w:tab w:val="left" w:pos="1276"/>
        </w:tabs>
        <w:ind w:left="1276" w:hanging="283"/>
        <w:rPr>
          <w:rFonts w:eastAsiaTheme="minorEastAsia" w:cs="Arial"/>
          <w:b/>
          <w:bCs/>
          <w:szCs w:val="24"/>
        </w:rPr>
      </w:pPr>
      <w:r w:rsidRPr="00756428">
        <w:rPr>
          <w:rFonts w:eastAsiaTheme="minorEastAsia" w:cs="Arial"/>
          <w:szCs w:val="24"/>
        </w:rPr>
        <w:t xml:space="preserve">Deberá emitir un acta con los resultados de la evaluación conjunta los cuales tendrán como soporte </w:t>
      </w:r>
      <w:r w:rsidR="00DD4AC7">
        <w:rPr>
          <w:rFonts w:eastAsiaTheme="minorEastAsia" w:cs="Arial"/>
          <w:szCs w:val="24"/>
        </w:rPr>
        <w:t>de la F</w:t>
      </w:r>
      <w:r w:rsidR="00DD4AC7" w:rsidRPr="00DD4AC7">
        <w:rPr>
          <w:rFonts w:eastAsiaTheme="minorEastAsia" w:cs="Arial"/>
          <w:szCs w:val="24"/>
        </w:rPr>
        <w:t>icha de evaluación del proyecto susceptible de ser cofinanciado con recursos de contrapartida nacional</w:t>
      </w:r>
      <w:r w:rsidRPr="00756428">
        <w:rPr>
          <w:rFonts w:eastAsiaTheme="minorEastAsia" w:cs="Arial"/>
          <w:kern w:val="2"/>
          <w:szCs w:val="24"/>
          <w14:ligatures w14:val="standardContextual"/>
        </w:rPr>
        <w:t xml:space="preserve"> (M-FO-023) </w:t>
      </w:r>
      <w:r w:rsidRPr="00756428">
        <w:rPr>
          <w:rFonts w:eastAsiaTheme="minorEastAsia" w:cs="Arial"/>
          <w:szCs w:val="24"/>
        </w:rPr>
        <w:t xml:space="preserve">por proyecto evaluado, el cual llevará la firma del(a) Director(a) de DCI de </w:t>
      </w:r>
      <w:r w:rsidR="00756428" w:rsidRPr="00756428">
        <w:rPr>
          <w:rFonts w:eastAsiaTheme="minorEastAsia" w:cs="Arial"/>
          <w:szCs w:val="24"/>
        </w:rPr>
        <w:t xml:space="preserve">la </w:t>
      </w:r>
      <w:r w:rsidRPr="00756428">
        <w:rPr>
          <w:rFonts w:eastAsiaTheme="minorEastAsia" w:cs="Arial"/>
          <w:szCs w:val="24"/>
        </w:rPr>
        <w:t>APC Colombia.</w:t>
      </w:r>
    </w:p>
    <w:p w14:paraId="40380FB3" w14:textId="77777777" w:rsidR="00AB2214" w:rsidRPr="00756428" w:rsidRDefault="00AB2214" w:rsidP="00756428">
      <w:pPr>
        <w:pStyle w:val="Ttulo2"/>
        <w:spacing w:before="0" w:after="0" w:line="360" w:lineRule="auto"/>
        <w:ind w:left="284"/>
        <w:rPr>
          <w:rFonts w:ascii="Arial" w:hAnsi="Arial" w:cs="Arial"/>
          <w:b/>
          <w:bCs/>
          <w:color w:val="auto"/>
          <w:sz w:val="24"/>
          <w:szCs w:val="24"/>
        </w:rPr>
      </w:pPr>
      <w:bookmarkStart w:id="89" w:name="_Toc188378708"/>
      <w:r w:rsidRPr="00756428">
        <w:rPr>
          <w:rFonts w:ascii="Arial" w:hAnsi="Arial" w:cs="Arial"/>
          <w:b/>
          <w:bCs/>
          <w:color w:val="auto"/>
          <w:sz w:val="24"/>
          <w:szCs w:val="24"/>
        </w:rPr>
        <w:t>9.3. Documentos a anexar</w:t>
      </w:r>
      <w:bookmarkEnd w:id="89"/>
    </w:p>
    <w:p w14:paraId="41BF2377" w14:textId="66D90A35" w:rsidR="00AB2214" w:rsidRPr="00B53DEE" w:rsidRDefault="00AB2214" w:rsidP="00B53DEE">
      <w:pPr>
        <w:pStyle w:val="Prrafodelista"/>
        <w:ind w:left="0"/>
        <w:rPr>
          <w:rFonts w:eastAsiaTheme="minorEastAsia" w:cs="Arial"/>
          <w:szCs w:val="24"/>
        </w:rPr>
      </w:pPr>
      <w:r w:rsidRPr="00B53DEE">
        <w:rPr>
          <w:rFonts w:eastAsiaTheme="minorEastAsia" w:cs="Arial"/>
          <w:szCs w:val="24"/>
        </w:rPr>
        <w:t xml:space="preserve">Las iniciativas que participen en cualquiera de los mecanismos de identificación que </w:t>
      </w:r>
      <w:r w:rsidR="00756428">
        <w:rPr>
          <w:rFonts w:eastAsiaTheme="minorEastAsia" w:cs="Arial"/>
          <w:szCs w:val="24"/>
        </w:rPr>
        <w:t xml:space="preserve">la </w:t>
      </w:r>
      <w:r w:rsidRPr="00B53DEE">
        <w:rPr>
          <w:rFonts w:eastAsiaTheme="minorEastAsia" w:cs="Arial"/>
          <w:szCs w:val="24"/>
        </w:rPr>
        <w:t xml:space="preserve">APC Colombia considere, deben anexar los siguientes documentos a su propuesta: </w:t>
      </w:r>
    </w:p>
    <w:p w14:paraId="5CC0531C" w14:textId="77777777" w:rsidR="00AB2214" w:rsidRPr="00B53DEE" w:rsidRDefault="00AB2214" w:rsidP="00B53DEE">
      <w:pPr>
        <w:pStyle w:val="Prrafodelista"/>
        <w:ind w:left="0"/>
        <w:rPr>
          <w:rFonts w:eastAsiaTheme="minorEastAsia" w:cs="Arial"/>
          <w:szCs w:val="24"/>
        </w:rPr>
      </w:pPr>
    </w:p>
    <w:p w14:paraId="594152EE" w14:textId="77777777"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 xml:space="preserve">Documentos que respalden los aportes de Cooperación Internacional realizados al proyecto marco (copia del Convenio/MOU/Agreement o figura jurídica suscrita equivalente) </w:t>
      </w:r>
    </w:p>
    <w:p w14:paraId="3A1754AB" w14:textId="77777777"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Carta de interés del proponente.</w:t>
      </w:r>
    </w:p>
    <w:p w14:paraId="2C1806A7" w14:textId="52AB3AAC"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 xml:space="preserve">Certificación del cooperante de los aportes realizados al proyecto marco (Convenio/MOU/Agreement) donde se especifique: el monto total del proyecto, duración del proyecto en meses, y el presupuesto disponible para el periodo en que se están solicitando los recursos de contrapartida de </w:t>
      </w:r>
      <w:r w:rsidR="00DD4AC7">
        <w:rPr>
          <w:rFonts w:eastAsiaTheme="minorEastAsia" w:cs="Arial"/>
          <w:szCs w:val="24"/>
        </w:rPr>
        <w:t xml:space="preserve">la </w:t>
      </w:r>
      <w:r w:rsidRPr="00B53DEE">
        <w:rPr>
          <w:rFonts w:eastAsiaTheme="minorEastAsia" w:cs="Arial"/>
          <w:szCs w:val="24"/>
        </w:rPr>
        <w:t>APC Colombia.</w:t>
      </w:r>
    </w:p>
    <w:p w14:paraId="30C4090A" w14:textId="6F7996E0"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 xml:space="preserve">Certificado de existencia y representación legal o su equivalente del proponente, con vigencia no menor a </w:t>
      </w:r>
      <w:r w:rsidR="00DD4AC7">
        <w:rPr>
          <w:rFonts w:eastAsiaTheme="minorEastAsia" w:cs="Arial"/>
          <w:szCs w:val="24"/>
        </w:rPr>
        <w:t>treinta (</w:t>
      </w:r>
      <w:r w:rsidRPr="00B53DEE">
        <w:rPr>
          <w:rFonts w:eastAsiaTheme="minorEastAsia" w:cs="Arial"/>
          <w:szCs w:val="24"/>
        </w:rPr>
        <w:t>30</w:t>
      </w:r>
      <w:r w:rsidR="00DD4AC7">
        <w:rPr>
          <w:rFonts w:eastAsiaTheme="minorEastAsia" w:cs="Arial"/>
          <w:szCs w:val="24"/>
        </w:rPr>
        <w:t>)</w:t>
      </w:r>
      <w:r w:rsidRPr="00B53DEE">
        <w:rPr>
          <w:rFonts w:eastAsiaTheme="minorEastAsia" w:cs="Arial"/>
          <w:szCs w:val="24"/>
        </w:rPr>
        <w:t xml:space="preserve"> días.</w:t>
      </w:r>
    </w:p>
    <w:p w14:paraId="6B9B8C56" w14:textId="2DBA83AF"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 xml:space="preserve">Certificado de reconocimiento expedido por el Ministerio del Interior, en los casos que corresponda (Entidades </w:t>
      </w:r>
      <w:r w:rsidR="00E81E8A">
        <w:rPr>
          <w:rFonts w:eastAsiaTheme="minorEastAsia" w:cs="Arial"/>
          <w:szCs w:val="24"/>
        </w:rPr>
        <w:t>P</w:t>
      </w:r>
      <w:r w:rsidRPr="00B53DEE">
        <w:rPr>
          <w:rFonts w:eastAsiaTheme="minorEastAsia" w:cs="Arial"/>
          <w:szCs w:val="24"/>
        </w:rPr>
        <w:t>úblicas de carácter especial u organizaciones étnicas).</w:t>
      </w:r>
    </w:p>
    <w:p w14:paraId="4963B8ED" w14:textId="77777777"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Cuando corresponda, las certificaciones y avales de las autoridades propias y legítimas de las poblaciones étnicas beneficiarias del proyecto y/o territorios étnicos, en los que se realizarán las actividades del proyecto.</w:t>
      </w:r>
    </w:p>
    <w:p w14:paraId="11BA3557" w14:textId="2E931CAB"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 xml:space="preserve">Certificación de al menos </w:t>
      </w:r>
      <w:r w:rsidR="00DD4AC7">
        <w:rPr>
          <w:rFonts w:eastAsiaTheme="minorEastAsia" w:cs="Arial"/>
          <w:szCs w:val="24"/>
        </w:rPr>
        <w:t>tres (</w:t>
      </w:r>
      <w:r w:rsidRPr="00B53DEE">
        <w:rPr>
          <w:rFonts w:eastAsiaTheme="minorEastAsia" w:cs="Arial"/>
          <w:szCs w:val="24"/>
        </w:rPr>
        <w:t>3</w:t>
      </w:r>
      <w:r w:rsidR="00DD4AC7">
        <w:rPr>
          <w:rFonts w:eastAsiaTheme="minorEastAsia" w:cs="Arial"/>
          <w:szCs w:val="24"/>
        </w:rPr>
        <w:t>)</w:t>
      </w:r>
      <w:r w:rsidRPr="00B53DEE">
        <w:rPr>
          <w:rFonts w:eastAsiaTheme="minorEastAsia" w:cs="Arial"/>
          <w:szCs w:val="24"/>
        </w:rPr>
        <w:t xml:space="preserve"> proyectos ejecutados y cumplidos a satisfacción cuyo monto individual sea igual o superior a lo solicitado a </w:t>
      </w:r>
      <w:r w:rsidR="00DD4AC7">
        <w:rPr>
          <w:rFonts w:eastAsiaTheme="minorEastAsia" w:cs="Arial"/>
          <w:szCs w:val="24"/>
        </w:rPr>
        <w:t xml:space="preserve">la </w:t>
      </w:r>
      <w:r w:rsidRPr="00B53DEE">
        <w:rPr>
          <w:rFonts w:eastAsiaTheme="minorEastAsia" w:cs="Arial"/>
          <w:szCs w:val="24"/>
        </w:rPr>
        <w:t xml:space="preserve">APC Colombia y al menos uno de ellos en la temática que propone la iniciativa presentada. </w:t>
      </w:r>
      <w:r w:rsidRPr="00B53DEE">
        <w:rPr>
          <w:rStyle w:val="normaltextrun"/>
          <w:rFonts w:cs="Arial"/>
          <w:szCs w:val="24"/>
          <w:shd w:val="clear" w:color="auto" w:fill="FFFFFF"/>
        </w:rPr>
        <w:t xml:space="preserve">Para efectos de acreditación de experiencia se requiere certificación expedida por la </w:t>
      </w:r>
      <w:r w:rsidR="00E81E8A">
        <w:rPr>
          <w:rStyle w:val="normaltextrun"/>
          <w:rFonts w:cs="Arial"/>
          <w:szCs w:val="24"/>
          <w:shd w:val="clear" w:color="auto" w:fill="FFFFFF"/>
        </w:rPr>
        <w:t>E</w:t>
      </w:r>
      <w:r w:rsidRPr="00B53DEE">
        <w:rPr>
          <w:rStyle w:val="normaltextrun"/>
          <w:rFonts w:cs="Arial"/>
          <w:szCs w:val="24"/>
          <w:shd w:val="clear" w:color="auto" w:fill="FFFFFF"/>
        </w:rPr>
        <w:t xml:space="preserve">ntidad </w:t>
      </w:r>
      <w:r w:rsidR="00E81E8A">
        <w:rPr>
          <w:rStyle w:val="normaltextrun"/>
          <w:rFonts w:cs="Arial"/>
          <w:szCs w:val="24"/>
          <w:shd w:val="clear" w:color="auto" w:fill="FFFFFF"/>
        </w:rPr>
        <w:t>E</w:t>
      </w:r>
      <w:r w:rsidRPr="00B53DEE">
        <w:rPr>
          <w:rStyle w:val="normaltextrun"/>
          <w:rFonts w:cs="Arial"/>
          <w:szCs w:val="24"/>
          <w:shd w:val="clear" w:color="auto" w:fill="FFFFFF"/>
        </w:rPr>
        <w:t xml:space="preserve">statal, </w:t>
      </w:r>
      <w:r w:rsidR="00E81E8A">
        <w:rPr>
          <w:rStyle w:val="normaltextrun"/>
          <w:rFonts w:cs="Arial"/>
          <w:szCs w:val="24"/>
          <w:shd w:val="clear" w:color="auto" w:fill="FFFFFF"/>
        </w:rPr>
        <w:t>E</w:t>
      </w:r>
      <w:r w:rsidRPr="00B53DEE">
        <w:rPr>
          <w:rStyle w:val="normaltextrun"/>
          <w:rFonts w:cs="Arial"/>
          <w:szCs w:val="24"/>
          <w:shd w:val="clear" w:color="auto" w:fill="FFFFFF"/>
        </w:rPr>
        <w:t xml:space="preserve">ntidad </w:t>
      </w:r>
      <w:r w:rsidR="00E81E8A">
        <w:rPr>
          <w:rStyle w:val="normaltextrun"/>
          <w:rFonts w:cs="Arial"/>
          <w:szCs w:val="24"/>
          <w:shd w:val="clear" w:color="auto" w:fill="FFFFFF"/>
        </w:rPr>
        <w:t>P</w:t>
      </w:r>
      <w:r w:rsidRPr="00B53DEE">
        <w:rPr>
          <w:rStyle w:val="normaltextrun"/>
          <w:rFonts w:cs="Arial"/>
          <w:szCs w:val="24"/>
          <w:shd w:val="clear" w:color="auto" w:fill="FFFFFF"/>
        </w:rPr>
        <w:t xml:space="preserve">rivada y/o </w:t>
      </w:r>
      <w:r w:rsidR="00E81E8A">
        <w:rPr>
          <w:rStyle w:val="normaltextrun"/>
          <w:rFonts w:cs="Arial"/>
          <w:szCs w:val="24"/>
          <w:shd w:val="clear" w:color="auto" w:fill="FFFFFF"/>
        </w:rPr>
        <w:t>C</w:t>
      </w:r>
      <w:r w:rsidRPr="00B53DEE">
        <w:rPr>
          <w:rStyle w:val="normaltextrun"/>
          <w:rFonts w:cs="Arial"/>
          <w:szCs w:val="24"/>
          <w:shd w:val="clear" w:color="auto" w:fill="FFFFFF"/>
        </w:rPr>
        <w:t xml:space="preserve">ooperante </w:t>
      </w:r>
      <w:r w:rsidR="00E81E8A">
        <w:rPr>
          <w:rStyle w:val="normaltextrun"/>
          <w:rFonts w:cs="Arial"/>
          <w:szCs w:val="24"/>
          <w:shd w:val="clear" w:color="auto" w:fill="FFFFFF"/>
        </w:rPr>
        <w:t>I</w:t>
      </w:r>
      <w:r w:rsidRPr="00B53DEE">
        <w:rPr>
          <w:rStyle w:val="normaltextrun"/>
          <w:rFonts w:cs="Arial"/>
          <w:szCs w:val="24"/>
          <w:shd w:val="clear" w:color="auto" w:fill="FFFFFF"/>
        </w:rPr>
        <w:t>nternacional, donde conste mínimo el cumplimiento del objeto, plazo y valor ejecutado, o en su defecto, copia del acta de liquidación del contrato o convenio respectivo.</w:t>
      </w:r>
      <w:r w:rsidRPr="00B53DEE">
        <w:rPr>
          <w:rStyle w:val="eop"/>
          <w:rFonts w:cs="Arial"/>
          <w:szCs w:val="24"/>
          <w:shd w:val="clear" w:color="auto" w:fill="FFFFFF"/>
        </w:rPr>
        <w:t> </w:t>
      </w:r>
    </w:p>
    <w:p w14:paraId="2F9D0AE5" w14:textId="77777777"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Permisos y licencias vigentes de autoridad competente (si aplica).</w:t>
      </w:r>
    </w:p>
    <w:p w14:paraId="36B7C730" w14:textId="7F5CC0E1" w:rsidR="00AB2214" w:rsidRPr="00B53DEE" w:rsidRDefault="00AB2214" w:rsidP="003629A3">
      <w:pPr>
        <w:pStyle w:val="Prrafodelista"/>
        <w:numPr>
          <w:ilvl w:val="0"/>
          <w:numId w:val="36"/>
        </w:numPr>
        <w:rPr>
          <w:rFonts w:eastAsiaTheme="minorEastAsia" w:cs="Arial"/>
          <w:szCs w:val="24"/>
        </w:rPr>
      </w:pPr>
      <w:r w:rsidRPr="00B53DEE">
        <w:rPr>
          <w:rFonts w:eastAsiaTheme="minorEastAsia" w:cs="Arial"/>
          <w:szCs w:val="24"/>
        </w:rPr>
        <w:t>Si el proponente es una ESAL, en cumplimiento del Artículo 5 del Decreto 092 de 2017 certificación de disponibilidad del recurso en pesos colombianos firmado por el representante legal.  Si el</w:t>
      </w:r>
      <w:r w:rsidRPr="00B53DEE">
        <w:rPr>
          <w:rStyle w:val="normaltextrun"/>
          <w:rFonts w:cs="Arial"/>
          <w:szCs w:val="24"/>
          <w:shd w:val="clear" w:color="auto" w:fill="FFFFFF"/>
        </w:rPr>
        <w:t xml:space="preserve"> aporte del </w:t>
      </w:r>
      <w:r w:rsidR="00DD4AC7">
        <w:rPr>
          <w:rFonts w:eastAsiaTheme="minorEastAsia" w:cs="Arial"/>
          <w:szCs w:val="24"/>
        </w:rPr>
        <w:t>treinta por ciento (</w:t>
      </w:r>
      <w:r w:rsidRPr="00B53DEE">
        <w:rPr>
          <w:rStyle w:val="normaltextrun"/>
          <w:rFonts w:cs="Arial"/>
          <w:szCs w:val="24"/>
          <w:shd w:val="clear" w:color="auto" w:fill="FFFFFF"/>
        </w:rPr>
        <w:t>30%</w:t>
      </w:r>
      <w:r w:rsidR="00DD4AC7">
        <w:rPr>
          <w:rStyle w:val="normaltextrun"/>
          <w:rFonts w:cs="Arial"/>
          <w:szCs w:val="24"/>
          <w:shd w:val="clear" w:color="auto" w:fill="FFFFFF"/>
        </w:rPr>
        <w:t>)</w:t>
      </w:r>
      <w:r w:rsidRPr="00B53DEE">
        <w:rPr>
          <w:rStyle w:val="normaltextrun"/>
          <w:rFonts w:cs="Arial"/>
          <w:szCs w:val="24"/>
          <w:shd w:val="clear" w:color="auto" w:fill="FFFFFF"/>
        </w:rPr>
        <w:t xml:space="preserve"> proviene del cooperante internacional, la certificación de </w:t>
      </w:r>
      <w:r w:rsidRPr="00B53DEE">
        <w:rPr>
          <w:rFonts w:eastAsiaTheme="minorEastAsia" w:cs="Arial"/>
          <w:szCs w:val="24"/>
        </w:rPr>
        <w:t xml:space="preserve">disponibilidad del recurso debe ser firmado por el cooperante internacional. Los recursos del </w:t>
      </w:r>
      <w:r w:rsidR="00DD4AC7">
        <w:rPr>
          <w:rFonts w:eastAsiaTheme="minorEastAsia" w:cs="Arial"/>
          <w:szCs w:val="24"/>
        </w:rPr>
        <w:t>treinta por ciento (</w:t>
      </w:r>
      <w:r w:rsidRPr="00B53DEE">
        <w:rPr>
          <w:rFonts w:eastAsiaTheme="minorEastAsia" w:cs="Arial"/>
          <w:szCs w:val="24"/>
        </w:rPr>
        <w:t>30%</w:t>
      </w:r>
      <w:r w:rsidR="00DD4AC7">
        <w:rPr>
          <w:rFonts w:eastAsiaTheme="minorEastAsia" w:cs="Arial"/>
          <w:szCs w:val="24"/>
        </w:rPr>
        <w:t>)</w:t>
      </w:r>
      <w:r w:rsidRPr="00B53DEE">
        <w:rPr>
          <w:rFonts w:eastAsiaTheme="minorEastAsia" w:cs="Arial"/>
          <w:szCs w:val="24"/>
        </w:rPr>
        <w:t xml:space="preserve"> deben consignarse en la cuenta bancaria única para el manejo del convenio, en caso tal que estos provengan de la cooperación internacional y el cooperante por sus políticas internas no permitan realizar el traslado de dichos recursos, esta situación debe contemplarse en la certificación que emita.</w:t>
      </w:r>
    </w:p>
    <w:p w14:paraId="436147AA" w14:textId="77777777" w:rsidR="00AB2214" w:rsidRPr="00B53DEE" w:rsidRDefault="00AB2214" w:rsidP="00B53DEE">
      <w:pPr>
        <w:spacing w:after="0" w:line="360" w:lineRule="auto"/>
        <w:rPr>
          <w:rFonts w:ascii="Arial" w:eastAsiaTheme="minorEastAsia" w:hAnsi="Arial" w:cs="Arial"/>
          <w:sz w:val="24"/>
          <w:szCs w:val="24"/>
        </w:rPr>
      </w:pPr>
    </w:p>
    <w:p w14:paraId="06072CB0" w14:textId="24E691BB" w:rsidR="00AB2214" w:rsidRDefault="00AB2214" w:rsidP="00B53DEE">
      <w:pPr>
        <w:autoSpaceDE w:val="0"/>
        <w:autoSpaceDN w:val="0"/>
        <w:adjustRightInd w:val="0"/>
        <w:spacing w:after="0" w:line="360" w:lineRule="auto"/>
        <w:rPr>
          <w:rFonts w:ascii="Arial" w:eastAsiaTheme="minorEastAsia" w:hAnsi="Arial" w:cs="Arial"/>
          <w:sz w:val="24"/>
          <w:szCs w:val="24"/>
        </w:rPr>
      </w:pPr>
      <w:r w:rsidRPr="00B53DEE">
        <w:rPr>
          <w:rFonts w:ascii="Arial" w:eastAsiaTheme="minorEastAsia" w:hAnsi="Arial" w:cs="Arial"/>
          <w:b/>
          <w:sz w:val="24"/>
          <w:szCs w:val="24"/>
        </w:rPr>
        <w:t>Notas:</w:t>
      </w:r>
      <w:r w:rsidRPr="00B53DEE">
        <w:rPr>
          <w:rFonts w:ascii="Arial" w:eastAsiaTheme="minorEastAsia" w:hAnsi="Arial" w:cs="Arial"/>
          <w:sz w:val="24"/>
          <w:szCs w:val="24"/>
        </w:rPr>
        <w:t xml:space="preserve"> </w:t>
      </w:r>
    </w:p>
    <w:p w14:paraId="3C716E94" w14:textId="77777777" w:rsidR="0019106E" w:rsidRPr="00B53DEE" w:rsidRDefault="0019106E" w:rsidP="00B53DEE">
      <w:pPr>
        <w:autoSpaceDE w:val="0"/>
        <w:autoSpaceDN w:val="0"/>
        <w:adjustRightInd w:val="0"/>
        <w:spacing w:after="0" w:line="360" w:lineRule="auto"/>
        <w:rPr>
          <w:rFonts w:ascii="Arial" w:eastAsiaTheme="minorEastAsia" w:hAnsi="Arial" w:cs="Arial"/>
          <w:sz w:val="24"/>
          <w:szCs w:val="24"/>
        </w:rPr>
      </w:pPr>
    </w:p>
    <w:p w14:paraId="5C4A0CF0" w14:textId="77777777" w:rsidR="00AB2214" w:rsidRPr="00B53DEE" w:rsidRDefault="00AB2214" w:rsidP="003629A3">
      <w:pPr>
        <w:pStyle w:val="Prrafodelista"/>
        <w:numPr>
          <w:ilvl w:val="0"/>
          <w:numId w:val="35"/>
        </w:numPr>
        <w:autoSpaceDE w:val="0"/>
        <w:autoSpaceDN w:val="0"/>
        <w:adjustRightInd w:val="0"/>
        <w:rPr>
          <w:rFonts w:eastAsiaTheme="minorEastAsia" w:cs="Arial"/>
          <w:szCs w:val="24"/>
        </w:rPr>
      </w:pPr>
      <w:r w:rsidRPr="00B53DEE">
        <w:rPr>
          <w:rFonts w:eastAsiaTheme="minorEastAsia" w:cs="Arial"/>
          <w:szCs w:val="24"/>
        </w:rPr>
        <w:t>Durante la etapa de identificación y dependiendo el monto asignado al proyecto de inversión de contrapartida nacional se toma la decisión del número de proyectos que se esperan apalancar en cada vigencia y la modalidad de selección.</w:t>
      </w:r>
    </w:p>
    <w:p w14:paraId="1FDF4B73" w14:textId="77777777" w:rsidR="00AB2214" w:rsidRPr="00B53DEE" w:rsidRDefault="00AB2214" w:rsidP="003629A3">
      <w:pPr>
        <w:pStyle w:val="Prrafodelista"/>
        <w:numPr>
          <w:ilvl w:val="0"/>
          <w:numId w:val="5"/>
        </w:numPr>
        <w:autoSpaceDE w:val="0"/>
        <w:autoSpaceDN w:val="0"/>
        <w:adjustRightInd w:val="0"/>
        <w:rPr>
          <w:rFonts w:eastAsiaTheme="minorEastAsia" w:cs="Arial"/>
          <w:szCs w:val="24"/>
        </w:rPr>
      </w:pPr>
      <w:r w:rsidRPr="00B53DEE">
        <w:rPr>
          <w:rFonts w:eastAsiaTheme="minorEastAsia" w:cs="Arial"/>
          <w:szCs w:val="24"/>
        </w:rPr>
        <w:t>En el caso que se presenten vía convocatoria se cargaran escaneados al formulario online. Si es por invitación directa se remiten a través de correo electrónico institucional.</w:t>
      </w:r>
    </w:p>
    <w:p w14:paraId="545E42B5" w14:textId="77777777" w:rsidR="00AB2214" w:rsidRPr="00B53DEE" w:rsidRDefault="00AB2214" w:rsidP="003629A3">
      <w:pPr>
        <w:pStyle w:val="Prrafodelista"/>
        <w:numPr>
          <w:ilvl w:val="0"/>
          <w:numId w:val="5"/>
        </w:numPr>
        <w:autoSpaceDE w:val="0"/>
        <w:autoSpaceDN w:val="0"/>
        <w:adjustRightInd w:val="0"/>
        <w:rPr>
          <w:rFonts w:eastAsiaTheme="minorEastAsia" w:cs="Arial"/>
          <w:szCs w:val="24"/>
        </w:rPr>
      </w:pPr>
      <w:r w:rsidRPr="00B53DEE">
        <w:rPr>
          <w:rFonts w:eastAsiaTheme="minorEastAsia" w:cs="Arial"/>
          <w:szCs w:val="24"/>
        </w:rPr>
        <w:t>La presentación de iniciativas en cualquier modalidad no compromete ni le genera obligaciones, ni implica aprobación, compromiso o aval del proyecto. Tampoco otorga derecho o garantía para la asignación de los recursos por parte de la APC Colombia, hasta tener decisión de la Dirección General acorde con las recomendaciones realizado por el Comité Asesor de Contrapartida Nacional.</w:t>
      </w:r>
      <w:bookmarkStart w:id="90" w:name="_Toc152054873"/>
    </w:p>
    <w:p w14:paraId="3F3201FB" w14:textId="77777777" w:rsidR="00AB2214" w:rsidRPr="00B53DEE" w:rsidRDefault="00AB2214" w:rsidP="00B53DEE">
      <w:pPr>
        <w:pStyle w:val="Prrafodelista"/>
        <w:rPr>
          <w:rFonts w:eastAsiaTheme="minorEastAsia" w:cs="Arial"/>
          <w:kern w:val="2"/>
          <w:szCs w:val="24"/>
          <w14:ligatures w14:val="standardContextual"/>
        </w:rPr>
      </w:pPr>
    </w:p>
    <w:p w14:paraId="6E73BFF2" w14:textId="77777777" w:rsidR="00AB2214" w:rsidRPr="00756428" w:rsidRDefault="00AB2214" w:rsidP="00756428">
      <w:pPr>
        <w:rPr>
          <w:rFonts w:eastAsiaTheme="minorEastAsia" w:cs="Arial"/>
          <w:szCs w:val="24"/>
        </w:rPr>
      </w:pPr>
    </w:p>
    <w:p w14:paraId="699799A1" w14:textId="77777777" w:rsidR="00AB2214" w:rsidRPr="00756428" w:rsidRDefault="00AB2214" w:rsidP="00756428">
      <w:pPr>
        <w:pStyle w:val="Ttulo2"/>
        <w:spacing w:before="0" w:after="0" w:line="360" w:lineRule="auto"/>
        <w:ind w:left="284"/>
        <w:rPr>
          <w:rFonts w:ascii="Arial" w:hAnsi="Arial" w:cs="Arial"/>
          <w:b/>
          <w:bCs/>
          <w:color w:val="auto"/>
          <w:sz w:val="24"/>
          <w:szCs w:val="24"/>
        </w:rPr>
      </w:pPr>
      <w:bookmarkStart w:id="91" w:name="_Toc188378709"/>
      <w:r w:rsidRPr="00756428">
        <w:rPr>
          <w:rFonts w:ascii="Arial" w:hAnsi="Arial" w:cs="Arial"/>
          <w:b/>
          <w:bCs/>
          <w:color w:val="auto"/>
          <w:sz w:val="24"/>
          <w:szCs w:val="24"/>
        </w:rPr>
        <w:t>9.4. GASTOS ELEGIBLES Y NO ELEGIBLES</w:t>
      </w:r>
      <w:bookmarkEnd w:id="91"/>
    </w:p>
    <w:p w14:paraId="702A54FA" w14:textId="69037079" w:rsidR="00AB2214" w:rsidRPr="00B53DEE" w:rsidRDefault="00AB2214" w:rsidP="00B53DEE">
      <w:pPr>
        <w:pStyle w:val="Prrafodelista"/>
        <w:ind w:left="0"/>
        <w:rPr>
          <w:rFonts w:eastAsiaTheme="minorEastAsia" w:cs="Arial"/>
          <w:szCs w:val="24"/>
        </w:rPr>
      </w:pPr>
      <w:r w:rsidRPr="00B53DEE">
        <w:rPr>
          <w:rFonts w:eastAsiaTheme="minorEastAsia" w:cs="Arial"/>
          <w:szCs w:val="24"/>
        </w:rPr>
        <w:t xml:space="preserve">En cualquier modalidad de identificación, las iniciativas y el plan de inversión deberán cumplir el listado de gastos elegibles y no elegibles de los recursos solicitados a </w:t>
      </w:r>
      <w:r w:rsidR="00756428">
        <w:rPr>
          <w:rFonts w:eastAsiaTheme="minorEastAsia" w:cs="Arial"/>
          <w:szCs w:val="24"/>
        </w:rPr>
        <w:t xml:space="preserve">la </w:t>
      </w:r>
      <w:r w:rsidRPr="00B53DEE">
        <w:rPr>
          <w:rFonts w:eastAsiaTheme="minorEastAsia" w:cs="Arial"/>
          <w:szCs w:val="24"/>
        </w:rPr>
        <w:t>APC Colombia:</w:t>
      </w:r>
    </w:p>
    <w:p w14:paraId="230AF4BB" w14:textId="77777777" w:rsidR="00AB2214" w:rsidRPr="00B53DEE" w:rsidRDefault="00AB2214" w:rsidP="00B53DEE">
      <w:pPr>
        <w:pStyle w:val="Prrafodelista"/>
        <w:ind w:left="0"/>
        <w:rPr>
          <w:rFonts w:eastAsiaTheme="minorEastAsia" w:cs="Arial"/>
          <w:szCs w:val="24"/>
        </w:rPr>
      </w:pPr>
    </w:p>
    <w:tbl>
      <w:tblPr>
        <w:tblStyle w:val="Tablaconcuadrcula"/>
        <w:tblW w:w="5000" w:type="pct"/>
        <w:tblLook w:val="04A0" w:firstRow="1" w:lastRow="0" w:firstColumn="1" w:lastColumn="0" w:noHBand="0" w:noVBand="1"/>
        <w:tblCaption w:val="GASTOS ELEGIBLES Y NO ELEGIBLES"/>
        <w:tblDescription w:val="Tabla en word: Donde se relaciona los gastos elegibles y no elegibles de: gastos de personal, adqusición de bienes y servicios, gastos de viaje, comunicaicón y visibilidad, auditoria y evaluación, administarción y logística, "/>
      </w:tblPr>
      <w:tblGrid>
        <w:gridCol w:w="4981"/>
        <w:gridCol w:w="4981"/>
      </w:tblGrid>
      <w:tr w:rsidR="00B53DEE" w:rsidRPr="00B53DEE" w14:paraId="2D2933A4" w14:textId="77777777" w:rsidTr="00756428">
        <w:tc>
          <w:tcPr>
            <w:tcW w:w="5000" w:type="pct"/>
            <w:gridSpan w:val="2"/>
            <w:shd w:val="clear" w:color="auto" w:fill="auto"/>
          </w:tcPr>
          <w:p w14:paraId="765B71C9" w14:textId="77777777" w:rsidR="00AB2214" w:rsidRPr="00B53DEE" w:rsidRDefault="00AB2214" w:rsidP="00B53DEE">
            <w:pPr>
              <w:spacing w:line="360" w:lineRule="auto"/>
              <w:rPr>
                <w:rFonts w:ascii="Arial" w:eastAsiaTheme="minorEastAsia" w:hAnsi="Arial" w:cs="Arial"/>
                <w:b/>
                <w:sz w:val="24"/>
                <w:szCs w:val="24"/>
              </w:rPr>
            </w:pPr>
            <w:r w:rsidRPr="00B53DEE">
              <w:rPr>
                <w:rFonts w:ascii="Arial" w:eastAsiaTheme="minorEastAsia" w:hAnsi="Arial" w:cs="Arial"/>
                <w:b/>
                <w:sz w:val="24"/>
                <w:szCs w:val="24"/>
              </w:rPr>
              <w:t xml:space="preserve">GASTOS DE PERSONAL </w:t>
            </w:r>
          </w:p>
        </w:tc>
      </w:tr>
      <w:tr w:rsidR="00B53DEE" w:rsidRPr="00B53DEE" w14:paraId="24927892" w14:textId="77777777" w:rsidTr="00756428">
        <w:tc>
          <w:tcPr>
            <w:tcW w:w="2500" w:type="pct"/>
            <w:shd w:val="clear" w:color="auto" w:fill="auto"/>
          </w:tcPr>
          <w:p w14:paraId="20AEEBBA" w14:textId="621274D1" w:rsidR="00AB2214" w:rsidRPr="00B53DEE" w:rsidRDefault="00AB2214" w:rsidP="00B53DEE">
            <w:pPr>
              <w:spacing w:line="360" w:lineRule="auto"/>
              <w:rPr>
                <w:rFonts w:ascii="Arial" w:eastAsiaTheme="minorEastAsia" w:hAnsi="Arial" w:cs="Arial"/>
                <w:b/>
                <w:sz w:val="24"/>
                <w:szCs w:val="24"/>
              </w:rPr>
            </w:pPr>
            <w:r w:rsidRPr="00B53DEE">
              <w:rPr>
                <w:rFonts w:ascii="Arial" w:eastAsiaTheme="minorEastAsia" w:hAnsi="Arial" w:cs="Arial"/>
                <w:b/>
                <w:sz w:val="24"/>
                <w:szCs w:val="24"/>
              </w:rPr>
              <w:t>E</w:t>
            </w:r>
            <w:r w:rsidR="00756428">
              <w:rPr>
                <w:rFonts w:ascii="Arial" w:eastAsiaTheme="minorEastAsia" w:hAnsi="Arial" w:cs="Arial"/>
                <w:b/>
                <w:sz w:val="24"/>
                <w:szCs w:val="24"/>
              </w:rPr>
              <w:t>legibles</w:t>
            </w:r>
          </w:p>
        </w:tc>
        <w:tc>
          <w:tcPr>
            <w:tcW w:w="2500" w:type="pct"/>
            <w:shd w:val="clear" w:color="auto" w:fill="auto"/>
          </w:tcPr>
          <w:p w14:paraId="71960D8B" w14:textId="46B084F6" w:rsidR="00AB2214" w:rsidRPr="00B53DEE" w:rsidRDefault="00AB2214" w:rsidP="00B53DEE">
            <w:pPr>
              <w:spacing w:line="360" w:lineRule="auto"/>
              <w:rPr>
                <w:rFonts w:ascii="Arial" w:eastAsiaTheme="minorEastAsia" w:hAnsi="Arial" w:cs="Arial"/>
                <w:b/>
                <w:sz w:val="24"/>
                <w:szCs w:val="24"/>
              </w:rPr>
            </w:pPr>
            <w:r w:rsidRPr="00B53DEE">
              <w:rPr>
                <w:rFonts w:ascii="Arial" w:eastAsiaTheme="minorEastAsia" w:hAnsi="Arial" w:cs="Arial"/>
                <w:b/>
                <w:sz w:val="24"/>
                <w:szCs w:val="24"/>
              </w:rPr>
              <w:t>N</w:t>
            </w:r>
            <w:r w:rsidR="00756428">
              <w:rPr>
                <w:rFonts w:ascii="Arial" w:eastAsiaTheme="minorEastAsia" w:hAnsi="Arial" w:cs="Arial"/>
                <w:b/>
                <w:sz w:val="24"/>
                <w:szCs w:val="24"/>
              </w:rPr>
              <w:t xml:space="preserve">o elegibles </w:t>
            </w:r>
          </w:p>
        </w:tc>
      </w:tr>
      <w:tr w:rsidR="00B53DEE" w:rsidRPr="00B53DEE" w14:paraId="35144FF8" w14:textId="77777777" w:rsidTr="00B53DEE">
        <w:tc>
          <w:tcPr>
            <w:tcW w:w="2500" w:type="pct"/>
          </w:tcPr>
          <w:p w14:paraId="2228423F" w14:textId="77777777" w:rsidR="00AB2214" w:rsidRPr="00B53DEE" w:rsidRDefault="00AB2214" w:rsidP="003629A3">
            <w:pPr>
              <w:pStyle w:val="Prrafodelista"/>
              <w:numPr>
                <w:ilvl w:val="0"/>
                <w:numId w:val="42"/>
              </w:numPr>
              <w:ind w:left="306" w:hanging="284"/>
              <w:rPr>
                <w:rFonts w:eastAsiaTheme="minorEastAsia" w:cs="Arial"/>
                <w:szCs w:val="24"/>
              </w:rPr>
            </w:pPr>
            <w:r w:rsidRPr="00B53DEE">
              <w:rPr>
                <w:rFonts w:cs="Arial"/>
                <w:szCs w:val="24"/>
                <w:lang w:val="es-CO"/>
              </w:rPr>
              <w:t>Honorarios profesionales, cuando estos están dirigidos al cumplimiento del objetivo   general y los objetivos específicos de la iniciativa propuesta.</w:t>
            </w:r>
          </w:p>
        </w:tc>
        <w:tc>
          <w:tcPr>
            <w:tcW w:w="2500" w:type="pct"/>
          </w:tcPr>
          <w:p w14:paraId="7D82301E" w14:textId="77777777" w:rsidR="00AB2214" w:rsidRPr="00B53DEE" w:rsidRDefault="00AB2214" w:rsidP="003629A3">
            <w:pPr>
              <w:pStyle w:val="TableParagraph"/>
              <w:numPr>
                <w:ilvl w:val="0"/>
                <w:numId w:val="42"/>
              </w:numPr>
              <w:tabs>
                <w:tab w:val="left" w:pos="288"/>
              </w:tabs>
              <w:spacing w:line="360" w:lineRule="auto"/>
              <w:ind w:left="288" w:right="115" w:hanging="288"/>
              <w:rPr>
                <w:sz w:val="24"/>
                <w:szCs w:val="24"/>
                <w:lang w:val="es-CO"/>
              </w:rPr>
            </w:pPr>
            <w:r w:rsidRPr="00B53DEE">
              <w:rPr>
                <w:sz w:val="24"/>
                <w:szCs w:val="24"/>
                <w:lang w:val="es-CO"/>
              </w:rPr>
              <w:t>Pagos que respondan a la existencia de     relación laboral como: salarios, prestaciones sociales, aportes parafiscales, aportes al Sistema General de Seguridad Social, licencias.</w:t>
            </w:r>
          </w:p>
          <w:p w14:paraId="067CE8D0" w14:textId="77777777" w:rsidR="00AB2214" w:rsidRPr="00B53DEE" w:rsidRDefault="00AB2214" w:rsidP="003629A3">
            <w:pPr>
              <w:pStyle w:val="TableParagraph"/>
              <w:numPr>
                <w:ilvl w:val="0"/>
                <w:numId w:val="42"/>
              </w:numPr>
              <w:tabs>
                <w:tab w:val="left" w:pos="288"/>
              </w:tabs>
              <w:spacing w:line="360" w:lineRule="auto"/>
              <w:ind w:left="288" w:right="130" w:hanging="288"/>
              <w:rPr>
                <w:sz w:val="24"/>
                <w:szCs w:val="24"/>
                <w:lang w:val="es-CO"/>
              </w:rPr>
            </w:pPr>
            <w:r w:rsidRPr="00B53DEE">
              <w:rPr>
                <w:sz w:val="24"/>
                <w:szCs w:val="24"/>
                <w:lang w:val="es-CO"/>
              </w:rPr>
              <w:t>Honorarios por servicios profesionales, cuando se relacionan con la adquisición de bienes.</w:t>
            </w:r>
          </w:p>
          <w:p w14:paraId="00FC150F" w14:textId="3DA2534F" w:rsidR="00AB2214" w:rsidRPr="00B53DEE" w:rsidRDefault="00AB2214" w:rsidP="003629A3">
            <w:pPr>
              <w:pStyle w:val="TableParagraph"/>
              <w:numPr>
                <w:ilvl w:val="0"/>
                <w:numId w:val="42"/>
              </w:numPr>
              <w:tabs>
                <w:tab w:val="left" w:pos="288"/>
              </w:tabs>
              <w:spacing w:line="360" w:lineRule="auto"/>
              <w:ind w:left="288" w:right="130" w:hanging="288"/>
              <w:rPr>
                <w:sz w:val="24"/>
                <w:szCs w:val="24"/>
                <w:lang w:val="es-CO"/>
              </w:rPr>
            </w:pPr>
            <w:r w:rsidRPr="00B53DEE">
              <w:rPr>
                <w:sz w:val="24"/>
                <w:szCs w:val="24"/>
                <w:lang w:val="es-CO"/>
              </w:rPr>
              <w:t xml:space="preserve">Honorarios pagados al representante legal de la ESAL o Entidad </w:t>
            </w:r>
            <w:r w:rsidR="00E81E8A">
              <w:rPr>
                <w:sz w:val="24"/>
                <w:szCs w:val="24"/>
                <w:lang w:val="es-CO"/>
              </w:rPr>
              <w:t>P</w:t>
            </w:r>
            <w:r w:rsidRPr="00B53DEE">
              <w:rPr>
                <w:sz w:val="24"/>
                <w:szCs w:val="24"/>
                <w:lang w:val="es-CO"/>
              </w:rPr>
              <w:t xml:space="preserve">ública </w:t>
            </w:r>
          </w:p>
          <w:p w14:paraId="61C09B57" w14:textId="77777777" w:rsidR="00AB2214" w:rsidRPr="00B53DEE" w:rsidRDefault="00AB2214" w:rsidP="003629A3">
            <w:pPr>
              <w:pStyle w:val="Prrafodelista"/>
              <w:numPr>
                <w:ilvl w:val="0"/>
                <w:numId w:val="42"/>
              </w:numPr>
              <w:tabs>
                <w:tab w:val="left" w:pos="288"/>
              </w:tabs>
              <w:ind w:left="288" w:hanging="288"/>
              <w:rPr>
                <w:rFonts w:eastAsiaTheme="minorEastAsia" w:cs="Arial"/>
                <w:szCs w:val="24"/>
              </w:rPr>
            </w:pPr>
            <w:r w:rsidRPr="00B53DEE">
              <w:rPr>
                <w:rFonts w:cs="Arial"/>
                <w:szCs w:val="24"/>
                <w:lang w:val="es-CO"/>
              </w:rPr>
              <w:t>Honorarios por servicios técnicos asociados a la adquisición de bienes y/o equipos, cuando el objeto del convenio sea principalmente la adquisición de bienes o servicios.</w:t>
            </w:r>
          </w:p>
        </w:tc>
      </w:tr>
      <w:tr w:rsidR="00B53DEE" w:rsidRPr="00B53DEE" w14:paraId="03131785" w14:textId="77777777" w:rsidTr="00756428">
        <w:tc>
          <w:tcPr>
            <w:tcW w:w="5000" w:type="pct"/>
            <w:gridSpan w:val="2"/>
            <w:shd w:val="clear" w:color="auto" w:fill="auto"/>
          </w:tcPr>
          <w:p w14:paraId="674CA998" w14:textId="77777777" w:rsidR="00AB2214" w:rsidRPr="00B53DEE" w:rsidRDefault="00AB2214" w:rsidP="00B53DEE">
            <w:pPr>
              <w:spacing w:line="360" w:lineRule="auto"/>
              <w:rPr>
                <w:rFonts w:ascii="Arial" w:eastAsiaTheme="minorEastAsia" w:hAnsi="Arial" w:cs="Arial"/>
                <w:b/>
                <w:sz w:val="24"/>
                <w:szCs w:val="24"/>
              </w:rPr>
            </w:pPr>
            <w:r w:rsidRPr="00B53DEE">
              <w:rPr>
                <w:rFonts w:ascii="Arial" w:hAnsi="Arial" w:cs="Arial"/>
                <w:b/>
                <w:sz w:val="24"/>
                <w:szCs w:val="24"/>
                <w:lang w:val="es-CO"/>
              </w:rPr>
              <w:t>ADQUISICIÓN BIENES Y SERVICIOS</w:t>
            </w:r>
          </w:p>
        </w:tc>
      </w:tr>
      <w:tr w:rsidR="00B53DEE" w:rsidRPr="00B53DEE" w14:paraId="751A2823" w14:textId="77777777" w:rsidTr="00756428">
        <w:tc>
          <w:tcPr>
            <w:tcW w:w="2500" w:type="pct"/>
            <w:shd w:val="clear" w:color="auto" w:fill="auto"/>
          </w:tcPr>
          <w:p w14:paraId="0E7A00FE" w14:textId="2C2F56A8" w:rsidR="00AB2214" w:rsidRPr="00B53DEE" w:rsidRDefault="00662DA7" w:rsidP="00B53DEE">
            <w:pPr>
              <w:spacing w:line="360" w:lineRule="auto"/>
              <w:rPr>
                <w:rFonts w:ascii="Arial" w:eastAsiaTheme="minorEastAsia" w:hAnsi="Arial" w:cs="Arial"/>
                <w:b/>
                <w:sz w:val="24"/>
                <w:szCs w:val="24"/>
              </w:rPr>
            </w:pPr>
            <w:r w:rsidRPr="00B53DEE">
              <w:rPr>
                <w:rFonts w:ascii="Arial" w:eastAsiaTheme="minorEastAsia" w:hAnsi="Arial" w:cs="Arial"/>
                <w:b/>
                <w:sz w:val="24"/>
                <w:szCs w:val="24"/>
              </w:rPr>
              <w:t>E</w:t>
            </w:r>
            <w:r>
              <w:rPr>
                <w:rFonts w:ascii="Arial" w:eastAsiaTheme="minorEastAsia" w:hAnsi="Arial" w:cs="Arial"/>
                <w:b/>
                <w:sz w:val="24"/>
                <w:szCs w:val="24"/>
              </w:rPr>
              <w:t>legibles</w:t>
            </w:r>
          </w:p>
        </w:tc>
        <w:tc>
          <w:tcPr>
            <w:tcW w:w="2500" w:type="pct"/>
            <w:shd w:val="clear" w:color="auto" w:fill="auto"/>
          </w:tcPr>
          <w:p w14:paraId="7984C22D" w14:textId="4A3FF970" w:rsidR="00AB2214" w:rsidRPr="00B53DEE" w:rsidRDefault="00662DA7" w:rsidP="00B53DEE">
            <w:pPr>
              <w:spacing w:line="360" w:lineRule="auto"/>
              <w:rPr>
                <w:rFonts w:ascii="Arial" w:eastAsiaTheme="minorEastAsia" w:hAnsi="Arial" w:cs="Arial"/>
                <w:b/>
                <w:sz w:val="24"/>
                <w:szCs w:val="24"/>
              </w:rPr>
            </w:pPr>
            <w:r w:rsidRPr="00B53DEE">
              <w:rPr>
                <w:rFonts w:ascii="Arial" w:eastAsiaTheme="minorEastAsia" w:hAnsi="Arial" w:cs="Arial"/>
                <w:b/>
                <w:sz w:val="24"/>
                <w:szCs w:val="24"/>
              </w:rPr>
              <w:t>N</w:t>
            </w:r>
            <w:r>
              <w:rPr>
                <w:rFonts w:ascii="Arial" w:eastAsiaTheme="minorEastAsia" w:hAnsi="Arial" w:cs="Arial"/>
                <w:b/>
                <w:sz w:val="24"/>
                <w:szCs w:val="24"/>
              </w:rPr>
              <w:t>o elegibles</w:t>
            </w:r>
          </w:p>
        </w:tc>
      </w:tr>
      <w:tr w:rsidR="00B53DEE" w:rsidRPr="00B53DEE" w14:paraId="591CB476" w14:textId="77777777" w:rsidTr="00B53DEE">
        <w:tc>
          <w:tcPr>
            <w:tcW w:w="2500" w:type="pct"/>
          </w:tcPr>
          <w:p w14:paraId="0782C738" w14:textId="77777777" w:rsidR="00AB2214" w:rsidRPr="00B53DEE" w:rsidRDefault="00AB2214" w:rsidP="003629A3">
            <w:pPr>
              <w:pStyle w:val="TableParagraph"/>
              <w:numPr>
                <w:ilvl w:val="3"/>
                <w:numId w:val="38"/>
              </w:numPr>
              <w:tabs>
                <w:tab w:val="clear" w:pos="2520"/>
                <w:tab w:val="left" w:pos="313"/>
              </w:tabs>
              <w:spacing w:line="360" w:lineRule="auto"/>
              <w:ind w:left="306" w:right="55" w:hanging="284"/>
              <w:rPr>
                <w:sz w:val="24"/>
                <w:szCs w:val="24"/>
                <w:lang w:val="es-CO"/>
              </w:rPr>
            </w:pPr>
            <w:r w:rsidRPr="00B53DEE">
              <w:rPr>
                <w:sz w:val="24"/>
                <w:szCs w:val="24"/>
                <w:lang w:val="es-CO"/>
              </w:rPr>
              <w:t>Compra de maquinaria y equipos requeridos para la ejecución del objeto del proyecto.</w:t>
            </w:r>
          </w:p>
          <w:p w14:paraId="3F21769A" w14:textId="77777777" w:rsidR="00AB2214" w:rsidRPr="00B53DEE" w:rsidRDefault="00AB2214" w:rsidP="003629A3">
            <w:pPr>
              <w:pStyle w:val="TableParagraph"/>
              <w:numPr>
                <w:ilvl w:val="3"/>
                <w:numId w:val="38"/>
              </w:numPr>
              <w:tabs>
                <w:tab w:val="clear" w:pos="2520"/>
                <w:tab w:val="left" w:pos="313"/>
              </w:tabs>
              <w:spacing w:line="360" w:lineRule="auto"/>
              <w:ind w:left="306" w:right="55" w:hanging="284"/>
              <w:rPr>
                <w:sz w:val="24"/>
                <w:szCs w:val="24"/>
                <w:lang w:val="es-CO"/>
              </w:rPr>
            </w:pPr>
            <w:r w:rsidRPr="00B53DEE">
              <w:rPr>
                <w:sz w:val="24"/>
                <w:szCs w:val="24"/>
                <w:lang w:val="es-CO"/>
              </w:rPr>
              <w:t>Obras civiles y/o de infraestructura, en la modalidad de contratos llave en mano.</w:t>
            </w:r>
          </w:p>
          <w:p w14:paraId="01CFC1D3" w14:textId="77777777" w:rsidR="00AB2214" w:rsidRPr="00B53DEE" w:rsidRDefault="00AB2214" w:rsidP="003629A3">
            <w:pPr>
              <w:pStyle w:val="TableParagraph"/>
              <w:numPr>
                <w:ilvl w:val="3"/>
                <w:numId w:val="38"/>
              </w:numPr>
              <w:tabs>
                <w:tab w:val="clear" w:pos="2520"/>
                <w:tab w:val="left" w:pos="313"/>
                <w:tab w:val="num" w:pos="2160"/>
              </w:tabs>
              <w:spacing w:line="360" w:lineRule="auto"/>
              <w:ind w:left="306" w:right="55" w:hanging="284"/>
              <w:rPr>
                <w:sz w:val="24"/>
                <w:szCs w:val="24"/>
                <w:lang w:val="es-CO"/>
              </w:rPr>
            </w:pPr>
            <w:r w:rsidRPr="00B53DEE">
              <w:rPr>
                <w:sz w:val="24"/>
                <w:szCs w:val="24"/>
                <w:lang w:val="es-CO"/>
              </w:rPr>
              <w:t>Actividades que tengan que ver de manera directa con la ejecución del objeto del convenio.</w:t>
            </w:r>
          </w:p>
          <w:p w14:paraId="1A4B60E5" w14:textId="6410286C" w:rsidR="00AB2214" w:rsidRPr="00B53DEE" w:rsidRDefault="00AB2214" w:rsidP="003629A3">
            <w:pPr>
              <w:pStyle w:val="TableParagraph"/>
              <w:numPr>
                <w:ilvl w:val="3"/>
                <w:numId w:val="38"/>
              </w:numPr>
              <w:tabs>
                <w:tab w:val="clear" w:pos="2520"/>
                <w:tab w:val="left" w:pos="306"/>
                <w:tab w:val="num" w:pos="2432"/>
                <w:tab w:val="left" w:pos="4275"/>
              </w:tabs>
              <w:spacing w:line="360" w:lineRule="auto"/>
              <w:ind w:left="306" w:right="55" w:hanging="306"/>
              <w:rPr>
                <w:rFonts w:eastAsiaTheme="minorEastAsia"/>
                <w:sz w:val="24"/>
                <w:szCs w:val="24"/>
              </w:rPr>
            </w:pPr>
            <w:r w:rsidRPr="00B53DEE">
              <w:rPr>
                <w:sz w:val="24"/>
                <w:szCs w:val="24"/>
                <w:lang w:val="es-CO"/>
              </w:rPr>
              <w:t xml:space="preserve">Adquisición y/o desarrollo de software, Transporte de maquinaria, equipos requeridos en el proyecto y comprados con los recursos solicitados a </w:t>
            </w:r>
            <w:r w:rsidR="00662DA7">
              <w:rPr>
                <w:sz w:val="24"/>
                <w:szCs w:val="24"/>
                <w:lang w:val="es-CO"/>
              </w:rPr>
              <w:t xml:space="preserve">la </w:t>
            </w:r>
            <w:r w:rsidRPr="00B53DEE">
              <w:rPr>
                <w:sz w:val="24"/>
                <w:szCs w:val="24"/>
                <w:lang w:val="es-CO"/>
              </w:rPr>
              <w:t>APC Colombia</w:t>
            </w:r>
          </w:p>
        </w:tc>
        <w:tc>
          <w:tcPr>
            <w:tcW w:w="2500" w:type="pct"/>
          </w:tcPr>
          <w:p w14:paraId="58D0EF3C" w14:textId="03610508" w:rsidR="00AB2214" w:rsidRPr="00B53DEE" w:rsidRDefault="00AB2214" w:rsidP="003629A3">
            <w:pPr>
              <w:pStyle w:val="TableParagraph"/>
              <w:numPr>
                <w:ilvl w:val="0"/>
                <w:numId w:val="43"/>
              </w:numPr>
              <w:tabs>
                <w:tab w:val="clear" w:pos="360"/>
                <w:tab w:val="num" w:pos="288"/>
                <w:tab w:val="left" w:pos="4540"/>
              </w:tabs>
              <w:spacing w:line="360" w:lineRule="auto"/>
              <w:ind w:right="178"/>
              <w:rPr>
                <w:sz w:val="24"/>
                <w:szCs w:val="24"/>
                <w:lang w:val="es-CO"/>
              </w:rPr>
            </w:pPr>
            <w:r w:rsidRPr="00B53DEE">
              <w:rPr>
                <w:sz w:val="24"/>
                <w:szCs w:val="24"/>
                <w:lang w:val="es-CO"/>
              </w:rPr>
              <w:t>Contratación de estudios técnicos,</w:t>
            </w:r>
            <w:r w:rsidR="00662DA7">
              <w:rPr>
                <w:sz w:val="24"/>
                <w:szCs w:val="24"/>
                <w:lang w:val="es-CO"/>
              </w:rPr>
              <w:t xml:space="preserve"> </w:t>
            </w:r>
            <w:r w:rsidRPr="00B53DEE">
              <w:rPr>
                <w:sz w:val="24"/>
                <w:szCs w:val="24"/>
                <w:lang w:val="es-CO"/>
              </w:rPr>
              <w:t>requeridos para el cumplimiento del</w:t>
            </w:r>
            <w:r w:rsidR="00662DA7">
              <w:rPr>
                <w:sz w:val="24"/>
                <w:szCs w:val="24"/>
                <w:lang w:val="es-CO"/>
              </w:rPr>
              <w:t xml:space="preserve"> </w:t>
            </w:r>
            <w:r w:rsidRPr="00B53DEE">
              <w:rPr>
                <w:sz w:val="24"/>
                <w:szCs w:val="24"/>
                <w:lang w:val="es-CO"/>
              </w:rPr>
              <w:t>objeto del proyecto.</w:t>
            </w:r>
          </w:p>
          <w:p w14:paraId="6276AA8F"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Seminarios y pasantías.</w:t>
            </w:r>
          </w:p>
          <w:p w14:paraId="7D7A2103"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Equipos y servicios de telefonía móvil.</w:t>
            </w:r>
          </w:p>
          <w:p w14:paraId="515173F7"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Servicios públicos, incluido internet.</w:t>
            </w:r>
          </w:p>
          <w:p w14:paraId="3CDA9895"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Gastos para celebraciones.</w:t>
            </w:r>
          </w:p>
          <w:p w14:paraId="291C5B68"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Propinas.</w:t>
            </w:r>
          </w:p>
          <w:p w14:paraId="3FEB5F00" w14:textId="77777777" w:rsidR="00AB2214" w:rsidRPr="00B53DEE" w:rsidRDefault="00AB2214" w:rsidP="003629A3">
            <w:pPr>
              <w:pStyle w:val="TableParagraph"/>
              <w:numPr>
                <w:ilvl w:val="0"/>
                <w:numId w:val="43"/>
              </w:numPr>
              <w:tabs>
                <w:tab w:val="left" w:pos="317"/>
                <w:tab w:val="left" w:pos="4540"/>
              </w:tabs>
              <w:spacing w:line="360" w:lineRule="auto"/>
              <w:rPr>
                <w:sz w:val="24"/>
                <w:szCs w:val="24"/>
                <w:lang w:val="es-CO"/>
              </w:rPr>
            </w:pPr>
            <w:r w:rsidRPr="00B53DEE">
              <w:rPr>
                <w:sz w:val="24"/>
                <w:szCs w:val="24"/>
                <w:lang w:val="es-CO"/>
              </w:rPr>
              <w:t>Compra de inmuebles.</w:t>
            </w:r>
          </w:p>
          <w:p w14:paraId="43A86202" w14:textId="77777777" w:rsidR="00AB2214" w:rsidRPr="00B53DEE" w:rsidRDefault="00AB2214" w:rsidP="003629A3">
            <w:pPr>
              <w:pStyle w:val="TableParagraph"/>
              <w:numPr>
                <w:ilvl w:val="0"/>
                <w:numId w:val="43"/>
              </w:numPr>
              <w:tabs>
                <w:tab w:val="left" w:pos="317"/>
                <w:tab w:val="left" w:pos="4540"/>
              </w:tabs>
              <w:spacing w:line="360" w:lineRule="auto"/>
              <w:ind w:right="450"/>
              <w:rPr>
                <w:sz w:val="24"/>
                <w:szCs w:val="24"/>
                <w:lang w:val="es-CO"/>
              </w:rPr>
            </w:pPr>
            <w:r w:rsidRPr="00B53DEE">
              <w:rPr>
                <w:sz w:val="24"/>
                <w:szCs w:val="24"/>
                <w:lang w:val="es-CO"/>
              </w:rPr>
              <w:t>Compra de vehículos (carros, motos, chalupas, motores fuera de borda, o cualquier otro considerado medio de transporte)</w:t>
            </w:r>
          </w:p>
          <w:p w14:paraId="2DC4CCDB" w14:textId="77777777" w:rsidR="00AB2214" w:rsidRPr="00B53DEE" w:rsidRDefault="00AB2214" w:rsidP="003629A3">
            <w:pPr>
              <w:pStyle w:val="TableParagraph"/>
              <w:numPr>
                <w:ilvl w:val="0"/>
                <w:numId w:val="43"/>
              </w:numPr>
              <w:tabs>
                <w:tab w:val="left" w:pos="317"/>
                <w:tab w:val="left" w:pos="4540"/>
              </w:tabs>
              <w:spacing w:line="360" w:lineRule="auto"/>
              <w:ind w:right="996"/>
              <w:rPr>
                <w:sz w:val="24"/>
                <w:szCs w:val="24"/>
                <w:lang w:val="es-CO"/>
              </w:rPr>
            </w:pPr>
            <w:r w:rsidRPr="00B53DEE">
              <w:rPr>
                <w:sz w:val="24"/>
                <w:szCs w:val="24"/>
                <w:lang w:val="es-CO"/>
              </w:rPr>
              <w:t>Compra de equipos no afines al proyecto.</w:t>
            </w:r>
          </w:p>
          <w:p w14:paraId="71F3B723" w14:textId="77777777" w:rsidR="00AB2214" w:rsidRPr="00B53DEE" w:rsidRDefault="00AB2214" w:rsidP="003629A3">
            <w:pPr>
              <w:pStyle w:val="TableParagraph"/>
              <w:numPr>
                <w:ilvl w:val="0"/>
                <w:numId w:val="43"/>
              </w:numPr>
              <w:tabs>
                <w:tab w:val="left" w:pos="317"/>
                <w:tab w:val="left" w:pos="4540"/>
              </w:tabs>
              <w:spacing w:line="360" w:lineRule="auto"/>
              <w:ind w:right="144"/>
              <w:rPr>
                <w:sz w:val="24"/>
                <w:szCs w:val="24"/>
                <w:lang w:val="es-CO"/>
              </w:rPr>
            </w:pPr>
            <w:r w:rsidRPr="00B53DEE">
              <w:rPr>
                <w:sz w:val="24"/>
                <w:szCs w:val="24"/>
                <w:lang w:val="es-CO"/>
              </w:rPr>
              <w:t>Becas o auxilios para apoyar educación formal de cualquier nivel (primaria, bachillerato, estudios universitarios, técnicos, tecnológicos, posgrado, máster o doctorado)</w:t>
            </w:r>
          </w:p>
          <w:p w14:paraId="11DCA7C4" w14:textId="25C5FB8D" w:rsidR="00AB2214" w:rsidRPr="00662DA7" w:rsidRDefault="00AB2214" w:rsidP="003629A3">
            <w:pPr>
              <w:pStyle w:val="TableParagraph"/>
              <w:numPr>
                <w:ilvl w:val="0"/>
                <w:numId w:val="43"/>
              </w:numPr>
              <w:tabs>
                <w:tab w:val="left" w:pos="317"/>
                <w:tab w:val="left" w:pos="4540"/>
              </w:tabs>
              <w:spacing w:line="360" w:lineRule="auto"/>
              <w:ind w:right="996"/>
              <w:rPr>
                <w:sz w:val="24"/>
                <w:szCs w:val="24"/>
                <w:lang w:val="es-CO"/>
              </w:rPr>
            </w:pPr>
            <w:r w:rsidRPr="00B53DEE">
              <w:rPr>
                <w:sz w:val="24"/>
                <w:szCs w:val="24"/>
                <w:lang w:val="es-CO"/>
              </w:rPr>
              <w:t>Administración, imprevistos y utilidad (AIU).</w:t>
            </w:r>
          </w:p>
        </w:tc>
      </w:tr>
      <w:tr w:rsidR="00B53DEE" w:rsidRPr="00B53DEE" w14:paraId="746C0FF0" w14:textId="77777777" w:rsidTr="00662DA7">
        <w:tc>
          <w:tcPr>
            <w:tcW w:w="5000" w:type="pct"/>
            <w:gridSpan w:val="2"/>
            <w:shd w:val="clear" w:color="auto" w:fill="auto"/>
          </w:tcPr>
          <w:p w14:paraId="3D43FDCA" w14:textId="77777777" w:rsidR="00AB2214" w:rsidRPr="00B53DEE" w:rsidRDefault="00AB2214" w:rsidP="00B53DEE">
            <w:pPr>
              <w:spacing w:line="360" w:lineRule="auto"/>
              <w:rPr>
                <w:rFonts w:ascii="Arial" w:eastAsiaTheme="minorEastAsia" w:hAnsi="Arial" w:cs="Arial"/>
                <w:sz w:val="24"/>
                <w:szCs w:val="24"/>
              </w:rPr>
            </w:pPr>
            <w:r w:rsidRPr="00B53DEE">
              <w:rPr>
                <w:rFonts w:ascii="Arial" w:hAnsi="Arial" w:cs="Arial"/>
                <w:b/>
                <w:sz w:val="24"/>
                <w:szCs w:val="24"/>
                <w:lang w:val="es-CO"/>
              </w:rPr>
              <w:t>GASTOS DE VIAJE</w:t>
            </w:r>
          </w:p>
        </w:tc>
      </w:tr>
      <w:tr w:rsidR="00B53DEE" w:rsidRPr="00B53DEE" w14:paraId="4968118B" w14:textId="77777777" w:rsidTr="00662DA7">
        <w:tc>
          <w:tcPr>
            <w:tcW w:w="2500" w:type="pct"/>
            <w:shd w:val="clear" w:color="auto" w:fill="auto"/>
          </w:tcPr>
          <w:p w14:paraId="70AC570E" w14:textId="33C275A4" w:rsidR="00AB2214" w:rsidRPr="00B53DEE" w:rsidRDefault="00662DA7" w:rsidP="00B53DEE">
            <w:pPr>
              <w:pStyle w:val="TableParagraph"/>
              <w:spacing w:line="360" w:lineRule="auto"/>
              <w:ind w:right="1110"/>
              <w:rPr>
                <w:b/>
                <w:sz w:val="24"/>
                <w:szCs w:val="24"/>
                <w:lang w:val="es-CO"/>
              </w:rPr>
            </w:pPr>
            <w:r w:rsidRPr="00B53DEE">
              <w:rPr>
                <w:rFonts w:eastAsiaTheme="minorEastAsia"/>
                <w:b/>
                <w:sz w:val="24"/>
                <w:szCs w:val="24"/>
              </w:rPr>
              <w:t>E</w:t>
            </w:r>
            <w:r>
              <w:rPr>
                <w:rFonts w:eastAsiaTheme="minorEastAsia"/>
                <w:b/>
                <w:sz w:val="24"/>
                <w:szCs w:val="24"/>
              </w:rPr>
              <w:t>legibles</w:t>
            </w:r>
          </w:p>
        </w:tc>
        <w:tc>
          <w:tcPr>
            <w:tcW w:w="2500" w:type="pct"/>
            <w:shd w:val="clear" w:color="auto" w:fill="auto"/>
          </w:tcPr>
          <w:p w14:paraId="1E94B171" w14:textId="4F36CB7B" w:rsidR="00AB2214" w:rsidRPr="00B53DEE" w:rsidRDefault="00662DA7" w:rsidP="00B53DEE">
            <w:pPr>
              <w:pStyle w:val="TableParagraph"/>
              <w:spacing w:line="360" w:lineRule="auto"/>
              <w:ind w:right="1345"/>
              <w:rPr>
                <w:b/>
                <w:sz w:val="24"/>
                <w:szCs w:val="24"/>
                <w:lang w:val="es-CO"/>
              </w:rPr>
            </w:pPr>
            <w:r w:rsidRPr="00B53DEE">
              <w:rPr>
                <w:rFonts w:eastAsiaTheme="minorEastAsia"/>
                <w:b/>
                <w:sz w:val="24"/>
                <w:szCs w:val="24"/>
              </w:rPr>
              <w:t>N</w:t>
            </w:r>
            <w:r>
              <w:rPr>
                <w:rFonts w:eastAsiaTheme="minorEastAsia"/>
                <w:b/>
                <w:sz w:val="24"/>
                <w:szCs w:val="24"/>
              </w:rPr>
              <w:t>o elegibles</w:t>
            </w:r>
          </w:p>
        </w:tc>
      </w:tr>
      <w:tr w:rsidR="00B53DEE" w:rsidRPr="00B53DEE" w14:paraId="5EDC66DD" w14:textId="77777777" w:rsidTr="00B53DEE">
        <w:tc>
          <w:tcPr>
            <w:tcW w:w="2500" w:type="pct"/>
          </w:tcPr>
          <w:p w14:paraId="3875E500" w14:textId="77777777" w:rsidR="00AB2214" w:rsidRPr="00B53DEE" w:rsidRDefault="00AB2214" w:rsidP="003629A3">
            <w:pPr>
              <w:pStyle w:val="TableParagraph"/>
              <w:numPr>
                <w:ilvl w:val="0"/>
                <w:numId w:val="39"/>
              </w:numPr>
              <w:tabs>
                <w:tab w:val="left" w:pos="4275"/>
              </w:tabs>
              <w:spacing w:line="360" w:lineRule="auto"/>
              <w:ind w:left="313" w:hanging="313"/>
              <w:rPr>
                <w:sz w:val="24"/>
                <w:szCs w:val="24"/>
                <w:lang w:val="es-CO"/>
              </w:rPr>
            </w:pPr>
            <w:r w:rsidRPr="00B53DEE">
              <w:rPr>
                <w:sz w:val="24"/>
                <w:szCs w:val="24"/>
                <w:lang w:val="es-CO"/>
              </w:rPr>
              <w:t>Tiquetes aéreos nacionales en clase económica para participantes y/o equipo implementador del proyecto.</w:t>
            </w:r>
          </w:p>
          <w:p w14:paraId="1DDF133C" w14:textId="77777777" w:rsidR="00AB2214" w:rsidRPr="00B53DEE" w:rsidRDefault="00AB2214" w:rsidP="003629A3">
            <w:pPr>
              <w:pStyle w:val="TableParagraph"/>
              <w:numPr>
                <w:ilvl w:val="0"/>
                <w:numId w:val="39"/>
              </w:numPr>
              <w:tabs>
                <w:tab w:val="left" w:pos="738"/>
              </w:tabs>
              <w:spacing w:line="360" w:lineRule="auto"/>
              <w:ind w:left="313" w:right="30" w:hanging="313"/>
              <w:rPr>
                <w:sz w:val="24"/>
                <w:szCs w:val="24"/>
                <w:lang w:val="es-CO"/>
              </w:rPr>
            </w:pPr>
            <w:r w:rsidRPr="00B53DEE">
              <w:rPr>
                <w:sz w:val="24"/>
                <w:szCs w:val="24"/>
                <w:lang w:val="es-CO"/>
              </w:rPr>
              <w:t>Transporte nacional terrestre, marítimo y fluvial para participantes y/o equipo implementador del proyecto.</w:t>
            </w:r>
          </w:p>
          <w:p w14:paraId="11F19D4C" w14:textId="77777777" w:rsidR="00AB2214" w:rsidRPr="00B53DEE" w:rsidRDefault="00AB2214" w:rsidP="003629A3">
            <w:pPr>
              <w:pStyle w:val="TableParagraph"/>
              <w:numPr>
                <w:ilvl w:val="0"/>
                <w:numId w:val="39"/>
              </w:numPr>
              <w:tabs>
                <w:tab w:val="left" w:pos="738"/>
              </w:tabs>
              <w:spacing w:line="360" w:lineRule="auto"/>
              <w:ind w:left="313" w:right="339" w:hanging="313"/>
              <w:rPr>
                <w:sz w:val="24"/>
                <w:szCs w:val="24"/>
                <w:lang w:val="es-CO"/>
              </w:rPr>
            </w:pPr>
            <w:r w:rsidRPr="00B53DEE">
              <w:rPr>
                <w:sz w:val="24"/>
                <w:szCs w:val="24"/>
                <w:lang w:val="es-CO"/>
              </w:rPr>
              <w:t>Alimentación para participantes y/o equipo implementador.</w:t>
            </w:r>
          </w:p>
          <w:p w14:paraId="7D2C1E6F" w14:textId="77777777" w:rsidR="00AB2214" w:rsidRPr="00B53DEE" w:rsidRDefault="00AB2214" w:rsidP="003629A3">
            <w:pPr>
              <w:pStyle w:val="Prrafodelista"/>
              <w:numPr>
                <w:ilvl w:val="0"/>
                <w:numId w:val="39"/>
              </w:numPr>
              <w:ind w:left="306" w:hanging="306"/>
              <w:rPr>
                <w:rFonts w:eastAsiaTheme="minorEastAsia" w:cs="Arial"/>
                <w:szCs w:val="24"/>
              </w:rPr>
            </w:pPr>
            <w:r w:rsidRPr="00B53DEE">
              <w:rPr>
                <w:rFonts w:cs="Arial"/>
                <w:szCs w:val="24"/>
                <w:lang w:val="es-CO"/>
              </w:rPr>
              <w:t>Alojamiento para participantes y/o equipo implementador del proyecto.</w:t>
            </w:r>
          </w:p>
        </w:tc>
        <w:tc>
          <w:tcPr>
            <w:tcW w:w="2500" w:type="pct"/>
          </w:tcPr>
          <w:p w14:paraId="20988083" w14:textId="77777777" w:rsidR="00AB2214" w:rsidRPr="00B53DEE" w:rsidRDefault="00AB2214" w:rsidP="003629A3">
            <w:pPr>
              <w:pStyle w:val="TableParagraph"/>
              <w:numPr>
                <w:ilvl w:val="0"/>
                <w:numId w:val="46"/>
              </w:numPr>
              <w:tabs>
                <w:tab w:val="left" w:pos="317"/>
              </w:tabs>
              <w:spacing w:line="360" w:lineRule="auto"/>
              <w:ind w:left="288" w:hanging="288"/>
              <w:rPr>
                <w:sz w:val="24"/>
                <w:szCs w:val="24"/>
                <w:lang w:val="es-CO"/>
              </w:rPr>
            </w:pPr>
            <w:r w:rsidRPr="00B53DEE">
              <w:rPr>
                <w:sz w:val="24"/>
                <w:szCs w:val="24"/>
                <w:lang w:val="es-CO"/>
              </w:rPr>
              <w:t>Tiquetes internacionales.</w:t>
            </w:r>
          </w:p>
          <w:p w14:paraId="1586E28E" w14:textId="4D3348A9" w:rsidR="00AB2214" w:rsidRPr="00B53DEE" w:rsidRDefault="00AB2214" w:rsidP="003629A3">
            <w:pPr>
              <w:pStyle w:val="TableParagraph"/>
              <w:numPr>
                <w:ilvl w:val="0"/>
                <w:numId w:val="46"/>
              </w:numPr>
              <w:tabs>
                <w:tab w:val="left" w:pos="317"/>
              </w:tabs>
              <w:spacing w:line="360" w:lineRule="auto"/>
              <w:ind w:left="288" w:right="75" w:hanging="288"/>
              <w:rPr>
                <w:sz w:val="24"/>
                <w:szCs w:val="24"/>
                <w:lang w:val="es-CO"/>
              </w:rPr>
            </w:pPr>
            <w:r w:rsidRPr="00B53DEE">
              <w:rPr>
                <w:sz w:val="24"/>
                <w:szCs w:val="24"/>
                <w:lang w:val="es-CO"/>
              </w:rPr>
              <w:t>Tiquetes nacionales en tarifas diferentes a clase económica.</w:t>
            </w:r>
          </w:p>
          <w:p w14:paraId="72AE2791" w14:textId="77777777" w:rsidR="00AB2214" w:rsidRPr="00B53DEE" w:rsidRDefault="00AB2214" w:rsidP="003629A3">
            <w:pPr>
              <w:pStyle w:val="TableParagraph"/>
              <w:numPr>
                <w:ilvl w:val="0"/>
                <w:numId w:val="46"/>
              </w:numPr>
              <w:tabs>
                <w:tab w:val="left" w:pos="317"/>
                <w:tab w:val="left" w:pos="4689"/>
              </w:tabs>
              <w:spacing w:line="360" w:lineRule="auto"/>
              <w:ind w:left="288" w:right="195" w:hanging="288"/>
              <w:rPr>
                <w:sz w:val="24"/>
                <w:szCs w:val="24"/>
                <w:lang w:val="es-CO"/>
              </w:rPr>
            </w:pPr>
            <w:r w:rsidRPr="00B53DEE">
              <w:rPr>
                <w:sz w:val="24"/>
                <w:szCs w:val="24"/>
                <w:lang w:val="es-CO"/>
              </w:rPr>
              <w:t>Tiquetes nacionales cuando se relacionan con la adquisición de bienes.</w:t>
            </w:r>
          </w:p>
          <w:p w14:paraId="1E30D88B" w14:textId="77777777" w:rsidR="00AB2214" w:rsidRPr="00B53DEE" w:rsidRDefault="00AB2214" w:rsidP="003629A3">
            <w:pPr>
              <w:pStyle w:val="TableParagraph"/>
              <w:numPr>
                <w:ilvl w:val="0"/>
                <w:numId w:val="46"/>
              </w:numPr>
              <w:tabs>
                <w:tab w:val="left" w:pos="317"/>
              </w:tabs>
              <w:spacing w:line="360" w:lineRule="auto"/>
              <w:ind w:left="288" w:right="195" w:hanging="288"/>
              <w:rPr>
                <w:sz w:val="24"/>
                <w:szCs w:val="24"/>
                <w:lang w:val="es-CO"/>
              </w:rPr>
            </w:pPr>
            <w:r w:rsidRPr="00B53DEE">
              <w:rPr>
                <w:sz w:val="24"/>
                <w:szCs w:val="24"/>
                <w:lang w:val="es-CO"/>
              </w:rPr>
              <w:t>Combustible.</w:t>
            </w:r>
          </w:p>
          <w:p w14:paraId="52F01181" w14:textId="77777777" w:rsidR="00AB2214" w:rsidRPr="00B53DEE" w:rsidRDefault="00AB2214" w:rsidP="00662DA7">
            <w:pPr>
              <w:spacing w:line="360" w:lineRule="auto"/>
              <w:ind w:hanging="720"/>
              <w:rPr>
                <w:rFonts w:ascii="Arial" w:eastAsiaTheme="minorEastAsia" w:hAnsi="Arial" w:cs="Arial"/>
                <w:sz w:val="24"/>
                <w:szCs w:val="24"/>
              </w:rPr>
            </w:pPr>
          </w:p>
        </w:tc>
      </w:tr>
      <w:tr w:rsidR="00B53DEE" w:rsidRPr="00B53DEE" w14:paraId="1ED412EA" w14:textId="77777777" w:rsidTr="00662DA7">
        <w:tc>
          <w:tcPr>
            <w:tcW w:w="5000" w:type="pct"/>
            <w:gridSpan w:val="2"/>
            <w:shd w:val="clear" w:color="auto" w:fill="auto"/>
          </w:tcPr>
          <w:p w14:paraId="486326CB" w14:textId="77777777" w:rsidR="00AB2214" w:rsidRPr="00B53DEE" w:rsidRDefault="00AB2214" w:rsidP="00B53DEE">
            <w:pPr>
              <w:spacing w:line="360" w:lineRule="auto"/>
              <w:rPr>
                <w:rFonts w:ascii="Arial" w:eastAsiaTheme="minorEastAsia" w:hAnsi="Arial" w:cs="Arial"/>
                <w:sz w:val="24"/>
                <w:szCs w:val="24"/>
              </w:rPr>
            </w:pPr>
            <w:r w:rsidRPr="00B53DEE">
              <w:rPr>
                <w:rFonts w:ascii="Arial" w:hAnsi="Arial" w:cs="Arial"/>
                <w:b/>
                <w:sz w:val="24"/>
                <w:szCs w:val="24"/>
                <w:lang w:val="es-CO"/>
              </w:rPr>
              <w:t>COMUNICACIONES Y VISIBILIDAD</w:t>
            </w:r>
          </w:p>
        </w:tc>
      </w:tr>
      <w:tr w:rsidR="00662DA7" w:rsidRPr="00B53DEE" w14:paraId="2E91FBB5" w14:textId="77777777" w:rsidTr="00662DA7">
        <w:tc>
          <w:tcPr>
            <w:tcW w:w="2500" w:type="pct"/>
            <w:shd w:val="clear" w:color="auto" w:fill="auto"/>
          </w:tcPr>
          <w:p w14:paraId="48E65454" w14:textId="19142BF8" w:rsidR="00662DA7" w:rsidRPr="00B53DEE" w:rsidRDefault="00662DA7" w:rsidP="00662DA7">
            <w:pPr>
              <w:pStyle w:val="TableParagraph"/>
              <w:spacing w:line="360" w:lineRule="auto"/>
              <w:ind w:right="36"/>
              <w:rPr>
                <w:b/>
                <w:sz w:val="24"/>
                <w:szCs w:val="24"/>
                <w:lang w:val="es-CO"/>
              </w:rPr>
            </w:pPr>
            <w:r w:rsidRPr="00B53DEE">
              <w:rPr>
                <w:rFonts w:eastAsiaTheme="minorEastAsia"/>
                <w:b/>
                <w:sz w:val="24"/>
                <w:szCs w:val="24"/>
              </w:rPr>
              <w:t>E</w:t>
            </w:r>
            <w:r>
              <w:rPr>
                <w:rFonts w:eastAsiaTheme="minorEastAsia"/>
                <w:b/>
                <w:sz w:val="24"/>
                <w:szCs w:val="24"/>
              </w:rPr>
              <w:t>legibles</w:t>
            </w:r>
          </w:p>
        </w:tc>
        <w:tc>
          <w:tcPr>
            <w:tcW w:w="2500" w:type="pct"/>
            <w:shd w:val="clear" w:color="auto" w:fill="auto"/>
          </w:tcPr>
          <w:p w14:paraId="473DF2A2" w14:textId="112EEA56" w:rsidR="00662DA7" w:rsidRPr="00B53DEE" w:rsidRDefault="00662DA7" w:rsidP="00662DA7">
            <w:pPr>
              <w:pStyle w:val="TableParagraph"/>
              <w:spacing w:line="360" w:lineRule="auto"/>
              <w:ind w:right="1345"/>
              <w:rPr>
                <w:b/>
                <w:sz w:val="24"/>
                <w:szCs w:val="24"/>
                <w:lang w:val="es-CO"/>
              </w:rPr>
            </w:pPr>
            <w:r w:rsidRPr="00B53DEE">
              <w:rPr>
                <w:rFonts w:eastAsiaTheme="minorEastAsia"/>
                <w:b/>
                <w:sz w:val="24"/>
                <w:szCs w:val="24"/>
              </w:rPr>
              <w:t>N</w:t>
            </w:r>
            <w:r>
              <w:rPr>
                <w:rFonts w:eastAsiaTheme="minorEastAsia"/>
                <w:b/>
                <w:sz w:val="24"/>
                <w:szCs w:val="24"/>
              </w:rPr>
              <w:t>o elegibles</w:t>
            </w:r>
          </w:p>
        </w:tc>
      </w:tr>
      <w:tr w:rsidR="00B53DEE" w:rsidRPr="00B53DEE" w14:paraId="328DE90B" w14:textId="77777777" w:rsidTr="00B53DEE">
        <w:tc>
          <w:tcPr>
            <w:tcW w:w="2500" w:type="pct"/>
          </w:tcPr>
          <w:p w14:paraId="317213D7" w14:textId="3A4EF0E7" w:rsidR="00AB2214" w:rsidRPr="00B53DEE" w:rsidRDefault="00AB2214" w:rsidP="003629A3">
            <w:pPr>
              <w:pStyle w:val="TableParagraph"/>
              <w:numPr>
                <w:ilvl w:val="0"/>
                <w:numId w:val="48"/>
              </w:numPr>
              <w:tabs>
                <w:tab w:val="left" w:pos="306"/>
              </w:tabs>
              <w:spacing w:line="360" w:lineRule="auto"/>
              <w:ind w:left="306" w:right="137" w:hanging="284"/>
              <w:rPr>
                <w:sz w:val="24"/>
                <w:szCs w:val="24"/>
                <w:lang w:val="es-CO"/>
              </w:rPr>
            </w:pPr>
            <w:r w:rsidRPr="00B53DEE">
              <w:rPr>
                <w:sz w:val="24"/>
                <w:szCs w:val="24"/>
                <w:lang w:val="es-CO"/>
              </w:rPr>
              <w:t>Vallas específicas para la visibilidad de la obra o del proyecto, siempre que cumplan con las normas de contaminación ambiental y espacio público.</w:t>
            </w:r>
          </w:p>
          <w:p w14:paraId="006FE4B8" w14:textId="017C9E18" w:rsidR="00AB2214" w:rsidRPr="00B53DEE" w:rsidRDefault="00AB2214" w:rsidP="003629A3">
            <w:pPr>
              <w:pStyle w:val="TableParagraph"/>
              <w:numPr>
                <w:ilvl w:val="0"/>
                <w:numId w:val="48"/>
              </w:numPr>
              <w:tabs>
                <w:tab w:val="left" w:pos="306"/>
              </w:tabs>
              <w:spacing w:line="360" w:lineRule="auto"/>
              <w:ind w:left="306" w:right="205" w:hanging="284"/>
              <w:rPr>
                <w:sz w:val="24"/>
                <w:szCs w:val="24"/>
                <w:lang w:val="es-CO"/>
              </w:rPr>
            </w:pPr>
            <w:r w:rsidRPr="00B53DEE">
              <w:rPr>
                <w:sz w:val="24"/>
                <w:szCs w:val="24"/>
                <w:lang w:val="es-CO"/>
              </w:rPr>
              <w:t>Impresos y publicaciones (diagramación, edición e impresión), siempre que se enmarquen dentro de las normas de austeridad vigentes en la materia para recursos públicos.</w:t>
            </w:r>
          </w:p>
        </w:tc>
        <w:tc>
          <w:tcPr>
            <w:tcW w:w="2500" w:type="pct"/>
          </w:tcPr>
          <w:p w14:paraId="5FA61081" w14:textId="40B9C1EB" w:rsidR="00AB2214" w:rsidRPr="00B53DEE" w:rsidRDefault="00AB2214" w:rsidP="003629A3">
            <w:pPr>
              <w:pStyle w:val="TableParagraph"/>
              <w:numPr>
                <w:ilvl w:val="0"/>
                <w:numId w:val="47"/>
              </w:numPr>
              <w:tabs>
                <w:tab w:val="left" w:pos="279"/>
              </w:tabs>
              <w:spacing w:line="360" w:lineRule="auto"/>
              <w:ind w:right="137" w:hanging="986"/>
              <w:rPr>
                <w:sz w:val="24"/>
                <w:szCs w:val="24"/>
                <w:lang w:val="es-CO"/>
              </w:rPr>
            </w:pPr>
            <w:r w:rsidRPr="00B53DEE">
              <w:rPr>
                <w:sz w:val="24"/>
                <w:szCs w:val="24"/>
                <w:lang w:val="es-CO"/>
              </w:rPr>
              <w:t>Pautas publicitarias.</w:t>
            </w:r>
          </w:p>
          <w:p w14:paraId="00D3FE68" w14:textId="77777777" w:rsidR="00AB2214" w:rsidRPr="00B53DEE" w:rsidRDefault="00AB2214" w:rsidP="003629A3">
            <w:pPr>
              <w:pStyle w:val="TableParagraph"/>
              <w:numPr>
                <w:ilvl w:val="0"/>
                <w:numId w:val="47"/>
              </w:numPr>
              <w:tabs>
                <w:tab w:val="left" w:pos="279"/>
                <w:tab w:val="left" w:pos="466"/>
              </w:tabs>
              <w:spacing w:line="360" w:lineRule="auto"/>
              <w:ind w:left="288" w:right="137" w:hanging="284"/>
              <w:rPr>
                <w:sz w:val="24"/>
                <w:szCs w:val="24"/>
                <w:lang w:val="es-CO"/>
              </w:rPr>
            </w:pPr>
            <w:r w:rsidRPr="00B53DEE">
              <w:rPr>
                <w:sz w:val="24"/>
                <w:szCs w:val="24"/>
                <w:lang w:val="es-CO"/>
              </w:rPr>
              <w:t>Impresos y publicaciones en ediciones de lujo.</w:t>
            </w:r>
          </w:p>
          <w:p w14:paraId="5FD39D0B" w14:textId="77777777" w:rsidR="00AB2214" w:rsidRPr="00B53DEE" w:rsidRDefault="00AB2214" w:rsidP="003629A3">
            <w:pPr>
              <w:pStyle w:val="TableParagraph"/>
              <w:numPr>
                <w:ilvl w:val="0"/>
                <w:numId w:val="47"/>
              </w:numPr>
              <w:tabs>
                <w:tab w:val="left" w:pos="279"/>
                <w:tab w:val="left" w:pos="466"/>
              </w:tabs>
              <w:spacing w:line="360" w:lineRule="auto"/>
              <w:ind w:left="288" w:right="137" w:hanging="284"/>
              <w:rPr>
                <w:sz w:val="24"/>
                <w:szCs w:val="24"/>
                <w:lang w:val="es-CO"/>
              </w:rPr>
            </w:pPr>
            <w:r w:rsidRPr="00B53DEE">
              <w:rPr>
                <w:sz w:val="24"/>
                <w:szCs w:val="24"/>
                <w:lang w:val="es-CO"/>
              </w:rPr>
              <w:t>Publicidad y actividades de difusión a través de medios masivos de comunicación.</w:t>
            </w:r>
          </w:p>
          <w:p w14:paraId="543C90DA" w14:textId="77777777" w:rsidR="00AB2214" w:rsidRPr="00B53DEE" w:rsidRDefault="00AB2214" w:rsidP="003629A3">
            <w:pPr>
              <w:pStyle w:val="TableParagraph"/>
              <w:numPr>
                <w:ilvl w:val="0"/>
                <w:numId w:val="47"/>
              </w:numPr>
              <w:tabs>
                <w:tab w:val="left" w:pos="279"/>
                <w:tab w:val="left" w:pos="466"/>
              </w:tabs>
              <w:spacing w:line="360" w:lineRule="auto"/>
              <w:ind w:left="288" w:right="137" w:hanging="284"/>
              <w:rPr>
                <w:sz w:val="24"/>
                <w:szCs w:val="24"/>
                <w:lang w:val="es-CO"/>
              </w:rPr>
            </w:pPr>
            <w:r w:rsidRPr="00B53DEE">
              <w:rPr>
                <w:sz w:val="24"/>
                <w:szCs w:val="24"/>
                <w:lang w:val="es-CO"/>
              </w:rPr>
              <w:t>Pagos de publicidad para realizar campañas masivas de salud, educación, vacunación, entre otros.</w:t>
            </w:r>
          </w:p>
        </w:tc>
      </w:tr>
      <w:tr w:rsidR="00B53DEE" w:rsidRPr="00B53DEE" w14:paraId="5F9FE6BF" w14:textId="77777777" w:rsidTr="00662DA7">
        <w:tc>
          <w:tcPr>
            <w:tcW w:w="5000" w:type="pct"/>
            <w:gridSpan w:val="2"/>
            <w:shd w:val="clear" w:color="auto" w:fill="auto"/>
          </w:tcPr>
          <w:p w14:paraId="0932096A" w14:textId="719E85FA" w:rsidR="00AB2214" w:rsidRPr="00B53DEE" w:rsidRDefault="00AB2214" w:rsidP="00B53DEE">
            <w:pPr>
              <w:pStyle w:val="TableParagraph"/>
              <w:spacing w:line="360" w:lineRule="auto"/>
              <w:ind w:left="29" w:right="1110"/>
              <w:rPr>
                <w:b/>
                <w:sz w:val="24"/>
                <w:szCs w:val="24"/>
                <w:lang w:val="es-CO"/>
              </w:rPr>
            </w:pPr>
            <w:r w:rsidRPr="00B53DEE">
              <w:rPr>
                <w:b/>
                <w:sz w:val="24"/>
                <w:szCs w:val="24"/>
                <w:lang w:val="es-CO"/>
              </w:rPr>
              <w:t xml:space="preserve">  AUDITOR</w:t>
            </w:r>
            <w:r w:rsidR="00662DA7">
              <w:rPr>
                <w:b/>
                <w:sz w:val="24"/>
                <w:szCs w:val="24"/>
                <w:lang w:val="es-CO"/>
              </w:rPr>
              <w:t>Í</w:t>
            </w:r>
            <w:r w:rsidRPr="00B53DEE">
              <w:rPr>
                <w:b/>
                <w:sz w:val="24"/>
                <w:szCs w:val="24"/>
                <w:lang w:val="es-CO"/>
              </w:rPr>
              <w:t>A Y EVALUACIÓN</w:t>
            </w:r>
          </w:p>
        </w:tc>
      </w:tr>
      <w:tr w:rsidR="00662DA7" w:rsidRPr="00B53DEE" w14:paraId="6AE2925B" w14:textId="77777777" w:rsidTr="00662DA7">
        <w:tc>
          <w:tcPr>
            <w:tcW w:w="2500" w:type="pct"/>
            <w:shd w:val="clear" w:color="auto" w:fill="auto"/>
          </w:tcPr>
          <w:p w14:paraId="146412EB" w14:textId="202B053E" w:rsidR="00662DA7" w:rsidRPr="00B53DEE" w:rsidRDefault="00662DA7" w:rsidP="00662DA7">
            <w:pPr>
              <w:pStyle w:val="TableParagraph"/>
              <w:spacing w:line="360" w:lineRule="auto"/>
              <w:ind w:left="171" w:right="1110"/>
              <w:rPr>
                <w:b/>
                <w:sz w:val="24"/>
                <w:szCs w:val="24"/>
                <w:lang w:val="es-CO"/>
              </w:rPr>
            </w:pPr>
            <w:r w:rsidRPr="00B53DEE">
              <w:rPr>
                <w:rFonts w:eastAsiaTheme="minorEastAsia"/>
                <w:b/>
                <w:sz w:val="24"/>
                <w:szCs w:val="24"/>
              </w:rPr>
              <w:t>E</w:t>
            </w:r>
            <w:r>
              <w:rPr>
                <w:rFonts w:eastAsiaTheme="minorEastAsia"/>
                <w:b/>
                <w:sz w:val="24"/>
                <w:szCs w:val="24"/>
              </w:rPr>
              <w:t>legibles</w:t>
            </w:r>
          </w:p>
        </w:tc>
        <w:tc>
          <w:tcPr>
            <w:tcW w:w="2500" w:type="pct"/>
            <w:shd w:val="clear" w:color="auto" w:fill="auto"/>
          </w:tcPr>
          <w:p w14:paraId="5E367991" w14:textId="769D5481" w:rsidR="00662DA7" w:rsidRPr="00B53DEE" w:rsidRDefault="00662DA7" w:rsidP="00662DA7">
            <w:pPr>
              <w:pStyle w:val="TableParagraph"/>
              <w:spacing w:line="360" w:lineRule="auto"/>
              <w:ind w:left="171" w:right="1345"/>
              <w:rPr>
                <w:b/>
                <w:sz w:val="24"/>
                <w:szCs w:val="24"/>
                <w:lang w:val="es-CO"/>
              </w:rPr>
            </w:pPr>
            <w:r w:rsidRPr="00B53DEE">
              <w:rPr>
                <w:rFonts w:eastAsiaTheme="minorEastAsia"/>
                <w:b/>
                <w:sz w:val="24"/>
                <w:szCs w:val="24"/>
              </w:rPr>
              <w:t>N</w:t>
            </w:r>
            <w:r>
              <w:rPr>
                <w:rFonts w:eastAsiaTheme="minorEastAsia"/>
                <w:b/>
                <w:sz w:val="24"/>
                <w:szCs w:val="24"/>
              </w:rPr>
              <w:t>o elegibles</w:t>
            </w:r>
          </w:p>
        </w:tc>
      </w:tr>
      <w:tr w:rsidR="00B53DEE" w:rsidRPr="00B53DEE" w14:paraId="7502031A" w14:textId="77777777" w:rsidTr="00B53DEE">
        <w:tc>
          <w:tcPr>
            <w:tcW w:w="2500" w:type="pct"/>
          </w:tcPr>
          <w:p w14:paraId="11158F5E" w14:textId="77777777" w:rsidR="00AB2214" w:rsidRPr="00B53DEE" w:rsidRDefault="00AB2214" w:rsidP="00B53DEE">
            <w:pPr>
              <w:pStyle w:val="TableParagraph"/>
              <w:spacing w:line="360" w:lineRule="auto"/>
              <w:ind w:left="171"/>
              <w:rPr>
                <w:sz w:val="24"/>
                <w:szCs w:val="24"/>
                <w:lang w:val="es-CO"/>
              </w:rPr>
            </w:pPr>
          </w:p>
        </w:tc>
        <w:tc>
          <w:tcPr>
            <w:tcW w:w="2500" w:type="pct"/>
          </w:tcPr>
          <w:p w14:paraId="0329C89E" w14:textId="3357ADF2" w:rsidR="00AB2214" w:rsidRPr="00B53DEE" w:rsidRDefault="00AB2214" w:rsidP="003629A3">
            <w:pPr>
              <w:pStyle w:val="TableParagraph"/>
              <w:numPr>
                <w:ilvl w:val="0"/>
                <w:numId w:val="50"/>
              </w:numPr>
              <w:spacing w:line="360" w:lineRule="auto"/>
              <w:ind w:left="288" w:hanging="288"/>
              <w:rPr>
                <w:sz w:val="24"/>
                <w:szCs w:val="24"/>
                <w:lang w:val="es-CO"/>
              </w:rPr>
            </w:pPr>
            <w:r w:rsidRPr="00B53DEE">
              <w:rPr>
                <w:sz w:val="24"/>
                <w:szCs w:val="24"/>
                <w:lang w:val="es-CO"/>
              </w:rPr>
              <w:t>Gastos de interventoría, auditoría y/o evaluación del convenio</w:t>
            </w:r>
          </w:p>
        </w:tc>
      </w:tr>
      <w:tr w:rsidR="00B53DEE" w:rsidRPr="00B53DEE" w14:paraId="08ED222D" w14:textId="77777777" w:rsidTr="00662DA7">
        <w:tc>
          <w:tcPr>
            <w:tcW w:w="5000" w:type="pct"/>
            <w:gridSpan w:val="2"/>
            <w:shd w:val="clear" w:color="auto" w:fill="auto"/>
          </w:tcPr>
          <w:p w14:paraId="693DF501" w14:textId="77777777" w:rsidR="00AB2214" w:rsidRPr="00B53DEE" w:rsidRDefault="00AB2214" w:rsidP="00B53DEE">
            <w:pPr>
              <w:pStyle w:val="TableParagraph"/>
              <w:spacing w:line="360" w:lineRule="auto"/>
              <w:ind w:left="29" w:right="1110"/>
              <w:rPr>
                <w:b/>
                <w:sz w:val="24"/>
                <w:szCs w:val="24"/>
                <w:lang w:val="es-CO"/>
              </w:rPr>
            </w:pPr>
            <w:r w:rsidRPr="00B53DEE">
              <w:rPr>
                <w:b/>
                <w:sz w:val="24"/>
                <w:szCs w:val="24"/>
                <w:lang w:val="es-CO"/>
              </w:rPr>
              <w:t>ADMINISTRACIÓN Y LOGÍSTICA</w:t>
            </w:r>
          </w:p>
        </w:tc>
      </w:tr>
      <w:tr w:rsidR="00662DA7" w:rsidRPr="00B53DEE" w14:paraId="44C4BAD5" w14:textId="77777777" w:rsidTr="00662DA7">
        <w:tc>
          <w:tcPr>
            <w:tcW w:w="2500" w:type="pct"/>
            <w:shd w:val="clear" w:color="auto" w:fill="auto"/>
          </w:tcPr>
          <w:p w14:paraId="0C44C0AA" w14:textId="544F4688" w:rsidR="00662DA7" w:rsidRPr="00B53DEE" w:rsidRDefault="00662DA7" w:rsidP="00662DA7">
            <w:pPr>
              <w:pStyle w:val="TableParagraph"/>
              <w:spacing w:line="360" w:lineRule="auto"/>
              <w:ind w:right="1110"/>
              <w:rPr>
                <w:b/>
                <w:sz w:val="24"/>
                <w:szCs w:val="24"/>
                <w:lang w:val="es-CO"/>
              </w:rPr>
            </w:pPr>
            <w:r w:rsidRPr="00B53DEE">
              <w:rPr>
                <w:rFonts w:eastAsiaTheme="minorEastAsia"/>
                <w:b/>
                <w:sz w:val="24"/>
                <w:szCs w:val="24"/>
              </w:rPr>
              <w:t>E</w:t>
            </w:r>
            <w:r>
              <w:rPr>
                <w:rFonts w:eastAsiaTheme="minorEastAsia"/>
                <w:b/>
                <w:sz w:val="24"/>
                <w:szCs w:val="24"/>
              </w:rPr>
              <w:t>legibles</w:t>
            </w:r>
          </w:p>
        </w:tc>
        <w:tc>
          <w:tcPr>
            <w:tcW w:w="2500" w:type="pct"/>
            <w:shd w:val="clear" w:color="auto" w:fill="auto"/>
          </w:tcPr>
          <w:p w14:paraId="449FE298" w14:textId="588BBF69" w:rsidR="00662DA7" w:rsidRPr="00B53DEE" w:rsidRDefault="00662DA7" w:rsidP="00662DA7">
            <w:pPr>
              <w:pStyle w:val="TableParagraph"/>
              <w:spacing w:line="360" w:lineRule="auto"/>
              <w:ind w:right="1345"/>
              <w:rPr>
                <w:b/>
                <w:sz w:val="24"/>
                <w:szCs w:val="24"/>
                <w:lang w:val="es-CO"/>
              </w:rPr>
            </w:pPr>
            <w:r w:rsidRPr="00B53DEE">
              <w:rPr>
                <w:rFonts w:eastAsiaTheme="minorEastAsia"/>
                <w:b/>
                <w:sz w:val="24"/>
                <w:szCs w:val="24"/>
              </w:rPr>
              <w:t>N</w:t>
            </w:r>
            <w:r>
              <w:rPr>
                <w:rFonts w:eastAsiaTheme="minorEastAsia"/>
                <w:b/>
                <w:sz w:val="24"/>
                <w:szCs w:val="24"/>
              </w:rPr>
              <w:t>o elegibles</w:t>
            </w:r>
          </w:p>
        </w:tc>
      </w:tr>
      <w:tr w:rsidR="00AB2214" w:rsidRPr="00B53DEE" w14:paraId="51930D72" w14:textId="77777777" w:rsidTr="00662DA7">
        <w:tc>
          <w:tcPr>
            <w:tcW w:w="2500" w:type="pct"/>
            <w:shd w:val="clear" w:color="auto" w:fill="auto"/>
          </w:tcPr>
          <w:p w14:paraId="4A406082" w14:textId="77777777" w:rsidR="00AB2214" w:rsidRPr="00B53DEE" w:rsidRDefault="00AB2214" w:rsidP="003629A3">
            <w:pPr>
              <w:pStyle w:val="TableParagraph"/>
              <w:numPr>
                <w:ilvl w:val="0"/>
                <w:numId w:val="50"/>
              </w:numPr>
              <w:tabs>
                <w:tab w:val="left" w:pos="468"/>
              </w:tabs>
              <w:spacing w:line="360" w:lineRule="auto"/>
              <w:ind w:left="306" w:right="143" w:hanging="306"/>
              <w:rPr>
                <w:sz w:val="24"/>
                <w:szCs w:val="24"/>
                <w:lang w:val="es-CO"/>
              </w:rPr>
            </w:pPr>
            <w:r w:rsidRPr="00B53DEE">
              <w:rPr>
                <w:sz w:val="24"/>
                <w:szCs w:val="24"/>
                <w:lang w:val="es-CO"/>
              </w:rPr>
              <w:t>Alquiler de salones.</w:t>
            </w:r>
          </w:p>
          <w:p w14:paraId="22C340FB" w14:textId="77777777" w:rsidR="00AB2214" w:rsidRPr="00B53DEE" w:rsidRDefault="00AB2214" w:rsidP="003629A3">
            <w:pPr>
              <w:pStyle w:val="TableParagraph"/>
              <w:numPr>
                <w:ilvl w:val="0"/>
                <w:numId w:val="37"/>
              </w:numPr>
              <w:tabs>
                <w:tab w:val="left" w:pos="468"/>
                <w:tab w:val="left" w:pos="4558"/>
              </w:tabs>
              <w:spacing w:line="360" w:lineRule="auto"/>
              <w:ind w:left="306" w:right="143" w:hanging="284"/>
              <w:rPr>
                <w:sz w:val="24"/>
                <w:szCs w:val="24"/>
                <w:lang w:val="es-CO"/>
              </w:rPr>
            </w:pPr>
            <w:r w:rsidRPr="00B53DEE">
              <w:rPr>
                <w:sz w:val="24"/>
                <w:szCs w:val="24"/>
                <w:lang w:val="es-CO"/>
              </w:rPr>
              <w:t>Ayudas audiovisuales.</w:t>
            </w:r>
          </w:p>
          <w:p w14:paraId="37A0AA49" w14:textId="77777777" w:rsidR="00AB2214" w:rsidRPr="00B53DEE" w:rsidRDefault="00AB2214" w:rsidP="003629A3">
            <w:pPr>
              <w:pStyle w:val="TableParagraph"/>
              <w:numPr>
                <w:ilvl w:val="0"/>
                <w:numId w:val="37"/>
              </w:numPr>
              <w:tabs>
                <w:tab w:val="left" w:pos="468"/>
                <w:tab w:val="left" w:pos="4558"/>
              </w:tabs>
              <w:spacing w:line="360" w:lineRule="auto"/>
              <w:ind w:left="306" w:right="143" w:hanging="284"/>
              <w:rPr>
                <w:sz w:val="24"/>
                <w:szCs w:val="24"/>
                <w:lang w:val="es-CO"/>
              </w:rPr>
            </w:pPr>
            <w:r w:rsidRPr="00B53DEE">
              <w:rPr>
                <w:sz w:val="24"/>
                <w:szCs w:val="24"/>
                <w:lang w:val="es-CO"/>
              </w:rPr>
              <w:t>Papelería y material didáctico: materiales de apoyo impresos en papel periódico liviano, cartillas, marcadores, lapiceros, papel, etc.</w:t>
            </w:r>
          </w:p>
          <w:p w14:paraId="29B188D7" w14:textId="7027FC97" w:rsidR="00AB2214" w:rsidRPr="00B53DEE" w:rsidRDefault="00AB2214" w:rsidP="003629A3">
            <w:pPr>
              <w:pStyle w:val="TableParagraph"/>
              <w:numPr>
                <w:ilvl w:val="0"/>
                <w:numId w:val="37"/>
              </w:numPr>
              <w:tabs>
                <w:tab w:val="left" w:pos="468"/>
                <w:tab w:val="left" w:pos="4558"/>
              </w:tabs>
              <w:spacing w:line="360" w:lineRule="auto"/>
              <w:ind w:left="306" w:right="143" w:hanging="284"/>
              <w:rPr>
                <w:sz w:val="24"/>
                <w:szCs w:val="24"/>
                <w:lang w:val="es-CO"/>
              </w:rPr>
            </w:pPr>
            <w:r w:rsidRPr="00B53DEE">
              <w:rPr>
                <w:sz w:val="24"/>
                <w:szCs w:val="24"/>
                <w:lang w:val="es-CO"/>
              </w:rPr>
              <w:t xml:space="preserve">De manera excepcional y con justificación previa, cuando se trate de la ejecución de actividades de infraestructura, se podrá reconocer hasta el </w:t>
            </w:r>
            <w:r w:rsidR="00DD4AC7">
              <w:rPr>
                <w:sz w:val="24"/>
                <w:szCs w:val="24"/>
                <w:lang w:val="es-CO"/>
              </w:rPr>
              <w:t>diez por ciento (</w:t>
            </w:r>
            <w:r w:rsidRPr="00B53DEE">
              <w:rPr>
                <w:sz w:val="24"/>
                <w:szCs w:val="24"/>
                <w:lang w:val="es-CO"/>
              </w:rPr>
              <w:t>10%</w:t>
            </w:r>
            <w:r w:rsidR="00DD4AC7">
              <w:rPr>
                <w:sz w:val="24"/>
                <w:szCs w:val="24"/>
                <w:lang w:val="es-CO"/>
              </w:rPr>
              <w:t>)</w:t>
            </w:r>
            <w:r w:rsidRPr="00B53DEE">
              <w:rPr>
                <w:sz w:val="24"/>
                <w:szCs w:val="24"/>
                <w:lang w:val="es-CO"/>
              </w:rPr>
              <w:t xml:space="preserve"> para el total de los gastos por concepto de Administración, Imprevistos y Utilidad (AIU), para las iniciativas que se presenten y convenios que se firmen a partir de la fecha</w:t>
            </w:r>
            <w:r w:rsidRPr="00B53DEE">
              <w:rPr>
                <w:b/>
                <w:sz w:val="24"/>
                <w:szCs w:val="24"/>
                <w:lang w:val="es-CO"/>
              </w:rPr>
              <w:t>.</w:t>
            </w:r>
          </w:p>
        </w:tc>
        <w:tc>
          <w:tcPr>
            <w:tcW w:w="2500" w:type="pct"/>
            <w:shd w:val="clear" w:color="auto" w:fill="auto"/>
          </w:tcPr>
          <w:p w14:paraId="1ADB5D2D" w14:textId="77777777" w:rsidR="00AB2214" w:rsidRPr="00B53DEE" w:rsidRDefault="00AB2214" w:rsidP="003629A3">
            <w:pPr>
              <w:pStyle w:val="TableParagraph"/>
              <w:numPr>
                <w:ilvl w:val="0"/>
                <w:numId w:val="49"/>
              </w:numPr>
              <w:tabs>
                <w:tab w:val="left" w:pos="288"/>
                <w:tab w:val="left" w:pos="4540"/>
              </w:tabs>
              <w:spacing w:line="360" w:lineRule="auto"/>
              <w:ind w:left="288" w:right="137" w:hanging="288"/>
              <w:rPr>
                <w:sz w:val="24"/>
                <w:szCs w:val="24"/>
                <w:lang w:val="es-CO"/>
              </w:rPr>
            </w:pPr>
            <w:r w:rsidRPr="00B53DEE">
              <w:rPr>
                <w:sz w:val="24"/>
                <w:szCs w:val="24"/>
                <w:lang w:val="es-CO"/>
              </w:rPr>
              <w:t>Gastos administrativos, asistenciales tales como: personal, chequeras, comisiones, Gravamen al Movimiento Financiero (GMF), gastos por portales transaccionales, presentación de informes, documentos legales requeridos, pólizas, comisiones por cambio de divisas, giros nacionales por corresponsales no bancarios, servicios públicos ni telefonía móvil.</w:t>
            </w:r>
          </w:p>
          <w:p w14:paraId="6C923C3F" w14:textId="77777777" w:rsidR="00AB2214" w:rsidRPr="00B53DEE" w:rsidRDefault="00AB2214" w:rsidP="003629A3">
            <w:pPr>
              <w:pStyle w:val="TableParagraph"/>
              <w:numPr>
                <w:ilvl w:val="0"/>
                <w:numId w:val="49"/>
              </w:numPr>
              <w:tabs>
                <w:tab w:val="left" w:pos="288"/>
              </w:tabs>
              <w:spacing w:line="360" w:lineRule="auto"/>
              <w:ind w:left="288" w:right="137" w:hanging="288"/>
              <w:rPr>
                <w:sz w:val="24"/>
                <w:szCs w:val="24"/>
                <w:lang w:val="es-CO"/>
              </w:rPr>
            </w:pPr>
            <w:r w:rsidRPr="00B53DEE">
              <w:rPr>
                <w:sz w:val="24"/>
                <w:szCs w:val="24"/>
                <w:lang w:val="es-CO"/>
              </w:rPr>
              <w:t>Know how.</w:t>
            </w:r>
          </w:p>
          <w:p w14:paraId="411E1FDE" w14:textId="77777777" w:rsidR="00AB2214" w:rsidRPr="00B53DEE" w:rsidRDefault="00AB2214" w:rsidP="003629A3">
            <w:pPr>
              <w:pStyle w:val="TableParagraph"/>
              <w:numPr>
                <w:ilvl w:val="0"/>
                <w:numId w:val="49"/>
              </w:numPr>
              <w:tabs>
                <w:tab w:val="left" w:pos="288"/>
              </w:tabs>
              <w:spacing w:line="360" w:lineRule="auto"/>
              <w:ind w:left="288" w:right="137" w:hanging="288"/>
              <w:rPr>
                <w:sz w:val="24"/>
                <w:szCs w:val="24"/>
                <w:lang w:val="es-CO"/>
              </w:rPr>
            </w:pPr>
            <w:r w:rsidRPr="00B53DEE">
              <w:rPr>
                <w:sz w:val="24"/>
                <w:szCs w:val="24"/>
                <w:lang w:val="es-CO"/>
              </w:rPr>
              <w:t>Comisiones de administración y/o manejo de los recursos del proyecto (overhead).</w:t>
            </w:r>
          </w:p>
          <w:p w14:paraId="3BB95F8A" w14:textId="77777777" w:rsidR="00AB2214" w:rsidRPr="00B53DEE" w:rsidRDefault="00AB2214" w:rsidP="003629A3">
            <w:pPr>
              <w:pStyle w:val="TableParagraph"/>
              <w:numPr>
                <w:ilvl w:val="0"/>
                <w:numId w:val="49"/>
              </w:numPr>
              <w:tabs>
                <w:tab w:val="left" w:pos="288"/>
              </w:tabs>
              <w:spacing w:line="360" w:lineRule="auto"/>
              <w:ind w:left="288" w:right="137" w:hanging="288"/>
              <w:rPr>
                <w:sz w:val="24"/>
                <w:szCs w:val="24"/>
                <w:lang w:val="es-CO"/>
              </w:rPr>
            </w:pPr>
            <w:r w:rsidRPr="00B53DEE">
              <w:rPr>
                <w:sz w:val="24"/>
                <w:szCs w:val="24"/>
                <w:lang w:val="es-CO"/>
              </w:rPr>
              <w:t>Todos los gastos que no cumplan con los lineamientos de austeridad en el gasto público, los que estén en contra de los principios de transparencia, responsabilidad y economía.</w:t>
            </w:r>
          </w:p>
        </w:tc>
      </w:tr>
    </w:tbl>
    <w:p w14:paraId="353CA5C5" w14:textId="72CFDCA0" w:rsidR="00AB2214" w:rsidRDefault="001A023E" w:rsidP="00B53DEE">
      <w:pPr>
        <w:spacing w:after="0" w:line="360" w:lineRule="auto"/>
        <w:rPr>
          <w:rFonts w:ascii="Arial" w:hAnsi="Arial" w:cs="Arial"/>
          <w:sz w:val="24"/>
          <w:szCs w:val="24"/>
        </w:rPr>
      </w:pPr>
      <w:r>
        <w:rPr>
          <w:rFonts w:ascii="Arial" w:hAnsi="Arial" w:cs="Arial"/>
          <w:sz w:val="24"/>
          <w:szCs w:val="24"/>
        </w:rPr>
        <w:t>Fuente: Elaboración propia del proceso Preparación y formulación de cooperación internacional de la APC Colombia, diciembre de 2024.</w:t>
      </w:r>
    </w:p>
    <w:p w14:paraId="5EC6E21F" w14:textId="77777777" w:rsidR="001A023E" w:rsidRPr="00B53DEE" w:rsidRDefault="001A023E" w:rsidP="00B53DEE">
      <w:pPr>
        <w:spacing w:after="0" w:line="360" w:lineRule="auto"/>
        <w:rPr>
          <w:rFonts w:ascii="Arial" w:hAnsi="Arial" w:cs="Arial"/>
          <w:sz w:val="24"/>
          <w:szCs w:val="24"/>
        </w:rPr>
      </w:pPr>
    </w:p>
    <w:p w14:paraId="72B05127" w14:textId="77777777" w:rsidR="00AB2214" w:rsidRPr="00662DA7" w:rsidRDefault="00AB2214" w:rsidP="003629A3">
      <w:pPr>
        <w:pStyle w:val="Ttulo2"/>
        <w:numPr>
          <w:ilvl w:val="0"/>
          <w:numId w:val="41"/>
        </w:numPr>
        <w:spacing w:before="0" w:after="0" w:line="360" w:lineRule="auto"/>
        <w:contextualSpacing/>
        <w:rPr>
          <w:rFonts w:ascii="Arial" w:eastAsiaTheme="minorEastAsia" w:hAnsi="Arial" w:cs="Arial"/>
          <w:b/>
          <w:bCs/>
          <w:color w:val="auto"/>
          <w:sz w:val="24"/>
          <w:szCs w:val="24"/>
        </w:rPr>
      </w:pPr>
      <w:bookmarkStart w:id="92" w:name="_Toc156917438"/>
      <w:bookmarkStart w:id="93" w:name="_Toc188378710"/>
      <w:r w:rsidRPr="00662DA7">
        <w:rPr>
          <w:rFonts w:ascii="Arial" w:eastAsiaTheme="minorEastAsia" w:hAnsi="Arial" w:cs="Arial"/>
          <w:b/>
          <w:bCs/>
          <w:color w:val="auto"/>
          <w:sz w:val="24"/>
          <w:szCs w:val="24"/>
        </w:rPr>
        <w:t>ARMONIZACIÓN TÉCNICA Y PRESENTACIÓN AL COMITÉ ASESOR DE CONTRAPARTIDA</w:t>
      </w:r>
      <w:bookmarkEnd w:id="90"/>
      <w:bookmarkEnd w:id="92"/>
      <w:r w:rsidRPr="00662DA7">
        <w:rPr>
          <w:rFonts w:ascii="Arial" w:eastAsiaTheme="minorEastAsia" w:hAnsi="Arial" w:cs="Arial"/>
          <w:b/>
          <w:bCs/>
          <w:color w:val="auto"/>
          <w:sz w:val="24"/>
          <w:szCs w:val="24"/>
        </w:rPr>
        <w:t xml:space="preserve"> NACIONAL - Duración dos (2) semanas</w:t>
      </w:r>
      <w:bookmarkEnd w:id="93"/>
      <w:r w:rsidRPr="00662DA7">
        <w:rPr>
          <w:rFonts w:ascii="Arial" w:eastAsiaTheme="minorEastAsia" w:hAnsi="Arial" w:cs="Arial"/>
          <w:b/>
          <w:bCs/>
          <w:color w:val="auto"/>
          <w:sz w:val="24"/>
          <w:szCs w:val="24"/>
        </w:rPr>
        <w:t xml:space="preserve"> </w:t>
      </w:r>
    </w:p>
    <w:p w14:paraId="61F8996F" w14:textId="2B4FE8CD" w:rsidR="00AB2214"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Las ESALES y </w:t>
      </w:r>
      <w:r w:rsidR="00E81E8A">
        <w:rPr>
          <w:rFonts w:ascii="Arial" w:eastAsiaTheme="minorEastAsia" w:hAnsi="Arial" w:cs="Arial"/>
          <w:sz w:val="24"/>
          <w:szCs w:val="24"/>
        </w:rPr>
        <w:t>E</w:t>
      </w:r>
      <w:r w:rsidRPr="00B53DEE">
        <w:rPr>
          <w:rFonts w:ascii="Arial" w:eastAsiaTheme="minorEastAsia" w:hAnsi="Arial" w:cs="Arial"/>
          <w:sz w:val="24"/>
          <w:szCs w:val="24"/>
        </w:rPr>
        <w:t xml:space="preserve">ntidades </w:t>
      </w:r>
      <w:r w:rsidR="00E81E8A">
        <w:rPr>
          <w:rFonts w:ascii="Arial" w:eastAsiaTheme="minorEastAsia" w:hAnsi="Arial" w:cs="Arial"/>
          <w:sz w:val="24"/>
          <w:szCs w:val="24"/>
        </w:rPr>
        <w:t>P</w:t>
      </w:r>
      <w:r w:rsidRPr="00B53DEE">
        <w:rPr>
          <w:rFonts w:ascii="Arial" w:eastAsiaTheme="minorEastAsia" w:hAnsi="Arial" w:cs="Arial"/>
          <w:sz w:val="24"/>
          <w:szCs w:val="24"/>
        </w:rPr>
        <w:t xml:space="preserve">roponentes que tengan concepto favorable por parte de la DCI, en cualquiera de las modalidades de identificación, serán notificados que la propuesta pasa a ajuste final para la presentación al Comité Asesor de Contrapartida Nacional, mediante correo electrónico oficial. Una vez seleccionados los proyectos pasarán a una etapa de ajuste final al proceso de formulación, la cual consiste en: </w:t>
      </w:r>
    </w:p>
    <w:p w14:paraId="33A2D1EC" w14:textId="77777777" w:rsidR="001A023E" w:rsidRPr="00B53DEE" w:rsidRDefault="001A023E" w:rsidP="00B53DEE">
      <w:pPr>
        <w:spacing w:after="0" w:line="360" w:lineRule="auto"/>
        <w:rPr>
          <w:rFonts w:ascii="Arial" w:eastAsiaTheme="minorEastAsia" w:hAnsi="Arial" w:cs="Arial"/>
          <w:sz w:val="24"/>
          <w:szCs w:val="24"/>
        </w:rPr>
      </w:pPr>
    </w:p>
    <w:p w14:paraId="19232FBD" w14:textId="77777777" w:rsidR="00AB2214" w:rsidRPr="00B53DEE" w:rsidRDefault="00AB2214" w:rsidP="003629A3">
      <w:pPr>
        <w:pStyle w:val="Prrafodelista"/>
        <w:numPr>
          <w:ilvl w:val="0"/>
          <w:numId w:val="35"/>
        </w:numPr>
        <w:rPr>
          <w:rFonts w:eastAsiaTheme="minorEastAsia" w:cs="Arial"/>
          <w:szCs w:val="24"/>
        </w:rPr>
      </w:pPr>
      <w:r w:rsidRPr="00B53DEE">
        <w:rPr>
          <w:rFonts w:cs="Arial"/>
          <w:szCs w:val="24"/>
        </w:rPr>
        <w:t>La designación de un(a) profesional especializado del GIT de Gestión de Apoyos Financieros para la Cooperación Internacional para cada una de las iniciativas seleccionadas.</w:t>
      </w:r>
    </w:p>
    <w:p w14:paraId="75EB1529" w14:textId="77777777" w:rsidR="00AB2214" w:rsidRPr="00B53DEE" w:rsidRDefault="00AB2214" w:rsidP="003629A3">
      <w:pPr>
        <w:pStyle w:val="Prrafodelista"/>
        <w:numPr>
          <w:ilvl w:val="0"/>
          <w:numId w:val="7"/>
        </w:numPr>
        <w:rPr>
          <w:rFonts w:cs="Arial"/>
          <w:szCs w:val="24"/>
        </w:rPr>
      </w:pPr>
      <w:r w:rsidRPr="00B53DEE">
        <w:rPr>
          <w:rFonts w:cs="Arial"/>
          <w:szCs w:val="24"/>
        </w:rPr>
        <w:t xml:space="preserve">Acompañar el proceso de ajuste de la iniciativa, a que haya lugar, conforme la evaluación realizada y los requisitos exigidos para llevar al Comité Asesor de Contrapartida Nacional. </w:t>
      </w:r>
    </w:p>
    <w:p w14:paraId="5697CC3D" w14:textId="77777777" w:rsidR="00AB2214" w:rsidRPr="00B53DEE" w:rsidRDefault="00AB2214" w:rsidP="003629A3">
      <w:pPr>
        <w:pStyle w:val="Prrafodelista"/>
        <w:numPr>
          <w:ilvl w:val="0"/>
          <w:numId w:val="7"/>
        </w:numPr>
        <w:rPr>
          <w:rFonts w:cs="Arial"/>
          <w:szCs w:val="24"/>
        </w:rPr>
      </w:pPr>
      <w:r w:rsidRPr="00B53DEE">
        <w:rPr>
          <w:rFonts w:cs="Arial"/>
          <w:szCs w:val="24"/>
        </w:rPr>
        <w:t>Verificar que las actividades previstas y gastos propuestos correspondan a los elegibles conforme la normatividad vigente y la ley.</w:t>
      </w:r>
    </w:p>
    <w:p w14:paraId="1883343A" w14:textId="77777777" w:rsidR="00AB2214" w:rsidRPr="00B53DEE" w:rsidRDefault="00AB2214" w:rsidP="003629A3">
      <w:pPr>
        <w:pStyle w:val="Prrafodelista"/>
        <w:numPr>
          <w:ilvl w:val="0"/>
          <w:numId w:val="7"/>
        </w:numPr>
        <w:rPr>
          <w:rFonts w:cs="Arial"/>
          <w:szCs w:val="24"/>
        </w:rPr>
      </w:pPr>
      <w:r w:rsidRPr="00B53DEE">
        <w:rPr>
          <w:rFonts w:cs="Arial"/>
          <w:szCs w:val="24"/>
        </w:rPr>
        <w:t xml:space="preserve">Verificar que las especificaciones técnicas respondan a las previstas en el manual de contrapartidas y a la Ley Colombiana vigente.  </w:t>
      </w:r>
    </w:p>
    <w:p w14:paraId="7C775668" w14:textId="77777777" w:rsidR="00AB2214" w:rsidRPr="00B53DEE" w:rsidRDefault="00AB2214" w:rsidP="003629A3">
      <w:pPr>
        <w:pStyle w:val="Prrafodelista"/>
        <w:numPr>
          <w:ilvl w:val="0"/>
          <w:numId w:val="7"/>
        </w:numPr>
        <w:rPr>
          <w:rFonts w:cs="Arial"/>
          <w:szCs w:val="24"/>
        </w:rPr>
      </w:pPr>
      <w:r w:rsidRPr="00B53DEE">
        <w:rPr>
          <w:rFonts w:cs="Arial"/>
          <w:szCs w:val="24"/>
        </w:rPr>
        <w:t xml:space="preserve">Preparar los insumos técnicos requeridos para presentar las iniciativas en el Comité Asesor de Contrapartida Nacional. </w:t>
      </w:r>
      <w:bookmarkStart w:id="94" w:name="_Toc149679347"/>
    </w:p>
    <w:p w14:paraId="093ABC9C" w14:textId="77777777" w:rsidR="00AB2214" w:rsidRPr="00B53DEE" w:rsidRDefault="00AB2214" w:rsidP="00B53DEE">
      <w:pPr>
        <w:spacing w:after="0" w:line="360" w:lineRule="auto"/>
        <w:rPr>
          <w:rFonts w:ascii="Arial" w:hAnsi="Arial" w:cs="Arial"/>
          <w:sz w:val="24"/>
          <w:szCs w:val="24"/>
        </w:rPr>
      </w:pPr>
    </w:p>
    <w:p w14:paraId="2D6264A5" w14:textId="43606AF5" w:rsidR="00AB2214" w:rsidRPr="00B53DEE" w:rsidRDefault="00AB2214" w:rsidP="00B53DEE">
      <w:pPr>
        <w:spacing w:after="0" w:line="360" w:lineRule="auto"/>
        <w:rPr>
          <w:rFonts w:ascii="Arial" w:eastAsiaTheme="minorEastAsia" w:hAnsi="Arial" w:cs="Arial"/>
          <w:sz w:val="24"/>
          <w:szCs w:val="24"/>
        </w:rPr>
      </w:pPr>
      <w:r w:rsidRPr="00B53DEE">
        <w:rPr>
          <w:rFonts w:ascii="Arial" w:hAnsi="Arial" w:cs="Arial"/>
          <w:sz w:val="24"/>
          <w:szCs w:val="24"/>
        </w:rPr>
        <w:t>Presentación al Comité Asesor de Contrapartida</w:t>
      </w:r>
      <w:bookmarkEnd w:id="94"/>
      <w:r w:rsidRPr="00B53DEE">
        <w:rPr>
          <w:rFonts w:ascii="Arial" w:hAnsi="Arial" w:cs="Arial"/>
          <w:sz w:val="24"/>
          <w:szCs w:val="24"/>
        </w:rPr>
        <w:t xml:space="preserve"> Nacional, que </w:t>
      </w:r>
      <w:r w:rsidRPr="00B53DEE">
        <w:rPr>
          <w:rFonts w:ascii="Arial" w:eastAsiaTheme="minorEastAsia" w:hAnsi="Arial" w:cs="Arial"/>
          <w:sz w:val="24"/>
          <w:szCs w:val="24"/>
        </w:rPr>
        <w:t xml:space="preserve">de acuerdo con la Resolución No 226 de 01 de junio de 2023, es una </w:t>
      </w:r>
      <w:r w:rsidR="00E81E8A">
        <w:rPr>
          <w:rFonts w:ascii="Arial" w:eastAsiaTheme="minorEastAsia" w:hAnsi="Arial" w:cs="Arial"/>
          <w:sz w:val="24"/>
          <w:szCs w:val="24"/>
        </w:rPr>
        <w:t>E</w:t>
      </w:r>
      <w:r w:rsidRPr="00B53DEE">
        <w:rPr>
          <w:rFonts w:ascii="Arial" w:eastAsiaTheme="minorEastAsia" w:hAnsi="Arial" w:cs="Arial"/>
          <w:sz w:val="24"/>
          <w:szCs w:val="24"/>
        </w:rPr>
        <w:t xml:space="preserve">ntidad </w:t>
      </w:r>
      <w:r w:rsidR="00E81E8A">
        <w:rPr>
          <w:rFonts w:ascii="Arial" w:eastAsiaTheme="minorEastAsia" w:hAnsi="Arial" w:cs="Arial"/>
          <w:sz w:val="24"/>
          <w:szCs w:val="24"/>
        </w:rPr>
        <w:t>A</w:t>
      </w:r>
      <w:r w:rsidRPr="00B53DEE">
        <w:rPr>
          <w:rFonts w:ascii="Arial" w:eastAsiaTheme="minorEastAsia" w:hAnsi="Arial" w:cs="Arial"/>
          <w:sz w:val="24"/>
          <w:szCs w:val="24"/>
        </w:rPr>
        <w:t xml:space="preserve">sesora, la cual analiza y emite recomendación de las propuestas a la Dirección General de </w:t>
      </w:r>
      <w:r w:rsidR="00DD4AC7">
        <w:rPr>
          <w:rFonts w:ascii="Arial" w:eastAsiaTheme="minorEastAsia" w:hAnsi="Arial" w:cs="Arial"/>
          <w:sz w:val="24"/>
          <w:szCs w:val="24"/>
        </w:rPr>
        <w:t xml:space="preserve">la </w:t>
      </w:r>
      <w:r w:rsidRPr="00B53DEE">
        <w:rPr>
          <w:rFonts w:ascii="Arial" w:eastAsiaTheme="minorEastAsia" w:hAnsi="Arial" w:cs="Arial"/>
          <w:sz w:val="24"/>
          <w:szCs w:val="24"/>
        </w:rPr>
        <w:t>APC Colombia, quien tiene la facultad decisional final (Artículo 4 de la Resolución 226 de 01 de junio de 2023).</w:t>
      </w:r>
    </w:p>
    <w:p w14:paraId="32BBDBB8" w14:textId="77777777" w:rsidR="00AB2214" w:rsidRPr="00B53DEE" w:rsidRDefault="00AB2214" w:rsidP="00B53DEE">
      <w:pPr>
        <w:spacing w:after="0" w:line="360" w:lineRule="auto"/>
        <w:rPr>
          <w:rFonts w:ascii="Arial" w:eastAsiaTheme="minorEastAsia" w:hAnsi="Arial" w:cs="Arial"/>
          <w:sz w:val="24"/>
          <w:szCs w:val="24"/>
        </w:rPr>
      </w:pPr>
    </w:p>
    <w:p w14:paraId="6BE8EA26" w14:textId="77777777" w:rsidR="00AB2214" w:rsidRPr="00B53DE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Los proyectos que son recomendados por el Comité Asesor de Contrapartida Nacional y aprobados por la DG, serán notificados de manera oficial mediante correo electrónico, para que inicien las etapas precontractual y contractual para la firma de convenios /contratos.</w:t>
      </w:r>
    </w:p>
    <w:p w14:paraId="616B9882" w14:textId="77777777" w:rsidR="00AB2214" w:rsidRPr="00B53DEE" w:rsidRDefault="00AB2214" w:rsidP="00B53DEE">
      <w:pPr>
        <w:spacing w:after="0" w:line="360" w:lineRule="auto"/>
        <w:rPr>
          <w:rFonts w:ascii="Arial" w:eastAsiaTheme="minorEastAsia" w:hAnsi="Arial" w:cs="Arial"/>
          <w:sz w:val="24"/>
          <w:szCs w:val="24"/>
        </w:rPr>
      </w:pPr>
    </w:p>
    <w:p w14:paraId="77C691DC" w14:textId="77777777" w:rsidR="00AB2214" w:rsidRPr="00B53DE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La DG mediante memorando interno, informará a la Dirección Administrativa y Financiera (DAF) sobre la decisión de aprobación para adelantar la etapa precontractual y firma de convenios / contratos de los proyectos aprobados. </w:t>
      </w:r>
    </w:p>
    <w:p w14:paraId="17D68E93" w14:textId="77777777" w:rsidR="00AB2214" w:rsidRPr="00B53DEE" w:rsidRDefault="00AB2214" w:rsidP="00B53DEE">
      <w:pPr>
        <w:spacing w:after="0" w:line="360" w:lineRule="auto"/>
        <w:rPr>
          <w:rFonts w:ascii="Arial" w:eastAsiaTheme="minorEastAsia" w:hAnsi="Arial" w:cs="Arial"/>
          <w:sz w:val="24"/>
          <w:szCs w:val="24"/>
        </w:rPr>
      </w:pPr>
    </w:p>
    <w:p w14:paraId="1D285560" w14:textId="14739C13" w:rsidR="00AB2214" w:rsidRPr="001C56DF" w:rsidRDefault="00AB2214" w:rsidP="00B53DEE">
      <w:pPr>
        <w:pStyle w:val="Ttulo2"/>
        <w:spacing w:before="0" w:after="0" w:line="360" w:lineRule="auto"/>
        <w:contextualSpacing/>
        <w:rPr>
          <w:rFonts w:ascii="Arial" w:eastAsiaTheme="minorEastAsia" w:hAnsi="Arial" w:cs="Arial"/>
          <w:b/>
          <w:bCs/>
          <w:color w:val="auto"/>
          <w:sz w:val="24"/>
          <w:szCs w:val="24"/>
        </w:rPr>
      </w:pPr>
      <w:bookmarkStart w:id="95" w:name="_Toc149679348"/>
      <w:bookmarkStart w:id="96" w:name="_Toc152054874"/>
      <w:bookmarkStart w:id="97" w:name="_Toc156917439"/>
      <w:bookmarkStart w:id="98" w:name="_Toc188378711"/>
      <w:r w:rsidRPr="001C56DF">
        <w:rPr>
          <w:rFonts w:ascii="Arial" w:eastAsiaTheme="minorEastAsia" w:hAnsi="Arial" w:cs="Arial"/>
          <w:b/>
          <w:bCs/>
          <w:color w:val="auto"/>
          <w:sz w:val="24"/>
          <w:szCs w:val="24"/>
        </w:rPr>
        <w:t>11. FIRMA DE CONVENIOS</w:t>
      </w:r>
      <w:bookmarkEnd w:id="95"/>
      <w:bookmarkEnd w:id="96"/>
      <w:bookmarkEnd w:id="97"/>
      <w:r w:rsidRPr="001C56DF">
        <w:rPr>
          <w:rFonts w:ascii="Arial" w:eastAsiaTheme="minorEastAsia" w:hAnsi="Arial" w:cs="Arial"/>
          <w:b/>
          <w:bCs/>
          <w:color w:val="auto"/>
          <w:sz w:val="24"/>
          <w:szCs w:val="24"/>
        </w:rPr>
        <w:t xml:space="preserve"> - Tiempo tres (3) semanas</w:t>
      </w:r>
      <w:bookmarkEnd w:id="98"/>
      <w:r w:rsidRPr="001C56DF">
        <w:rPr>
          <w:rFonts w:ascii="Arial" w:eastAsiaTheme="minorEastAsia" w:hAnsi="Arial" w:cs="Arial"/>
          <w:b/>
          <w:bCs/>
          <w:color w:val="auto"/>
          <w:sz w:val="24"/>
          <w:szCs w:val="24"/>
        </w:rPr>
        <w:t xml:space="preserve"> </w:t>
      </w:r>
      <w:r w:rsidRPr="001C56DF">
        <w:rPr>
          <w:rFonts w:ascii="Arial" w:eastAsiaTheme="minorEastAsia" w:hAnsi="Arial" w:cs="Arial"/>
          <w:b/>
          <w:bCs/>
          <w:color w:val="auto"/>
          <w:sz w:val="24"/>
          <w:szCs w:val="24"/>
          <w:u w:val="single"/>
        </w:rPr>
        <w:t xml:space="preserve"> </w:t>
      </w:r>
    </w:p>
    <w:p w14:paraId="2F6011A7" w14:textId="77777777" w:rsidR="00AB2214" w:rsidRPr="00B53DEE" w:rsidRDefault="00AB2214" w:rsidP="00B53DEE">
      <w:pPr>
        <w:spacing w:after="0" w:line="360" w:lineRule="auto"/>
        <w:contextualSpacing/>
        <w:rPr>
          <w:rFonts w:ascii="Arial" w:hAnsi="Arial" w:cs="Arial"/>
          <w:b/>
          <w:sz w:val="24"/>
          <w:szCs w:val="24"/>
        </w:rPr>
      </w:pPr>
    </w:p>
    <w:p w14:paraId="1391FBFA" w14:textId="77777777" w:rsidR="00AB2214" w:rsidRPr="001C56DF" w:rsidRDefault="00AB2214" w:rsidP="00B53DEE">
      <w:pPr>
        <w:pStyle w:val="Ttulo2"/>
        <w:spacing w:before="0" w:after="0" w:line="360" w:lineRule="auto"/>
        <w:ind w:left="426"/>
        <w:rPr>
          <w:rFonts w:ascii="Arial" w:hAnsi="Arial" w:cs="Arial"/>
          <w:b/>
          <w:bCs/>
          <w:color w:val="auto"/>
          <w:sz w:val="24"/>
          <w:szCs w:val="24"/>
        </w:rPr>
      </w:pPr>
      <w:bookmarkStart w:id="99" w:name="_Toc188378712"/>
      <w:r w:rsidRPr="001C56DF">
        <w:rPr>
          <w:rFonts w:ascii="Arial" w:hAnsi="Arial" w:cs="Arial"/>
          <w:b/>
          <w:bCs/>
          <w:color w:val="auto"/>
          <w:sz w:val="24"/>
          <w:szCs w:val="24"/>
        </w:rPr>
        <w:t xml:space="preserve">11.1. </w:t>
      </w:r>
      <w:bookmarkStart w:id="100" w:name="_Toc149679349"/>
      <w:bookmarkStart w:id="101" w:name="_Toc152054875"/>
      <w:bookmarkStart w:id="102" w:name="_Toc156917440"/>
      <w:r w:rsidRPr="001C56DF">
        <w:rPr>
          <w:rFonts w:ascii="Arial" w:hAnsi="Arial" w:cs="Arial"/>
          <w:b/>
          <w:bCs/>
          <w:color w:val="auto"/>
          <w:sz w:val="24"/>
          <w:szCs w:val="24"/>
        </w:rPr>
        <w:t>Etapa precontractual</w:t>
      </w:r>
      <w:bookmarkEnd w:id="99"/>
      <w:bookmarkEnd w:id="100"/>
      <w:bookmarkEnd w:id="101"/>
      <w:bookmarkEnd w:id="102"/>
    </w:p>
    <w:p w14:paraId="627C6429" w14:textId="1BD8B509" w:rsidR="00AB2214"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Una vez aprobado por la DG, tanto el proyecto, como el </w:t>
      </w:r>
      <w:r w:rsidR="00DD4AC7">
        <w:rPr>
          <w:rFonts w:ascii="Arial" w:eastAsiaTheme="minorEastAsia" w:hAnsi="Arial" w:cs="Arial"/>
          <w:sz w:val="24"/>
          <w:szCs w:val="24"/>
        </w:rPr>
        <w:t>C</w:t>
      </w:r>
      <w:r w:rsidRPr="00B53DEE">
        <w:rPr>
          <w:rFonts w:ascii="Arial" w:eastAsiaTheme="minorEastAsia" w:hAnsi="Arial" w:cs="Arial"/>
          <w:sz w:val="24"/>
          <w:szCs w:val="24"/>
        </w:rPr>
        <w:t>onviniente, con base en los postulados establecidos para la contratación pública, indicados en la Ley 80 de 1993, Ley 1150 de 2007, Decreto 092 de 2017, así como toda la legislación que modifique y complemente, vigente, se iniciará, el proceso pre contractual para lo cual es necesario tener en cuenta:</w:t>
      </w:r>
    </w:p>
    <w:p w14:paraId="0C60A891" w14:textId="77777777" w:rsidR="001C56DF" w:rsidRPr="00B53DEE" w:rsidRDefault="001C56DF" w:rsidP="00B53DEE">
      <w:pPr>
        <w:spacing w:after="0" w:line="360" w:lineRule="auto"/>
        <w:contextualSpacing/>
        <w:rPr>
          <w:rFonts w:ascii="Arial" w:eastAsiaTheme="minorEastAsia" w:hAnsi="Arial" w:cs="Arial"/>
          <w:sz w:val="24"/>
          <w:szCs w:val="24"/>
        </w:rPr>
      </w:pPr>
    </w:p>
    <w:p w14:paraId="591B5787" w14:textId="6CDE1285" w:rsidR="00AB2214" w:rsidRPr="00B53DEE" w:rsidRDefault="00AB2214" w:rsidP="003629A3">
      <w:pPr>
        <w:pStyle w:val="Prrafodelista"/>
        <w:numPr>
          <w:ilvl w:val="0"/>
          <w:numId w:val="27"/>
        </w:numPr>
        <w:rPr>
          <w:rFonts w:eastAsiaTheme="minorEastAsia" w:cs="Arial"/>
          <w:szCs w:val="24"/>
        </w:rPr>
      </w:pPr>
      <w:r w:rsidRPr="00B53DEE">
        <w:rPr>
          <w:rFonts w:eastAsiaTheme="minorEastAsia" w:cs="Arial"/>
          <w:szCs w:val="24"/>
        </w:rPr>
        <w:t xml:space="preserve">Validación de la inscripción en el SECOP II por parte del </w:t>
      </w:r>
      <w:r w:rsidR="00DD4AC7">
        <w:rPr>
          <w:rFonts w:eastAsiaTheme="minorEastAsia" w:cs="Arial"/>
          <w:szCs w:val="24"/>
        </w:rPr>
        <w:t>C</w:t>
      </w:r>
      <w:r w:rsidRPr="00B53DEE">
        <w:rPr>
          <w:rFonts w:eastAsiaTheme="minorEastAsia" w:cs="Arial"/>
          <w:szCs w:val="24"/>
        </w:rPr>
        <w:t>onviniente.</w:t>
      </w:r>
    </w:p>
    <w:p w14:paraId="08F9BFB2" w14:textId="77777777" w:rsidR="00AB2214" w:rsidRPr="00B53DEE" w:rsidRDefault="00AB2214" w:rsidP="003629A3">
      <w:pPr>
        <w:pStyle w:val="Prrafodelista"/>
        <w:numPr>
          <w:ilvl w:val="0"/>
          <w:numId w:val="27"/>
        </w:numPr>
        <w:rPr>
          <w:rFonts w:eastAsiaTheme="minorEastAsia" w:cs="Arial"/>
          <w:szCs w:val="24"/>
        </w:rPr>
      </w:pPr>
      <w:r w:rsidRPr="00B53DEE">
        <w:rPr>
          <w:rFonts w:eastAsiaTheme="minorEastAsia" w:cs="Arial"/>
          <w:szCs w:val="24"/>
        </w:rPr>
        <w:t>Trámite de inclusión del proceso de contratación aprobado en el Plan Anual de Adquisiciones (PAA) de la vigencia correspondiente, por parte de DCI.</w:t>
      </w:r>
    </w:p>
    <w:p w14:paraId="703BC77C" w14:textId="77777777" w:rsidR="00AB2214" w:rsidRPr="00B53DEE" w:rsidRDefault="00AB2214" w:rsidP="003629A3">
      <w:pPr>
        <w:pStyle w:val="Prrafodelista"/>
        <w:numPr>
          <w:ilvl w:val="0"/>
          <w:numId w:val="27"/>
        </w:numPr>
        <w:rPr>
          <w:rFonts w:eastAsiaTheme="minorEastAsia" w:cs="Arial"/>
          <w:szCs w:val="24"/>
        </w:rPr>
      </w:pPr>
      <w:r w:rsidRPr="00B53DEE">
        <w:rPr>
          <w:rFonts w:eastAsiaTheme="minorEastAsia" w:cs="Arial"/>
          <w:kern w:val="2"/>
          <w:szCs w:val="24"/>
          <w14:ligatures w14:val="standardContextual"/>
        </w:rPr>
        <w:t>Elaboración de los documentos propios del proceso, por parte de la DCI, tales como:</w:t>
      </w:r>
    </w:p>
    <w:p w14:paraId="4060C640" w14:textId="77777777" w:rsidR="00AB2214" w:rsidRPr="00B53DEE" w:rsidRDefault="00AB2214" w:rsidP="00B53DEE">
      <w:pPr>
        <w:pStyle w:val="Prrafodelista"/>
        <w:rPr>
          <w:rFonts w:eastAsiaTheme="minorEastAsia" w:cs="Arial"/>
          <w:szCs w:val="24"/>
        </w:rPr>
      </w:pPr>
      <w:r w:rsidRPr="00B53DEE">
        <w:rPr>
          <w:rFonts w:eastAsiaTheme="minorEastAsia" w:cs="Arial"/>
          <w:kern w:val="2"/>
          <w:szCs w:val="24"/>
          <w14:ligatures w14:val="standardContextual"/>
        </w:rPr>
        <w:t>Estudios previos, donde incluye además análisis del sector: desde la perspectiva legal, comercial, financiera organizacional, técnica; análisis de riesgos.</w:t>
      </w:r>
    </w:p>
    <w:p w14:paraId="5BA255CC" w14:textId="7DDBBFFF" w:rsidR="00AB2214" w:rsidRPr="00B53DEE" w:rsidRDefault="00AB2214" w:rsidP="003629A3">
      <w:pPr>
        <w:pStyle w:val="Prrafodelista"/>
        <w:numPr>
          <w:ilvl w:val="3"/>
          <w:numId w:val="11"/>
        </w:numPr>
        <w:ind w:left="709"/>
        <w:rPr>
          <w:rFonts w:eastAsiaTheme="minorEastAsia" w:cs="Arial"/>
          <w:kern w:val="2"/>
          <w:szCs w:val="24"/>
          <w14:ligatures w14:val="standardContextual"/>
        </w:rPr>
      </w:pPr>
      <w:r w:rsidRPr="00B53DEE">
        <w:rPr>
          <w:rFonts w:eastAsiaTheme="minorEastAsia" w:cs="Arial"/>
          <w:kern w:val="2"/>
          <w:szCs w:val="24"/>
          <w14:ligatures w14:val="standardContextual"/>
        </w:rPr>
        <w:t xml:space="preserve">Gestionar, por parte de DCI, la autorización del(a) Director(a) General de </w:t>
      </w:r>
      <w:r w:rsidR="00DD4AC7">
        <w:rPr>
          <w:rFonts w:eastAsiaTheme="minorEastAsia" w:cs="Arial"/>
          <w:kern w:val="2"/>
          <w:szCs w:val="24"/>
          <w14:ligatures w14:val="standardContextual"/>
        </w:rPr>
        <w:t xml:space="preserve">la </w:t>
      </w:r>
      <w:r w:rsidRPr="00B53DEE">
        <w:rPr>
          <w:rFonts w:eastAsiaTheme="minorEastAsia" w:cs="Arial"/>
          <w:kern w:val="2"/>
          <w:szCs w:val="24"/>
          <w14:ligatures w14:val="standardContextual"/>
        </w:rPr>
        <w:t xml:space="preserve">APC Colombia de la suscripción del convenio. </w:t>
      </w:r>
    </w:p>
    <w:p w14:paraId="7DC2570F" w14:textId="77777777" w:rsidR="00AB2214" w:rsidRPr="00B53DEE" w:rsidRDefault="00AB2214" w:rsidP="003629A3">
      <w:pPr>
        <w:pStyle w:val="Prrafodelista"/>
        <w:numPr>
          <w:ilvl w:val="3"/>
          <w:numId w:val="11"/>
        </w:numPr>
        <w:ind w:left="709"/>
        <w:rPr>
          <w:rFonts w:eastAsiaTheme="minorEastAsia" w:cs="Arial"/>
          <w:kern w:val="2"/>
          <w:szCs w:val="24"/>
          <w14:ligatures w14:val="standardContextual"/>
        </w:rPr>
      </w:pPr>
      <w:r w:rsidRPr="00B53DEE">
        <w:rPr>
          <w:rFonts w:eastAsiaTheme="minorEastAsia" w:cs="Arial"/>
          <w:kern w:val="2"/>
          <w:szCs w:val="24"/>
          <w14:ligatures w14:val="standardContextual"/>
        </w:rPr>
        <w:t>Solicitar la expedición del certificado de disponibilidad presupuestal, por parte de la DCI.</w:t>
      </w:r>
    </w:p>
    <w:p w14:paraId="2392E67E" w14:textId="77777777" w:rsidR="00AB2214" w:rsidRPr="00B53DEE" w:rsidRDefault="00AB2214" w:rsidP="00B53DEE">
      <w:pPr>
        <w:pStyle w:val="Prrafodelista"/>
        <w:ind w:left="426"/>
        <w:rPr>
          <w:rFonts w:eastAsiaTheme="minorEastAsia" w:cs="Arial"/>
          <w:kern w:val="2"/>
          <w:szCs w:val="24"/>
          <w14:ligatures w14:val="standardContextual"/>
        </w:rPr>
      </w:pPr>
    </w:p>
    <w:p w14:paraId="55A135FB" w14:textId="7AC54B52" w:rsidR="00AB2214" w:rsidRDefault="00AB2214" w:rsidP="00B53DEE">
      <w:pPr>
        <w:pStyle w:val="Prrafodelista"/>
        <w:ind w:left="-284"/>
        <w:rPr>
          <w:rFonts w:eastAsiaTheme="minorEastAsia" w:cs="Arial"/>
          <w:szCs w:val="24"/>
        </w:rPr>
      </w:pPr>
      <w:r w:rsidRPr="00B53DEE">
        <w:rPr>
          <w:rFonts w:eastAsiaTheme="minorEastAsia" w:cs="Arial"/>
          <w:szCs w:val="24"/>
        </w:rPr>
        <w:t xml:space="preserve">Por parte del </w:t>
      </w:r>
      <w:r w:rsidR="001C56DF">
        <w:rPr>
          <w:rFonts w:eastAsiaTheme="minorEastAsia" w:cs="Arial"/>
          <w:iCs/>
          <w:szCs w:val="24"/>
        </w:rPr>
        <w:t>C</w:t>
      </w:r>
      <w:r w:rsidRPr="00B53DEE">
        <w:rPr>
          <w:rFonts w:eastAsiaTheme="minorEastAsia" w:cs="Arial"/>
          <w:iCs/>
          <w:szCs w:val="24"/>
        </w:rPr>
        <w:t>onviniente</w:t>
      </w:r>
      <w:r w:rsidRPr="00B53DEE">
        <w:rPr>
          <w:rFonts w:eastAsiaTheme="minorEastAsia" w:cs="Arial"/>
          <w:szCs w:val="24"/>
        </w:rPr>
        <w:t>, se deberá remitir actualizada la siguiente documentación:</w:t>
      </w:r>
    </w:p>
    <w:p w14:paraId="01192DB8" w14:textId="77777777" w:rsidR="001C56DF" w:rsidRPr="00B53DEE" w:rsidRDefault="001C56DF" w:rsidP="00B53DEE">
      <w:pPr>
        <w:pStyle w:val="Prrafodelista"/>
        <w:ind w:left="-284"/>
        <w:rPr>
          <w:rFonts w:eastAsiaTheme="minorEastAsia" w:cs="Arial"/>
          <w:szCs w:val="24"/>
        </w:rPr>
      </w:pPr>
    </w:p>
    <w:p w14:paraId="24A0BF98" w14:textId="3B3896D3" w:rsidR="00AB2214" w:rsidRPr="00B53DEE" w:rsidRDefault="00AB2214" w:rsidP="003629A3">
      <w:pPr>
        <w:pStyle w:val="Prrafodelista"/>
        <w:numPr>
          <w:ilvl w:val="0"/>
          <w:numId w:val="28"/>
        </w:numPr>
        <w:ind w:left="709" w:hanging="425"/>
        <w:rPr>
          <w:rFonts w:eastAsiaTheme="minorEastAsia" w:cs="Arial"/>
          <w:szCs w:val="24"/>
        </w:rPr>
      </w:pPr>
      <w:r w:rsidRPr="00B53DEE">
        <w:rPr>
          <w:rFonts w:eastAsiaTheme="minorEastAsia" w:cs="Arial"/>
          <w:szCs w:val="24"/>
        </w:rPr>
        <w:t xml:space="preserve">Certificado de existencia y representación legal o su equivalente no mayor a </w:t>
      </w:r>
      <w:r w:rsidR="0019106E">
        <w:rPr>
          <w:rFonts w:eastAsiaTheme="minorEastAsia" w:cs="Arial"/>
          <w:szCs w:val="24"/>
        </w:rPr>
        <w:t>treinta (</w:t>
      </w:r>
      <w:r w:rsidRPr="00B53DEE">
        <w:rPr>
          <w:rFonts w:eastAsiaTheme="minorEastAsia" w:cs="Arial"/>
          <w:szCs w:val="24"/>
        </w:rPr>
        <w:t>30</w:t>
      </w:r>
      <w:r w:rsidR="0019106E">
        <w:rPr>
          <w:rFonts w:eastAsiaTheme="minorEastAsia" w:cs="Arial"/>
          <w:szCs w:val="24"/>
        </w:rPr>
        <w:t>)</w:t>
      </w:r>
      <w:r w:rsidRPr="00B53DEE">
        <w:rPr>
          <w:rFonts w:eastAsiaTheme="minorEastAsia" w:cs="Arial"/>
          <w:szCs w:val="24"/>
        </w:rPr>
        <w:t xml:space="preserve"> días). </w:t>
      </w:r>
    </w:p>
    <w:p w14:paraId="45E2E2CA"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Cédula de ciudadanía del representante legal o de la persona tenga la capacidad para suscribir el convenio, de acuerdo con sus estatutos.</w:t>
      </w:r>
    </w:p>
    <w:p w14:paraId="2C233E8B"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 antecedentes fiscales (Contraloría) de la Persona Jurídica y del Representante Legal.</w:t>
      </w:r>
    </w:p>
    <w:p w14:paraId="5F232832"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 antecedentes disciplinarios (Procuraduría) de la Persona Jurídica y del Representante Legal.</w:t>
      </w:r>
    </w:p>
    <w:p w14:paraId="62C9EDDD"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 antecedentes judiciales (Policía Nacional) del Representante Legal.</w:t>
      </w:r>
    </w:p>
    <w:p w14:paraId="77B7201B"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del Sistema Registro Nacional de Medidas Correctivas (RNMC) del Representante Legal.</w:t>
      </w:r>
    </w:p>
    <w:p w14:paraId="4757B06E"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Documento que acredite encontrarse al día en el pago de aportes al Sistema de Seguridad Social y de Parafiscales.</w:t>
      </w:r>
    </w:p>
    <w:p w14:paraId="6A2485F4" w14:textId="77777777" w:rsidR="0019106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 cumplimiento de las normas de seguridad y salud en el trabajo de la Aseguradora de Riesgos Laborales (ARL), según la Resolución 312 de 2019 del Ministerio del Trabajo.</w:t>
      </w:r>
    </w:p>
    <w:p w14:paraId="347CC1A8" w14:textId="77777777" w:rsidR="0019106E" w:rsidRPr="0019106E" w:rsidRDefault="00AB2214" w:rsidP="003629A3">
      <w:pPr>
        <w:pStyle w:val="Prrafodelista"/>
        <w:numPr>
          <w:ilvl w:val="3"/>
          <w:numId w:val="11"/>
        </w:numPr>
        <w:ind w:left="709" w:hanging="425"/>
        <w:rPr>
          <w:rFonts w:eastAsiaTheme="minorEastAsia" w:cs="Arial"/>
          <w:szCs w:val="24"/>
        </w:rPr>
      </w:pPr>
      <w:r w:rsidRPr="0019106E">
        <w:rPr>
          <w:rFonts w:eastAsiaTheme="minorEastAsia" w:cs="Arial"/>
          <w:szCs w:val="24"/>
        </w:rPr>
        <w:t xml:space="preserve">Certificación Bancaria (preferiblemente cuenta corriente) en la que se hará el manejo exclusivo de los recursos del convenio, y cuando el </w:t>
      </w:r>
      <w:r w:rsidR="001C56DF" w:rsidRPr="0019106E">
        <w:rPr>
          <w:rFonts w:eastAsiaTheme="minorEastAsia" w:cs="Arial"/>
          <w:szCs w:val="24"/>
        </w:rPr>
        <w:t>C</w:t>
      </w:r>
      <w:r w:rsidRPr="0019106E">
        <w:rPr>
          <w:rFonts w:eastAsiaTheme="minorEastAsia" w:cs="Arial"/>
          <w:szCs w:val="24"/>
        </w:rPr>
        <w:t xml:space="preserve">onviniente sea una ESAL, la misma deberá dar cuenta del saldo equivalente al </w:t>
      </w:r>
      <w:r w:rsidR="0019106E" w:rsidRPr="0019106E">
        <w:rPr>
          <w:rFonts w:eastAsiaTheme="minorEastAsia" w:cs="Arial"/>
          <w:szCs w:val="24"/>
        </w:rPr>
        <w:t>treinta por ciento (</w:t>
      </w:r>
      <w:r w:rsidRPr="0019106E">
        <w:rPr>
          <w:rFonts w:eastAsiaTheme="minorEastAsia" w:cs="Arial"/>
          <w:szCs w:val="24"/>
        </w:rPr>
        <w:t>30%</w:t>
      </w:r>
      <w:r w:rsidR="0019106E" w:rsidRPr="0019106E">
        <w:rPr>
          <w:rFonts w:eastAsiaTheme="minorEastAsia" w:cs="Arial"/>
          <w:szCs w:val="24"/>
        </w:rPr>
        <w:t>)</w:t>
      </w:r>
      <w:r w:rsidRPr="0019106E">
        <w:rPr>
          <w:rFonts w:eastAsiaTheme="minorEastAsia" w:cs="Arial"/>
          <w:szCs w:val="24"/>
        </w:rPr>
        <w:t xml:space="preserve"> del valor total del convenio </w:t>
      </w:r>
      <w:r w:rsidRPr="0019106E">
        <w:rPr>
          <w:rFonts w:eastAsia="Times New Roman" w:cs="Arial"/>
          <w:szCs w:val="24"/>
          <w:lang w:eastAsia="es-CO"/>
        </w:rPr>
        <w:t>y deberá acreditarse en pesos colombianos. Los recursos que aporte la ESAL pueden ser propios o de cooperación internacional. Los recursos del</w:t>
      </w:r>
      <w:r w:rsidR="0019106E" w:rsidRPr="0019106E">
        <w:rPr>
          <w:rFonts w:eastAsiaTheme="minorEastAsia" w:cs="Arial"/>
          <w:szCs w:val="24"/>
        </w:rPr>
        <w:t xml:space="preserve"> treinta por ciento</w:t>
      </w:r>
      <w:r w:rsidR="0019106E" w:rsidRPr="0019106E">
        <w:rPr>
          <w:rFonts w:eastAsia="Times New Roman" w:cs="Arial"/>
          <w:szCs w:val="24"/>
          <w:lang w:eastAsia="es-CO"/>
        </w:rPr>
        <w:t xml:space="preserve"> (</w:t>
      </w:r>
      <w:r w:rsidRPr="0019106E">
        <w:rPr>
          <w:rFonts w:eastAsia="Times New Roman" w:cs="Arial"/>
          <w:szCs w:val="24"/>
          <w:lang w:eastAsia="es-CO"/>
        </w:rPr>
        <w:t>30%</w:t>
      </w:r>
      <w:r w:rsidR="0019106E" w:rsidRPr="0019106E">
        <w:rPr>
          <w:rFonts w:eastAsia="Times New Roman" w:cs="Arial"/>
          <w:szCs w:val="24"/>
          <w:lang w:eastAsia="es-CO"/>
        </w:rPr>
        <w:t>)</w:t>
      </w:r>
      <w:r w:rsidRPr="0019106E">
        <w:rPr>
          <w:rFonts w:eastAsia="Times New Roman" w:cs="Arial"/>
          <w:szCs w:val="24"/>
          <w:lang w:eastAsia="es-CO"/>
        </w:rPr>
        <w:t xml:space="preserve"> deberán depositarse, antes de la firma del Convenio de Asociación en la cuenta bancaria (corriente preferiblemente) donde se depositarán los recursos de la APC Colombia.  </w:t>
      </w:r>
    </w:p>
    <w:p w14:paraId="42E23F67" w14:textId="312BBBCA" w:rsidR="00AB2214" w:rsidRPr="0019106E" w:rsidRDefault="00AB2214" w:rsidP="003629A3">
      <w:pPr>
        <w:pStyle w:val="Prrafodelista"/>
        <w:numPr>
          <w:ilvl w:val="3"/>
          <w:numId w:val="11"/>
        </w:numPr>
        <w:ind w:left="709" w:hanging="425"/>
        <w:rPr>
          <w:rFonts w:eastAsiaTheme="minorEastAsia" w:cs="Arial"/>
          <w:szCs w:val="24"/>
        </w:rPr>
      </w:pPr>
      <w:r w:rsidRPr="0019106E">
        <w:rPr>
          <w:rFonts w:eastAsia="Times New Roman" w:cs="Arial"/>
          <w:szCs w:val="24"/>
        </w:rPr>
        <w:t xml:space="preserve">En caso de que los recursos del aporte del </w:t>
      </w:r>
      <w:r w:rsidR="00DD4AC7">
        <w:rPr>
          <w:rFonts w:eastAsia="Times New Roman" w:cs="Arial"/>
          <w:szCs w:val="24"/>
        </w:rPr>
        <w:t>treinta por ciento (</w:t>
      </w:r>
      <w:r w:rsidRPr="0019106E">
        <w:rPr>
          <w:rFonts w:eastAsia="Times New Roman" w:cs="Arial"/>
          <w:szCs w:val="24"/>
        </w:rPr>
        <w:t>30%</w:t>
      </w:r>
      <w:r w:rsidR="00DD4AC7">
        <w:rPr>
          <w:rFonts w:eastAsia="Times New Roman" w:cs="Arial"/>
          <w:szCs w:val="24"/>
        </w:rPr>
        <w:t>)</w:t>
      </w:r>
      <w:r w:rsidRPr="0019106E">
        <w:rPr>
          <w:rFonts w:eastAsia="Times New Roman" w:cs="Arial"/>
          <w:szCs w:val="24"/>
        </w:rPr>
        <w:t xml:space="preserve"> provengan de la cooperación internacional y por políticas del cooperante no se puedan trasladar a la cuenta bancaria donde se depositará el aporte de </w:t>
      </w:r>
      <w:r w:rsidR="00DD4AC7">
        <w:rPr>
          <w:rFonts w:eastAsia="Times New Roman" w:cs="Arial"/>
          <w:szCs w:val="24"/>
        </w:rPr>
        <w:t xml:space="preserve">la </w:t>
      </w:r>
      <w:r w:rsidRPr="0019106E">
        <w:rPr>
          <w:rFonts w:eastAsia="Times New Roman" w:cs="Arial"/>
          <w:szCs w:val="24"/>
        </w:rPr>
        <w:t>APC Colombia, el cooperante lo deberá manifestar en la certificación del aporte del</w:t>
      </w:r>
      <w:r w:rsidR="0019106E" w:rsidRPr="0019106E">
        <w:rPr>
          <w:rFonts w:eastAsiaTheme="minorEastAsia" w:cs="Arial"/>
          <w:szCs w:val="24"/>
        </w:rPr>
        <w:t xml:space="preserve"> treinta por ciento</w:t>
      </w:r>
      <w:r w:rsidR="0019106E" w:rsidRPr="0019106E">
        <w:rPr>
          <w:rFonts w:eastAsia="Times New Roman" w:cs="Arial"/>
          <w:szCs w:val="24"/>
        </w:rPr>
        <w:t xml:space="preserve"> (</w:t>
      </w:r>
      <w:r w:rsidRPr="0019106E">
        <w:rPr>
          <w:rFonts w:eastAsia="Times New Roman" w:cs="Arial"/>
          <w:szCs w:val="24"/>
        </w:rPr>
        <w:t>30%</w:t>
      </w:r>
      <w:r w:rsidR="0019106E" w:rsidRPr="0019106E">
        <w:rPr>
          <w:rFonts w:eastAsia="Times New Roman" w:cs="Arial"/>
          <w:szCs w:val="24"/>
        </w:rPr>
        <w:t>)</w:t>
      </w:r>
      <w:r w:rsidRPr="0019106E">
        <w:rPr>
          <w:rFonts w:eastAsia="Times New Roman" w:cs="Arial"/>
          <w:szCs w:val="24"/>
        </w:rPr>
        <w:t xml:space="preserve"> y en lo posible la certificación bancaria de los recursos de cooperación.</w:t>
      </w:r>
    </w:p>
    <w:p w14:paraId="7CA73552" w14:textId="77777777" w:rsidR="00AB2214" w:rsidRPr="00B53DEE"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Certificado de no estar incursos en procesos alimentarios REDAM.</w:t>
      </w:r>
    </w:p>
    <w:p w14:paraId="0F49138B" w14:textId="12FFCFAF" w:rsidR="00AB2214" w:rsidRDefault="00AB2214" w:rsidP="003629A3">
      <w:pPr>
        <w:pStyle w:val="Prrafodelista"/>
        <w:numPr>
          <w:ilvl w:val="3"/>
          <w:numId w:val="11"/>
        </w:numPr>
        <w:ind w:left="709" w:hanging="425"/>
        <w:rPr>
          <w:rFonts w:eastAsiaTheme="minorEastAsia" w:cs="Arial"/>
          <w:szCs w:val="24"/>
        </w:rPr>
      </w:pPr>
      <w:r w:rsidRPr="00B53DEE">
        <w:rPr>
          <w:rFonts w:eastAsiaTheme="minorEastAsia" w:cs="Arial"/>
          <w:szCs w:val="24"/>
        </w:rPr>
        <w:t>Consulta de inhabilidades por delitos sexuales.</w:t>
      </w:r>
    </w:p>
    <w:p w14:paraId="7ACF22E5" w14:textId="77777777" w:rsidR="0019106E" w:rsidRPr="001C56DF" w:rsidRDefault="0019106E" w:rsidP="0019106E">
      <w:pPr>
        <w:pStyle w:val="Prrafodelista"/>
        <w:ind w:left="709"/>
        <w:rPr>
          <w:rFonts w:eastAsiaTheme="minorEastAsia" w:cs="Arial"/>
          <w:szCs w:val="24"/>
        </w:rPr>
      </w:pPr>
    </w:p>
    <w:p w14:paraId="017F714C" w14:textId="04D6006D" w:rsidR="00AB2214" w:rsidRDefault="00AB2214" w:rsidP="00B53DEE">
      <w:pPr>
        <w:pStyle w:val="Ttulo3"/>
        <w:spacing w:before="0" w:after="0" w:line="360" w:lineRule="auto"/>
        <w:ind w:left="426"/>
        <w:contextualSpacing/>
        <w:rPr>
          <w:rFonts w:ascii="Arial" w:eastAsiaTheme="minorEastAsia" w:hAnsi="Arial" w:cs="Arial"/>
          <w:b/>
          <w:bCs/>
          <w:color w:val="auto"/>
          <w:sz w:val="24"/>
          <w:szCs w:val="24"/>
        </w:rPr>
      </w:pPr>
      <w:bookmarkStart w:id="103" w:name="_Toc149679350"/>
      <w:bookmarkStart w:id="104" w:name="_Toc152054876"/>
      <w:bookmarkStart w:id="105" w:name="_Toc156917441"/>
      <w:bookmarkStart w:id="106" w:name="_Toc188378713"/>
      <w:r w:rsidRPr="001C56DF">
        <w:rPr>
          <w:rFonts w:ascii="Arial" w:eastAsiaTheme="minorEastAsia" w:hAnsi="Arial" w:cs="Arial"/>
          <w:b/>
          <w:bCs/>
          <w:color w:val="auto"/>
          <w:sz w:val="24"/>
          <w:szCs w:val="24"/>
        </w:rPr>
        <w:t>11.2. Etapa contractual</w:t>
      </w:r>
      <w:bookmarkEnd w:id="103"/>
      <w:bookmarkEnd w:id="104"/>
      <w:bookmarkEnd w:id="105"/>
      <w:bookmarkEnd w:id="106"/>
    </w:p>
    <w:p w14:paraId="20DAF7FE" w14:textId="77777777" w:rsidR="001C56DF" w:rsidRPr="001C56DF" w:rsidRDefault="001C56DF" w:rsidP="001C56DF"/>
    <w:p w14:paraId="112A341F" w14:textId="5D14020F" w:rsidR="00AB2214" w:rsidRPr="00B53DEE" w:rsidRDefault="00AB2214" w:rsidP="003629A3">
      <w:pPr>
        <w:pStyle w:val="Prrafodelista"/>
        <w:numPr>
          <w:ilvl w:val="0"/>
          <w:numId w:val="8"/>
        </w:numPr>
        <w:rPr>
          <w:rFonts w:eastAsiaTheme="minorEastAsia" w:cs="Arial"/>
          <w:szCs w:val="24"/>
        </w:rPr>
      </w:pPr>
      <w:r w:rsidRPr="00B53DEE">
        <w:rPr>
          <w:rFonts w:eastAsiaTheme="minorEastAsia" w:cs="Arial"/>
          <w:szCs w:val="24"/>
        </w:rPr>
        <w:t xml:space="preserve">Una vez se tenga la documentación descrita, se deberá radicar ante DAF de la </w:t>
      </w:r>
      <w:r w:rsidR="001E7A68">
        <w:rPr>
          <w:rFonts w:eastAsiaTheme="minorEastAsia" w:cs="Arial"/>
          <w:szCs w:val="24"/>
        </w:rPr>
        <w:t>APC</w:t>
      </w:r>
      <w:r w:rsidR="00E81E8A">
        <w:rPr>
          <w:rFonts w:eastAsiaTheme="minorEastAsia" w:cs="Arial"/>
          <w:szCs w:val="24"/>
        </w:rPr>
        <w:t xml:space="preserve"> Colombia</w:t>
      </w:r>
      <w:r w:rsidRPr="00B53DEE">
        <w:rPr>
          <w:rFonts w:eastAsiaTheme="minorEastAsia" w:cs="Arial"/>
          <w:szCs w:val="24"/>
        </w:rPr>
        <w:t>, la solicitud del inicio del trámite contractual que corresponda.</w:t>
      </w:r>
    </w:p>
    <w:p w14:paraId="1B1E55FE" w14:textId="77777777" w:rsidR="00AB2214" w:rsidRPr="00B53DEE" w:rsidRDefault="00AB2214" w:rsidP="003629A3">
      <w:pPr>
        <w:pStyle w:val="Prrafodelista"/>
        <w:numPr>
          <w:ilvl w:val="0"/>
          <w:numId w:val="8"/>
        </w:numPr>
        <w:rPr>
          <w:rFonts w:eastAsiaTheme="minorEastAsia" w:cs="Arial"/>
          <w:szCs w:val="24"/>
        </w:rPr>
      </w:pPr>
      <w:r w:rsidRPr="00B53DEE">
        <w:rPr>
          <w:rFonts w:eastAsiaTheme="minorEastAsia" w:cs="Arial"/>
          <w:szCs w:val="24"/>
        </w:rPr>
        <w:t>En atención a lo establecido en el manual de contratación vigente, así como en observancia y aplicabilidad de la legislación correspondiente, la DAF realizará la revisión, aprobación y publicación en el SECOP II, el proceso de contratación.</w:t>
      </w:r>
    </w:p>
    <w:p w14:paraId="75D5B03F" w14:textId="35D093F6" w:rsidR="00AB2214" w:rsidRPr="00DD4AC7" w:rsidRDefault="00AB2214" w:rsidP="003629A3">
      <w:pPr>
        <w:pStyle w:val="Prrafodelista"/>
        <w:numPr>
          <w:ilvl w:val="0"/>
          <w:numId w:val="8"/>
        </w:numPr>
        <w:rPr>
          <w:rFonts w:eastAsiaTheme="minorEastAsia" w:cs="Arial"/>
          <w:bCs/>
          <w:iCs/>
          <w:szCs w:val="24"/>
        </w:rPr>
      </w:pPr>
      <w:r w:rsidRPr="00B53DEE">
        <w:rPr>
          <w:rFonts w:eastAsiaTheme="minorEastAsia" w:cs="Arial"/>
          <w:szCs w:val="24"/>
        </w:rPr>
        <w:t xml:space="preserve">Aprobado por parte del </w:t>
      </w:r>
      <w:r w:rsidR="001C56DF">
        <w:rPr>
          <w:rFonts w:eastAsiaTheme="minorEastAsia" w:cs="Arial"/>
          <w:iCs/>
          <w:szCs w:val="24"/>
        </w:rPr>
        <w:t>C</w:t>
      </w:r>
      <w:r w:rsidRPr="00B53DEE">
        <w:rPr>
          <w:rFonts w:eastAsiaTheme="minorEastAsia" w:cs="Arial"/>
          <w:iCs/>
          <w:szCs w:val="24"/>
        </w:rPr>
        <w:t>onviniente</w:t>
      </w:r>
      <w:r w:rsidRPr="00B53DEE">
        <w:rPr>
          <w:rFonts w:eastAsiaTheme="minorEastAsia" w:cs="Arial"/>
          <w:szCs w:val="24"/>
        </w:rPr>
        <w:t xml:space="preserve"> y del</w:t>
      </w:r>
      <w:r w:rsidR="00E81E8A">
        <w:rPr>
          <w:rFonts w:eastAsiaTheme="minorEastAsia" w:cs="Arial"/>
          <w:szCs w:val="24"/>
        </w:rPr>
        <w:t>(a)</w:t>
      </w:r>
      <w:r w:rsidRPr="00B53DEE">
        <w:rPr>
          <w:rFonts w:eastAsiaTheme="minorEastAsia" w:cs="Arial"/>
          <w:szCs w:val="24"/>
        </w:rPr>
        <w:t xml:space="preserve"> </w:t>
      </w:r>
      <w:r w:rsidR="00E81E8A">
        <w:rPr>
          <w:rFonts w:eastAsiaTheme="minorEastAsia" w:cs="Arial"/>
          <w:szCs w:val="24"/>
        </w:rPr>
        <w:t>O</w:t>
      </w:r>
      <w:r w:rsidRPr="00B53DEE">
        <w:rPr>
          <w:rFonts w:eastAsiaTheme="minorEastAsia" w:cs="Arial"/>
          <w:szCs w:val="24"/>
        </w:rPr>
        <w:t>rdenador</w:t>
      </w:r>
      <w:r w:rsidR="00E81E8A">
        <w:rPr>
          <w:rFonts w:eastAsiaTheme="minorEastAsia" w:cs="Arial"/>
          <w:szCs w:val="24"/>
        </w:rPr>
        <w:t>(a)</w:t>
      </w:r>
      <w:r w:rsidRPr="00B53DEE">
        <w:rPr>
          <w:rFonts w:eastAsiaTheme="minorEastAsia" w:cs="Arial"/>
          <w:szCs w:val="24"/>
        </w:rPr>
        <w:t xml:space="preserve"> del </w:t>
      </w:r>
      <w:r w:rsidR="00E81E8A">
        <w:rPr>
          <w:rFonts w:eastAsiaTheme="minorEastAsia" w:cs="Arial"/>
          <w:szCs w:val="24"/>
        </w:rPr>
        <w:t>G</w:t>
      </w:r>
      <w:r w:rsidRPr="00B53DEE">
        <w:rPr>
          <w:rFonts w:eastAsiaTheme="minorEastAsia" w:cs="Arial"/>
          <w:szCs w:val="24"/>
        </w:rPr>
        <w:t>asto de la</w:t>
      </w:r>
      <w:r w:rsidR="00E81E8A">
        <w:rPr>
          <w:rFonts w:eastAsiaTheme="minorEastAsia" w:cs="Arial"/>
          <w:szCs w:val="24"/>
        </w:rPr>
        <w:t xml:space="preserve"> E</w:t>
      </w:r>
      <w:r w:rsidRPr="00B53DEE">
        <w:rPr>
          <w:rFonts w:eastAsiaTheme="minorEastAsia" w:cs="Arial"/>
          <w:szCs w:val="24"/>
        </w:rPr>
        <w:t xml:space="preserve">ntidad, el proceso en la plataforma SECOP II, el </w:t>
      </w:r>
      <w:r w:rsidR="001C56DF">
        <w:rPr>
          <w:rFonts w:eastAsiaTheme="minorEastAsia" w:cs="Arial"/>
          <w:iCs/>
          <w:szCs w:val="24"/>
        </w:rPr>
        <w:t>C</w:t>
      </w:r>
      <w:r w:rsidRPr="00B53DEE">
        <w:rPr>
          <w:rFonts w:eastAsiaTheme="minorEastAsia" w:cs="Arial"/>
          <w:iCs/>
          <w:szCs w:val="24"/>
        </w:rPr>
        <w:t>onviniente</w:t>
      </w:r>
      <w:r w:rsidRPr="00B53DEE">
        <w:rPr>
          <w:rFonts w:eastAsiaTheme="minorEastAsia" w:cs="Arial"/>
          <w:szCs w:val="24"/>
        </w:rPr>
        <w:t xml:space="preserve"> deberá hacer el trámite corresponde para obtener la garantía requerida en el proceso de contratación, dentro del término indicado y DAF, por su parte, realizará el trámite de solicitud de registro presupuestal y realizará la designación del </w:t>
      </w:r>
      <w:r w:rsidR="00DD4AC7">
        <w:rPr>
          <w:rFonts w:eastAsiaTheme="minorEastAsia" w:cs="Arial"/>
          <w:szCs w:val="24"/>
        </w:rPr>
        <w:t>S</w:t>
      </w:r>
      <w:r w:rsidRPr="00DD4AC7">
        <w:rPr>
          <w:rFonts w:eastAsiaTheme="minorEastAsia" w:cs="Arial"/>
          <w:szCs w:val="24"/>
        </w:rPr>
        <w:t xml:space="preserve">upervisor correspondiente. Aprobada las garantías por parte de la APC Colombia y cumplidos los demás requisitos de ejecución acordados, el convenio iniciara su ejecución. </w:t>
      </w:r>
    </w:p>
    <w:p w14:paraId="21D76793" w14:textId="77777777" w:rsidR="00AB2214" w:rsidRPr="00B53DEE" w:rsidRDefault="00AB2214" w:rsidP="00B53DEE">
      <w:pPr>
        <w:pStyle w:val="Prrafodelista"/>
        <w:ind w:left="0"/>
        <w:rPr>
          <w:rFonts w:eastAsiaTheme="minorEastAsia" w:cs="Arial"/>
          <w:bCs/>
          <w:iCs/>
          <w:szCs w:val="24"/>
        </w:rPr>
      </w:pPr>
    </w:p>
    <w:p w14:paraId="1092FA6A" w14:textId="0FB1DF4F" w:rsidR="00AB2214" w:rsidRDefault="00AB2214" w:rsidP="00B53DEE">
      <w:pPr>
        <w:pStyle w:val="Prrafodelista"/>
        <w:ind w:left="0"/>
        <w:rPr>
          <w:rFonts w:eastAsiaTheme="minorEastAsia" w:cs="Arial"/>
          <w:bCs/>
          <w:iCs/>
          <w:szCs w:val="24"/>
        </w:rPr>
      </w:pPr>
      <w:r w:rsidRPr="001A023E">
        <w:rPr>
          <w:rFonts w:eastAsiaTheme="minorEastAsia" w:cs="Arial"/>
          <w:bCs/>
          <w:iCs/>
          <w:szCs w:val="24"/>
        </w:rPr>
        <w:t xml:space="preserve">Ver Procedimiento </w:t>
      </w:r>
      <w:r w:rsidR="001A023E" w:rsidRPr="001A023E">
        <w:rPr>
          <w:rFonts w:eastAsiaTheme="minorEastAsia" w:cs="Arial"/>
          <w:bCs/>
          <w:iCs/>
          <w:szCs w:val="24"/>
        </w:rPr>
        <w:t>Su</w:t>
      </w:r>
      <w:r w:rsidRPr="001A023E">
        <w:rPr>
          <w:rFonts w:eastAsiaTheme="minorEastAsia" w:cs="Arial"/>
          <w:bCs/>
          <w:iCs/>
          <w:szCs w:val="24"/>
        </w:rPr>
        <w:t>pervisión de contratación y convenio</w:t>
      </w:r>
      <w:r w:rsidR="001A023E" w:rsidRPr="001A023E">
        <w:rPr>
          <w:rFonts w:eastAsiaTheme="minorEastAsia" w:cs="Arial"/>
          <w:bCs/>
          <w:iCs/>
          <w:szCs w:val="24"/>
        </w:rPr>
        <w:t xml:space="preserve"> (</w:t>
      </w:r>
      <w:r w:rsidRPr="001A023E">
        <w:rPr>
          <w:rFonts w:eastAsiaTheme="minorEastAsia" w:cs="Arial"/>
          <w:bCs/>
          <w:iCs/>
          <w:szCs w:val="24"/>
        </w:rPr>
        <w:t>A-PR-033</w:t>
      </w:r>
      <w:r w:rsidR="001A023E" w:rsidRPr="001A023E">
        <w:rPr>
          <w:rFonts w:eastAsiaTheme="minorEastAsia" w:cs="Arial"/>
          <w:bCs/>
          <w:iCs/>
          <w:szCs w:val="24"/>
        </w:rPr>
        <w:t>)</w:t>
      </w:r>
      <w:r w:rsidRPr="001A023E">
        <w:rPr>
          <w:rFonts w:eastAsiaTheme="minorEastAsia" w:cs="Arial"/>
          <w:bCs/>
          <w:iCs/>
          <w:szCs w:val="24"/>
        </w:rPr>
        <w:t>.</w:t>
      </w:r>
      <w:bookmarkStart w:id="107" w:name="_Toc149679351"/>
      <w:bookmarkStart w:id="108" w:name="_Toc152054877"/>
      <w:bookmarkStart w:id="109" w:name="_Toc156917442"/>
    </w:p>
    <w:p w14:paraId="35D0A634" w14:textId="77777777" w:rsidR="001A023E" w:rsidRPr="001A023E" w:rsidRDefault="001A023E" w:rsidP="00B53DEE">
      <w:pPr>
        <w:pStyle w:val="Prrafodelista"/>
        <w:ind w:left="0"/>
        <w:rPr>
          <w:rFonts w:eastAsiaTheme="minorEastAsia" w:cs="Arial"/>
          <w:bCs/>
          <w:iCs/>
          <w:color w:val="FF0000"/>
          <w:szCs w:val="24"/>
        </w:rPr>
      </w:pPr>
    </w:p>
    <w:p w14:paraId="719D6788" w14:textId="77777777" w:rsidR="00AB2214" w:rsidRPr="008965BF" w:rsidRDefault="00AB2214" w:rsidP="00B53DEE">
      <w:pPr>
        <w:pStyle w:val="Ttulo2"/>
        <w:spacing w:before="0" w:after="0" w:line="360" w:lineRule="auto"/>
        <w:contextualSpacing/>
        <w:rPr>
          <w:rFonts w:ascii="Arial" w:eastAsiaTheme="minorEastAsia" w:hAnsi="Arial" w:cs="Arial"/>
          <w:b/>
          <w:bCs/>
          <w:color w:val="auto"/>
          <w:sz w:val="24"/>
          <w:szCs w:val="24"/>
        </w:rPr>
      </w:pPr>
      <w:bookmarkStart w:id="110" w:name="_Toc188378714"/>
      <w:r w:rsidRPr="008965BF">
        <w:rPr>
          <w:rFonts w:ascii="Arial" w:eastAsiaTheme="minorEastAsia" w:hAnsi="Arial" w:cs="Arial"/>
          <w:b/>
          <w:bCs/>
          <w:color w:val="auto"/>
          <w:sz w:val="24"/>
          <w:szCs w:val="24"/>
        </w:rPr>
        <w:t>12. EJECUCIÓN</w:t>
      </w:r>
      <w:bookmarkEnd w:id="107"/>
      <w:bookmarkEnd w:id="108"/>
      <w:r w:rsidRPr="008965BF">
        <w:rPr>
          <w:rFonts w:ascii="Arial" w:eastAsiaTheme="minorEastAsia" w:hAnsi="Arial" w:cs="Arial"/>
          <w:b/>
          <w:bCs/>
          <w:color w:val="auto"/>
          <w:sz w:val="24"/>
          <w:szCs w:val="24"/>
        </w:rPr>
        <w:t xml:space="preserve"> DEL CONVENIO</w:t>
      </w:r>
      <w:bookmarkEnd w:id="109"/>
      <w:r w:rsidRPr="008965BF">
        <w:rPr>
          <w:rFonts w:ascii="Arial" w:eastAsiaTheme="minorEastAsia" w:hAnsi="Arial" w:cs="Arial"/>
          <w:b/>
          <w:bCs/>
          <w:color w:val="auto"/>
          <w:sz w:val="24"/>
          <w:szCs w:val="24"/>
        </w:rPr>
        <w:t xml:space="preserve"> - Tiempo de tres a ocho (3-8) meses</w:t>
      </w:r>
      <w:bookmarkEnd w:id="110"/>
      <w:r w:rsidRPr="008965BF">
        <w:rPr>
          <w:rFonts w:ascii="Arial" w:eastAsiaTheme="minorEastAsia" w:hAnsi="Arial" w:cs="Arial"/>
          <w:b/>
          <w:bCs/>
          <w:color w:val="auto"/>
          <w:sz w:val="24"/>
          <w:szCs w:val="24"/>
        </w:rPr>
        <w:t xml:space="preserve"> </w:t>
      </w:r>
    </w:p>
    <w:p w14:paraId="3E99C0FF" w14:textId="7BC1C8EF" w:rsidR="00AB2214"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Completada la fase anterior, el </w:t>
      </w:r>
      <w:r w:rsidR="00DD4AC7">
        <w:rPr>
          <w:rFonts w:ascii="Arial" w:eastAsiaTheme="minorEastAsia" w:hAnsi="Arial" w:cs="Arial"/>
          <w:sz w:val="24"/>
          <w:szCs w:val="24"/>
        </w:rPr>
        <w:t>S</w:t>
      </w:r>
      <w:r w:rsidRPr="00B53DEE">
        <w:rPr>
          <w:rFonts w:ascii="Arial" w:eastAsiaTheme="minorEastAsia" w:hAnsi="Arial" w:cs="Arial"/>
          <w:sz w:val="24"/>
          <w:szCs w:val="24"/>
        </w:rPr>
        <w:t>upervisor asignado del convenio suscrito convocará a una reunión inicial, con el objetivo de establecer aspectos importantes en el desarrollo de la ejecución del convenio, tales como:</w:t>
      </w:r>
    </w:p>
    <w:p w14:paraId="2BB386FF" w14:textId="77777777" w:rsidR="00D12A82" w:rsidRPr="00B53DEE" w:rsidRDefault="00D12A82" w:rsidP="00B53DEE">
      <w:pPr>
        <w:spacing w:after="0" w:line="360" w:lineRule="auto"/>
        <w:rPr>
          <w:rFonts w:ascii="Arial" w:eastAsiaTheme="minorEastAsia" w:hAnsi="Arial" w:cs="Arial"/>
          <w:sz w:val="24"/>
          <w:szCs w:val="24"/>
        </w:rPr>
      </w:pPr>
    </w:p>
    <w:p w14:paraId="2B8DC264" w14:textId="31D57D4F" w:rsidR="00AB2214" w:rsidRPr="00B53DEE" w:rsidRDefault="00AB2214" w:rsidP="003629A3">
      <w:pPr>
        <w:pStyle w:val="Prrafodelista"/>
        <w:numPr>
          <w:ilvl w:val="0"/>
          <w:numId w:val="29"/>
        </w:numPr>
        <w:ind w:left="709" w:hanging="425"/>
        <w:rPr>
          <w:rFonts w:eastAsiaTheme="minorEastAsia" w:cs="Arial"/>
          <w:szCs w:val="24"/>
        </w:rPr>
      </w:pPr>
      <w:r w:rsidRPr="00B53DEE">
        <w:rPr>
          <w:rFonts w:eastAsiaTheme="minorEastAsia" w:cs="Arial"/>
          <w:szCs w:val="24"/>
        </w:rPr>
        <w:t xml:space="preserve">Establecer los canales de comunicación, tanto por parte de </w:t>
      </w:r>
      <w:r w:rsidR="00D12A82">
        <w:rPr>
          <w:rFonts w:eastAsiaTheme="minorEastAsia" w:cs="Arial"/>
          <w:szCs w:val="24"/>
        </w:rPr>
        <w:t xml:space="preserve">la </w:t>
      </w:r>
      <w:r w:rsidRPr="00B53DEE">
        <w:rPr>
          <w:rFonts w:eastAsiaTheme="minorEastAsia" w:cs="Arial"/>
          <w:szCs w:val="24"/>
        </w:rPr>
        <w:t xml:space="preserve">APC Colombia, como del </w:t>
      </w:r>
      <w:r w:rsidR="00DD4AC7">
        <w:rPr>
          <w:rFonts w:eastAsiaTheme="minorEastAsia" w:cs="Arial"/>
          <w:iCs/>
          <w:szCs w:val="24"/>
        </w:rPr>
        <w:t>C</w:t>
      </w:r>
      <w:r w:rsidRPr="00B53DEE">
        <w:rPr>
          <w:rFonts w:eastAsiaTheme="minorEastAsia" w:cs="Arial"/>
          <w:iCs/>
          <w:szCs w:val="24"/>
        </w:rPr>
        <w:t>onviniente</w:t>
      </w:r>
      <w:r w:rsidRPr="00B53DEE">
        <w:rPr>
          <w:rFonts w:eastAsiaTheme="minorEastAsia" w:cs="Arial"/>
          <w:szCs w:val="24"/>
        </w:rPr>
        <w:t>.</w:t>
      </w:r>
    </w:p>
    <w:p w14:paraId="7867424D" w14:textId="77777777" w:rsidR="00AB2214" w:rsidRPr="00B53DEE" w:rsidRDefault="00AB2214" w:rsidP="003629A3">
      <w:pPr>
        <w:pStyle w:val="Prrafodelista"/>
        <w:numPr>
          <w:ilvl w:val="0"/>
          <w:numId w:val="15"/>
        </w:numPr>
        <w:ind w:left="709" w:hanging="425"/>
        <w:rPr>
          <w:rFonts w:eastAsiaTheme="minorEastAsia" w:cs="Arial"/>
          <w:szCs w:val="24"/>
        </w:rPr>
      </w:pPr>
      <w:r w:rsidRPr="00B53DEE">
        <w:rPr>
          <w:rFonts w:eastAsiaTheme="minorEastAsia" w:cs="Arial"/>
          <w:szCs w:val="24"/>
        </w:rPr>
        <w:t>Establecer la clase y la forma en cómo debe ser publicada la información en el SECOP II.</w:t>
      </w:r>
    </w:p>
    <w:p w14:paraId="2C678B38" w14:textId="77777777" w:rsidR="00AB2214" w:rsidRPr="00B53DEE" w:rsidRDefault="00AB2214" w:rsidP="003629A3">
      <w:pPr>
        <w:pStyle w:val="Prrafodelista"/>
        <w:numPr>
          <w:ilvl w:val="0"/>
          <w:numId w:val="15"/>
        </w:numPr>
        <w:ind w:left="709" w:hanging="425"/>
        <w:rPr>
          <w:rFonts w:eastAsiaTheme="minorEastAsia" w:cs="Arial"/>
          <w:szCs w:val="24"/>
        </w:rPr>
      </w:pPr>
      <w:r w:rsidRPr="00B53DEE">
        <w:rPr>
          <w:rFonts w:eastAsiaTheme="minorEastAsia" w:cs="Arial"/>
          <w:szCs w:val="24"/>
        </w:rPr>
        <w:t>Establecer formatos, fechas de envío de información, cronograma de actividades y reuniones de seguimiento.</w:t>
      </w:r>
    </w:p>
    <w:p w14:paraId="1B54B7F1" w14:textId="77777777" w:rsidR="00AB2214" w:rsidRPr="00B53DEE" w:rsidRDefault="00AB2214" w:rsidP="003629A3">
      <w:pPr>
        <w:pStyle w:val="Prrafodelista"/>
        <w:numPr>
          <w:ilvl w:val="0"/>
          <w:numId w:val="15"/>
        </w:numPr>
        <w:ind w:left="709" w:hanging="425"/>
        <w:rPr>
          <w:rFonts w:eastAsiaTheme="minorEastAsia" w:cs="Arial"/>
          <w:szCs w:val="24"/>
        </w:rPr>
      </w:pPr>
      <w:r w:rsidRPr="00B53DEE">
        <w:rPr>
          <w:rFonts w:eastAsiaTheme="minorEastAsia" w:cs="Arial"/>
          <w:szCs w:val="24"/>
        </w:rPr>
        <w:t>Establecer los requisitos y trámites para la realización de los desembolsos.</w:t>
      </w:r>
    </w:p>
    <w:p w14:paraId="1C214ECD" w14:textId="77777777" w:rsidR="00AB2214" w:rsidRPr="00B53DEE" w:rsidRDefault="00AB2214" w:rsidP="003629A3">
      <w:pPr>
        <w:pStyle w:val="Prrafodelista"/>
        <w:numPr>
          <w:ilvl w:val="0"/>
          <w:numId w:val="15"/>
        </w:numPr>
        <w:ind w:left="709" w:hanging="425"/>
        <w:rPr>
          <w:rFonts w:eastAsiaTheme="minorEastAsia" w:cs="Arial"/>
          <w:szCs w:val="24"/>
        </w:rPr>
      </w:pPr>
      <w:r w:rsidRPr="00B53DEE">
        <w:rPr>
          <w:rFonts w:eastAsiaTheme="minorEastAsia" w:cs="Arial"/>
          <w:szCs w:val="24"/>
        </w:rPr>
        <w:t>Establecer aspectos sobre la forma en cómo se debe utilizar la imagen institucional.</w:t>
      </w:r>
    </w:p>
    <w:p w14:paraId="44D8D56E" w14:textId="77777777" w:rsidR="00AB2214" w:rsidRPr="00B53DEE" w:rsidRDefault="00AB2214" w:rsidP="003629A3">
      <w:pPr>
        <w:pStyle w:val="Prrafodelista"/>
        <w:numPr>
          <w:ilvl w:val="0"/>
          <w:numId w:val="15"/>
        </w:numPr>
        <w:ind w:left="709" w:hanging="425"/>
        <w:rPr>
          <w:rFonts w:eastAsiaTheme="minorEastAsia" w:cs="Arial"/>
          <w:szCs w:val="24"/>
        </w:rPr>
      </w:pPr>
      <w:r w:rsidRPr="00B53DEE">
        <w:rPr>
          <w:rFonts w:eastAsiaTheme="minorEastAsia" w:cs="Arial"/>
          <w:szCs w:val="24"/>
        </w:rPr>
        <w:t xml:space="preserve">Entre otros aspectos que se considere convenientes. </w:t>
      </w:r>
    </w:p>
    <w:p w14:paraId="4D80B753" w14:textId="77777777" w:rsidR="00AB2214" w:rsidRPr="00B53DEE" w:rsidRDefault="00AB2214" w:rsidP="00B53DEE">
      <w:pPr>
        <w:pStyle w:val="Prrafodelista"/>
        <w:ind w:left="1418"/>
        <w:rPr>
          <w:rFonts w:eastAsiaTheme="minorEastAsia" w:cs="Arial"/>
          <w:szCs w:val="24"/>
        </w:rPr>
      </w:pPr>
    </w:p>
    <w:p w14:paraId="5E05C73D" w14:textId="08EC2A80" w:rsidR="00AB2214" w:rsidRPr="00B53DE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Todo aspecto que afecte o modifique las condiciones del convenio pactadas inicialmente, deberá ser informado al </w:t>
      </w:r>
      <w:r w:rsidR="00DD4AC7">
        <w:rPr>
          <w:rFonts w:ascii="Arial" w:eastAsiaTheme="minorEastAsia" w:hAnsi="Arial" w:cs="Arial"/>
          <w:sz w:val="24"/>
          <w:szCs w:val="24"/>
        </w:rPr>
        <w:t>S</w:t>
      </w:r>
      <w:r w:rsidRPr="00B53DEE">
        <w:rPr>
          <w:rFonts w:ascii="Arial" w:eastAsiaTheme="minorEastAsia" w:hAnsi="Arial" w:cs="Arial"/>
          <w:sz w:val="24"/>
          <w:szCs w:val="24"/>
        </w:rPr>
        <w:t>upervisor y sometido a una debida aprobación por parte del mismo y del</w:t>
      </w:r>
      <w:r w:rsidR="00E81E8A">
        <w:rPr>
          <w:rFonts w:ascii="Arial" w:eastAsiaTheme="minorEastAsia" w:hAnsi="Arial" w:cs="Arial"/>
          <w:sz w:val="24"/>
          <w:szCs w:val="24"/>
        </w:rPr>
        <w:t>(a)</w:t>
      </w:r>
      <w:r w:rsidRPr="00B53DEE">
        <w:rPr>
          <w:rFonts w:ascii="Arial" w:eastAsiaTheme="minorEastAsia" w:hAnsi="Arial" w:cs="Arial"/>
          <w:sz w:val="24"/>
          <w:szCs w:val="24"/>
        </w:rPr>
        <w:t xml:space="preserve"> </w:t>
      </w:r>
      <w:r w:rsidR="00E81E8A">
        <w:rPr>
          <w:rFonts w:ascii="Arial" w:eastAsiaTheme="minorEastAsia" w:hAnsi="Arial" w:cs="Arial"/>
          <w:sz w:val="24"/>
          <w:szCs w:val="24"/>
        </w:rPr>
        <w:t>O</w:t>
      </w:r>
      <w:r w:rsidRPr="00B53DEE">
        <w:rPr>
          <w:rFonts w:ascii="Arial" w:eastAsiaTheme="minorEastAsia" w:hAnsi="Arial" w:cs="Arial"/>
          <w:sz w:val="24"/>
          <w:szCs w:val="24"/>
        </w:rPr>
        <w:t>rdenador</w:t>
      </w:r>
      <w:r w:rsidR="00E81E8A">
        <w:rPr>
          <w:rFonts w:ascii="Arial" w:eastAsiaTheme="minorEastAsia" w:hAnsi="Arial" w:cs="Arial"/>
          <w:sz w:val="24"/>
          <w:szCs w:val="24"/>
        </w:rPr>
        <w:t>(a)</w:t>
      </w:r>
      <w:r w:rsidRPr="00B53DEE">
        <w:rPr>
          <w:rFonts w:ascii="Arial" w:eastAsiaTheme="minorEastAsia" w:hAnsi="Arial" w:cs="Arial"/>
          <w:sz w:val="24"/>
          <w:szCs w:val="24"/>
        </w:rPr>
        <w:t xml:space="preserve"> del </w:t>
      </w:r>
      <w:r w:rsidR="00E81E8A">
        <w:rPr>
          <w:rFonts w:ascii="Arial" w:eastAsiaTheme="minorEastAsia" w:hAnsi="Arial" w:cs="Arial"/>
          <w:sz w:val="24"/>
          <w:szCs w:val="24"/>
        </w:rPr>
        <w:t>G</w:t>
      </w:r>
      <w:r w:rsidRPr="00B53DEE">
        <w:rPr>
          <w:rFonts w:ascii="Arial" w:eastAsiaTheme="minorEastAsia" w:hAnsi="Arial" w:cs="Arial"/>
          <w:sz w:val="24"/>
          <w:szCs w:val="24"/>
        </w:rPr>
        <w:t xml:space="preserve">asto, con observancia a la legislación y a los procedimientos internos de </w:t>
      </w:r>
      <w:r w:rsidR="00DD4AC7">
        <w:rPr>
          <w:rFonts w:ascii="Arial" w:eastAsiaTheme="minorEastAsia" w:hAnsi="Arial" w:cs="Arial"/>
          <w:sz w:val="24"/>
          <w:szCs w:val="24"/>
        </w:rPr>
        <w:t xml:space="preserve">la </w:t>
      </w:r>
      <w:r w:rsidRPr="00B53DEE">
        <w:rPr>
          <w:rFonts w:ascii="Arial" w:eastAsiaTheme="minorEastAsia" w:hAnsi="Arial" w:cs="Arial"/>
          <w:sz w:val="24"/>
          <w:szCs w:val="24"/>
        </w:rPr>
        <w:t>APC Colombia.</w:t>
      </w:r>
    </w:p>
    <w:p w14:paraId="1EB95211" w14:textId="77777777" w:rsidR="00AB2214" w:rsidRPr="00B53DEE" w:rsidRDefault="00AB2214" w:rsidP="00B53DEE">
      <w:pPr>
        <w:pStyle w:val="Prrafodelista"/>
        <w:ind w:left="0"/>
        <w:rPr>
          <w:rFonts w:eastAsiaTheme="minorEastAsia" w:cs="Arial"/>
          <w:szCs w:val="24"/>
        </w:rPr>
      </w:pPr>
      <w:bookmarkStart w:id="111" w:name="_Toc149679352"/>
    </w:p>
    <w:p w14:paraId="468E2706" w14:textId="77777777" w:rsidR="00AB2214" w:rsidRPr="00B53DEE" w:rsidRDefault="00AB2214" w:rsidP="00B53DEE">
      <w:pPr>
        <w:pStyle w:val="Prrafodelista"/>
        <w:ind w:left="0"/>
        <w:rPr>
          <w:rFonts w:eastAsiaTheme="minorEastAsia" w:cs="Arial"/>
          <w:szCs w:val="24"/>
        </w:rPr>
      </w:pPr>
      <w:r w:rsidRPr="00B53DEE">
        <w:rPr>
          <w:rFonts w:eastAsiaTheme="minorEastAsia" w:cs="Arial"/>
          <w:szCs w:val="24"/>
        </w:rPr>
        <w:t>Los convenios suscritos en el marco del proyecto de inversión de Contrapartida Nacional deberán tener en cuenta los siguientes requerimientos durante la ejecución del proyecto:</w:t>
      </w:r>
    </w:p>
    <w:p w14:paraId="6AE59122" w14:textId="77777777" w:rsidR="00AB2214" w:rsidRPr="00B53DEE" w:rsidRDefault="00AB2214" w:rsidP="00B53DEE">
      <w:pPr>
        <w:spacing w:after="0" w:line="360" w:lineRule="auto"/>
        <w:rPr>
          <w:rFonts w:ascii="Arial" w:eastAsiaTheme="minorEastAsia" w:hAnsi="Arial" w:cs="Arial"/>
          <w:sz w:val="24"/>
          <w:szCs w:val="24"/>
        </w:rPr>
      </w:pPr>
    </w:p>
    <w:p w14:paraId="03FDB35A" w14:textId="77777777" w:rsidR="00AB2214" w:rsidRPr="00D12A82" w:rsidRDefault="00AB2214" w:rsidP="003629A3">
      <w:pPr>
        <w:pStyle w:val="Prrafodelista"/>
        <w:numPr>
          <w:ilvl w:val="1"/>
          <w:numId w:val="30"/>
        </w:numPr>
        <w:tabs>
          <w:tab w:val="left" w:pos="709"/>
          <w:tab w:val="left" w:pos="851"/>
          <w:tab w:val="left" w:pos="993"/>
        </w:tabs>
        <w:ind w:hanging="294"/>
        <w:rPr>
          <w:rStyle w:val="Ttulo3Car"/>
          <w:rFonts w:eastAsiaTheme="minorEastAsia" w:cs="Arial"/>
          <w:b/>
          <w:bCs/>
          <w:color w:val="auto"/>
          <w:sz w:val="24"/>
          <w:szCs w:val="24"/>
        </w:rPr>
      </w:pPr>
      <w:bookmarkStart w:id="112" w:name="_Toc152054878"/>
      <w:bookmarkStart w:id="113" w:name="_Toc156917443"/>
      <w:r w:rsidRPr="00D12A82">
        <w:rPr>
          <w:rStyle w:val="Ttulo3Car"/>
          <w:rFonts w:cs="Arial"/>
          <w:b/>
          <w:bCs/>
          <w:color w:val="auto"/>
          <w:sz w:val="24"/>
          <w:szCs w:val="24"/>
        </w:rPr>
        <w:t xml:space="preserve"> </w:t>
      </w:r>
      <w:bookmarkStart w:id="114" w:name="_Toc188378715"/>
      <w:r w:rsidRPr="00D12A82">
        <w:rPr>
          <w:rStyle w:val="Ttulo3Car"/>
          <w:rFonts w:cs="Arial"/>
          <w:b/>
          <w:bCs/>
          <w:color w:val="auto"/>
          <w:sz w:val="24"/>
          <w:szCs w:val="24"/>
        </w:rPr>
        <w:t>Requerimientos organizacionales</w:t>
      </w:r>
      <w:bookmarkEnd w:id="111"/>
      <w:bookmarkEnd w:id="112"/>
      <w:bookmarkEnd w:id="113"/>
      <w:bookmarkEnd w:id="114"/>
    </w:p>
    <w:p w14:paraId="36D629AF" w14:textId="1EBFADB2" w:rsidR="00AB2214" w:rsidRPr="00B53DEE" w:rsidRDefault="00AB2214" w:rsidP="00B53DEE">
      <w:pPr>
        <w:tabs>
          <w:tab w:val="left" w:pos="851"/>
        </w:tabs>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Durante la ejecución del convenio se debe constituir Comité Técnico de Seguimiento. Este comité es el escenario de comunicación y articulación entre las partes objeto del Convenio, el cual está conformado por un delegado de </w:t>
      </w:r>
      <w:r w:rsidR="00DD4AC7">
        <w:rPr>
          <w:rFonts w:ascii="Arial" w:eastAsiaTheme="minorEastAsia" w:hAnsi="Arial" w:cs="Arial"/>
          <w:sz w:val="24"/>
          <w:szCs w:val="24"/>
        </w:rPr>
        <w:t xml:space="preserve">la </w:t>
      </w:r>
      <w:r w:rsidRPr="00B53DEE">
        <w:rPr>
          <w:rFonts w:ascii="Arial" w:eastAsiaTheme="minorEastAsia" w:hAnsi="Arial" w:cs="Arial"/>
          <w:sz w:val="24"/>
          <w:szCs w:val="24"/>
        </w:rPr>
        <w:t xml:space="preserve">APC Colombia, quien será el Supervisor del Convenio; y un delegado del </w:t>
      </w:r>
      <w:r w:rsidR="00DD4AC7">
        <w:rPr>
          <w:rFonts w:ascii="Arial" w:eastAsiaTheme="minorEastAsia" w:hAnsi="Arial" w:cs="Arial"/>
          <w:iCs/>
          <w:sz w:val="24"/>
          <w:szCs w:val="24"/>
        </w:rPr>
        <w:t>C</w:t>
      </w:r>
      <w:r w:rsidRPr="00B53DEE">
        <w:rPr>
          <w:rFonts w:ascii="Arial" w:eastAsiaTheme="minorEastAsia" w:hAnsi="Arial" w:cs="Arial"/>
          <w:iCs/>
          <w:sz w:val="24"/>
          <w:szCs w:val="24"/>
        </w:rPr>
        <w:t>onviniente</w:t>
      </w:r>
      <w:r w:rsidRPr="00B53DEE">
        <w:rPr>
          <w:rFonts w:ascii="Arial" w:eastAsiaTheme="minorEastAsia" w:hAnsi="Arial" w:cs="Arial"/>
          <w:sz w:val="24"/>
          <w:szCs w:val="24"/>
        </w:rPr>
        <w:t xml:space="preserve">, quien será el coordinador del proyecto. </w:t>
      </w:r>
    </w:p>
    <w:p w14:paraId="5109FBEF" w14:textId="77777777" w:rsidR="00AB2214" w:rsidRPr="00B53DEE" w:rsidRDefault="00AB2214" w:rsidP="00B53DEE">
      <w:pPr>
        <w:tabs>
          <w:tab w:val="left" w:pos="851"/>
        </w:tabs>
        <w:spacing w:after="0" w:line="360" w:lineRule="auto"/>
        <w:rPr>
          <w:rFonts w:ascii="Arial" w:eastAsiaTheme="minorEastAsia" w:hAnsi="Arial" w:cs="Arial"/>
          <w:sz w:val="24"/>
          <w:szCs w:val="24"/>
        </w:rPr>
      </w:pPr>
    </w:p>
    <w:p w14:paraId="0712E61B" w14:textId="77777777" w:rsidR="00AB2214" w:rsidRPr="00B53DEE" w:rsidRDefault="00AB2214" w:rsidP="00B53DEE">
      <w:pPr>
        <w:tabs>
          <w:tab w:val="left" w:pos="851"/>
        </w:tabs>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También, pueden participar de este comité otros delegados como invitados de las áreas de financiera, jurídica o técnica de las partes. </w:t>
      </w:r>
    </w:p>
    <w:p w14:paraId="7B124AF5" w14:textId="77777777" w:rsidR="00AB2214" w:rsidRPr="00B53DEE" w:rsidRDefault="00AB2214" w:rsidP="00B53DEE">
      <w:pPr>
        <w:spacing w:after="0" w:line="360" w:lineRule="auto"/>
        <w:contextualSpacing/>
        <w:rPr>
          <w:rFonts w:ascii="Arial" w:eastAsiaTheme="minorEastAsia" w:hAnsi="Arial" w:cs="Arial"/>
          <w:sz w:val="24"/>
          <w:szCs w:val="24"/>
        </w:rPr>
      </w:pPr>
    </w:p>
    <w:p w14:paraId="07D29F34" w14:textId="04FF0063" w:rsidR="00AB2214"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El propósito principal de este comité es facilitar el seguimiento al proyecto, identificación necesidades y oportunidades de mejora, en particular en relación a: </w:t>
      </w:r>
    </w:p>
    <w:p w14:paraId="45BE8060" w14:textId="77777777" w:rsidR="0019106E" w:rsidRPr="00B53DEE" w:rsidRDefault="0019106E" w:rsidP="00B53DEE">
      <w:pPr>
        <w:spacing w:after="0" w:line="360" w:lineRule="auto"/>
        <w:contextualSpacing/>
        <w:rPr>
          <w:rFonts w:ascii="Arial" w:eastAsiaTheme="minorEastAsia" w:hAnsi="Arial" w:cs="Arial"/>
          <w:sz w:val="24"/>
          <w:szCs w:val="24"/>
        </w:rPr>
      </w:pPr>
    </w:p>
    <w:p w14:paraId="36324DA8" w14:textId="77777777" w:rsidR="00AB2214" w:rsidRPr="00B53DEE" w:rsidRDefault="00AB2214" w:rsidP="003629A3">
      <w:pPr>
        <w:pStyle w:val="Prrafodelista"/>
        <w:numPr>
          <w:ilvl w:val="0"/>
          <w:numId w:val="29"/>
        </w:numPr>
        <w:ind w:left="709" w:hanging="425"/>
        <w:rPr>
          <w:rFonts w:eastAsiaTheme="minorEastAsia" w:cs="Arial"/>
          <w:szCs w:val="24"/>
        </w:rPr>
      </w:pPr>
      <w:r w:rsidRPr="00B53DEE">
        <w:rPr>
          <w:rFonts w:eastAsiaTheme="minorEastAsia" w:cs="Arial"/>
          <w:szCs w:val="24"/>
        </w:rPr>
        <w:t>Modificar al plan de inversión y/o cronograma de trabajo acordado, cuando se requiera.</w:t>
      </w:r>
    </w:p>
    <w:p w14:paraId="42D9EF9C" w14:textId="435B9112" w:rsidR="00AB2214" w:rsidRPr="00B53DEE" w:rsidRDefault="00AB2214" w:rsidP="003629A3">
      <w:pPr>
        <w:pStyle w:val="Prrafodelista"/>
        <w:numPr>
          <w:ilvl w:val="0"/>
          <w:numId w:val="1"/>
        </w:numPr>
        <w:ind w:left="709" w:hanging="425"/>
        <w:rPr>
          <w:rFonts w:eastAsiaTheme="minorEastAsia" w:cs="Arial"/>
          <w:szCs w:val="24"/>
        </w:rPr>
      </w:pPr>
      <w:r w:rsidRPr="00B53DEE">
        <w:rPr>
          <w:rFonts w:eastAsiaTheme="minorEastAsia" w:cs="Arial"/>
          <w:szCs w:val="24"/>
        </w:rPr>
        <w:t xml:space="preserve">Informar al </w:t>
      </w:r>
      <w:r w:rsidR="00DD4AC7">
        <w:rPr>
          <w:rFonts w:eastAsiaTheme="minorEastAsia" w:cs="Arial"/>
          <w:szCs w:val="24"/>
        </w:rPr>
        <w:t>S</w:t>
      </w:r>
      <w:r w:rsidRPr="00B53DEE">
        <w:rPr>
          <w:rFonts w:eastAsiaTheme="minorEastAsia" w:cs="Arial"/>
          <w:szCs w:val="24"/>
        </w:rPr>
        <w:t>upervisor del convenio sobre cualquier irregularidad que advierta en desarrollo de este.</w:t>
      </w:r>
    </w:p>
    <w:p w14:paraId="3DCA1BBF" w14:textId="77777777" w:rsidR="00AB2214" w:rsidRPr="00B53DEE" w:rsidRDefault="00AB2214" w:rsidP="00B53DEE">
      <w:pPr>
        <w:pStyle w:val="Prrafodelista"/>
        <w:ind w:left="709"/>
        <w:rPr>
          <w:rFonts w:eastAsiaTheme="minorEastAsia" w:cs="Arial"/>
          <w:szCs w:val="24"/>
        </w:rPr>
      </w:pPr>
    </w:p>
    <w:p w14:paraId="0D9753B1" w14:textId="77777777" w:rsidR="00AB2214" w:rsidRPr="00D12A82" w:rsidRDefault="00AB2214" w:rsidP="00B53DEE">
      <w:pPr>
        <w:pStyle w:val="Ttulo3"/>
        <w:spacing w:before="0" w:after="0" w:line="360" w:lineRule="auto"/>
        <w:ind w:left="426"/>
        <w:rPr>
          <w:rFonts w:ascii="Arial" w:eastAsiaTheme="minorEastAsia" w:hAnsi="Arial" w:cs="Arial"/>
          <w:b/>
          <w:bCs/>
          <w:color w:val="auto"/>
          <w:sz w:val="24"/>
          <w:szCs w:val="24"/>
        </w:rPr>
      </w:pPr>
      <w:bookmarkStart w:id="115" w:name="_Toc188378716"/>
      <w:r w:rsidRPr="00D12A82">
        <w:rPr>
          <w:rFonts w:ascii="Arial" w:eastAsiaTheme="minorEastAsia" w:hAnsi="Arial" w:cs="Arial"/>
          <w:b/>
          <w:bCs/>
          <w:color w:val="auto"/>
          <w:sz w:val="24"/>
          <w:szCs w:val="24"/>
        </w:rPr>
        <w:t>12.1.1. Informes</w:t>
      </w:r>
      <w:bookmarkEnd w:id="115"/>
    </w:p>
    <w:p w14:paraId="017276F6" w14:textId="0B4DC673" w:rsidR="00AB2214" w:rsidRPr="00B53DEE" w:rsidRDefault="00AB2214" w:rsidP="00B53DEE">
      <w:pPr>
        <w:tabs>
          <w:tab w:val="left" w:pos="1134"/>
        </w:tabs>
        <w:spacing w:after="0" w:line="360" w:lineRule="auto"/>
        <w:rPr>
          <w:rFonts w:ascii="Arial" w:eastAsiaTheme="minorEastAsia" w:hAnsi="Arial" w:cs="Arial"/>
          <w:b/>
          <w:bCs/>
          <w:sz w:val="24"/>
          <w:szCs w:val="24"/>
        </w:rPr>
      </w:pPr>
      <w:r w:rsidRPr="00B53DEE">
        <w:rPr>
          <w:rFonts w:ascii="Arial" w:eastAsiaTheme="minorEastAsia" w:hAnsi="Arial" w:cs="Arial"/>
          <w:sz w:val="24"/>
          <w:szCs w:val="24"/>
        </w:rPr>
        <w:t xml:space="preserve">Los informes que deben ser remitidos por el </w:t>
      </w:r>
      <w:r w:rsidR="00DD4AC7">
        <w:rPr>
          <w:rFonts w:ascii="Arial" w:eastAsiaTheme="minorEastAsia" w:hAnsi="Arial" w:cs="Arial"/>
          <w:sz w:val="24"/>
          <w:szCs w:val="24"/>
        </w:rPr>
        <w:t>C</w:t>
      </w:r>
      <w:r w:rsidRPr="00B53DEE">
        <w:rPr>
          <w:rFonts w:ascii="Arial" w:eastAsiaTheme="minorEastAsia" w:hAnsi="Arial" w:cs="Arial"/>
          <w:sz w:val="24"/>
          <w:szCs w:val="24"/>
        </w:rPr>
        <w:t xml:space="preserve">onviniente, son parciales y finales. Este último permite evidenciar el cumplimiento del objeto del convenio y debe remitirse a la culminación del mismo.  Todos los informes deben remitirse al </w:t>
      </w:r>
      <w:r w:rsidR="00DD4AC7">
        <w:rPr>
          <w:rFonts w:ascii="Arial" w:eastAsiaTheme="minorEastAsia" w:hAnsi="Arial" w:cs="Arial"/>
          <w:sz w:val="24"/>
          <w:szCs w:val="24"/>
        </w:rPr>
        <w:t>S</w:t>
      </w:r>
      <w:r w:rsidRPr="00B53DEE">
        <w:rPr>
          <w:rFonts w:ascii="Arial" w:eastAsiaTheme="minorEastAsia" w:hAnsi="Arial" w:cs="Arial"/>
          <w:sz w:val="24"/>
          <w:szCs w:val="24"/>
        </w:rPr>
        <w:t>upervisor, conforme los tiempos establecidos en el convenio firmado.</w:t>
      </w:r>
    </w:p>
    <w:p w14:paraId="1F4A5DB0" w14:textId="77777777" w:rsidR="00AB2214" w:rsidRPr="00B53DEE" w:rsidRDefault="00AB2214" w:rsidP="00B53DEE">
      <w:pPr>
        <w:spacing w:after="0" w:line="360" w:lineRule="auto"/>
        <w:contextualSpacing/>
        <w:rPr>
          <w:rFonts w:ascii="Arial" w:eastAsiaTheme="minorEastAsia" w:hAnsi="Arial" w:cs="Arial"/>
          <w:sz w:val="24"/>
          <w:szCs w:val="24"/>
        </w:rPr>
      </w:pPr>
    </w:p>
    <w:p w14:paraId="02F8E3C3" w14:textId="1FB048C0" w:rsidR="00AB2214" w:rsidRPr="00B53DE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Los informes deben acompañarse de los documentos que soporten la realización de las actividades previstas en el plan de trabajo y serán remitidos al </w:t>
      </w:r>
      <w:r w:rsidR="00DD4AC7">
        <w:rPr>
          <w:rFonts w:ascii="Arial" w:eastAsiaTheme="minorEastAsia" w:hAnsi="Arial" w:cs="Arial"/>
          <w:sz w:val="24"/>
          <w:szCs w:val="24"/>
        </w:rPr>
        <w:t>S</w:t>
      </w:r>
      <w:r w:rsidRPr="00B53DEE">
        <w:rPr>
          <w:rFonts w:ascii="Arial" w:eastAsiaTheme="minorEastAsia" w:hAnsi="Arial" w:cs="Arial"/>
          <w:sz w:val="24"/>
          <w:szCs w:val="24"/>
        </w:rPr>
        <w:t xml:space="preserve">upervisor del proyecto mensualmente o en la periodicidad acordada entre las partes, considerando el tiempo de ejecución del convenio. </w:t>
      </w:r>
    </w:p>
    <w:p w14:paraId="21465F02" w14:textId="77777777" w:rsidR="00AB2214" w:rsidRPr="00B53DEE" w:rsidRDefault="00AB2214" w:rsidP="00B53DEE">
      <w:pPr>
        <w:spacing w:after="0" w:line="360" w:lineRule="auto"/>
        <w:rPr>
          <w:rFonts w:ascii="Arial" w:eastAsiaTheme="minorEastAsia" w:hAnsi="Arial" w:cs="Arial"/>
          <w:sz w:val="24"/>
          <w:szCs w:val="24"/>
        </w:rPr>
      </w:pPr>
    </w:p>
    <w:p w14:paraId="23B7A38A" w14:textId="2E624EDC" w:rsidR="00AB2214"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Los informes son de dos (2) tipos: técnico y financiero (suministrados por </w:t>
      </w:r>
      <w:r w:rsidR="00D12A82">
        <w:rPr>
          <w:rFonts w:ascii="Arial" w:eastAsiaTheme="minorEastAsia" w:hAnsi="Arial" w:cs="Arial"/>
          <w:sz w:val="24"/>
          <w:szCs w:val="24"/>
        </w:rPr>
        <w:t xml:space="preserve">la </w:t>
      </w:r>
      <w:r w:rsidRPr="00B53DEE">
        <w:rPr>
          <w:rFonts w:ascii="Arial" w:eastAsiaTheme="minorEastAsia" w:hAnsi="Arial" w:cs="Arial"/>
          <w:sz w:val="24"/>
          <w:szCs w:val="24"/>
        </w:rPr>
        <w:t>APC Colombia):</w:t>
      </w:r>
    </w:p>
    <w:p w14:paraId="70F39A80" w14:textId="77777777" w:rsidR="00D12A82" w:rsidRPr="001A023E" w:rsidRDefault="00D12A82" w:rsidP="00B53DEE">
      <w:pPr>
        <w:spacing w:after="0" w:line="360" w:lineRule="auto"/>
        <w:contextualSpacing/>
        <w:rPr>
          <w:rFonts w:ascii="Arial" w:eastAsiaTheme="minorEastAsia" w:hAnsi="Arial" w:cs="Arial"/>
          <w:sz w:val="24"/>
          <w:szCs w:val="24"/>
        </w:rPr>
      </w:pPr>
    </w:p>
    <w:p w14:paraId="5709A2C3" w14:textId="5F4590EA" w:rsidR="00AB2214" w:rsidRPr="001A023E" w:rsidRDefault="00AB2214" w:rsidP="003629A3">
      <w:pPr>
        <w:pStyle w:val="Prrafodelista"/>
        <w:numPr>
          <w:ilvl w:val="3"/>
          <w:numId w:val="13"/>
        </w:numPr>
        <w:ind w:left="709" w:hanging="425"/>
        <w:rPr>
          <w:rFonts w:eastAsiaTheme="minorEastAsia" w:cs="Arial"/>
          <w:szCs w:val="24"/>
        </w:rPr>
      </w:pPr>
      <w:r w:rsidRPr="001A023E">
        <w:rPr>
          <w:rFonts w:eastAsiaTheme="minorEastAsia" w:cs="Arial"/>
          <w:szCs w:val="24"/>
        </w:rPr>
        <w:t xml:space="preserve">Se deben diligenciar todos los espacios del formato: </w:t>
      </w:r>
      <w:r w:rsidR="001A023E" w:rsidRPr="001A023E">
        <w:rPr>
          <w:rFonts w:cs="Arial"/>
          <w:szCs w:val="24"/>
          <w:shd w:val="clear" w:color="auto" w:fill="FFFFFF"/>
        </w:rPr>
        <w:t xml:space="preserve">Anexo 2A Informe de ejecución de actividades para convenios de aporte de contrapartidas </w:t>
      </w:r>
      <w:r w:rsidR="001A023E" w:rsidRPr="001A023E">
        <w:rPr>
          <w:rFonts w:eastAsiaTheme="minorEastAsia" w:cs="Arial"/>
          <w:szCs w:val="24"/>
        </w:rPr>
        <w:t>(</w:t>
      </w:r>
      <w:r w:rsidRPr="001A023E">
        <w:rPr>
          <w:rFonts w:eastAsiaTheme="minorEastAsia" w:cs="Arial"/>
          <w:szCs w:val="24"/>
        </w:rPr>
        <w:t>A-FO-037</w:t>
      </w:r>
      <w:r w:rsidR="001A023E" w:rsidRPr="001A023E">
        <w:rPr>
          <w:rFonts w:eastAsiaTheme="minorEastAsia" w:cs="Arial"/>
          <w:szCs w:val="24"/>
        </w:rPr>
        <w:t>)</w:t>
      </w:r>
      <w:r w:rsidRPr="001A023E">
        <w:rPr>
          <w:rFonts w:eastAsiaTheme="minorEastAsia" w:cs="Arial"/>
          <w:szCs w:val="24"/>
        </w:rPr>
        <w:t>.</w:t>
      </w:r>
    </w:p>
    <w:p w14:paraId="27B5E8D2" w14:textId="77777777" w:rsidR="00AB2214" w:rsidRPr="00B53DEE" w:rsidRDefault="00AB2214" w:rsidP="003629A3">
      <w:pPr>
        <w:pStyle w:val="Prrafodelista"/>
        <w:numPr>
          <w:ilvl w:val="3"/>
          <w:numId w:val="13"/>
        </w:numPr>
        <w:ind w:left="709" w:hanging="425"/>
        <w:rPr>
          <w:rFonts w:eastAsiaTheme="minorEastAsia" w:cs="Arial"/>
          <w:szCs w:val="24"/>
        </w:rPr>
      </w:pPr>
      <w:r w:rsidRPr="00B53DEE">
        <w:rPr>
          <w:rFonts w:eastAsiaTheme="minorEastAsia" w:cs="Arial"/>
          <w:szCs w:val="24"/>
        </w:rPr>
        <w:t>Se debe describir el avance de actividades y resultados, detallando con suficiencia el desarrollo de las actividades.</w:t>
      </w:r>
    </w:p>
    <w:p w14:paraId="08B19782" w14:textId="77777777" w:rsidR="00AB2214" w:rsidRPr="00B53DEE" w:rsidRDefault="00AB2214" w:rsidP="003629A3">
      <w:pPr>
        <w:pStyle w:val="Prrafodelista"/>
        <w:numPr>
          <w:ilvl w:val="3"/>
          <w:numId w:val="13"/>
        </w:numPr>
        <w:ind w:left="709" w:hanging="425"/>
        <w:rPr>
          <w:rFonts w:eastAsiaTheme="minorEastAsia" w:cs="Arial"/>
          <w:szCs w:val="24"/>
        </w:rPr>
      </w:pPr>
      <w:r w:rsidRPr="00B53DEE">
        <w:rPr>
          <w:rFonts w:eastAsiaTheme="minorEastAsia" w:cs="Arial"/>
          <w:szCs w:val="24"/>
        </w:rPr>
        <w:t>Se debe demostrar el avance porcentual de las actividades/resultados, según el plan de trabajo aprobado.</w:t>
      </w:r>
    </w:p>
    <w:p w14:paraId="200E1A30" w14:textId="77777777" w:rsidR="00AB2214" w:rsidRPr="00B53DEE" w:rsidRDefault="00AB2214" w:rsidP="003629A3">
      <w:pPr>
        <w:pStyle w:val="Prrafodelista"/>
        <w:numPr>
          <w:ilvl w:val="3"/>
          <w:numId w:val="13"/>
        </w:numPr>
        <w:ind w:left="709" w:hanging="425"/>
        <w:rPr>
          <w:rFonts w:eastAsiaTheme="minorEastAsia" w:cs="Arial"/>
          <w:szCs w:val="24"/>
        </w:rPr>
      </w:pPr>
      <w:r w:rsidRPr="00B53DEE">
        <w:rPr>
          <w:rFonts w:eastAsiaTheme="minorEastAsia" w:cs="Arial"/>
          <w:szCs w:val="24"/>
        </w:rPr>
        <w:t xml:space="preserve">Se deben incluir como anexos, todos los soportes, conforme los medios de verificación aprobados por el proyecto (informes ejecutivos de avance, fotos, videos, listados de asistencia y otros acordados en el proyecto). </w:t>
      </w:r>
    </w:p>
    <w:p w14:paraId="580F739C" w14:textId="6463EB79" w:rsidR="00AB2214" w:rsidRPr="001A023E" w:rsidRDefault="00AB2214" w:rsidP="003629A3">
      <w:pPr>
        <w:pStyle w:val="Prrafodelista"/>
        <w:numPr>
          <w:ilvl w:val="0"/>
          <w:numId w:val="14"/>
        </w:numPr>
        <w:ind w:left="709" w:hanging="425"/>
        <w:rPr>
          <w:rFonts w:eastAsiaTheme="minorEastAsia" w:cs="Arial"/>
          <w:szCs w:val="24"/>
        </w:rPr>
      </w:pPr>
      <w:r w:rsidRPr="001A023E">
        <w:rPr>
          <w:rFonts w:eastAsiaTheme="minorEastAsia" w:cs="Arial"/>
          <w:szCs w:val="24"/>
        </w:rPr>
        <w:t>Se deben diligenciar todos los espacios las hojas del formato:</w:t>
      </w:r>
      <w:r w:rsidR="001A023E" w:rsidRPr="001A023E">
        <w:rPr>
          <w:rFonts w:eastAsiaTheme="minorEastAsia" w:cs="Arial"/>
          <w:szCs w:val="24"/>
        </w:rPr>
        <w:t xml:space="preserve"> </w:t>
      </w:r>
      <w:r w:rsidR="001A023E" w:rsidRPr="001A023E">
        <w:rPr>
          <w:rFonts w:cs="Arial"/>
          <w:szCs w:val="24"/>
          <w:shd w:val="clear" w:color="auto" w:fill="FFFFFF"/>
        </w:rPr>
        <w:t>Anexo 4 Informe financiero</w:t>
      </w:r>
      <w:r w:rsidRPr="001A023E">
        <w:rPr>
          <w:rFonts w:eastAsiaTheme="minorEastAsia" w:cs="Arial"/>
          <w:szCs w:val="24"/>
        </w:rPr>
        <w:t xml:space="preserve"> </w:t>
      </w:r>
      <w:r w:rsidR="001A023E" w:rsidRPr="001A023E">
        <w:rPr>
          <w:rFonts w:eastAsiaTheme="minorEastAsia" w:cs="Arial"/>
          <w:szCs w:val="24"/>
        </w:rPr>
        <w:t>(</w:t>
      </w:r>
      <w:r w:rsidRPr="001A023E">
        <w:rPr>
          <w:rFonts w:eastAsiaTheme="minorEastAsia" w:cs="Arial"/>
          <w:szCs w:val="24"/>
        </w:rPr>
        <w:t>A-FO-039</w:t>
      </w:r>
      <w:r w:rsidR="001A023E" w:rsidRPr="001A023E">
        <w:rPr>
          <w:rFonts w:eastAsiaTheme="minorEastAsia" w:cs="Arial"/>
          <w:szCs w:val="24"/>
        </w:rPr>
        <w:t>)</w:t>
      </w:r>
      <w:r w:rsidRPr="001A023E">
        <w:rPr>
          <w:rFonts w:eastAsiaTheme="minorEastAsia" w:cs="Arial"/>
          <w:szCs w:val="24"/>
        </w:rPr>
        <w:t>.</w:t>
      </w:r>
    </w:p>
    <w:p w14:paraId="63D30F25" w14:textId="6276CCAE" w:rsidR="00AB2214" w:rsidRPr="00B53DEE" w:rsidRDefault="00AB2214" w:rsidP="003629A3">
      <w:pPr>
        <w:pStyle w:val="Prrafodelista"/>
        <w:numPr>
          <w:ilvl w:val="0"/>
          <w:numId w:val="14"/>
        </w:numPr>
        <w:ind w:left="709" w:hanging="425"/>
        <w:rPr>
          <w:rFonts w:eastAsiaTheme="minorEastAsia" w:cs="Arial"/>
          <w:szCs w:val="24"/>
        </w:rPr>
      </w:pPr>
      <w:r w:rsidRPr="00B53DEE">
        <w:rPr>
          <w:rFonts w:eastAsiaTheme="minorEastAsia" w:cs="Arial"/>
          <w:szCs w:val="24"/>
        </w:rPr>
        <w:t xml:space="preserve">Se deben remitir los soportes legibles, garantizando los estándares técnicos y financieros requeridos por la </w:t>
      </w:r>
      <w:r w:rsidR="00E81E8A">
        <w:rPr>
          <w:rFonts w:eastAsiaTheme="minorEastAsia" w:cs="Arial"/>
          <w:szCs w:val="24"/>
        </w:rPr>
        <w:t>E</w:t>
      </w:r>
      <w:r w:rsidRPr="00B53DEE">
        <w:rPr>
          <w:rFonts w:eastAsiaTheme="minorEastAsia" w:cs="Arial"/>
          <w:szCs w:val="24"/>
        </w:rPr>
        <w:t xml:space="preserve">ntidad y las normas legales vigentes. (soportes: contratos, facturas, órdenes de compra, cotizaciones, entre otros). </w:t>
      </w:r>
    </w:p>
    <w:p w14:paraId="32F8F8BA" w14:textId="77777777" w:rsidR="00AB2214" w:rsidRPr="00B53DEE" w:rsidRDefault="00AB2214" w:rsidP="00B53DEE">
      <w:pPr>
        <w:pStyle w:val="Prrafodelista"/>
        <w:ind w:left="709"/>
        <w:rPr>
          <w:rFonts w:eastAsiaTheme="minorEastAsia" w:cs="Arial"/>
          <w:szCs w:val="24"/>
        </w:rPr>
      </w:pPr>
    </w:p>
    <w:p w14:paraId="3F288EF0" w14:textId="0236EEF5" w:rsidR="0019106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b/>
          <w:bCs/>
          <w:sz w:val="24"/>
          <w:szCs w:val="24"/>
        </w:rPr>
        <w:t>Nota:</w:t>
      </w:r>
      <w:r w:rsidRPr="00B53DEE">
        <w:rPr>
          <w:rFonts w:ascii="Arial" w:eastAsiaTheme="minorEastAsia" w:hAnsi="Arial" w:cs="Arial"/>
          <w:sz w:val="24"/>
          <w:szCs w:val="24"/>
        </w:rPr>
        <w:t xml:space="preserve"> </w:t>
      </w:r>
    </w:p>
    <w:p w14:paraId="1079E355" w14:textId="2F12DB72" w:rsidR="0019106E" w:rsidRDefault="0019106E" w:rsidP="00B53DEE">
      <w:pPr>
        <w:spacing w:after="0" w:line="360" w:lineRule="auto"/>
        <w:rPr>
          <w:rFonts w:ascii="Arial" w:eastAsiaTheme="minorEastAsia" w:hAnsi="Arial" w:cs="Arial"/>
          <w:sz w:val="24"/>
          <w:szCs w:val="24"/>
        </w:rPr>
      </w:pPr>
    </w:p>
    <w:p w14:paraId="146ABBD5" w14:textId="16C92F4E" w:rsidR="00AB2214" w:rsidRPr="0019106E" w:rsidRDefault="00AB2214" w:rsidP="003629A3">
      <w:pPr>
        <w:pStyle w:val="Prrafodelista"/>
        <w:numPr>
          <w:ilvl w:val="0"/>
          <w:numId w:val="52"/>
        </w:numPr>
        <w:rPr>
          <w:rFonts w:eastAsiaTheme="minorEastAsia" w:cs="Arial"/>
          <w:szCs w:val="24"/>
        </w:rPr>
      </w:pPr>
      <w:r w:rsidRPr="0019106E">
        <w:rPr>
          <w:rFonts w:eastAsiaTheme="minorEastAsia" w:cs="Arial"/>
          <w:szCs w:val="24"/>
        </w:rPr>
        <w:t xml:space="preserve">Considere que estos informes parciales, se constituyen en soportes para el monitoreo de la adecuada ejecución del convenio y para los desembolsos acordados, según los planes de trabajo e inversión aprobados. </w:t>
      </w:r>
    </w:p>
    <w:p w14:paraId="5DB4A010" w14:textId="77777777" w:rsidR="00AB2214" w:rsidRPr="00B53DEE" w:rsidRDefault="00AB2214" w:rsidP="00B53DEE">
      <w:pPr>
        <w:tabs>
          <w:tab w:val="left" w:pos="709"/>
        </w:tabs>
        <w:spacing w:after="0" w:line="360" w:lineRule="auto"/>
        <w:rPr>
          <w:rFonts w:ascii="Arial" w:eastAsiaTheme="minorEastAsia" w:hAnsi="Arial" w:cs="Arial"/>
          <w:sz w:val="24"/>
          <w:szCs w:val="24"/>
        </w:rPr>
      </w:pPr>
    </w:p>
    <w:p w14:paraId="756D5CCD" w14:textId="4F7B0ACD" w:rsidR="00AB2214"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Para el Informe final, se diligencia en el mismo formato de los informes parciales y debe remitirse junto con los siguientes documentos: </w:t>
      </w:r>
    </w:p>
    <w:p w14:paraId="3E5A4B64" w14:textId="77777777" w:rsidR="00D12A82" w:rsidRPr="00B53DEE" w:rsidRDefault="00D12A82" w:rsidP="00B53DEE">
      <w:pPr>
        <w:spacing w:after="0" w:line="360" w:lineRule="auto"/>
        <w:rPr>
          <w:rFonts w:ascii="Arial" w:eastAsiaTheme="minorEastAsia" w:hAnsi="Arial" w:cs="Arial"/>
          <w:sz w:val="24"/>
          <w:szCs w:val="24"/>
        </w:rPr>
      </w:pPr>
    </w:p>
    <w:p w14:paraId="7F8E2040" w14:textId="6E41CC2A" w:rsidR="00AB2214" w:rsidRPr="00B53DEE" w:rsidRDefault="00AB2214" w:rsidP="003629A3">
      <w:pPr>
        <w:pStyle w:val="Prrafodelista"/>
        <w:numPr>
          <w:ilvl w:val="0"/>
          <w:numId w:val="12"/>
        </w:numPr>
        <w:ind w:left="709" w:hanging="425"/>
        <w:rPr>
          <w:rFonts w:eastAsiaTheme="minorEastAsia" w:cs="Arial"/>
          <w:szCs w:val="24"/>
        </w:rPr>
      </w:pPr>
      <w:r w:rsidRPr="00B53DEE">
        <w:rPr>
          <w:rFonts w:eastAsiaTheme="minorEastAsia" w:cs="Arial"/>
          <w:szCs w:val="24"/>
        </w:rPr>
        <w:t xml:space="preserve">Certificado de ejecución de los aportes de contrapartida del </w:t>
      </w:r>
      <w:r w:rsidRPr="00B53DEE">
        <w:rPr>
          <w:rFonts w:eastAsiaTheme="minorEastAsia" w:cs="Arial"/>
          <w:iCs/>
          <w:szCs w:val="24"/>
        </w:rPr>
        <w:t>Conviniente</w:t>
      </w:r>
      <w:r w:rsidRPr="00B53DEE">
        <w:rPr>
          <w:rFonts w:eastAsiaTheme="minorEastAsia" w:cs="Arial"/>
          <w:szCs w:val="24"/>
        </w:rPr>
        <w:t xml:space="preserve"> firmado por el Revisor Fiscal</w:t>
      </w:r>
      <w:r w:rsidR="00DD4AC7">
        <w:rPr>
          <w:rFonts w:eastAsiaTheme="minorEastAsia" w:cs="Arial"/>
          <w:szCs w:val="24"/>
        </w:rPr>
        <w:t xml:space="preserve">, </w:t>
      </w:r>
      <w:r w:rsidRPr="00B53DEE">
        <w:rPr>
          <w:rFonts w:eastAsiaTheme="minorEastAsia" w:cs="Arial"/>
          <w:szCs w:val="24"/>
        </w:rPr>
        <w:t xml:space="preserve">esto es del valor del </w:t>
      </w:r>
      <w:r w:rsidR="00DD4AC7">
        <w:rPr>
          <w:rFonts w:eastAsiaTheme="minorEastAsia" w:cs="Arial"/>
          <w:szCs w:val="24"/>
        </w:rPr>
        <w:t>treinta por ciento (</w:t>
      </w:r>
      <w:r w:rsidRPr="00B53DEE">
        <w:rPr>
          <w:rFonts w:eastAsiaTheme="minorEastAsia" w:cs="Arial"/>
          <w:szCs w:val="24"/>
        </w:rPr>
        <w:t>30%</w:t>
      </w:r>
      <w:r w:rsidR="00DD4AC7">
        <w:rPr>
          <w:rFonts w:eastAsiaTheme="minorEastAsia" w:cs="Arial"/>
          <w:szCs w:val="24"/>
        </w:rPr>
        <w:t>)</w:t>
      </w:r>
      <w:r w:rsidRPr="00B53DEE">
        <w:rPr>
          <w:rFonts w:eastAsiaTheme="minorEastAsia" w:cs="Arial"/>
          <w:szCs w:val="24"/>
        </w:rPr>
        <w:t xml:space="preserve"> aportado, debe ser el valor exacto</w:t>
      </w:r>
      <w:r w:rsidR="00DD4AC7">
        <w:rPr>
          <w:rFonts w:eastAsiaTheme="minorEastAsia" w:cs="Arial"/>
          <w:szCs w:val="24"/>
        </w:rPr>
        <w:t>.-</w:t>
      </w:r>
    </w:p>
    <w:p w14:paraId="0A783A27" w14:textId="77777777" w:rsidR="00AB2214" w:rsidRPr="00B53DEE" w:rsidRDefault="00AB2214" w:rsidP="003629A3">
      <w:pPr>
        <w:pStyle w:val="Prrafodelista"/>
        <w:numPr>
          <w:ilvl w:val="0"/>
          <w:numId w:val="12"/>
        </w:numPr>
        <w:ind w:left="709" w:hanging="425"/>
        <w:rPr>
          <w:rFonts w:eastAsiaTheme="minorEastAsia" w:cs="Arial"/>
          <w:szCs w:val="24"/>
        </w:rPr>
      </w:pPr>
      <w:r w:rsidRPr="00B53DEE">
        <w:rPr>
          <w:rFonts w:eastAsiaTheme="minorEastAsia" w:cs="Arial"/>
          <w:szCs w:val="24"/>
        </w:rPr>
        <w:t>Certificado de paz y salvo de seguridad social y parafiscales durante el termino de Ejecución del convenio.</w:t>
      </w:r>
    </w:p>
    <w:p w14:paraId="415BAA3B" w14:textId="77777777" w:rsidR="00AB2214" w:rsidRPr="00B53DEE" w:rsidRDefault="00AB2214" w:rsidP="003629A3">
      <w:pPr>
        <w:pStyle w:val="Prrafodelista"/>
        <w:numPr>
          <w:ilvl w:val="0"/>
          <w:numId w:val="12"/>
        </w:numPr>
        <w:ind w:left="709" w:hanging="425"/>
        <w:rPr>
          <w:rFonts w:eastAsiaTheme="minorEastAsia" w:cs="Arial"/>
          <w:szCs w:val="24"/>
        </w:rPr>
      </w:pPr>
      <w:r w:rsidRPr="00B53DEE">
        <w:rPr>
          <w:rFonts w:eastAsiaTheme="minorEastAsia" w:cs="Arial"/>
          <w:szCs w:val="24"/>
        </w:rPr>
        <w:t>Informes finales, financiero y técnico (con soportes aprobados y firmados).</w:t>
      </w:r>
    </w:p>
    <w:p w14:paraId="749E7EE2" w14:textId="77777777" w:rsidR="00AB2214" w:rsidRPr="00B53DEE" w:rsidRDefault="00AB2214" w:rsidP="00B53DEE">
      <w:pPr>
        <w:pStyle w:val="Prrafodelista"/>
        <w:ind w:left="993"/>
        <w:rPr>
          <w:rFonts w:eastAsiaTheme="minorEastAsia" w:cs="Arial"/>
          <w:szCs w:val="24"/>
        </w:rPr>
      </w:pPr>
    </w:p>
    <w:p w14:paraId="7F76A20D" w14:textId="771396A8" w:rsidR="00AB2214"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Finalmente, se establece que la finalización de los proyectos debe hacerse a más tardar el 17 de diciembre de la vigencia correspondiente. La presentación de informes deberá realizarse a más tardar el último viernes de la segunda semana de la vigencia correspondiente. </w:t>
      </w:r>
    </w:p>
    <w:p w14:paraId="458797E7" w14:textId="77777777" w:rsidR="0019106E" w:rsidRPr="00B53DEE" w:rsidRDefault="0019106E" w:rsidP="00B53DEE">
      <w:pPr>
        <w:spacing w:after="0" w:line="360" w:lineRule="auto"/>
        <w:rPr>
          <w:rFonts w:ascii="Arial" w:eastAsiaTheme="minorEastAsia" w:hAnsi="Arial" w:cs="Arial"/>
          <w:sz w:val="24"/>
          <w:szCs w:val="24"/>
        </w:rPr>
      </w:pPr>
    </w:p>
    <w:p w14:paraId="0533D9F7" w14:textId="5F9EB764" w:rsidR="00AB2214" w:rsidRPr="00B53DE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sz w:val="24"/>
          <w:szCs w:val="24"/>
        </w:rPr>
        <w:t xml:space="preserve">Los informes deben ser compartidos en carpeta digital con el </w:t>
      </w:r>
      <w:r w:rsidR="00DD4AC7">
        <w:rPr>
          <w:rFonts w:ascii="Arial" w:eastAsiaTheme="minorEastAsia" w:hAnsi="Arial" w:cs="Arial"/>
          <w:sz w:val="24"/>
          <w:szCs w:val="24"/>
        </w:rPr>
        <w:t>S</w:t>
      </w:r>
      <w:r w:rsidRPr="00B53DEE">
        <w:rPr>
          <w:rFonts w:ascii="Arial" w:eastAsiaTheme="minorEastAsia" w:hAnsi="Arial" w:cs="Arial"/>
          <w:sz w:val="24"/>
          <w:szCs w:val="24"/>
        </w:rPr>
        <w:t xml:space="preserve">upervisor, quien a su vez debe verificarlos y aprobarlos antes de ser cargados al SECOP II; e igualmente, se puede solicitar información adicional para apoyar la supervisión, por lo que debe haber una comunicación permanente con el </w:t>
      </w:r>
      <w:r w:rsidR="00DD4AC7">
        <w:rPr>
          <w:rFonts w:ascii="Arial" w:eastAsiaTheme="minorEastAsia" w:hAnsi="Arial" w:cs="Arial"/>
          <w:sz w:val="24"/>
          <w:szCs w:val="24"/>
        </w:rPr>
        <w:t>S</w:t>
      </w:r>
      <w:r w:rsidRPr="00B53DEE">
        <w:rPr>
          <w:rFonts w:ascii="Arial" w:eastAsiaTheme="minorEastAsia" w:hAnsi="Arial" w:cs="Arial"/>
          <w:sz w:val="24"/>
          <w:szCs w:val="24"/>
        </w:rPr>
        <w:t>upervisor del convenio.</w:t>
      </w:r>
    </w:p>
    <w:p w14:paraId="313D9B58" w14:textId="77777777" w:rsidR="00AB2214" w:rsidRPr="00B53DEE" w:rsidRDefault="00AB2214" w:rsidP="00B53DEE">
      <w:pPr>
        <w:spacing w:after="0" w:line="360" w:lineRule="auto"/>
        <w:rPr>
          <w:rFonts w:ascii="Arial" w:eastAsiaTheme="minorEastAsia" w:hAnsi="Arial" w:cs="Arial"/>
          <w:sz w:val="24"/>
          <w:szCs w:val="24"/>
        </w:rPr>
      </w:pPr>
    </w:p>
    <w:p w14:paraId="61957310" w14:textId="77777777" w:rsidR="0019106E" w:rsidRDefault="00AB2214" w:rsidP="00B53DEE">
      <w:pPr>
        <w:spacing w:after="0" w:line="360" w:lineRule="auto"/>
        <w:rPr>
          <w:rFonts w:ascii="Arial" w:eastAsiaTheme="minorEastAsia" w:hAnsi="Arial" w:cs="Arial"/>
          <w:sz w:val="24"/>
          <w:szCs w:val="24"/>
        </w:rPr>
      </w:pPr>
      <w:r w:rsidRPr="00B53DEE">
        <w:rPr>
          <w:rFonts w:ascii="Arial" w:eastAsiaTheme="minorEastAsia" w:hAnsi="Arial" w:cs="Arial"/>
          <w:b/>
          <w:bCs/>
          <w:sz w:val="24"/>
          <w:szCs w:val="24"/>
        </w:rPr>
        <w:t>Nota:</w:t>
      </w:r>
      <w:r w:rsidRPr="00B53DEE">
        <w:rPr>
          <w:rFonts w:ascii="Arial" w:eastAsiaTheme="minorEastAsia" w:hAnsi="Arial" w:cs="Arial"/>
          <w:sz w:val="24"/>
          <w:szCs w:val="24"/>
        </w:rPr>
        <w:t xml:space="preserve"> </w:t>
      </w:r>
    </w:p>
    <w:p w14:paraId="74AF81AE" w14:textId="77777777" w:rsidR="0019106E" w:rsidRDefault="0019106E" w:rsidP="00B53DEE">
      <w:pPr>
        <w:spacing w:after="0" w:line="360" w:lineRule="auto"/>
        <w:rPr>
          <w:rFonts w:ascii="Arial" w:eastAsiaTheme="minorEastAsia" w:hAnsi="Arial" w:cs="Arial"/>
          <w:sz w:val="24"/>
          <w:szCs w:val="24"/>
        </w:rPr>
      </w:pPr>
    </w:p>
    <w:p w14:paraId="237D44CE" w14:textId="5829DAC4" w:rsidR="00AB2214" w:rsidRPr="0019106E" w:rsidRDefault="00AB2214" w:rsidP="003629A3">
      <w:pPr>
        <w:pStyle w:val="Prrafodelista"/>
        <w:numPr>
          <w:ilvl w:val="0"/>
          <w:numId w:val="12"/>
        </w:numPr>
        <w:ind w:left="709" w:hanging="425"/>
        <w:rPr>
          <w:rFonts w:eastAsiaTheme="minorEastAsia" w:cs="Arial"/>
          <w:szCs w:val="24"/>
        </w:rPr>
      </w:pPr>
      <w:r w:rsidRPr="0019106E">
        <w:rPr>
          <w:rFonts w:eastAsiaTheme="minorEastAsia" w:cs="Arial"/>
          <w:szCs w:val="24"/>
        </w:rPr>
        <w:t xml:space="preserve">El </w:t>
      </w:r>
      <w:r w:rsidR="00DD4AC7">
        <w:rPr>
          <w:rFonts w:eastAsiaTheme="minorEastAsia" w:cs="Arial"/>
          <w:szCs w:val="24"/>
        </w:rPr>
        <w:t>S</w:t>
      </w:r>
      <w:r w:rsidRPr="0019106E">
        <w:rPr>
          <w:rFonts w:eastAsiaTheme="minorEastAsia" w:cs="Arial"/>
          <w:szCs w:val="24"/>
        </w:rPr>
        <w:t>upervisor del convenio podrá solicitar la documentación que a su juicio se requiera para evidenciar la correcta ejecución del convenio.</w:t>
      </w:r>
      <w:bookmarkStart w:id="116" w:name="_Toc149679353"/>
      <w:bookmarkStart w:id="117" w:name="_Toc152054879"/>
    </w:p>
    <w:p w14:paraId="17C55167" w14:textId="77777777" w:rsidR="00AB2214" w:rsidRPr="00B53DEE" w:rsidRDefault="00AB2214" w:rsidP="00B53DEE">
      <w:pPr>
        <w:spacing w:after="0" w:line="360" w:lineRule="auto"/>
        <w:rPr>
          <w:rFonts w:ascii="Arial" w:eastAsiaTheme="minorEastAsia" w:hAnsi="Arial" w:cs="Arial"/>
          <w:sz w:val="24"/>
          <w:szCs w:val="24"/>
        </w:rPr>
      </w:pPr>
    </w:p>
    <w:p w14:paraId="07D0A999" w14:textId="77777777" w:rsidR="00AB2214" w:rsidRPr="00D12A82" w:rsidRDefault="00AB2214" w:rsidP="00B53DEE">
      <w:pPr>
        <w:spacing w:after="0" w:line="360" w:lineRule="auto"/>
        <w:ind w:left="426"/>
        <w:rPr>
          <w:rStyle w:val="Ttulo3Car"/>
          <w:rFonts w:ascii="Arial" w:hAnsi="Arial" w:cs="Arial"/>
          <w:b/>
          <w:bCs/>
          <w:color w:val="auto"/>
          <w:sz w:val="24"/>
          <w:szCs w:val="24"/>
        </w:rPr>
      </w:pPr>
      <w:bookmarkStart w:id="118" w:name="_Toc156917444"/>
      <w:bookmarkStart w:id="119" w:name="_Toc188378717"/>
      <w:r w:rsidRPr="00D12A82">
        <w:rPr>
          <w:rStyle w:val="Ttulo3Car"/>
          <w:rFonts w:ascii="Arial" w:hAnsi="Arial" w:cs="Arial"/>
          <w:b/>
          <w:bCs/>
          <w:color w:val="auto"/>
          <w:sz w:val="24"/>
          <w:szCs w:val="24"/>
        </w:rPr>
        <w:t>12.1.2. Requerimientos financieros</w:t>
      </w:r>
      <w:bookmarkEnd w:id="116"/>
      <w:bookmarkEnd w:id="117"/>
      <w:bookmarkEnd w:id="118"/>
      <w:bookmarkEnd w:id="119"/>
    </w:p>
    <w:p w14:paraId="6B070981" w14:textId="5ACDC773"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La ejecución de los recursos asignados por </w:t>
      </w:r>
      <w:r w:rsidR="00D12A82">
        <w:rPr>
          <w:rFonts w:ascii="Arial" w:eastAsiaTheme="minorEastAsia" w:hAnsi="Arial" w:cs="Arial"/>
          <w:sz w:val="24"/>
          <w:szCs w:val="24"/>
        </w:rPr>
        <w:t xml:space="preserve">la </w:t>
      </w:r>
      <w:r w:rsidRPr="00B53DEE">
        <w:rPr>
          <w:rFonts w:ascii="Arial" w:eastAsiaTheme="minorEastAsia" w:hAnsi="Arial" w:cs="Arial"/>
          <w:sz w:val="24"/>
          <w:szCs w:val="24"/>
        </w:rPr>
        <w:t xml:space="preserve">APC Colombia se debe hacer de acuerdo con el plan de inversión aprobado. De ser necesario, durante la ejecución del convenio, el </w:t>
      </w:r>
      <w:r w:rsidR="00DD4AC7">
        <w:rPr>
          <w:rFonts w:ascii="Arial" w:eastAsiaTheme="minorEastAsia" w:hAnsi="Arial" w:cs="Arial"/>
          <w:sz w:val="24"/>
          <w:szCs w:val="24"/>
        </w:rPr>
        <w:t>C</w:t>
      </w:r>
      <w:r w:rsidRPr="00B53DEE">
        <w:rPr>
          <w:rFonts w:ascii="Arial" w:eastAsiaTheme="minorEastAsia" w:hAnsi="Arial" w:cs="Arial"/>
          <w:iCs/>
          <w:sz w:val="24"/>
          <w:szCs w:val="24"/>
        </w:rPr>
        <w:t>onviniente</w:t>
      </w:r>
      <w:r w:rsidRPr="00B53DEE">
        <w:rPr>
          <w:rFonts w:ascii="Arial" w:eastAsiaTheme="minorEastAsia" w:hAnsi="Arial" w:cs="Arial"/>
          <w:sz w:val="24"/>
          <w:szCs w:val="24"/>
        </w:rPr>
        <w:t xml:space="preserve"> podrá solicitar aprobación de traslado de recursos, entre rubros existentes del plan de inversión aprobado, al </w:t>
      </w:r>
      <w:r w:rsidR="00DD4AC7">
        <w:rPr>
          <w:rFonts w:ascii="Arial" w:eastAsiaTheme="minorEastAsia" w:hAnsi="Arial" w:cs="Arial"/>
          <w:sz w:val="24"/>
          <w:szCs w:val="24"/>
        </w:rPr>
        <w:t>S</w:t>
      </w:r>
      <w:r w:rsidRPr="00B53DEE">
        <w:rPr>
          <w:rFonts w:ascii="Arial" w:eastAsiaTheme="minorEastAsia" w:hAnsi="Arial" w:cs="Arial"/>
          <w:sz w:val="24"/>
          <w:szCs w:val="24"/>
        </w:rPr>
        <w:t xml:space="preserve">upervisor del convenio, hasta por un </w:t>
      </w:r>
      <w:r w:rsidR="0019106E">
        <w:rPr>
          <w:rFonts w:ascii="Arial" w:eastAsiaTheme="minorEastAsia" w:hAnsi="Arial" w:cs="Arial"/>
          <w:sz w:val="24"/>
          <w:szCs w:val="24"/>
        </w:rPr>
        <w:t>cinco por ciento (</w:t>
      </w:r>
      <w:r w:rsidRPr="00B53DEE">
        <w:rPr>
          <w:rFonts w:ascii="Arial" w:eastAsiaTheme="minorEastAsia" w:hAnsi="Arial" w:cs="Arial"/>
          <w:sz w:val="24"/>
          <w:szCs w:val="24"/>
        </w:rPr>
        <w:t>5%</w:t>
      </w:r>
      <w:r w:rsidR="0019106E">
        <w:rPr>
          <w:rFonts w:ascii="Arial" w:eastAsiaTheme="minorEastAsia" w:hAnsi="Arial" w:cs="Arial"/>
          <w:sz w:val="24"/>
          <w:szCs w:val="24"/>
        </w:rPr>
        <w:t>)</w:t>
      </w:r>
      <w:r w:rsidRPr="00B53DEE">
        <w:rPr>
          <w:rFonts w:ascii="Arial" w:eastAsiaTheme="minorEastAsia" w:hAnsi="Arial" w:cs="Arial"/>
          <w:sz w:val="24"/>
          <w:szCs w:val="24"/>
        </w:rPr>
        <w:t xml:space="preserve"> del valor del mismo. Las modificaciones superiores a este porcentaje requerirán de aprobación por parte del Comité Asesor de Contrapartida Nacional. Cualquier traslado de recursos implica una modificación contractual al convenio suscrito. </w:t>
      </w:r>
    </w:p>
    <w:p w14:paraId="0804792D" w14:textId="77777777" w:rsidR="00AB2214" w:rsidRPr="00B53DEE" w:rsidRDefault="00AB2214" w:rsidP="00B53DEE">
      <w:pPr>
        <w:spacing w:after="0" w:line="360" w:lineRule="auto"/>
        <w:ind w:left="426"/>
        <w:contextualSpacing/>
        <w:rPr>
          <w:rFonts w:ascii="Arial" w:eastAsiaTheme="minorEastAsia" w:hAnsi="Arial" w:cs="Arial"/>
          <w:sz w:val="24"/>
          <w:szCs w:val="24"/>
        </w:rPr>
      </w:pPr>
    </w:p>
    <w:p w14:paraId="2EA968A0" w14:textId="1CF15BF8"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La gestión de las adquisiciones del proyecto (procesos de compra de los productos, servicios o resultados), deben responder a los manuales de compras de los </w:t>
      </w:r>
      <w:r w:rsidR="00DD4AC7">
        <w:rPr>
          <w:rFonts w:ascii="Arial" w:eastAsiaTheme="minorEastAsia" w:hAnsi="Arial" w:cs="Arial"/>
          <w:iCs/>
          <w:sz w:val="24"/>
          <w:szCs w:val="24"/>
        </w:rPr>
        <w:t>C</w:t>
      </w:r>
      <w:r w:rsidRPr="00B53DEE">
        <w:rPr>
          <w:rFonts w:ascii="Arial" w:eastAsiaTheme="minorEastAsia" w:hAnsi="Arial" w:cs="Arial"/>
          <w:iCs/>
          <w:sz w:val="24"/>
          <w:szCs w:val="24"/>
        </w:rPr>
        <w:t>onvinientes</w:t>
      </w:r>
      <w:r w:rsidRPr="00B53DEE">
        <w:rPr>
          <w:rFonts w:ascii="Arial" w:eastAsiaTheme="minorEastAsia" w:hAnsi="Arial" w:cs="Arial"/>
          <w:sz w:val="24"/>
          <w:szCs w:val="24"/>
        </w:rPr>
        <w:t xml:space="preserve">. Por tal razón, es importante gestionar las relaciones con proveedores para que las adquisiciones sean efectivas y se ajusten al plan financiero del proyecto. </w:t>
      </w:r>
    </w:p>
    <w:p w14:paraId="341F7B39" w14:textId="77777777" w:rsidR="00AB2214" w:rsidRPr="00D12A82" w:rsidRDefault="00AB2214" w:rsidP="00D12A82">
      <w:pPr>
        <w:pStyle w:val="Ttulo2"/>
        <w:tabs>
          <w:tab w:val="left" w:pos="426"/>
        </w:tabs>
        <w:spacing w:before="0" w:after="0" w:line="360" w:lineRule="auto"/>
        <w:rPr>
          <w:rFonts w:ascii="Arial" w:hAnsi="Arial" w:cs="Arial"/>
          <w:b/>
          <w:bCs/>
          <w:color w:val="auto"/>
          <w:sz w:val="24"/>
          <w:szCs w:val="24"/>
        </w:rPr>
      </w:pPr>
    </w:p>
    <w:p w14:paraId="36C6FCEB" w14:textId="77777777" w:rsidR="00AB2214" w:rsidRPr="00D12A82" w:rsidRDefault="00AB2214" w:rsidP="00D12A82">
      <w:pPr>
        <w:pStyle w:val="Ttulo2"/>
        <w:tabs>
          <w:tab w:val="left" w:pos="426"/>
        </w:tabs>
        <w:spacing w:before="0" w:after="0" w:line="360" w:lineRule="auto"/>
        <w:ind w:left="426"/>
        <w:rPr>
          <w:rFonts w:ascii="Arial" w:hAnsi="Arial" w:cs="Arial"/>
          <w:b/>
          <w:bCs/>
          <w:color w:val="auto"/>
          <w:sz w:val="24"/>
          <w:szCs w:val="24"/>
        </w:rPr>
      </w:pPr>
      <w:bookmarkStart w:id="120" w:name="_Toc188378718"/>
      <w:r w:rsidRPr="00D12A82">
        <w:rPr>
          <w:rFonts w:ascii="Arial" w:hAnsi="Arial" w:cs="Arial"/>
          <w:b/>
          <w:bCs/>
          <w:color w:val="auto"/>
          <w:sz w:val="24"/>
          <w:szCs w:val="24"/>
        </w:rPr>
        <w:t>12.1.3. Desembolsos</w:t>
      </w:r>
      <w:bookmarkEnd w:id="120"/>
      <w:r w:rsidRPr="00D12A82">
        <w:rPr>
          <w:rFonts w:ascii="Arial" w:hAnsi="Arial" w:cs="Arial"/>
          <w:b/>
          <w:bCs/>
          <w:color w:val="auto"/>
          <w:sz w:val="24"/>
          <w:szCs w:val="24"/>
        </w:rPr>
        <w:t xml:space="preserve">  </w:t>
      </w:r>
    </w:p>
    <w:p w14:paraId="0AE19A97" w14:textId="77777777"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Los desembolsos se planearán y efectuarán, según el plan de trabajo y el plan de inversiones acordado entre las partes, y lo estipulado en el convenio.</w:t>
      </w:r>
    </w:p>
    <w:p w14:paraId="0BF456D2" w14:textId="77777777"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 </w:t>
      </w:r>
    </w:p>
    <w:p w14:paraId="37B3601A" w14:textId="1D6C5438"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b/>
          <w:bCs/>
          <w:sz w:val="24"/>
          <w:szCs w:val="24"/>
        </w:rPr>
        <w:t>Nota:</w:t>
      </w:r>
      <w:r w:rsidRPr="00B53DEE">
        <w:rPr>
          <w:rFonts w:ascii="Arial" w:eastAsiaTheme="minorEastAsia" w:hAnsi="Arial" w:cs="Arial"/>
          <w:sz w:val="24"/>
          <w:szCs w:val="24"/>
        </w:rPr>
        <w:t xml:space="preserve"> No se pueden realizar pagos o entregas posteriores a la fecha final del convenio; por lo que, si quedan recursos de la contrapartida nacional pendientes de ejecutar, deberán ser reintegrados al tesoro nacional de acuerdo con las instrucciones dadas por el </w:t>
      </w:r>
      <w:r w:rsidR="00DD4AC7">
        <w:rPr>
          <w:rFonts w:ascii="Arial" w:eastAsiaTheme="minorEastAsia" w:hAnsi="Arial" w:cs="Arial"/>
          <w:sz w:val="24"/>
          <w:szCs w:val="24"/>
        </w:rPr>
        <w:t>S</w:t>
      </w:r>
      <w:r w:rsidRPr="00B53DEE">
        <w:rPr>
          <w:rFonts w:ascii="Arial" w:eastAsiaTheme="minorEastAsia" w:hAnsi="Arial" w:cs="Arial"/>
          <w:sz w:val="24"/>
          <w:szCs w:val="24"/>
        </w:rPr>
        <w:t>upervisor.</w:t>
      </w:r>
    </w:p>
    <w:p w14:paraId="777A868E" w14:textId="77777777"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 </w:t>
      </w:r>
    </w:p>
    <w:p w14:paraId="3288EFDF" w14:textId="77777777" w:rsidR="00AB2214" w:rsidRPr="00B53DEE" w:rsidRDefault="00AB2214" w:rsidP="00B53DEE">
      <w:pPr>
        <w:pStyle w:val="Ttulo2"/>
        <w:spacing w:before="0" w:after="0" w:line="360" w:lineRule="auto"/>
        <w:ind w:left="426"/>
        <w:rPr>
          <w:rFonts w:ascii="Arial" w:eastAsiaTheme="minorEastAsia" w:hAnsi="Arial" w:cs="Arial"/>
          <w:b/>
          <w:color w:val="auto"/>
          <w:sz w:val="24"/>
          <w:szCs w:val="24"/>
        </w:rPr>
      </w:pPr>
      <w:bookmarkStart w:id="121" w:name="_Toc188378719"/>
      <w:r w:rsidRPr="00B53DEE">
        <w:rPr>
          <w:rStyle w:val="Ttulo2Car"/>
          <w:rFonts w:ascii="Arial" w:hAnsi="Arial" w:cs="Arial"/>
          <w:b/>
          <w:color w:val="auto"/>
          <w:sz w:val="24"/>
          <w:szCs w:val="24"/>
        </w:rPr>
        <w:t>12.1.4. Visitas Técnicas</w:t>
      </w:r>
      <w:bookmarkEnd w:id="121"/>
      <w:r w:rsidRPr="00B53DEE">
        <w:rPr>
          <w:rFonts w:ascii="Arial" w:eastAsiaTheme="minorEastAsia" w:hAnsi="Arial" w:cs="Arial"/>
          <w:color w:val="auto"/>
          <w:sz w:val="24"/>
          <w:szCs w:val="24"/>
        </w:rPr>
        <w:t xml:space="preserve"> </w:t>
      </w:r>
    </w:p>
    <w:p w14:paraId="4A670245" w14:textId="55A1BE52"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Durante la ejecución del proyecto se deben desarrollar por lo menos dos visitas técnicas al lugar de ejecución de los proyectos, las cuales serán coordinadas en fecha y agenda con el </w:t>
      </w:r>
      <w:r w:rsidR="00DD4AC7">
        <w:rPr>
          <w:rFonts w:ascii="Arial" w:eastAsiaTheme="minorEastAsia" w:hAnsi="Arial" w:cs="Arial"/>
          <w:sz w:val="24"/>
          <w:szCs w:val="24"/>
        </w:rPr>
        <w:t>S</w:t>
      </w:r>
      <w:r w:rsidRPr="00B53DEE">
        <w:rPr>
          <w:rFonts w:ascii="Arial" w:eastAsiaTheme="minorEastAsia" w:hAnsi="Arial" w:cs="Arial"/>
          <w:sz w:val="24"/>
          <w:szCs w:val="24"/>
        </w:rPr>
        <w:t xml:space="preserve">upervisor del convenio; y cuyos objetivos correspondes a:  </w:t>
      </w:r>
    </w:p>
    <w:p w14:paraId="6CCEFD1C" w14:textId="77777777" w:rsidR="00AB2214" w:rsidRPr="00B53DEE" w:rsidRDefault="00AB2214" w:rsidP="00B53DEE">
      <w:pPr>
        <w:spacing w:after="0" w:line="360" w:lineRule="auto"/>
        <w:contextualSpacing/>
        <w:rPr>
          <w:rFonts w:ascii="Arial" w:eastAsiaTheme="minorEastAsia" w:hAnsi="Arial" w:cs="Arial"/>
          <w:sz w:val="24"/>
          <w:szCs w:val="24"/>
        </w:rPr>
      </w:pPr>
    </w:p>
    <w:p w14:paraId="5BD11887" w14:textId="61CBE68D" w:rsidR="00AB2214" w:rsidRDefault="00AB2214" w:rsidP="003629A3">
      <w:pPr>
        <w:pStyle w:val="Prrafodelista"/>
        <w:numPr>
          <w:ilvl w:val="0"/>
          <w:numId w:val="9"/>
        </w:numPr>
        <w:rPr>
          <w:rFonts w:eastAsiaTheme="minorEastAsia" w:cs="Arial"/>
          <w:b/>
          <w:szCs w:val="24"/>
        </w:rPr>
      </w:pPr>
      <w:r w:rsidRPr="00B53DEE">
        <w:rPr>
          <w:rFonts w:eastAsiaTheme="minorEastAsia" w:cs="Arial"/>
          <w:b/>
          <w:szCs w:val="24"/>
        </w:rPr>
        <w:t>Primera visita</w:t>
      </w:r>
    </w:p>
    <w:p w14:paraId="6658AD06" w14:textId="77777777" w:rsidR="0019106E" w:rsidRPr="00B53DEE" w:rsidRDefault="0019106E" w:rsidP="0019106E">
      <w:pPr>
        <w:pStyle w:val="Prrafodelista"/>
        <w:rPr>
          <w:rFonts w:eastAsiaTheme="minorEastAsia" w:cs="Arial"/>
          <w:b/>
          <w:szCs w:val="24"/>
        </w:rPr>
      </w:pPr>
    </w:p>
    <w:p w14:paraId="7FA6C888" w14:textId="14EDE079" w:rsidR="00AB2214" w:rsidRPr="00B53DEE" w:rsidRDefault="00AB2214" w:rsidP="003629A3">
      <w:pPr>
        <w:pStyle w:val="Prrafodelista"/>
        <w:numPr>
          <w:ilvl w:val="0"/>
          <w:numId w:val="31"/>
        </w:numPr>
        <w:tabs>
          <w:tab w:val="left" w:pos="993"/>
        </w:tabs>
        <w:ind w:hanging="11"/>
        <w:rPr>
          <w:rFonts w:eastAsiaTheme="minorEastAsia" w:cs="Arial"/>
          <w:szCs w:val="24"/>
        </w:rPr>
      </w:pPr>
      <w:r w:rsidRPr="00B53DEE">
        <w:rPr>
          <w:rFonts w:eastAsiaTheme="minorEastAsia" w:cs="Arial"/>
          <w:szCs w:val="24"/>
        </w:rPr>
        <w:t xml:space="preserve">Determinar con el </w:t>
      </w:r>
      <w:r w:rsidR="00DD4AC7">
        <w:rPr>
          <w:rFonts w:eastAsiaTheme="minorEastAsia" w:cs="Arial"/>
          <w:szCs w:val="24"/>
        </w:rPr>
        <w:t>S</w:t>
      </w:r>
      <w:r w:rsidRPr="00B53DEE">
        <w:rPr>
          <w:rFonts w:eastAsiaTheme="minorEastAsia" w:cs="Arial"/>
          <w:szCs w:val="24"/>
        </w:rPr>
        <w:t>upervisor fecha y agenda.</w:t>
      </w:r>
    </w:p>
    <w:p w14:paraId="3C681346" w14:textId="77777777" w:rsidR="00AB2214" w:rsidRPr="00B53DEE" w:rsidRDefault="00AB2214" w:rsidP="003629A3">
      <w:pPr>
        <w:pStyle w:val="Prrafodelista"/>
        <w:numPr>
          <w:ilvl w:val="0"/>
          <w:numId w:val="31"/>
        </w:numPr>
        <w:tabs>
          <w:tab w:val="left" w:pos="993"/>
        </w:tabs>
        <w:ind w:hanging="11"/>
        <w:rPr>
          <w:rFonts w:eastAsiaTheme="minorEastAsia" w:cs="Arial"/>
          <w:szCs w:val="24"/>
        </w:rPr>
      </w:pPr>
      <w:r w:rsidRPr="00B53DEE">
        <w:rPr>
          <w:rFonts w:eastAsiaTheme="minorEastAsia" w:cs="Arial"/>
          <w:szCs w:val="24"/>
        </w:rPr>
        <w:t>Acercamiento beneficiarios y socios (si es posible) del proyecto.</w:t>
      </w:r>
    </w:p>
    <w:p w14:paraId="7FB846A8" w14:textId="77777777" w:rsidR="00AB2214" w:rsidRPr="00B53DEE" w:rsidRDefault="00AB2214" w:rsidP="003629A3">
      <w:pPr>
        <w:pStyle w:val="Prrafodelista"/>
        <w:numPr>
          <w:ilvl w:val="0"/>
          <w:numId w:val="31"/>
        </w:numPr>
        <w:tabs>
          <w:tab w:val="left" w:pos="993"/>
        </w:tabs>
        <w:ind w:hanging="11"/>
        <w:rPr>
          <w:rFonts w:eastAsiaTheme="minorEastAsia" w:cs="Arial"/>
          <w:szCs w:val="24"/>
        </w:rPr>
      </w:pPr>
      <w:r w:rsidRPr="00B53DEE">
        <w:rPr>
          <w:rFonts w:eastAsiaTheme="minorEastAsia" w:cs="Arial"/>
          <w:szCs w:val="24"/>
        </w:rPr>
        <w:t>Reconocimiento del lugar de ejecución del convenio.</w:t>
      </w:r>
    </w:p>
    <w:p w14:paraId="5B7BA041" w14:textId="77777777" w:rsidR="00AB2214" w:rsidRPr="00B53DEE" w:rsidRDefault="00AB2214" w:rsidP="003629A3">
      <w:pPr>
        <w:pStyle w:val="Prrafodelista"/>
        <w:numPr>
          <w:ilvl w:val="0"/>
          <w:numId w:val="31"/>
        </w:numPr>
        <w:tabs>
          <w:tab w:val="left" w:pos="993"/>
        </w:tabs>
        <w:ind w:hanging="11"/>
        <w:rPr>
          <w:rFonts w:eastAsiaTheme="minorEastAsia" w:cs="Arial"/>
          <w:szCs w:val="24"/>
        </w:rPr>
      </w:pPr>
      <w:r w:rsidRPr="00B53DEE">
        <w:rPr>
          <w:rFonts w:eastAsiaTheme="minorEastAsia" w:cs="Arial"/>
          <w:szCs w:val="24"/>
        </w:rPr>
        <w:t>Verificar primeros avances de la implementación.</w:t>
      </w:r>
    </w:p>
    <w:p w14:paraId="30BFB5F4" w14:textId="77777777" w:rsidR="00AB2214" w:rsidRPr="00B53DEE" w:rsidRDefault="00AB2214" w:rsidP="00B53DEE">
      <w:pPr>
        <w:pStyle w:val="Prrafodelista"/>
        <w:tabs>
          <w:tab w:val="left" w:pos="993"/>
        </w:tabs>
        <w:rPr>
          <w:rFonts w:eastAsiaTheme="minorEastAsia" w:cs="Arial"/>
          <w:szCs w:val="24"/>
        </w:rPr>
      </w:pPr>
    </w:p>
    <w:p w14:paraId="45B43166" w14:textId="72F2BE68" w:rsidR="00AB2214" w:rsidRDefault="00AB2214" w:rsidP="003629A3">
      <w:pPr>
        <w:pStyle w:val="Prrafodelista"/>
        <w:numPr>
          <w:ilvl w:val="0"/>
          <w:numId w:val="9"/>
        </w:numPr>
        <w:rPr>
          <w:rFonts w:eastAsiaTheme="minorEastAsia" w:cs="Arial"/>
          <w:b/>
          <w:szCs w:val="24"/>
        </w:rPr>
      </w:pPr>
      <w:r w:rsidRPr="00B53DEE">
        <w:rPr>
          <w:rFonts w:eastAsiaTheme="minorEastAsia" w:cs="Arial"/>
          <w:b/>
          <w:szCs w:val="24"/>
        </w:rPr>
        <w:t>Segunda visita</w:t>
      </w:r>
    </w:p>
    <w:p w14:paraId="657F85F4" w14:textId="77777777" w:rsidR="0019106E" w:rsidRPr="00B53DEE" w:rsidRDefault="0019106E" w:rsidP="0019106E">
      <w:pPr>
        <w:pStyle w:val="Prrafodelista"/>
        <w:rPr>
          <w:rFonts w:eastAsiaTheme="minorEastAsia" w:cs="Arial"/>
          <w:b/>
          <w:szCs w:val="24"/>
        </w:rPr>
      </w:pPr>
    </w:p>
    <w:p w14:paraId="2CD7F524" w14:textId="3A3B4525" w:rsidR="00AB2214" w:rsidRPr="00B53DEE" w:rsidRDefault="00AB2214" w:rsidP="003629A3">
      <w:pPr>
        <w:pStyle w:val="Prrafodelista"/>
        <w:numPr>
          <w:ilvl w:val="0"/>
          <w:numId w:val="32"/>
        </w:numPr>
        <w:tabs>
          <w:tab w:val="left" w:pos="993"/>
        </w:tabs>
        <w:ind w:hanging="11"/>
        <w:rPr>
          <w:rFonts w:eastAsiaTheme="minorEastAsia" w:cs="Arial"/>
          <w:szCs w:val="24"/>
        </w:rPr>
      </w:pPr>
      <w:r w:rsidRPr="00B53DEE">
        <w:rPr>
          <w:rFonts w:eastAsiaTheme="minorEastAsia" w:cs="Arial"/>
          <w:szCs w:val="24"/>
        </w:rPr>
        <w:t xml:space="preserve">Determinar con el </w:t>
      </w:r>
      <w:r w:rsidR="00DD4AC7">
        <w:rPr>
          <w:rFonts w:eastAsiaTheme="minorEastAsia" w:cs="Arial"/>
          <w:szCs w:val="24"/>
        </w:rPr>
        <w:t>S</w:t>
      </w:r>
      <w:r w:rsidRPr="00B53DEE">
        <w:rPr>
          <w:rFonts w:eastAsiaTheme="minorEastAsia" w:cs="Arial"/>
          <w:szCs w:val="24"/>
        </w:rPr>
        <w:t>upervisor fecha y agenda.</w:t>
      </w:r>
    </w:p>
    <w:p w14:paraId="73E42CCF" w14:textId="77777777" w:rsidR="00AB2214" w:rsidRPr="00B53DEE" w:rsidRDefault="00AB2214" w:rsidP="003629A3">
      <w:pPr>
        <w:pStyle w:val="Prrafodelista"/>
        <w:numPr>
          <w:ilvl w:val="0"/>
          <w:numId w:val="32"/>
        </w:numPr>
        <w:tabs>
          <w:tab w:val="left" w:pos="993"/>
        </w:tabs>
        <w:ind w:hanging="11"/>
        <w:rPr>
          <w:rFonts w:eastAsiaTheme="minorEastAsia" w:cs="Arial"/>
          <w:szCs w:val="24"/>
        </w:rPr>
      </w:pPr>
      <w:r w:rsidRPr="00B53DEE">
        <w:rPr>
          <w:rFonts w:eastAsiaTheme="minorEastAsia" w:cs="Arial"/>
          <w:szCs w:val="24"/>
        </w:rPr>
        <w:t>Verificación del cumplimiento del convenio (Actividades - Resultados).</w:t>
      </w:r>
    </w:p>
    <w:p w14:paraId="1397ED06" w14:textId="77777777" w:rsidR="00AB2214" w:rsidRPr="00B53DEE" w:rsidRDefault="00AB2214" w:rsidP="003629A3">
      <w:pPr>
        <w:pStyle w:val="Prrafodelista"/>
        <w:numPr>
          <w:ilvl w:val="0"/>
          <w:numId w:val="32"/>
        </w:numPr>
        <w:tabs>
          <w:tab w:val="left" w:pos="993"/>
        </w:tabs>
        <w:ind w:hanging="11"/>
        <w:rPr>
          <w:rFonts w:eastAsiaTheme="minorEastAsia" w:cs="Arial"/>
          <w:szCs w:val="24"/>
        </w:rPr>
      </w:pPr>
      <w:r w:rsidRPr="00B53DEE">
        <w:rPr>
          <w:rFonts w:eastAsiaTheme="minorEastAsia" w:cs="Arial"/>
          <w:szCs w:val="24"/>
        </w:rPr>
        <w:t>Entrevistas con beneficiarios y socios (si es posible) del proyecto.</w:t>
      </w:r>
    </w:p>
    <w:p w14:paraId="466CC157" w14:textId="77777777" w:rsidR="00AB2214" w:rsidRPr="00B53DEE" w:rsidRDefault="00AB2214" w:rsidP="003629A3">
      <w:pPr>
        <w:pStyle w:val="Prrafodelista"/>
        <w:numPr>
          <w:ilvl w:val="0"/>
          <w:numId w:val="32"/>
        </w:numPr>
        <w:tabs>
          <w:tab w:val="left" w:pos="993"/>
        </w:tabs>
        <w:ind w:hanging="11"/>
        <w:rPr>
          <w:rFonts w:eastAsiaTheme="minorEastAsia" w:cs="Arial"/>
          <w:szCs w:val="24"/>
        </w:rPr>
      </w:pPr>
      <w:r w:rsidRPr="00B53DEE">
        <w:rPr>
          <w:rFonts w:eastAsiaTheme="minorEastAsia" w:cs="Arial"/>
          <w:szCs w:val="24"/>
        </w:rPr>
        <w:t>Se puede revisar la posibilidad de tercera visita.</w:t>
      </w:r>
    </w:p>
    <w:p w14:paraId="55420F5B" w14:textId="77777777" w:rsidR="00AB2214" w:rsidRPr="00B53DEE" w:rsidRDefault="00AB2214" w:rsidP="00B53DEE">
      <w:pPr>
        <w:pStyle w:val="Ttulo3"/>
        <w:spacing w:before="0" w:after="0" w:line="360" w:lineRule="auto"/>
        <w:rPr>
          <w:rFonts w:ascii="Arial" w:eastAsiaTheme="minorEastAsia" w:hAnsi="Arial" w:cs="Arial"/>
          <w:color w:val="auto"/>
          <w:sz w:val="24"/>
          <w:szCs w:val="24"/>
        </w:rPr>
      </w:pPr>
    </w:p>
    <w:p w14:paraId="6253ED59" w14:textId="6842CA50" w:rsidR="00AB2214" w:rsidRPr="0019106E" w:rsidRDefault="00AB2214" w:rsidP="003629A3">
      <w:pPr>
        <w:pStyle w:val="Prrafodelista"/>
        <w:numPr>
          <w:ilvl w:val="0"/>
          <w:numId w:val="9"/>
        </w:numPr>
        <w:rPr>
          <w:rFonts w:cs="Arial"/>
          <w:b/>
          <w:bCs/>
          <w:szCs w:val="24"/>
        </w:rPr>
      </w:pPr>
      <w:r w:rsidRPr="00B53DEE">
        <w:rPr>
          <w:rFonts w:cs="Arial"/>
          <w:szCs w:val="24"/>
        </w:rPr>
        <w:t xml:space="preserve"> </w:t>
      </w:r>
      <w:r w:rsidRPr="00B53DEE">
        <w:rPr>
          <w:rFonts w:cs="Arial"/>
          <w:b/>
          <w:szCs w:val="24"/>
        </w:rPr>
        <w:t xml:space="preserve">Instrumentos </w:t>
      </w:r>
    </w:p>
    <w:p w14:paraId="655855BF" w14:textId="77777777" w:rsidR="0019106E" w:rsidRPr="00B53DEE" w:rsidRDefault="0019106E" w:rsidP="0019106E">
      <w:pPr>
        <w:pStyle w:val="Prrafodelista"/>
        <w:rPr>
          <w:rFonts w:cs="Arial"/>
          <w:b/>
          <w:bCs/>
          <w:szCs w:val="24"/>
        </w:rPr>
      </w:pPr>
    </w:p>
    <w:p w14:paraId="2758B9B8" w14:textId="77777777" w:rsidR="001E7A68" w:rsidRPr="001E7A68" w:rsidRDefault="001E7A68" w:rsidP="001E7A68">
      <w:pPr>
        <w:pStyle w:val="Prrafodelista"/>
        <w:numPr>
          <w:ilvl w:val="0"/>
          <w:numId w:val="16"/>
        </w:numPr>
        <w:ind w:left="993" w:hanging="284"/>
        <w:rPr>
          <w:rFonts w:eastAsiaTheme="minorEastAsia" w:cs="Arial"/>
          <w:color w:val="FF0000"/>
          <w:szCs w:val="24"/>
        </w:rPr>
      </w:pPr>
      <w:r w:rsidRPr="001E7A68">
        <w:rPr>
          <w:rFonts w:cs="Arial"/>
          <w:color w:val="333333"/>
          <w:szCs w:val="24"/>
          <w:shd w:val="clear" w:color="auto" w:fill="FFFFFF"/>
        </w:rPr>
        <w:t>Manual de supervisión e interventoría de contratos incluidas las órdenes de compra y convenios de la agencia presidencial de cooperación internacional de Colombia APC Colombia (</w:t>
      </w:r>
      <w:r w:rsidRPr="001E7A68">
        <w:rPr>
          <w:rFonts w:eastAsiaTheme="minorEastAsia" w:cs="Arial"/>
          <w:szCs w:val="24"/>
        </w:rPr>
        <w:t>A-OT-001)</w:t>
      </w:r>
    </w:p>
    <w:p w14:paraId="48C560A0" w14:textId="46FAA49B" w:rsidR="00AB2214" w:rsidRPr="001E7A68" w:rsidRDefault="00AB2214" w:rsidP="003629A3">
      <w:pPr>
        <w:pStyle w:val="Prrafodelista"/>
        <w:numPr>
          <w:ilvl w:val="0"/>
          <w:numId w:val="16"/>
        </w:numPr>
        <w:ind w:left="993" w:hanging="284"/>
        <w:rPr>
          <w:rFonts w:eastAsiaTheme="minorEastAsia" w:cs="Arial"/>
          <w:bCs/>
          <w:szCs w:val="24"/>
        </w:rPr>
      </w:pPr>
      <w:r w:rsidRPr="001E7A68">
        <w:rPr>
          <w:rFonts w:eastAsiaTheme="minorEastAsia" w:cs="Arial"/>
          <w:bCs/>
          <w:szCs w:val="24"/>
        </w:rPr>
        <w:t xml:space="preserve">Manual de contratación </w:t>
      </w:r>
      <w:r w:rsidR="001E7A68" w:rsidRPr="001E7A68">
        <w:rPr>
          <w:rFonts w:eastAsiaTheme="minorEastAsia" w:cs="Arial"/>
          <w:bCs/>
          <w:szCs w:val="24"/>
        </w:rPr>
        <w:t>(</w:t>
      </w:r>
      <w:r w:rsidRPr="001E7A68">
        <w:rPr>
          <w:rFonts w:eastAsiaTheme="minorEastAsia" w:cs="Arial"/>
          <w:bCs/>
          <w:szCs w:val="24"/>
        </w:rPr>
        <w:t>A-OT-019</w:t>
      </w:r>
      <w:r w:rsidR="001E7A68" w:rsidRPr="001E7A68">
        <w:rPr>
          <w:rFonts w:eastAsiaTheme="minorEastAsia" w:cs="Arial"/>
          <w:bCs/>
          <w:szCs w:val="24"/>
        </w:rPr>
        <w:t>)</w:t>
      </w:r>
    </w:p>
    <w:p w14:paraId="73DADE09" w14:textId="416A4304" w:rsidR="001E7A68" w:rsidRPr="00287F94" w:rsidRDefault="00AB2214" w:rsidP="001E7A68">
      <w:pPr>
        <w:pStyle w:val="Prrafodelista"/>
        <w:numPr>
          <w:ilvl w:val="0"/>
          <w:numId w:val="16"/>
        </w:numPr>
        <w:ind w:left="993" w:hanging="284"/>
        <w:rPr>
          <w:rFonts w:eastAsiaTheme="minorEastAsia" w:cs="Arial"/>
          <w:bCs/>
          <w:szCs w:val="24"/>
        </w:rPr>
      </w:pPr>
      <w:r w:rsidRPr="001E7A68">
        <w:rPr>
          <w:rFonts w:eastAsiaTheme="minorEastAsia" w:cs="Arial"/>
          <w:bCs/>
          <w:szCs w:val="24"/>
        </w:rPr>
        <w:t xml:space="preserve">Manual de Imagen Institucional </w:t>
      </w:r>
      <w:r w:rsidR="001E7A68">
        <w:rPr>
          <w:rFonts w:eastAsiaTheme="minorEastAsia" w:cs="Arial"/>
          <w:bCs/>
          <w:szCs w:val="24"/>
        </w:rPr>
        <w:t>(</w:t>
      </w:r>
      <w:r w:rsidRPr="001E7A68">
        <w:rPr>
          <w:rFonts w:eastAsiaTheme="minorEastAsia" w:cs="Arial"/>
          <w:bCs/>
          <w:szCs w:val="24"/>
        </w:rPr>
        <w:t>E-OT-007</w:t>
      </w:r>
      <w:r w:rsidR="001E7A68">
        <w:rPr>
          <w:rFonts w:eastAsiaTheme="minorEastAsia" w:cs="Arial"/>
          <w:bCs/>
          <w:szCs w:val="24"/>
        </w:rPr>
        <w:t>)</w:t>
      </w:r>
      <w:r w:rsidR="001E7A68" w:rsidRPr="001E7A68">
        <w:rPr>
          <w:rFonts w:eastAsiaTheme="minorEastAsia" w:cs="Arial"/>
          <w:szCs w:val="24"/>
        </w:rPr>
        <w:t xml:space="preserve"> </w:t>
      </w:r>
    </w:p>
    <w:p w14:paraId="2499C367" w14:textId="439CF469" w:rsidR="00287F94" w:rsidRPr="001E7A68" w:rsidRDefault="00287F94" w:rsidP="001E7A68">
      <w:pPr>
        <w:pStyle w:val="Prrafodelista"/>
        <w:numPr>
          <w:ilvl w:val="0"/>
          <w:numId w:val="16"/>
        </w:numPr>
        <w:ind w:left="993" w:hanging="284"/>
        <w:rPr>
          <w:rFonts w:eastAsiaTheme="minorEastAsia" w:cs="Arial"/>
          <w:bCs/>
          <w:szCs w:val="24"/>
        </w:rPr>
      </w:pPr>
      <w:r w:rsidRPr="00287F94">
        <w:rPr>
          <w:rFonts w:eastAsiaTheme="minorEastAsia" w:cs="Arial"/>
          <w:bCs/>
          <w:szCs w:val="24"/>
        </w:rPr>
        <w:t>Procedimiento desarrollo postcontractual (A</w:t>
      </w:r>
      <w:r>
        <w:rPr>
          <w:rFonts w:eastAsiaTheme="minorEastAsia" w:cs="Arial"/>
          <w:bCs/>
          <w:szCs w:val="24"/>
        </w:rPr>
        <w:t>-</w:t>
      </w:r>
      <w:r w:rsidRPr="00287F94">
        <w:rPr>
          <w:rFonts w:eastAsiaTheme="minorEastAsia" w:cs="Arial"/>
          <w:bCs/>
          <w:szCs w:val="24"/>
        </w:rPr>
        <w:t>PR-052)</w:t>
      </w:r>
    </w:p>
    <w:p w14:paraId="50B53022" w14:textId="59A6ECE4" w:rsidR="001E7A68" w:rsidRDefault="001E7A68" w:rsidP="001E7A68">
      <w:pPr>
        <w:pStyle w:val="Prrafodelista"/>
        <w:numPr>
          <w:ilvl w:val="0"/>
          <w:numId w:val="16"/>
        </w:numPr>
        <w:ind w:left="993" w:hanging="284"/>
        <w:rPr>
          <w:rFonts w:eastAsiaTheme="minorEastAsia" w:cs="Arial"/>
          <w:bCs/>
          <w:color w:val="FF0000"/>
          <w:szCs w:val="24"/>
        </w:rPr>
      </w:pPr>
      <w:r>
        <w:rPr>
          <w:rFonts w:eastAsiaTheme="minorEastAsia" w:cs="Arial"/>
          <w:szCs w:val="24"/>
        </w:rPr>
        <w:t>F</w:t>
      </w:r>
      <w:r w:rsidRPr="00DD4AC7">
        <w:rPr>
          <w:rFonts w:eastAsiaTheme="minorEastAsia" w:cs="Arial"/>
          <w:szCs w:val="24"/>
        </w:rPr>
        <w:t>icha de evaluación del proyecto susceptible de ser cofinanciado con recursos de contrapartida nacional</w:t>
      </w:r>
      <w:r w:rsidRPr="00756428">
        <w:rPr>
          <w:rFonts w:eastAsiaTheme="minorEastAsia" w:cs="Arial"/>
          <w:kern w:val="2"/>
          <w:szCs w:val="24"/>
          <w14:ligatures w14:val="standardContextual"/>
        </w:rPr>
        <w:t xml:space="preserve"> (M-FO-023)</w:t>
      </w:r>
    </w:p>
    <w:p w14:paraId="5379A74C" w14:textId="77777777" w:rsidR="001E7A68" w:rsidRPr="001E7A68" w:rsidRDefault="001E7A68" w:rsidP="001E7A68">
      <w:pPr>
        <w:pStyle w:val="Prrafodelista"/>
        <w:numPr>
          <w:ilvl w:val="0"/>
          <w:numId w:val="16"/>
        </w:numPr>
        <w:ind w:left="993" w:hanging="284"/>
        <w:rPr>
          <w:rFonts w:eastAsiaTheme="minorEastAsia" w:cs="Arial"/>
          <w:bCs/>
          <w:szCs w:val="24"/>
        </w:rPr>
      </w:pPr>
      <w:r w:rsidRPr="001E7A68">
        <w:rPr>
          <w:rFonts w:eastAsia="Times New Roman" w:cs="Arial"/>
          <w:color w:val="000000"/>
          <w:szCs w:val="24"/>
          <w:lang w:val="es-CO"/>
        </w:rPr>
        <w:t xml:space="preserve">Plan de inversión del proyecto susceptible de ser cofinanciado con recursos de contrapartida nacional </w:t>
      </w:r>
      <w:r w:rsidRPr="001E7A68">
        <w:rPr>
          <w:rFonts w:eastAsiaTheme="minorEastAsia" w:cs="Arial"/>
          <w:kern w:val="2"/>
          <w:szCs w:val="24"/>
          <w14:ligatures w14:val="standardContextual"/>
        </w:rPr>
        <w:t xml:space="preserve">(M-FO-026) </w:t>
      </w:r>
    </w:p>
    <w:p w14:paraId="623129DE" w14:textId="77777777" w:rsidR="001E7A68" w:rsidRPr="001E7A68" w:rsidRDefault="001E7A68" w:rsidP="001E7A68">
      <w:pPr>
        <w:pStyle w:val="Prrafodelista"/>
        <w:numPr>
          <w:ilvl w:val="0"/>
          <w:numId w:val="16"/>
        </w:numPr>
        <w:ind w:left="993" w:hanging="284"/>
        <w:rPr>
          <w:rFonts w:eastAsiaTheme="minorEastAsia" w:cs="Arial"/>
          <w:bCs/>
          <w:szCs w:val="24"/>
        </w:rPr>
      </w:pPr>
      <w:r w:rsidRPr="00EE1713">
        <w:rPr>
          <w:rFonts w:eastAsia="Times New Roman" w:cs="Arial"/>
          <w:color w:val="000000"/>
          <w:szCs w:val="24"/>
          <w:lang w:val="es-CO"/>
        </w:rPr>
        <w:t>Ficha perfil de proyecto susceptible de ser cofinanciado con recursos de contrapartida nacional</w:t>
      </w:r>
      <w:r w:rsidRPr="00EE1713" w:rsidDel="00110817">
        <w:rPr>
          <w:rFonts w:eastAsiaTheme="minorEastAsia" w:cs="Arial"/>
          <w:kern w:val="2"/>
          <w:szCs w:val="24"/>
          <w14:ligatures w14:val="standardContextual"/>
        </w:rPr>
        <w:t xml:space="preserve"> </w:t>
      </w:r>
      <w:r w:rsidRPr="00EE1713">
        <w:rPr>
          <w:rFonts w:eastAsiaTheme="minorEastAsia" w:cs="Arial"/>
          <w:kern w:val="2"/>
          <w:szCs w:val="24"/>
          <w14:ligatures w14:val="standardContextual"/>
        </w:rPr>
        <w:t>(M-FO-027)</w:t>
      </w:r>
    </w:p>
    <w:p w14:paraId="381EA361" w14:textId="31FCF7A5" w:rsidR="001E7A68" w:rsidRPr="001E7A68" w:rsidRDefault="001E7A68" w:rsidP="001E7A68">
      <w:pPr>
        <w:pStyle w:val="Prrafodelista"/>
        <w:numPr>
          <w:ilvl w:val="0"/>
          <w:numId w:val="16"/>
        </w:numPr>
        <w:ind w:left="993" w:hanging="284"/>
        <w:rPr>
          <w:rFonts w:eastAsiaTheme="minorEastAsia" w:cs="Arial"/>
          <w:bCs/>
          <w:color w:val="FF0000"/>
          <w:szCs w:val="24"/>
        </w:rPr>
      </w:pPr>
      <w:r w:rsidRPr="001E7A68">
        <w:rPr>
          <w:rFonts w:cs="Arial"/>
          <w:szCs w:val="24"/>
          <w:shd w:val="clear" w:color="auto" w:fill="FFFFFF"/>
        </w:rPr>
        <w:t xml:space="preserve">Anexo 2A Informe de ejecución de actividades para convenios de aporte de contrapartidas </w:t>
      </w:r>
      <w:r w:rsidRPr="001E7A68">
        <w:rPr>
          <w:rFonts w:eastAsiaTheme="minorEastAsia" w:cs="Arial"/>
          <w:szCs w:val="24"/>
        </w:rPr>
        <w:t>(A-FO-037).</w:t>
      </w:r>
    </w:p>
    <w:p w14:paraId="5FFD121D" w14:textId="5DBC412A" w:rsidR="00AB2214" w:rsidRDefault="00FD0D4C" w:rsidP="003629A3">
      <w:pPr>
        <w:pStyle w:val="Prrafodelista"/>
        <w:numPr>
          <w:ilvl w:val="0"/>
          <w:numId w:val="16"/>
        </w:numPr>
        <w:ind w:left="993" w:hanging="284"/>
        <w:rPr>
          <w:rFonts w:eastAsiaTheme="minorEastAsia" w:cs="Arial"/>
          <w:bCs/>
          <w:szCs w:val="24"/>
        </w:rPr>
      </w:pPr>
      <w:r w:rsidRPr="00FD0D4C">
        <w:rPr>
          <w:rFonts w:cs="Arial"/>
          <w:szCs w:val="24"/>
          <w:shd w:val="clear" w:color="auto" w:fill="FFFFFF"/>
        </w:rPr>
        <w:t>Anexo 4 Informe financiero (</w:t>
      </w:r>
      <w:r w:rsidR="00AB2214" w:rsidRPr="00FD0D4C">
        <w:rPr>
          <w:rFonts w:eastAsiaTheme="minorEastAsia" w:cs="Arial"/>
          <w:bCs/>
          <w:szCs w:val="24"/>
        </w:rPr>
        <w:t>A-FO-039</w:t>
      </w:r>
      <w:r w:rsidRPr="00FD0D4C">
        <w:rPr>
          <w:rFonts w:eastAsiaTheme="minorEastAsia" w:cs="Arial"/>
          <w:bCs/>
          <w:szCs w:val="24"/>
        </w:rPr>
        <w:t>)</w:t>
      </w:r>
    </w:p>
    <w:p w14:paraId="418E5A1A" w14:textId="77777777" w:rsidR="001E7A68" w:rsidRPr="001E7A68" w:rsidRDefault="001E7A68" w:rsidP="001E7A68">
      <w:pPr>
        <w:pStyle w:val="Prrafodelista"/>
        <w:ind w:left="993"/>
        <w:rPr>
          <w:rFonts w:eastAsiaTheme="minorEastAsia" w:cs="Arial"/>
          <w:bCs/>
          <w:szCs w:val="24"/>
        </w:rPr>
      </w:pPr>
    </w:p>
    <w:p w14:paraId="22C5DDE4" w14:textId="77777777" w:rsidR="00AB2214" w:rsidRPr="00B53DEE" w:rsidRDefault="00AB2214" w:rsidP="003629A3">
      <w:pPr>
        <w:pStyle w:val="Prrafodelista"/>
        <w:numPr>
          <w:ilvl w:val="0"/>
          <w:numId w:val="9"/>
        </w:numPr>
        <w:rPr>
          <w:rFonts w:eastAsiaTheme="minorEastAsia" w:cs="Arial"/>
          <w:bCs/>
          <w:szCs w:val="24"/>
        </w:rPr>
      </w:pPr>
      <w:r w:rsidRPr="00B53DEE">
        <w:rPr>
          <w:rFonts w:eastAsiaTheme="minorEastAsia" w:cs="Arial"/>
          <w:b/>
          <w:bCs/>
          <w:szCs w:val="24"/>
        </w:rPr>
        <w:t xml:space="preserve">Responsables: </w:t>
      </w:r>
      <w:r w:rsidRPr="00B53DEE">
        <w:rPr>
          <w:rFonts w:eastAsiaTheme="minorEastAsia" w:cs="Arial"/>
          <w:szCs w:val="24"/>
        </w:rPr>
        <w:t xml:space="preserve">Entidad </w:t>
      </w:r>
      <w:r w:rsidRPr="00B53DEE">
        <w:rPr>
          <w:rFonts w:eastAsiaTheme="minorEastAsia" w:cs="Arial"/>
          <w:iCs/>
          <w:szCs w:val="24"/>
        </w:rPr>
        <w:t>Conviniente</w:t>
      </w:r>
      <w:r w:rsidRPr="00B53DEE">
        <w:rPr>
          <w:rFonts w:eastAsiaTheme="minorEastAsia" w:cs="Arial"/>
          <w:szCs w:val="24"/>
        </w:rPr>
        <w:t xml:space="preserve"> con el apoyo y la supervisión del profesional delegado del GIT de </w:t>
      </w:r>
      <w:r w:rsidRPr="00B53DEE">
        <w:rPr>
          <w:rFonts w:cs="Arial"/>
          <w:szCs w:val="24"/>
        </w:rPr>
        <w:t>Gestión de Apoyos Financieros para la Cooperación Internacional</w:t>
      </w:r>
      <w:r w:rsidRPr="00B53DEE">
        <w:rPr>
          <w:rFonts w:eastAsiaTheme="minorEastAsia" w:cs="Arial"/>
          <w:szCs w:val="24"/>
        </w:rPr>
        <w:t>.</w:t>
      </w:r>
    </w:p>
    <w:p w14:paraId="1BDE2EF3" w14:textId="77777777" w:rsidR="00AB2214" w:rsidRPr="00B53DEE" w:rsidRDefault="00AB2214" w:rsidP="00B53DEE">
      <w:pPr>
        <w:pStyle w:val="Ttulo2"/>
        <w:spacing w:before="0" w:after="0" w:line="360" w:lineRule="auto"/>
        <w:contextualSpacing/>
        <w:rPr>
          <w:rFonts w:ascii="Arial" w:eastAsiaTheme="minorEastAsia" w:hAnsi="Arial" w:cs="Arial"/>
          <w:color w:val="auto"/>
          <w:sz w:val="24"/>
          <w:szCs w:val="24"/>
        </w:rPr>
      </w:pPr>
      <w:bookmarkStart w:id="122" w:name="_Toc149679355"/>
    </w:p>
    <w:p w14:paraId="35BBDFD1" w14:textId="77777777" w:rsidR="00AB2214" w:rsidRPr="00D12A82" w:rsidRDefault="00AB2214" w:rsidP="00B53DEE">
      <w:pPr>
        <w:pStyle w:val="Ttulo2"/>
        <w:tabs>
          <w:tab w:val="left" w:pos="284"/>
        </w:tabs>
        <w:spacing w:before="0" w:after="0" w:line="360" w:lineRule="auto"/>
        <w:contextualSpacing/>
        <w:rPr>
          <w:rFonts w:ascii="Arial" w:eastAsiaTheme="minorEastAsia" w:hAnsi="Arial" w:cs="Arial"/>
          <w:b/>
          <w:bCs/>
          <w:color w:val="auto"/>
          <w:sz w:val="24"/>
          <w:szCs w:val="24"/>
        </w:rPr>
      </w:pPr>
      <w:bookmarkStart w:id="123" w:name="_Toc152054881"/>
      <w:bookmarkStart w:id="124" w:name="_Toc156917445"/>
      <w:bookmarkStart w:id="125" w:name="_Toc188378720"/>
      <w:r w:rsidRPr="00D12A82">
        <w:rPr>
          <w:rFonts w:ascii="Arial" w:eastAsiaTheme="minorEastAsia" w:hAnsi="Arial" w:cs="Arial"/>
          <w:b/>
          <w:bCs/>
          <w:color w:val="auto"/>
          <w:sz w:val="24"/>
          <w:szCs w:val="24"/>
        </w:rPr>
        <w:t>13. CIERRE Y LIQUIDACIÓN</w:t>
      </w:r>
      <w:bookmarkEnd w:id="122"/>
      <w:bookmarkEnd w:id="123"/>
      <w:bookmarkEnd w:id="124"/>
      <w:r w:rsidRPr="00D12A82">
        <w:rPr>
          <w:rFonts w:ascii="Arial" w:eastAsiaTheme="minorEastAsia" w:hAnsi="Arial" w:cs="Arial"/>
          <w:b/>
          <w:bCs/>
          <w:color w:val="auto"/>
          <w:sz w:val="24"/>
          <w:szCs w:val="24"/>
        </w:rPr>
        <w:t xml:space="preserve"> - </w:t>
      </w:r>
      <w:r w:rsidRPr="00D12A82">
        <w:rPr>
          <w:rFonts w:ascii="Arial" w:hAnsi="Arial" w:cs="Arial"/>
          <w:b/>
          <w:bCs/>
          <w:color w:val="auto"/>
          <w:sz w:val="24"/>
          <w:szCs w:val="24"/>
        </w:rPr>
        <w:t>Tiempo de tres a cuatro meses (3 a 4) meses</w:t>
      </w:r>
      <w:bookmarkEnd w:id="125"/>
    </w:p>
    <w:p w14:paraId="03862FF8" w14:textId="77777777"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Cumplido el plazo de ejecución, se iniciará el proceso con miras a poner fin a la relación contractual, a través del trámite de liquidación. En desarrollo de esta fase, se realizará la revisión de la ejecución, desde un aspecto jurídico, financiero y técnico, así como, la verificación documental del expediente en el SECOP II.</w:t>
      </w:r>
    </w:p>
    <w:p w14:paraId="4DEAE4CE" w14:textId="77777777" w:rsidR="00AB2214" w:rsidRPr="00B53DEE" w:rsidRDefault="00AB2214" w:rsidP="00B53DEE">
      <w:pPr>
        <w:spacing w:after="0" w:line="360" w:lineRule="auto"/>
        <w:contextualSpacing/>
        <w:rPr>
          <w:rFonts w:ascii="Arial" w:eastAsiaTheme="minorEastAsia" w:hAnsi="Arial" w:cs="Arial"/>
          <w:sz w:val="24"/>
          <w:szCs w:val="24"/>
        </w:rPr>
      </w:pPr>
    </w:p>
    <w:p w14:paraId="47589704" w14:textId="297F9661"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La liquidación de los convenios deberá realizarse durante el primer trimestre de la vigencia siguiente a la ejecución del proyecto financiado con recursos de contrapartida Nacional de </w:t>
      </w:r>
      <w:r w:rsidR="00D12A82">
        <w:rPr>
          <w:rFonts w:ascii="Arial" w:eastAsiaTheme="minorEastAsia" w:hAnsi="Arial" w:cs="Arial"/>
          <w:sz w:val="24"/>
          <w:szCs w:val="24"/>
        </w:rPr>
        <w:t xml:space="preserve">la </w:t>
      </w:r>
      <w:r w:rsidRPr="00B53DEE">
        <w:rPr>
          <w:rFonts w:ascii="Arial" w:eastAsiaTheme="minorEastAsia" w:hAnsi="Arial" w:cs="Arial"/>
          <w:sz w:val="24"/>
          <w:szCs w:val="24"/>
        </w:rPr>
        <w:t xml:space="preserve">APC Colombia. </w:t>
      </w:r>
    </w:p>
    <w:p w14:paraId="2CA648AD" w14:textId="77777777" w:rsidR="00AB2214" w:rsidRPr="00B53DEE" w:rsidRDefault="00AB2214" w:rsidP="00B53DEE">
      <w:pPr>
        <w:spacing w:after="0" w:line="360" w:lineRule="auto"/>
        <w:contextualSpacing/>
        <w:rPr>
          <w:rFonts w:ascii="Arial" w:eastAsiaTheme="minorEastAsia" w:hAnsi="Arial" w:cs="Arial"/>
          <w:sz w:val="24"/>
          <w:szCs w:val="24"/>
        </w:rPr>
      </w:pPr>
    </w:p>
    <w:p w14:paraId="023ECE9F" w14:textId="77777777"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Desde la DCI, se realizará la revisión de la información, la verificación de saldos a favor de las partes, a través del documento de conciliación de pagos y saldos expedido por la Dirección Administrativa y Financiera y la proyección del acta de liquidación.</w:t>
      </w:r>
    </w:p>
    <w:p w14:paraId="3E895EF6" w14:textId="77777777" w:rsidR="00AB2214" w:rsidRPr="00B53DEE" w:rsidRDefault="00AB2214" w:rsidP="00B53DEE">
      <w:pPr>
        <w:spacing w:after="0" w:line="360" w:lineRule="auto"/>
        <w:contextualSpacing/>
        <w:rPr>
          <w:rFonts w:ascii="Arial" w:eastAsiaTheme="minorEastAsia" w:hAnsi="Arial" w:cs="Arial"/>
          <w:sz w:val="24"/>
          <w:szCs w:val="24"/>
        </w:rPr>
      </w:pPr>
    </w:p>
    <w:p w14:paraId="370CDBDC" w14:textId="3419138E" w:rsidR="00AB2214" w:rsidRPr="00B53DEE" w:rsidRDefault="00AB2214" w:rsidP="00B53DEE">
      <w:pPr>
        <w:spacing w:after="0" w:line="360" w:lineRule="auto"/>
        <w:contextualSpacing/>
        <w:rPr>
          <w:rFonts w:ascii="Arial" w:eastAsiaTheme="minorEastAsia" w:hAnsi="Arial" w:cs="Arial"/>
          <w:sz w:val="24"/>
          <w:szCs w:val="24"/>
        </w:rPr>
      </w:pPr>
      <w:r w:rsidRPr="00B53DEE">
        <w:rPr>
          <w:rFonts w:ascii="Arial" w:eastAsiaTheme="minorEastAsia" w:hAnsi="Arial" w:cs="Arial"/>
          <w:sz w:val="24"/>
          <w:szCs w:val="24"/>
        </w:rPr>
        <w:t xml:space="preserve">Por parte del </w:t>
      </w:r>
      <w:r w:rsidR="00DD4AC7">
        <w:rPr>
          <w:rFonts w:ascii="Arial" w:eastAsiaTheme="minorEastAsia" w:hAnsi="Arial" w:cs="Arial"/>
          <w:iCs/>
          <w:sz w:val="24"/>
          <w:szCs w:val="24"/>
        </w:rPr>
        <w:t>C</w:t>
      </w:r>
      <w:r w:rsidRPr="00B53DEE">
        <w:rPr>
          <w:rFonts w:ascii="Arial" w:eastAsiaTheme="minorEastAsia" w:hAnsi="Arial" w:cs="Arial"/>
          <w:iCs/>
          <w:sz w:val="24"/>
          <w:szCs w:val="24"/>
        </w:rPr>
        <w:t>onviniente,</w:t>
      </w:r>
      <w:r w:rsidRPr="00B53DEE">
        <w:rPr>
          <w:rFonts w:ascii="Arial" w:eastAsiaTheme="minorEastAsia" w:hAnsi="Arial" w:cs="Arial"/>
          <w:sz w:val="24"/>
          <w:szCs w:val="24"/>
        </w:rPr>
        <w:t xml:space="preserve"> se deberá remitir actualizada la documentación listada en Circular interna, a saber:</w:t>
      </w:r>
    </w:p>
    <w:p w14:paraId="035B6543" w14:textId="77777777" w:rsidR="00AB2214" w:rsidRPr="00B53DEE" w:rsidRDefault="00AB2214" w:rsidP="00B53DEE">
      <w:pPr>
        <w:spacing w:after="0" w:line="360" w:lineRule="auto"/>
        <w:contextualSpacing/>
        <w:rPr>
          <w:rFonts w:ascii="Arial" w:eastAsiaTheme="minorEastAsia" w:hAnsi="Arial" w:cs="Arial"/>
          <w:sz w:val="24"/>
          <w:szCs w:val="24"/>
        </w:rPr>
      </w:pPr>
    </w:p>
    <w:p w14:paraId="644862C0" w14:textId="77593CFA" w:rsidR="00AB2214" w:rsidRPr="00287F94" w:rsidRDefault="00AB2214" w:rsidP="003629A3">
      <w:pPr>
        <w:pStyle w:val="Prrafodelista"/>
        <w:numPr>
          <w:ilvl w:val="0"/>
          <w:numId w:val="51"/>
        </w:numPr>
        <w:rPr>
          <w:rFonts w:eastAsiaTheme="minorEastAsia" w:cs="Arial"/>
          <w:b/>
          <w:bCs/>
          <w:szCs w:val="24"/>
        </w:rPr>
      </w:pPr>
      <w:r w:rsidRPr="00D12A82">
        <w:rPr>
          <w:rFonts w:eastAsiaTheme="minorEastAsia" w:cs="Arial"/>
          <w:b/>
          <w:bCs/>
          <w:szCs w:val="24"/>
        </w:rPr>
        <w:t xml:space="preserve">Instrumentos: </w:t>
      </w:r>
      <w:r w:rsidRPr="00287F94">
        <w:rPr>
          <w:rFonts w:eastAsiaTheme="minorEastAsia" w:cs="Arial"/>
          <w:bCs/>
          <w:szCs w:val="24"/>
        </w:rPr>
        <w:t>Procedimiento desarrollo pos</w:t>
      </w:r>
      <w:r w:rsidR="00287F94" w:rsidRPr="00287F94">
        <w:rPr>
          <w:rFonts w:eastAsiaTheme="minorEastAsia" w:cs="Arial"/>
          <w:bCs/>
          <w:szCs w:val="24"/>
        </w:rPr>
        <w:t>t</w:t>
      </w:r>
      <w:r w:rsidRPr="00287F94">
        <w:rPr>
          <w:rFonts w:eastAsiaTheme="minorEastAsia" w:cs="Arial"/>
          <w:bCs/>
          <w:szCs w:val="24"/>
        </w:rPr>
        <w:t>contractual</w:t>
      </w:r>
      <w:r w:rsidR="00287F94" w:rsidRPr="00287F94">
        <w:rPr>
          <w:rFonts w:eastAsiaTheme="minorEastAsia" w:cs="Arial"/>
          <w:bCs/>
          <w:szCs w:val="24"/>
        </w:rPr>
        <w:t xml:space="preserve"> (A</w:t>
      </w:r>
      <w:r w:rsidR="00287F94">
        <w:rPr>
          <w:rFonts w:eastAsiaTheme="minorEastAsia" w:cs="Arial"/>
          <w:bCs/>
          <w:szCs w:val="24"/>
        </w:rPr>
        <w:t>-</w:t>
      </w:r>
      <w:r w:rsidR="00287F94" w:rsidRPr="00287F94">
        <w:rPr>
          <w:rFonts w:eastAsiaTheme="minorEastAsia" w:cs="Arial"/>
          <w:bCs/>
          <w:szCs w:val="24"/>
        </w:rPr>
        <w:t>PR-052)</w:t>
      </w:r>
      <w:r w:rsidRPr="00287F94">
        <w:rPr>
          <w:rFonts w:eastAsiaTheme="minorEastAsia" w:cs="Arial"/>
          <w:bCs/>
          <w:szCs w:val="24"/>
        </w:rPr>
        <w:t xml:space="preserve">, en el que se establecen </w:t>
      </w:r>
      <w:r w:rsidRPr="00287F94">
        <w:rPr>
          <w:rFonts w:eastAsiaTheme="minorEastAsia" w:cs="Arial"/>
          <w:bCs/>
          <w:i/>
          <w:szCs w:val="24"/>
        </w:rPr>
        <w:t>“las acciones que deberán efectuarse al momento de la terminación de la ejecución contractual ya sea anormal o normal del mismo hasta la liquidación del contrato/convenio cuando aplique”.</w:t>
      </w:r>
    </w:p>
    <w:p w14:paraId="48014E6B" w14:textId="77777777" w:rsidR="00AB2214" w:rsidRPr="00B53DEE" w:rsidRDefault="00AB2214" w:rsidP="00D12A82">
      <w:pPr>
        <w:pStyle w:val="Prrafodelista"/>
        <w:ind w:left="567"/>
        <w:rPr>
          <w:rFonts w:eastAsiaTheme="minorEastAsia" w:cs="Arial"/>
          <w:b/>
          <w:bCs/>
          <w:szCs w:val="24"/>
        </w:rPr>
      </w:pPr>
    </w:p>
    <w:p w14:paraId="752A4392" w14:textId="5E8EDFD9" w:rsidR="00AB2214" w:rsidRPr="00D12A82" w:rsidRDefault="00AB2214" w:rsidP="003629A3">
      <w:pPr>
        <w:pStyle w:val="Prrafodelista"/>
        <w:numPr>
          <w:ilvl w:val="0"/>
          <w:numId w:val="51"/>
        </w:numPr>
        <w:rPr>
          <w:rFonts w:eastAsiaTheme="minorEastAsia" w:cs="Arial"/>
          <w:b/>
          <w:szCs w:val="24"/>
        </w:rPr>
      </w:pPr>
      <w:r w:rsidRPr="00D12A82">
        <w:rPr>
          <w:rFonts w:eastAsiaTheme="minorEastAsia" w:cs="Arial"/>
          <w:b/>
          <w:bCs/>
          <w:szCs w:val="24"/>
        </w:rPr>
        <w:t xml:space="preserve">Responsables: </w:t>
      </w:r>
      <w:r w:rsidRPr="00D12A82">
        <w:rPr>
          <w:rFonts w:eastAsiaTheme="minorEastAsia" w:cs="Arial"/>
          <w:bCs/>
          <w:szCs w:val="24"/>
        </w:rPr>
        <w:t xml:space="preserve">Proceso Gestión contractual </w:t>
      </w:r>
      <w:r w:rsidRPr="00D12A82">
        <w:rPr>
          <w:rFonts w:eastAsiaTheme="minorEastAsia" w:cs="Arial"/>
          <w:szCs w:val="24"/>
        </w:rPr>
        <w:t>de</w:t>
      </w:r>
      <w:r w:rsidR="00D12A82">
        <w:rPr>
          <w:rFonts w:eastAsiaTheme="minorEastAsia" w:cs="Arial"/>
          <w:szCs w:val="24"/>
        </w:rPr>
        <w:t xml:space="preserve"> la</w:t>
      </w:r>
      <w:r w:rsidRPr="00D12A82">
        <w:rPr>
          <w:rFonts w:eastAsiaTheme="minorEastAsia" w:cs="Arial"/>
          <w:szCs w:val="24"/>
        </w:rPr>
        <w:t xml:space="preserve"> APC Colombia, Entidad </w:t>
      </w:r>
      <w:r w:rsidRPr="00D12A82">
        <w:rPr>
          <w:rFonts w:eastAsiaTheme="minorEastAsia" w:cs="Arial"/>
          <w:iCs/>
          <w:szCs w:val="24"/>
        </w:rPr>
        <w:t>Conviniente</w:t>
      </w:r>
      <w:r w:rsidRPr="00D12A82">
        <w:rPr>
          <w:rFonts w:eastAsiaTheme="minorEastAsia" w:cs="Arial"/>
          <w:szCs w:val="24"/>
        </w:rPr>
        <w:t xml:space="preserve"> con el apoyo del Supervisor delegado del GIT de</w:t>
      </w:r>
      <w:r w:rsidRPr="00D12A82">
        <w:rPr>
          <w:rFonts w:cs="Arial"/>
          <w:szCs w:val="24"/>
        </w:rPr>
        <w:t xml:space="preserve"> Gestión de Apoyos Financieros para la Cooperación Internacional</w:t>
      </w:r>
      <w:r w:rsidRPr="00D12A82">
        <w:rPr>
          <w:rFonts w:eastAsiaTheme="minorEastAsia" w:cs="Arial"/>
          <w:szCs w:val="24"/>
        </w:rPr>
        <w:t xml:space="preserve"> de </w:t>
      </w:r>
      <w:r w:rsidR="00D12A82">
        <w:rPr>
          <w:rFonts w:eastAsiaTheme="minorEastAsia" w:cs="Arial"/>
          <w:szCs w:val="24"/>
        </w:rPr>
        <w:t xml:space="preserve">la </w:t>
      </w:r>
      <w:r w:rsidRPr="00D12A82">
        <w:rPr>
          <w:rFonts w:eastAsiaTheme="minorEastAsia" w:cs="Arial"/>
          <w:szCs w:val="24"/>
        </w:rPr>
        <w:t>APC Colombia.</w:t>
      </w:r>
    </w:p>
    <w:p w14:paraId="716F3D09" w14:textId="77777777" w:rsidR="00AB2214" w:rsidRPr="00B53DEE" w:rsidRDefault="00AB2214" w:rsidP="00D12A82">
      <w:pPr>
        <w:pStyle w:val="Prrafodelista"/>
        <w:ind w:left="567"/>
        <w:rPr>
          <w:rFonts w:eastAsiaTheme="minorEastAsia" w:cs="Arial"/>
          <w:b/>
          <w:szCs w:val="24"/>
        </w:rPr>
      </w:pPr>
    </w:p>
    <w:p w14:paraId="53856BFE" w14:textId="77777777" w:rsidR="00AB2214" w:rsidRPr="00B53DEE" w:rsidRDefault="00AB2214" w:rsidP="00B53DEE">
      <w:pPr>
        <w:spacing w:after="0" w:line="360" w:lineRule="auto"/>
        <w:ind w:left="708" w:hanging="708"/>
        <w:rPr>
          <w:rFonts w:ascii="Arial" w:eastAsiaTheme="minorEastAsia" w:hAnsi="Arial" w:cs="Arial"/>
          <w:b/>
          <w:sz w:val="24"/>
          <w:szCs w:val="24"/>
        </w:rPr>
      </w:pPr>
      <w:r w:rsidRPr="00B53DEE">
        <w:rPr>
          <w:rFonts w:ascii="Arial" w:eastAsiaTheme="minorEastAsia" w:hAnsi="Arial" w:cs="Arial"/>
          <w:b/>
          <w:sz w:val="24"/>
          <w:szCs w:val="24"/>
        </w:rPr>
        <w:t>14</w:t>
      </w:r>
      <w:r w:rsidRPr="00B53DEE">
        <w:rPr>
          <w:rStyle w:val="Ttulo2Car"/>
          <w:rFonts w:ascii="Arial" w:hAnsi="Arial" w:cs="Arial"/>
          <w:color w:val="auto"/>
          <w:sz w:val="24"/>
          <w:szCs w:val="24"/>
        </w:rPr>
        <w:t xml:space="preserve">. </w:t>
      </w:r>
      <w:r w:rsidRPr="00B53DEE">
        <w:rPr>
          <w:rStyle w:val="Ttulo1Car"/>
          <w:rFonts w:ascii="Arial" w:eastAsia="Aptos" w:hAnsi="Arial" w:cs="Arial"/>
          <w:b/>
          <w:color w:val="auto"/>
          <w:sz w:val="24"/>
          <w:szCs w:val="24"/>
        </w:rPr>
        <w:t>CONTROL DE CAMBIOS</w:t>
      </w:r>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7"/>
        <w:gridCol w:w="1988"/>
        <w:gridCol w:w="1982"/>
        <w:gridCol w:w="3118"/>
      </w:tblGrid>
      <w:tr w:rsidR="00B53DEE" w:rsidRPr="00B53DEE" w14:paraId="7D179485" w14:textId="77777777" w:rsidTr="00D12A82">
        <w:trPr>
          <w:trHeight w:val="225"/>
          <w:tblHeader/>
        </w:trPr>
        <w:tc>
          <w:tcPr>
            <w:tcW w:w="712" w:type="pct"/>
            <w:shd w:val="clear" w:color="auto" w:fill="auto"/>
          </w:tcPr>
          <w:p w14:paraId="408CD480" w14:textId="77777777" w:rsidR="00AB2214" w:rsidRPr="00B53DEE" w:rsidRDefault="00AB2214" w:rsidP="00B53DEE">
            <w:pPr>
              <w:spacing w:line="360" w:lineRule="auto"/>
              <w:rPr>
                <w:rFonts w:ascii="Arial" w:eastAsia="Times New Roman" w:hAnsi="Arial" w:cs="Arial"/>
                <w:b/>
                <w:sz w:val="24"/>
                <w:szCs w:val="24"/>
                <w:lang w:val="es-CO"/>
              </w:rPr>
            </w:pPr>
            <w:r w:rsidRPr="00B53DEE">
              <w:rPr>
                <w:rFonts w:ascii="Arial" w:eastAsia="Times New Roman" w:hAnsi="Arial" w:cs="Arial"/>
                <w:b/>
                <w:sz w:val="24"/>
                <w:szCs w:val="24"/>
                <w:lang w:val="es-CO"/>
              </w:rPr>
              <w:t>VERSIÓN</w:t>
            </w:r>
          </w:p>
        </w:tc>
        <w:tc>
          <w:tcPr>
            <w:tcW w:w="714" w:type="pct"/>
            <w:shd w:val="clear" w:color="auto" w:fill="auto"/>
          </w:tcPr>
          <w:p w14:paraId="75C11B8C" w14:textId="77777777" w:rsidR="00AB2214" w:rsidRPr="00B53DEE" w:rsidRDefault="00AB2214" w:rsidP="00B53DEE">
            <w:pPr>
              <w:spacing w:line="360" w:lineRule="auto"/>
              <w:rPr>
                <w:rFonts w:ascii="Arial" w:eastAsia="Times New Roman" w:hAnsi="Arial" w:cs="Arial"/>
                <w:b/>
                <w:sz w:val="24"/>
                <w:szCs w:val="24"/>
                <w:lang w:val="es-CO"/>
              </w:rPr>
            </w:pPr>
            <w:r w:rsidRPr="00B53DEE">
              <w:rPr>
                <w:rFonts w:ascii="Arial" w:eastAsia="Times New Roman" w:hAnsi="Arial" w:cs="Arial"/>
                <w:b/>
                <w:sz w:val="24"/>
                <w:szCs w:val="24"/>
                <w:lang w:val="es-CO"/>
              </w:rPr>
              <w:t>CÓDIGO</w:t>
            </w:r>
          </w:p>
        </w:tc>
        <w:tc>
          <w:tcPr>
            <w:tcW w:w="1002" w:type="pct"/>
            <w:shd w:val="clear" w:color="auto" w:fill="auto"/>
          </w:tcPr>
          <w:p w14:paraId="0C4ABD07" w14:textId="77777777" w:rsidR="00AB2214" w:rsidRPr="00B53DEE" w:rsidRDefault="00AB2214" w:rsidP="00B53DEE">
            <w:pPr>
              <w:spacing w:line="360" w:lineRule="auto"/>
              <w:rPr>
                <w:rFonts w:ascii="Arial" w:eastAsia="Times New Roman" w:hAnsi="Arial" w:cs="Arial"/>
                <w:b/>
                <w:sz w:val="24"/>
                <w:szCs w:val="24"/>
                <w:lang w:val="es-CO"/>
              </w:rPr>
            </w:pPr>
            <w:r w:rsidRPr="00B53DEE">
              <w:rPr>
                <w:rFonts w:ascii="Arial" w:eastAsia="Times New Roman" w:hAnsi="Arial" w:cs="Arial"/>
                <w:b/>
                <w:sz w:val="24"/>
                <w:szCs w:val="24"/>
                <w:lang w:val="es-CO"/>
              </w:rPr>
              <w:t>NOMBRE DEL DOCUMENTO</w:t>
            </w:r>
          </w:p>
        </w:tc>
        <w:tc>
          <w:tcPr>
            <w:tcW w:w="999" w:type="pct"/>
            <w:shd w:val="clear" w:color="auto" w:fill="auto"/>
          </w:tcPr>
          <w:p w14:paraId="2A427010" w14:textId="77777777" w:rsidR="00AB2214" w:rsidRPr="00B53DEE" w:rsidRDefault="00AB2214" w:rsidP="00B53DEE">
            <w:pPr>
              <w:spacing w:line="360" w:lineRule="auto"/>
              <w:rPr>
                <w:rFonts w:ascii="Arial" w:eastAsia="Times New Roman" w:hAnsi="Arial" w:cs="Arial"/>
                <w:b/>
                <w:sz w:val="24"/>
                <w:szCs w:val="24"/>
                <w:lang w:val="es-CO"/>
              </w:rPr>
            </w:pPr>
            <w:r w:rsidRPr="00B53DEE">
              <w:rPr>
                <w:rFonts w:ascii="Arial" w:eastAsia="Times New Roman" w:hAnsi="Arial" w:cs="Arial"/>
                <w:b/>
                <w:sz w:val="24"/>
                <w:szCs w:val="24"/>
                <w:lang w:val="es-CO"/>
              </w:rPr>
              <w:t>ACTO/ MECANISMO</w:t>
            </w:r>
          </w:p>
        </w:tc>
        <w:tc>
          <w:tcPr>
            <w:tcW w:w="1572" w:type="pct"/>
            <w:shd w:val="clear" w:color="auto" w:fill="auto"/>
          </w:tcPr>
          <w:p w14:paraId="51D1EA55" w14:textId="77777777" w:rsidR="00AB2214" w:rsidRPr="00B53DEE" w:rsidRDefault="00AB2214" w:rsidP="00B53DEE">
            <w:pPr>
              <w:spacing w:line="360" w:lineRule="auto"/>
              <w:rPr>
                <w:rFonts w:ascii="Arial" w:eastAsia="Times New Roman" w:hAnsi="Arial" w:cs="Arial"/>
                <w:b/>
                <w:sz w:val="24"/>
                <w:szCs w:val="24"/>
                <w:lang w:val="es-CO"/>
              </w:rPr>
            </w:pPr>
            <w:r w:rsidRPr="00B53DEE">
              <w:rPr>
                <w:rFonts w:ascii="Arial" w:eastAsia="Times New Roman" w:hAnsi="Arial" w:cs="Arial"/>
                <w:b/>
                <w:sz w:val="24"/>
                <w:szCs w:val="24"/>
                <w:lang w:val="es-CO"/>
              </w:rPr>
              <w:t>DESCRIPCIÓN DEL CAMBIO</w:t>
            </w:r>
          </w:p>
        </w:tc>
      </w:tr>
      <w:tr w:rsidR="00B53DEE" w:rsidRPr="00B53DEE" w14:paraId="2788F82D" w14:textId="77777777" w:rsidTr="00B53DEE">
        <w:trPr>
          <w:trHeight w:val="225"/>
        </w:trPr>
        <w:tc>
          <w:tcPr>
            <w:tcW w:w="712" w:type="pct"/>
          </w:tcPr>
          <w:p w14:paraId="0CA9A3C3" w14:textId="77777777" w:rsidR="00AB2214" w:rsidRPr="00B53DEE" w:rsidRDefault="00AB2214" w:rsidP="00B53DEE">
            <w:pPr>
              <w:pStyle w:val="TableParagraph"/>
              <w:spacing w:line="360" w:lineRule="auto"/>
              <w:rPr>
                <w:sz w:val="24"/>
                <w:szCs w:val="24"/>
                <w:lang w:val="es-CO"/>
              </w:rPr>
            </w:pPr>
            <w:r w:rsidRPr="00B53DEE">
              <w:rPr>
                <w:w w:val="99"/>
                <w:sz w:val="24"/>
                <w:szCs w:val="24"/>
                <w:lang w:val="es-CO"/>
              </w:rPr>
              <w:t>1</w:t>
            </w:r>
          </w:p>
        </w:tc>
        <w:tc>
          <w:tcPr>
            <w:tcW w:w="714" w:type="pct"/>
          </w:tcPr>
          <w:p w14:paraId="62FC239D" w14:textId="77777777" w:rsidR="00AB2214" w:rsidRPr="00B53DEE" w:rsidRDefault="00AB2214" w:rsidP="00B53DEE">
            <w:pPr>
              <w:pStyle w:val="TableParagraph"/>
              <w:spacing w:line="360" w:lineRule="auto"/>
              <w:rPr>
                <w:sz w:val="24"/>
                <w:szCs w:val="24"/>
                <w:lang w:val="es-CO"/>
              </w:rPr>
            </w:pPr>
            <w:r w:rsidRPr="00B53DEE">
              <w:rPr>
                <w:sz w:val="24"/>
                <w:szCs w:val="24"/>
                <w:lang w:val="es-CO"/>
              </w:rPr>
              <w:t>M-OT-011</w:t>
            </w:r>
          </w:p>
        </w:tc>
        <w:tc>
          <w:tcPr>
            <w:tcW w:w="1002" w:type="pct"/>
          </w:tcPr>
          <w:p w14:paraId="7DEF2B94" w14:textId="77777777" w:rsidR="00AB2214" w:rsidRPr="00B53DEE" w:rsidRDefault="00AB2214" w:rsidP="00B53DEE">
            <w:pPr>
              <w:pStyle w:val="TableParagraph"/>
              <w:spacing w:line="360" w:lineRule="auto"/>
              <w:ind w:right="119"/>
              <w:rPr>
                <w:sz w:val="24"/>
                <w:szCs w:val="24"/>
                <w:lang w:val="es-CO"/>
              </w:rPr>
            </w:pPr>
            <w:r w:rsidRPr="00B53DEE">
              <w:rPr>
                <w:sz w:val="24"/>
                <w:szCs w:val="24"/>
                <w:lang w:val="es-CO"/>
              </w:rPr>
              <w:t>Manual para la asignación de recursos de contrapartida nacional</w:t>
            </w:r>
          </w:p>
        </w:tc>
        <w:tc>
          <w:tcPr>
            <w:tcW w:w="999" w:type="pct"/>
          </w:tcPr>
          <w:p w14:paraId="5B67BC08" w14:textId="77777777" w:rsidR="00AB2214" w:rsidRPr="00B53DEE" w:rsidRDefault="00AB2214" w:rsidP="00B53DEE">
            <w:pPr>
              <w:pStyle w:val="TableParagraph"/>
              <w:spacing w:line="360" w:lineRule="auto"/>
              <w:ind w:right="174"/>
              <w:rPr>
                <w:sz w:val="24"/>
                <w:szCs w:val="24"/>
                <w:lang w:val="es-CO"/>
              </w:rPr>
            </w:pPr>
            <w:r w:rsidRPr="00B53DEE">
              <w:rPr>
                <w:sz w:val="24"/>
                <w:szCs w:val="24"/>
                <w:lang w:val="es-CO"/>
              </w:rPr>
              <w:t>Acta del Comité de Contrapartida Nacional, junio 13 de 2019 Brújula, Junio 28 de 2019</w:t>
            </w:r>
          </w:p>
        </w:tc>
        <w:tc>
          <w:tcPr>
            <w:tcW w:w="1572" w:type="pct"/>
          </w:tcPr>
          <w:p w14:paraId="35A57512" w14:textId="77777777" w:rsidR="00AB2214" w:rsidRPr="00B53DEE" w:rsidRDefault="00AB2214" w:rsidP="00B53DEE">
            <w:pPr>
              <w:pStyle w:val="TableParagraph"/>
              <w:spacing w:line="360" w:lineRule="auto"/>
              <w:ind w:right="205"/>
              <w:rPr>
                <w:sz w:val="24"/>
                <w:szCs w:val="24"/>
                <w:lang w:val="es-CO"/>
              </w:rPr>
            </w:pPr>
            <w:r w:rsidRPr="00B53DEE">
              <w:rPr>
                <w:sz w:val="24"/>
                <w:szCs w:val="24"/>
                <w:lang w:val="es-CO"/>
              </w:rPr>
              <w:t>Definir el desarrollo del proceso de Contrapartida Nacional en las etapas de la identificación, formulación, habilitación, radicación, evaluación, emisión de concepto técnico, sustentación del proyecto y aprobación de la cofinanciación de proyectos para la asignación de recursos de Contrapartida Nacional de la Agencia Presidencial de Cooperación Internacional, APC-Colombia.</w:t>
            </w:r>
          </w:p>
        </w:tc>
      </w:tr>
      <w:tr w:rsidR="00B53DEE" w:rsidRPr="00B53DEE" w14:paraId="1288BB03" w14:textId="77777777" w:rsidTr="00B53DEE">
        <w:trPr>
          <w:trHeight w:val="225"/>
        </w:trPr>
        <w:tc>
          <w:tcPr>
            <w:tcW w:w="712" w:type="pct"/>
          </w:tcPr>
          <w:p w14:paraId="4CA59882" w14:textId="77777777" w:rsidR="00AB2214" w:rsidRPr="00B53DEE" w:rsidRDefault="00AB2214" w:rsidP="00B53DEE">
            <w:pPr>
              <w:pStyle w:val="TableParagraph"/>
              <w:spacing w:line="360" w:lineRule="auto"/>
              <w:rPr>
                <w:sz w:val="24"/>
                <w:szCs w:val="24"/>
                <w:lang w:val="es-CO"/>
              </w:rPr>
            </w:pPr>
            <w:r w:rsidRPr="00B53DEE">
              <w:rPr>
                <w:w w:val="99"/>
                <w:sz w:val="24"/>
                <w:szCs w:val="24"/>
                <w:lang w:val="es-CO"/>
              </w:rPr>
              <w:t>2</w:t>
            </w:r>
          </w:p>
        </w:tc>
        <w:tc>
          <w:tcPr>
            <w:tcW w:w="714" w:type="pct"/>
          </w:tcPr>
          <w:p w14:paraId="07D89BFB" w14:textId="77777777" w:rsidR="00AB2214" w:rsidRPr="00B53DEE" w:rsidRDefault="00AB2214" w:rsidP="00B53DEE">
            <w:pPr>
              <w:pStyle w:val="TableParagraph"/>
              <w:spacing w:line="360" w:lineRule="auto"/>
              <w:rPr>
                <w:sz w:val="24"/>
                <w:szCs w:val="24"/>
                <w:lang w:val="es-CO"/>
              </w:rPr>
            </w:pPr>
            <w:r w:rsidRPr="00B53DEE">
              <w:rPr>
                <w:sz w:val="24"/>
                <w:szCs w:val="24"/>
                <w:lang w:val="es-CO"/>
              </w:rPr>
              <w:t>M-OT-011</w:t>
            </w:r>
          </w:p>
        </w:tc>
        <w:tc>
          <w:tcPr>
            <w:tcW w:w="1002" w:type="pct"/>
          </w:tcPr>
          <w:p w14:paraId="1BE49D1D" w14:textId="77777777" w:rsidR="00AB2214" w:rsidRPr="00B53DEE" w:rsidRDefault="00AB2214" w:rsidP="00B53DEE">
            <w:pPr>
              <w:pStyle w:val="TableParagraph"/>
              <w:spacing w:line="360" w:lineRule="auto"/>
              <w:ind w:right="119"/>
              <w:rPr>
                <w:sz w:val="24"/>
                <w:szCs w:val="24"/>
                <w:lang w:val="es-CO"/>
              </w:rPr>
            </w:pPr>
            <w:r w:rsidRPr="00B53DEE">
              <w:rPr>
                <w:sz w:val="24"/>
                <w:szCs w:val="24"/>
                <w:lang w:val="es-CO"/>
              </w:rPr>
              <w:t>Manual para la asignación de recursos de contrapartida nacional</w:t>
            </w:r>
          </w:p>
        </w:tc>
        <w:tc>
          <w:tcPr>
            <w:tcW w:w="999" w:type="pct"/>
          </w:tcPr>
          <w:p w14:paraId="2C6C2C77" w14:textId="77777777" w:rsidR="00AB2214" w:rsidRPr="00B53DEE" w:rsidRDefault="00AB2214" w:rsidP="00B53DEE">
            <w:pPr>
              <w:pStyle w:val="TableParagraph"/>
              <w:spacing w:line="360" w:lineRule="auto"/>
              <w:rPr>
                <w:sz w:val="24"/>
                <w:szCs w:val="24"/>
                <w:lang w:val="es-CO"/>
              </w:rPr>
            </w:pPr>
            <w:r w:rsidRPr="00B53DEE">
              <w:rPr>
                <w:sz w:val="24"/>
                <w:szCs w:val="24"/>
                <w:lang w:val="es-CO"/>
              </w:rPr>
              <w:t>Brújula, Febrero 26 de 2020</w:t>
            </w:r>
          </w:p>
        </w:tc>
        <w:tc>
          <w:tcPr>
            <w:tcW w:w="1572" w:type="pct"/>
          </w:tcPr>
          <w:p w14:paraId="4CF29D48" w14:textId="77777777" w:rsidR="00AB2214" w:rsidRPr="00B53DEE" w:rsidRDefault="00AB2214" w:rsidP="00B53DEE">
            <w:pPr>
              <w:pStyle w:val="TableParagraph"/>
              <w:spacing w:line="360" w:lineRule="auto"/>
              <w:ind w:right="102"/>
              <w:rPr>
                <w:sz w:val="24"/>
                <w:szCs w:val="24"/>
                <w:lang w:val="es-CO"/>
              </w:rPr>
            </w:pPr>
            <w:r w:rsidRPr="00B53DEE">
              <w:rPr>
                <w:sz w:val="24"/>
                <w:szCs w:val="24"/>
                <w:lang w:val="es-CO"/>
              </w:rPr>
              <w:t>Se adjunta documento con los cambios solicitados por el Comité de Contrapartida Nacional.</w:t>
            </w:r>
          </w:p>
        </w:tc>
      </w:tr>
      <w:tr w:rsidR="00B53DEE" w:rsidRPr="00B53DEE" w14:paraId="140933BA" w14:textId="77777777" w:rsidTr="00B53DEE">
        <w:trPr>
          <w:trHeight w:val="225"/>
        </w:trPr>
        <w:tc>
          <w:tcPr>
            <w:tcW w:w="712" w:type="pct"/>
          </w:tcPr>
          <w:p w14:paraId="227B0C20" w14:textId="77777777" w:rsidR="00AB2214" w:rsidRPr="00B53DEE" w:rsidRDefault="00AB2214" w:rsidP="00B53DEE">
            <w:pPr>
              <w:pStyle w:val="TableParagraph"/>
              <w:spacing w:line="360" w:lineRule="auto"/>
              <w:rPr>
                <w:sz w:val="24"/>
                <w:szCs w:val="24"/>
                <w:lang w:val="es-CO"/>
              </w:rPr>
            </w:pPr>
            <w:r w:rsidRPr="00B53DEE">
              <w:rPr>
                <w:w w:val="99"/>
                <w:sz w:val="24"/>
                <w:szCs w:val="24"/>
                <w:lang w:val="es-CO"/>
              </w:rPr>
              <w:t>3</w:t>
            </w:r>
          </w:p>
        </w:tc>
        <w:tc>
          <w:tcPr>
            <w:tcW w:w="714" w:type="pct"/>
          </w:tcPr>
          <w:p w14:paraId="658CFDA4" w14:textId="77777777" w:rsidR="00AB2214" w:rsidRPr="00B53DEE" w:rsidRDefault="00AB2214" w:rsidP="00B53DEE">
            <w:pPr>
              <w:pStyle w:val="TableParagraph"/>
              <w:spacing w:line="360" w:lineRule="auto"/>
              <w:rPr>
                <w:sz w:val="24"/>
                <w:szCs w:val="24"/>
                <w:lang w:val="es-CO"/>
              </w:rPr>
            </w:pPr>
            <w:r w:rsidRPr="00B53DEE">
              <w:rPr>
                <w:sz w:val="24"/>
                <w:szCs w:val="24"/>
                <w:lang w:val="es-CO"/>
              </w:rPr>
              <w:t>M-OT-011</w:t>
            </w:r>
          </w:p>
        </w:tc>
        <w:tc>
          <w:tcPr>
            <w:tcW w:w="1002" w:type="pct"/>
          </w:tcPr>
          <w:p w14:paraId="6CEB6A7F" w14:textId="77777777" w:rsidR="00AB2214" w:rsidRPr="00B53DEE" w:rsidRDefault="00AB2214" w:rsidP="00B53DEE">
            <w:pPr>
              <w:pStyle w:val="TableParagraph"/>
              <w:spacing w:line="360" w:lineRule="auto"/>
              <w:ind w:right="119"/>
              <w:rPr>
                <w:sz w:val="24"/>
                <w:szCs w:val="24"/>
                <w:lang w:val="es-CO"/>
              </w:rPr>
            </w:pPr>
            <w:r w:rsidRPr="00B53DEE">
              <w:rPr>
                <w:sz w:val="24"/>
                <w:szCs w:val="24"/>
                <w:lang w:val="es-CO"/>
              </w:rPr>
              <w:t>Manual para la asignación de recursos de contrapartida nacional</w:t>
            </w:r>
          </w:p>
        </w:tc>
        <w:tc>
          <w:tcPr>
            <w:tcW w:w="999" w:type="pct"/>
          </w:tcPr>
          <w:p w14:paraId="1E6175E3" w14:textId="77777777" w:rsidR="00AB2214" w:rsidRPr="00B53DEE" w:rsidRDefault="00AB2214" w:rsidP="00B53DEE">
            <w:pPr>
              <w:pStyle w:val="TableParagraph"/>
              <w:spacing w:line="360" w:lineRule="auto"/>
              <w:rPr>
                <w:sz w:val="24"/>
                <w:szCs w:val="24"/>
                <w:lang w:val="es-CO"/>
              </w:rPr>
            </w:pPr>
            <w:r w:rsidRPr="00B53DEE">
              <w:rPr>
                <w:sz w:val="24"/>
                <w:szCs w:val="24"/>
                <w:lang w:val="es-CO"/>
              </w:rPr>
              <w:t>Brújula, Octubre 27 de 2020</w:t>
            </w:r>
          </w:p>
        </w:tc>
        <w:tc>
          <w:tcPr>
            <w:tcW w:w="1572" w:type="pct"/>
          </w:tcPr>
          <w:p w14:paraId="1BF440BC" w14:textId="77777777" w:rsidR="00AB2214" w:rsidRPr="00B53DEE" w:rsidRDefault="00AB2214" w:rsidP="00B53DEE">
            <w:pPr>
              <w:pStyle w:val="TableParagraph"/>
              <w:spacing w:line="360" w:lineRule="auto"/>
              <w:ind w:right="95"/>
              <w:rPr>
                <w:sz w:val="24"/>
                <w:szCs w:val="24"/>
                <w:lang w:val="es-CO"/>
              </w:rPr>
            </w:pPr>
            <w:r w:rsidRPr="00B53DEE">
              <w:rPr>
                <w:sz w:val="24"/>
                <w:szCs w:val="24"/>
                <w:lang w:val="es-CO"/>
              </w:rPr>
              <w:t>Se envía el documento para actualización, con base en las recomendaciones de la mesa de trabajo y las consideraciones del Comité de Contrapartida</w:t>
            </w:r>
          </w:p>
          <w:p w14:paraId="046439C7" w14:textId="77777777" w:rsidR="00AB2214" w:rsidRPr="00B53DEE" w:rsidRDefault="00AB2214" w:rsidP="00B53DEE">
            <w:pPr>
              <w:pStyle w:val="TableParagraph"/>
              <w:spacing w:line="360" w:lineRule="auto"/>
              <w:rPr>
                <w:sz w:val="24"/>
                <w:szCs w:val="24"/>
                <w:lang w:val="es-CO"/>
              </w:rPr>
            </w:pPr>
            <w:r w:rsidRPr="00B53DEE">
              <w:rPr>
                <w:sz w:val="24"/>
                <w:szCs w:val="24"/>
                <w:lang w:val="es-CO"/>
              </w:rPr>
              <w:t>Nacional.</w:t>
            </w:r>
          </w:p>
        </w:tc>
      </w:tr>
      <w:tr w:rsidR="00B53DEE" w:rsidRPr="00B53DEE" w14:paraId="37934BCC" w14:textId="77777777" w:rsidTr="00B53DEE">
        <w:trPr>
          <w:trHeight w:val="225"/>
        </w:trPr>
        <w:tc>
          <w:tcPr>
            <w:tcW w:w="712" w:type="pct"/>
          </w:tcPr>
          <w:p w14:paraId="40123565" w14:textId="77777777" w:rsidR="00AB2214" w:rsidRPr="00B53DEE" w:rsidRDefault="00AB2214" w:rsidP="00B53DEE">
            <w:pPr>
              <w:pStyle w:val="TableParagraph"/>
              <w:spacing w:line="360" w:lineRule="auto"/>
              <w:rPr>
                <w:sz w:val="24"/>
                <w:szCs w:val="24"/>
                <w:lang w:val="es-CO"/>
              </w:rPr>
            </w:pPr>
            <w:r w:rsidRPr="00B53DEE">
              <w:rPr>
                <w:w w:val="99"/>
                <w:sz w:val="24"/>
                <w:szCs w:val="24"/>
                <w:lang w:val="es-CO"/>
              </w:rPr>
              <w:t>4</w:t>
            </w:r>
          </w:p>
        </w:tc>
        <w:tc>
          <w:tcPr>
            <w:tcW w:w="714" w:type="pct"/>
          </w:tcPr>
          <w:p w14:paraId="159740D5" w14:textId="77777777" w:rsidR="00AB2214" w:rsidRPr="00B53DEE" w:rsidRDefault="00AB2214" w:rsidP="00B53DEE">
            <w:pPr>
              <w:pStyle w:val="TableParagraph"/>
              <w:spacing w:line="360" w:lineRule="auto"/>
              <w:rPr>
                <w:sz w:val="24"/>
                <w:szCs w:val="24"/>
                <w:lang w:val="es-CO"/>
              </w:rPr>
            </w:pPr>
            <w:r w:rsidRPr="00B53DEE">
              <w:rPr>
                <w:sz w:val="24"/>
                <w:szCs w:val="24"/>
                <w:lang w:val="es-CO"/>
              </w:rPr>
              <w:t>M-OT-011</w:t>
            </w:r>
          </w:p>
        </w:tc>
        <w:tc>
          <w:tcPr>
            <w:tcW w:w="1002" w:type="pct"/>
          </w:tcPr>
          <w:p w14:paraId="669ED663" w14:textId="77777777" w:rsidR="00AB2214" w:rsidRPr="00B53DEE" w:rsidRDefault="00AB2214" w:rsidP="00B53DEE">
            <w:pPr>
              <w:pStyle w:val="TableParagraph"/>
              <w:spacing w:line="360" w:lineRule="auto"/>
              <w:ind w:right="119"/>
              <w:rPr>
                <w:sz w:val="24"/>
                <w:szCs w:val="24"/>
                <w:lang w:val="es-CO"/>
              </w:rPr>
            </w:pPr>
            <w:r w:rsidRPr="00B53DEE">
              <w:rPr>
                <w:sz w:val="24"/>
                <w:szCs w:val="24"/>
                <w:lang w:val="es-CO"/>
              </w:rPr>
              <w:t>Manual para la asignación de recursos de contrapartida nacional</w:t>
            </w:r>
          </w:p>
        </w:tc>
        <w:tc>
          <w:tcPr>
            <w:tcW w:w="999" w:type="pct"/>
          </w:tcPr>
          <w:p w14:paraId="769377D7" w14:textId="77777777" w:rsidR="00AB2214" w:rsidRPr="00B53DEE" w:rsidRDefault="00AB2214" w:rsidP="00B53DEE">
            <w:pPr>
              <w:spacing w:line="360" w:lineRule="auto"/>
              <w:rPr>
                <w:rFonts w:ascii="Arial" w:eastAsia="Times New Roman" w:hAnsi="Arial" w:cs="Arial"/>
                <w:sz w:val="24"/>
                <w:szCs w:val="24"/>
                <w:lang w:val="es-CO"/>
              </w:rPr>
            </w:pPr>
            <w:r w:rsidRPr="00B53DEE">
              <w:rPr>
                <w:rFonts w:ascii="Arial" w:hAnsi="Arial" w:cs="Arial"/>
                <w:sz w:val="24"/>
                <w:szCs w:val="24"/>
                <w:lang w:val="es-CO"/>
              </w:rPr>
              <w:t>Brújula, Julio 12 de 2021</w:t>
            </w:r>
          </w:p>
        </w:tc>
        <w:tc>
          <w:tcPr>
            <w:tcW w:w="1572" w:type="pct"/>
          </w:tcPr>
          <w:p w14:paraId="1269782E" w14:textId="77777777" w:rsidR="00AB2214" w:rsidRPr="00B53DEE" w:rsidRDefault="00AB2214" w:rsidP="00B53DEE">
            <w:pPr>
              <w:pStyle w:val="TableParagraph"/>
              <w:spacing w:line="360" w:lineRule="auto"/>
              <w:ind w:right="244"/>
              <w:rPr>
                <w:sz w:val="24"/>
                <w:szCs w:val="24"/>
                <w:lang w:val="es-CO"/>
              </w:rPr>
            </w:pPr>
            <w:r w:rsidRPr="00B53DEE">
              <w:rPr>
                <w:sz w:val="24"/>
                <w:szCs w:val="24"/>
                <w:lang w:val="es-CO"/>
              </w:rPr>
              <w:t>Se actualiza el manual     para la asignación de contrapartida de acuerdo con las sugerencias que se dieron en los Comités de Contrapartida 2021, para aclarar aspectos, concepto y criterios relacionados con el análisis de iniciativas y</w:t>
            </w:r>
          </w:p>
          <w:p w14:paraId="733446F6" w14:textId="77777777" w:rsidR="00AB2214" w:rsidRPr="00B53DEE" w:rsidRDefault="00AB2214" w:rsidP="00B53DEE">
            <w:pPr>
              <w:pStyle w:val="TableParagraph"/>
              <w:spacing w:line="360" w:lineRule="auto"/>
              <w:rPr>
                <w:sz w:val="24"/>
                <w:szCs w:val="24"/>
                <w:lang w:val="es-CO"/>
              </w:rPr>
            </w:pPr>
            <w:r w:rsidRPr="00B53DEE">
              <w:rPr>
                <w:sz w:val="24"/>
                <w:szCs w:val="24"/>
                <w:lang w:val="es-CO"/>
              </w:rPr>
              <w:t>durante su ejecución.</w:t>
            </w:r>
          </w:p>
        </w:tc>
      </w:tr>
      <w:tr w:rsidR="00B53DEE" w:rsidRPr="00B53DEE" w14:paraId="6380CFC7" w14:textId="77777777" w:rsidTr="00B53DEE">
        <w:trPr>
          <w:trHeight w:val="225"/>
        </w:trPr>
        <w:tc>
          <w:tcPr>
            <w:tcW w:w="712" w:type="pct"/>
          </w:tcPr>
          <w:p w14:paraId="28CF9179" w14:textId="77777777" w:rsidR="00AB2214" w:rsidRPr="00B53DEE" w:rsidRDefault="00AB2214" w:rsidP="00B53DEE">
            <w:pPr>
              <w:pStyle w:val="TableParagraph"/>
              <w:spacing w:line="360" w:lineRule="auto"/>
              <w:rPr>
                <w:sz w:val="24"/>
                <w:szCs w:val="24"/>
                <w:lang w:val="es-CO"/>
              </w:rPr>
            </w:pPr>
            <w:r w:rsidRPr="00B53DEE">
              <w:rPr>
                <w:w w:val="99"/>
                <w:sz w:val="24"/>
                <w:szCs w:val="24"/>
                <w:lang w:val="es-CO"/>
              </w:rPr>
              <w:t>5</w:t>
            </w:r>
          </w:p>
        </w:tc>
        <w:tc>
          <w:tcPr>
            <w:tcW w:w="714" w:type="pct"/>
          </w:tcPr>
          <w:p w14:paraId="3E0CA9EC" w14:textId="77777777" w:rsidR="00AB2214" w:rsidRPr="00B53DEE" w:rsidRDefault="00AB2214" w:rsidP="00B53DEE">
            <w:pPr>
              <w:pStyle w:val="TableParagraph"/>
              <w:spacing w:line="360" w:lineRule="auto"/>
              <w:rPr>
                <w:sz w:val="24"/>
                <w:szCs w:val="24"/>
                <w:lang w:val="es-CO"/>
              </w:rPr>
            </w:pPr>
            <w:r w:rsidRPr="00B53DEE">
              <w:rPr>
                <w:sz w:val="24"/>
                <w:szCs w:val="24"/>
                <w:lang w:val="es-CO"/>
              </w:rPr>
              <w:t>M-OT-011</w:t>
            </w:r>
          </w:p>
        </w:tc>
        <w:tc>
          <w:tcPr>
            <w:tcW w:w="1002" w:type="pct"/>
          </w:tcPr>
          <w:p w14:paraId="06DF89D8" w14:textId="77777777" w:rsidR="00AB2214" w:rsidRPr="00B53DEE" w:rsidRDefault="00AB2214" w:rsidP="00B53DEE">
            <w:pPr>
              <w:pStyle w:val="TableParagraph"/>
              <w:spacing w:line="360" w:lineRule="auto"/>
              <w:ind w:right="119"/>
              <w:rPr>
                <w:sz w:val="24"/>
                <w:szCs w:val="24"/>
                <w:lang w:val="es-CO"/>
              </w:rPr>
            </w:pPr>
            <w:r w:rsidRPr="00B53DEE">
              <w:rPr>
                <w:sz w:val="24"/>
                <w:szCs w:val="24"/>
                <w:lang w:val="es-CO"/>
              </w:rPr>
              <w:t>Manual para la asignación de recursos de contrapartida nacional</w:t>
            </w:r>
          </w:p>
        </w:tc>
        <w:tc>
          <w:tcPr>
            <w:tcW w:w="999" w:type="pct"/>
          </w:tcPr>
          <w:p w14:paraId="48B7E568" w14:textId="77777777" w:rsidR="00AB2214" w:rsidRPr="00B53DEE" w:rsidRDefault="00AB2214" w:rsidP="00B53DEE">
            <w:pPr>
              <w:spacing w:line="360" w:lineRule="auto"/>
              <w:rPr>
                <w:rFonts w:ascii="Arial" w:hAnsi="Arial" w:cs="Arial"/>
                <w:sz w:val="24"/>
                <w:szCs w:val="24"/>
                <w:lang w:val="es-CO"/>
              </w:rPr>
            </w:pPr>
            <w:r w:rsidRPr="00B53DEE">
              <w:rPr>
                <w:rFonts w:ascii="Arial" w:hAnsi="Arial" w:cs="Arial"/>
                <w:sz w:val="24"/>
                <w:szCs w:val="24"/>
                <w:lang w:val="es-CO"/>
              </w:rPr>
              <w:t>Acta No. 3 del Comité de Contrapartida Nacional, Julio 26 de 2022, Brújula, Septiembre 28 de 2022</w:t>
            </w:r>
          </w:p>
        </w:tc>
        <w:tc>
          <w:tcPr>
            <w:tcW w:w="1572" w:type="pct"/>
          </w:tcPr>
          <w:p w14:paraId="51E89AA0" w14:textId="3B4D61EF" w:rsidR="00AB2214" w:rsidRPr="00B53DEE" w:rsidRDefault="00AB2214" w:rsidP="00B53DEE">
            <w:pPr>
              <w:spacing w:line="360" w:lineRule="auto"/>
              <w:rPr>
                <w:rFonts w:ascii="Arial" w:eastAsia="Times New Roman" w:hAnsi="Arial" w:cs="Arial"/>
                <w:sz w:val="24"/>
                <w:szCs w:val="24"/>
                <w:lang w:val="es-CO"/>
              </w:rPr>
            </w:pPr>
            <w:r w:rsidRPr="00B53DEE">
              <w:rPr>
                <w:rFonts w:ascii="Arial" w:hAnsi="Arial" w:cs="Arial"/>
                <w:sz w:val="24"/>
                <w:szCs w:val="24"/>
                <w:lang w:val="es-CO"/>
              </w:rPr>
              <w:t>El documento se actualizó en cuanto a la certificación relativa a la variación de la tasa cambiaria.</w:t>
            </w:r>
          </w:p>
        </w:tc>
      </w:tr>
      <w:tr w:rsidR="00B53DEE" w:rsidRPr="00287F94" w14:paraId="1B76CBA5" w14:textId="77777777" w:rsidTr="00B53DEE">
        <w:trPr>
          <w:trHeight w:val="225"/>
        </w:trPr>
        <w:tc>
          <w:tcPr>
            <w:tcW w:w="712" w:type="pct"/>
          </w:tcPr>
          <w:p w14:paraId="5FAFF576" w14:textId="77777777" w:rsidR="00AB2214" w:rsidRPr="00287F94" w:rsidRDefault="00AB2214" w:rsidP="00287F94">
            <w:pPr>
              <w:pStyle w:val="TableParagraph"/>
              <w:spacing w:line="360" w:lineRule="auto"/>
              <w:rPr>
                <w:sz w:val="24"/>
                <w:szCs w:val="24"/>
                <w:lang w:val="es-CO"/>
              </w:rPr>
            </w:pPr>
            <w:r w:rsidRPr="00287F94">
              <w:rPr>
                <w:w w:val="99"/>
                <w:sz w:val="24"/>
                <w:szCs w:val="24"/>
                <w:lang w:val="es-CO"/>
              </w:rPr>
              <w:t>6</w:t>
            </w:r>
          </w:p>
        </w:tc>
        <w:tc>
          <w:tcPr>
            <w:tcW w:w="714" w:type="pct"/>
          </w:tcPr>
          <w:p w14:paraId="7C68867B" w14:textId="77777777" w:rsidR="00AB2214" w:rsidRPr="00287F94" w:rsidRDefault="00AB2214" w:rsidP="00287F94">
            <w:pPr>
              <w:pStyle w:val="TableParagraph"/>
              <w:spacing w:line="360" w:lineRule="auto"/>
              <w:rPr>
                <w:sz w:val="24"/>
                <w:szCs w:val="24"/>
                <w:lang w:val="es-CO"/>
              </w:rPr>
            </w:pPr>
            <w:r w:rsidRPr="00287F94">
              <w:rPr>
                <w:sz w:val="24"/>
                <w:szCs w:val="24"/>
                <w:lang w:val="es-CO"/>
              </w:rPr>
              <w:t>M-OT-011</w:t>
            </w:r>
          </w:p>
        </w:tc>
        <w:tc>
          <w:tcPr>
            <w:tcW w:w="1002" w:type="pct"/>
          </w:tcPr>
          <w:p w14:paraId="50FC1BFC" w14:textId="77777777" w:rsidR="00AB2214" w:rsidRPr="00287F94" w:rsidRDefault="00AB2214" w:rsidP="00287F94">
            <w:pPr>
              <w:pStyle w:val="TableParagraph"/>
              <w:spacing w:line="360" w:lineRule="auto"/>
              <w:ind w:right="119"/>
              <w:rPr>
                <w:sz w:val="24"/>
                <w:szCs w:val="24"/>
                <w:lang w:val="es-CO"/>
              </w:rPr>
            </w:pPr>
            <w:r w:rsidRPr="00287F94">
              <w:rPr>
                <w:sz w:val="24"/>
                <w:szCs w:val="24"/>
                <w:lang w:val="es-CO"/>
              </w:rPr>
              <w:t>Manual para la asignación de recursos de contrapartida nacional</w:t>
            </w:r>
          </w:p>
        </w:tc>
        <w:tc>
          <w:tcPr>
            <w:tcW w:w="999" w:type="pct"/>
          </w:tcPr>
          <w:p w14:paraId="72CA83C3" w14:textId="77777777" w:rsidR="00AB2214" w:rsidRPr="00287F94" w:rsidRDefault="00AB2214" w:rsidP="00287F94">
            <w:pPr>
              <w:spacing w:line="360" w:lineRule="auto"/>
              <w:rPr>
                <w:rFonts w:ascii="Arial" w:eastAsia="Times New Roman" w:hAnsi="Arial" w:cs="Arial"/>
                <w:sz w:val="24"/>
                <w:szCs w:val="24"/>
                <w:lang w:val="es-CO"/>
              </w:rPr>
            </w:pPr>
            <w:r w:rsidRPr="00287F94">
              <w:rPr>
                <w:rFonts w:ascii="Arial" w:eastAsia="Times New Roman" w:hAnsi="Arial" w:cs="Arial"/>
                <w:sz w:val="24"/>
                <w:szCs w:val="24"/>
                <w:lang w:val="es-CO"/>
              </w:rPr>
              <w:t>Brújula, Abril 01 de 2024</w:t>
            </w:r>
          </w:p>
        </w:tc>
        <w:tc>
          <w:tcPr>
            <w:tcW w:w="1572" w:type="pct"/>
          </w:tcPr>
          <w:p w14:paraId="5E2DBB49" w14:textId="77777777" w:rsidR="00AB2214" w:rsidRPr="00287F94" w:rsidRDefault="00AB2214" w:rsidP="00287F94">
            <w:pPr>
              <w:spacing w:line="360" w:lineRule="auto"/>
              <w:ind w:left="34"/>
              <w:textAlignment w:val="baseline"/>
              <w:rPr>
                <w:rFonts w:ascii="Arial" w:hAnsi="Arial" w:cs="Arial"/>
                <w:b/>
                <w:sz w:val="24"/>
                <w:szCs w:val="24"/>
                <w:lang w:val="es-CO" w:eastAsia="es-CO"/>
              </w:rPr>
            </w:pPr>
            <w:r w:rsidRPr="00287F94">
              <w:rPr>
                <w:rFonts w:ascii="Arial" w:hAnsi="Arial" w:cs="Arial"/>
                <w:sz w:val="24"/>
                <w:szCs w:val="24"/>
                <w:lang w:val="es-CO" w:eastAsia="es-CO"/>
              </w:rPr>
              <w:t xml:space="preserve">Actualización de la imagen institucional de APC Colombia, en cumplimiento de la directriz del DAPRE, con motivo del cambio de Gobierno (2022-2026). Además, se revisó y actualizó el contenido y la estructura técnica del manual, </w:t>
            </w:r>
            <w:r w:rsidRPr="00287F94">
              <w:rPr>
                <w:rFonts w:ascii="Arial" w:hAnsi="Arial" w:cs="Arial"/>
                <w:sz w:val="24"/>
                <w:szCs w:val="24"/>
                <w:lang w:val="es-CO"/>
              </w:rPr>
              <w:t>acorde con el Parágrafo Segundo del Artículo 1 de la Resolución 226 de 2023. También, se incluyó alcance.</w:t>
            </w:r>
          </w:p>
        </w:tc>
      </w:tr>
      <w:tr w:rsidR="00B53DEE" w:rsidRPr="00287F94" w14:paraId="3D9907EB" w14:textId="77777777" w:rsidTr="00D12A82">
        <w:trPr>
          <w:trHeight w:val="300"/>
        </w:trPr>
        <w:tc>
          <w:tcPr>
            <w:tcW w:w="712" w:type="pct"/>
          </w:tcPr>
          <w:p w14:paraId="376F308A" w14:textId="77777777" w:rsidR="00AB2214" w:rsidRPr="00287F94" w:rsidRDefault="00AB2214" w:rsidP="00287F94">
            <w:pPr>
              <w:pStyle w:val="TableParagraph"/>
              <w:spacing w:line="360" w:lineRule="auto"/>
              <w:rPr>
                <w:sz w:val="24"/>
                <w:szCs w:val="24"/>
                <w:lang w:val="es-CO"/>
              </w:rPr>
            </w:pPr>
            <w:r w:rsidRPr="00287F94">
              <w:rPr>
                <w:sz w:val="24"/>
                <w:szCs w:val="24"/>
                <w:lang w:val="es-CO"/>
              </w:rPr>
              <w:t>7</w:t>
            </w:r>
          </w:p>
        </w:tc>
        <w:tc>
          <w:tcPr>
            <w:tcW w:w="714" w:type="pct"/>
          </w:tcPr>
          <w:p w14:paraId="3FA5EF6E" w14:textId="77777777" w:rsidR="00AB2214" w:rsidRPr="00287F94" w:rsidRDefault="00AB2214" w:rsidP="00287F94">
            <w:pPr>
              <w:pStyle w:val="TableParagraph"/>
              <w:spacing w:line="360" w:lineRule="auto"/>
              <w:rPr>
                <w:sz w:val="24"/>
                <w:szCs w:val="24"/>
                <w:lang w:val="es-CO"/>
              </w:rPr>
            </w:pPr>
            <w:r w:rsidRPr="00287F94">
              <w:rPr>
                <w:sz w:val="24"/>
                <w:szCs w:val="24"/>
                <w:lang w:val="es-CO"/>
              </w:rPr>
              <w:t>M-OT-011</w:t>
            </w:r>
          </w:p>
        </w:tc>
        <w:tc>
          <w:tcPr>
            <w:tcW w:w="1002" w:type="pct"/>
          </w:tcPr>
          <w:p w14:paraId="5BDF2BDF" w14:textId="77777777" w:rsidR="00AB2214" w:rsidRPr="00287F94" w:rsidRDefault="00AB2214" w:rsidP="00287F94">
            <w:pPr>
              <w:pStyle w:val="TableParagraph"/>
              <w:spacing w:line="360" w:lineRule="auto"/>
              <w:ind w:right="119"/>
              <w:rPr>
                <w:sz w:val="24"/>
                <w:szCs w:val="24"/>
                <w:lang w:val="es-CO"/>
              </w:rPr>
            </w:pPr>
            <w:r w:rsidRPr="00287F94">
              <w:rPr>
                <w:sz w:val="24"/>
                <w:szCs w:val="24"/>
                <w:lang w:val="es-CO"/>
              </w:rPr>
              <w:t>Manual para la asignación de recursos de contrapartida nacional</w:t>
            </w:r>
          </w:p>
        </w:tc>
        <w:tc>
          <w:tcPr>
            <w:tcW w:w="999" w:type="pct"/>
          </w:tcPr>
          <w:p w14:paraId="1BA2ECD8" w14:textId="1925B15F" w:rsidR="00AB2214" w:rsidRPr="00287F94" w:rsidRDefault="00AB2214" w:rsidP="00287F94">
            <w:pPr>
              <w:spacing w:line="360" w:lineRule="auto"/>
              <w:rPr>
                <w:rFonts w:ascii="Arial" w:eastAsia="Times New Roman" w:hAnsi="Arial" w:cs="Arial"/>
                <w:sz w:val="24"/>
                <w:szCs w:val="24"/>
                <w:lang w:val="es-CO"/>
              </w:rPr>
            </w:pPr>
            <w:r w:rsidRPr="00287F94">
              <w:rPr>
                <w:rFonts w:ascii="Arial" w:eastAsia="Times New Roman" w:hAnsi="Arial" w:cs="Arial"/>
                <w:sz w:val="24"/>
                <w:szCs w:val="24"/>
                <w:lang w:val="es-CO"/>
              </w:rPr>
              <w:t xml:space="preserve">Brújula, </w:t>
            </w:r>
            <w:r w:rsidR="00B04828" w:rsidRPr="00287F94">
              <w:rPr>
                <w:rFonts w:ascii="Arial" w:eastAsia="Times New Roman" w:hAnsi="Arial" w:cs="Arial"/>
                <w:sz w:val="24"/>
                <w:szCs w:val="24"/>
                <w:lang w:val="es-CO"/>
              </w:rPr>
              <w:t>D</w:t>
            </w:r>
            <w:r w:rsidRPr="00287F94">
              <w:rPr>
                <w:rFonts w:ascii="Arial" w:eastAsia="Times New Roman" w:hAnsi="Arial" w:cs="Arial"/>
                <w:sz w:val="24"/>
                <w:szCs w:val="24"/>
                <w:lang w:val="es-CO"/>
              </w:rPr>
              <w:t xml:space="preserve">iciembre </w:t>
            </w:r>
            <w:r w:rsidR="00B04828" w:rsidRPr="00287F94">
              <w:rPr>
                <w:rFonts w:ascii="Arial" w:eastAsia="Times New Roman" w:hAnsi="Arial" w:cs="Arial"/>
                <w:sz w:val="24"/>
                <w:szCs w:val="24"/>
                <w:lang w:val="es-CO"/>
              </w:rPr>
              <w:t xml:space="preserve">31 </w:t>
            </w:r>
            <w:r w:rsidRPr="00287F94">
              <w:rPr>
                <w:rFonts w:ascii="Arial" w:eastAsia="Times New Roman" w:hAnsi="Arial" w:cs="Arial"/>
                <w:sz w:val="24"/>
                <w:szCs w:val="24"/>
                <w:lang w:val="es-CO"/>
              </w:rPr>
              <w:t>de 2024</w:t>
            </w:r>
          </w:p>
        </w:tc>
        <w:tc>
          <w:tcPr>
            <w:tcW w:w="1572" w:type="pct"/>
          </w:tcPr>
          <w:p w14:paraId="5464E459" w14:textId="4DB78C1A" w:rsidR="00AB2214" w:rsidRPr="00287F94" w:rsidRDefault="00287F94" w:rsidP="00287F94">
            <w:pPr>
              <w:spacing w:line="360" w:lineRule="auto"/>
              <w:rPr>
                <w:rFonts w:ascii="Arial" w:hAnsi="Arial" w:cs="Arial"/>
                <w:sz w:val="24"/>
                <w:szCs w:val="24"/>
                <w:shd w:val="clear" w:color="auto" w:fill="FFFFFF"/>
              </w:rPr>
            </w:pPr>
            <w:r w:rsidRPr="00287F94">
              <w:rPr>
                <w:rFonts w:ascii="Arial" w:hAnsi="Arial" w:cs="Arial"/>
                <w:sz w:val="24"/>
                <w:szCs w:val="24"/>
                <w:shd w:val="clear" w:color="auto" w:fill="FFFFFF"/>
              </w:rPr>
              <w:t xml:space="preserve">Se revisó y actualizó la estructura y el contenido del documento, acorde con lo establecido en el Manual de imagen de la APC Colombia, en cumplimiento de la Ley 2345 del 30-12-2023 “Chao Marcas”, y siguiendo los lineamientos dados por Presidencia. </w:t>
            </w:r>
            <w:r w:rsidRPr="00287F94">
              <w:rPr>
                <w:rFonts w:ascii="Arial" w:hAnsi="Arial" w:cs="Arial"/>
                <w:sz w:val="24"/>
                <w:szCs w:val="24"/>
                <w:lang w:eastAsia="es-CO"/>
              </w:rPr>
              <w:t>Además, se modificó el manual acorde con el Parágrafo Segundo del Artículo 1 de la Resolución 226 de 2023. También, se incluyó listado de gastos elegibles y no elegibles, se actualizó listado de documentos para la fase contractual y acápite de desembolsos.</w:t>
            </w:r>
          </w:p>
        </w:tc>
      </w:tr>
    </w:tbl>
    <w:p w14:paraId="1B592886" w14:textId="77777777" w:rsidR="00B055C7" w:rsidRPr="00287F94" w:rsidRDefault="00B055C7" w:rsidP="00287F94">
      <w:pPr>
        <w:spacing w:after="0" w:line="360" w:lineRule="auto"/>
        <w:rPr>
          <w:rFonts w:ascii="Arial" w:hAnsi="Arial" w:cs="Arial"/>
          <w:sz w:val="24"/>
          <w:szCs w:val="24"/>
        </w:rPr>
      </w:pPr>
    </w:p>
    <w:sectPr w:rsidR="00B055C7" w:rsidRPr="00287F94" w:rsidSect="0097078F">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93EB" w14:textId="77777777" w:rsidR="00DB138F" w:rsidRDefault="00DB138F">
      <w:pPr>
        <w:spacing w:after="0" w:line="240" w:lineRule="auto"/>
      </w:pPr>
      <w:r>
        <w:separator/>
      </w:r>
    </w:p>
  </w:endnote>
  <w:endnote w:type="continuationSeparator" w:id="0">
    <w:p w14:paraId="6A3D59CE" w14:textId="77777777" w:rsidR="00DB138F" w:rsidRDefault="00DB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llGothic">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FD0D4C" w:rsidRDefault="00FD0D4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FD0D4C" w:rsidRDefault="00FD0D4C">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FD0D4C" w:rsidRPr="00233FDB" w:rsidRDefault="00FD0D4C"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E7EF2F0" w14:textId="77777777" w:rsidR="00FD0D4C" w:rsidRPr="00BD5582" w:rsidRDefault="00FD0D4C"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573AAD50" w14:textId="77777777" w:rsidR="00FD0D4C" w:rsidRPr="00233FDB" w:rsidRDefault="00FD0D4C"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0117C4E3" w14:textId="77777777" w:rsidR="00FD0D4C" w:rsidRPr="00233FDB" w:rsidRDefault="00FD0D4C"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07E8DE62" w14:textId="77777777" w:rsidR="00FD0D4C" w:rsidRPr="00E9235D" w:rsidRDefault="00FD0D4C"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0BA805A3" w14:textId="77777777" w:rsidR="00FD0D4C" w:rsidRPr="00E9235D" w:rsidRDefault="00D4794A"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hyperlink r:id="rId1" w:history="1">
      <w:r w:rsidR="00FD0D4C" w:rsidRPr="00E9235D">
        <w:rPr>
          <w:rStyle w:val="Hipervnculo"/>
          <w:rFonts w:ascii="Arial" w:hAnsi="Arial" w:cs="Arial"/>
          <w:sz w:val="20"/>
          <w:szCs w:val="20"/>
        </w:rPr>
        <w:t>www.apccolombia.gov.co</w:t>
      </w:r>
    </w:hyperlink>
  </w:p>
  <w:p w14:paraId="47ECE763" w14:textId="7E842BC1" w:rsidR="00FD0D4C" w:rsidRPr="00867300" w:rsidRDefault="00FD0D4C" w:rsidP="008406A7">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D4794A">
      <w:rPr>
        <w:rFonts w:ascii="Arial" w:hAnsi="Arial" w:cs="Arial"/>
        <w:noProof/>
        <w:color w:val="000000" w:themeColor="text1"/>
        <w:sz w:val="20"/>
        <w:szCs w:val="20"/>
        <w:bdr w:val="none" w:sz="0" w:space="0" w:color="auto" w:frame="1"/>
        <w:shd w:val="clear" w:color="auto" w:fill="FFFFFF"/>
      </w:rPr>
      <w:t>2</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D4794A">
      <w:rPr>
        <w:rFonts w:ascii="Arial" w:hAnsi="Arial" w:cs="Arial"/>
        <w:noProof/>
        <w:color w:val="000000" w:themeColor="text1"/>
        <w:sz w:val="20"/>
        <w:szCs w:val="20"/>
        <w:bdr w:val="none" w:sz="0" w:space="0" w:color="auto" w:frame="1"/>
        <w:shd w:val="clear" w:color="auto" w:fill="FFFFFF"/>
      </w:rPr>
      <w:t>40</w:t>
    </w:r>
    <w:r w:rsidRPr="00867300">
      <w:rPr>
        <w:rFonts w:ascii="Arial" w:hAnsi="Arial" w:cs="Arial"/>
        <w:color w:val="000000" w:themeColor="text1"/>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FD0D4C" w:rsidRDefault="00FD0D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55C2" w14:textId="77777777" w:rsidR="00DB138F" w:rsidRDefault="00DB138F">
      <w:pPr>
        <w:spacing w:after="0" w:line="240" w:lineRule="auto"/>
      </w:pPr>
      <w:r>
        <w:separator/>
      </w:r>
    </w:p>
  </w:footnote>
  <w:footnote w:type="continuationSeparator" w:id="0">
    <w:p w14:paraId="31BBA3F4" w14:textId="77777777" w:rsidR="00DB138F" w:rsidRDefault="00DB138F">
      <w:pPr>
        <w:spacing w:after="0" w:line="240" w:lineRule="auto"/>
      </w:pPr>
      <w:r>
        <w:continuationSeparator/>
      </w:r>
    </w:p>
  </w:footnote>
  <w:footnote w:id="1">
    <w:p w14:paraId="2DA1FDF5" w14:textId="4DF1FE39" w:rsidR="00FD0D4C" w:rsidRPr="00B53DEE" w:rsidRDefault="00FD0D4C" w:rsidP="00AB2214">
      <w:pPr>
        <w:pStyle w:val="Textonotapie"/>
        <w:rPr>
          <w:rFonts w:ascii="Arial" w:hAnsi="Arial" w:cs="Arial"/>
          <w:sz w:val="24"/>
          <w:szCs w:val="24"/>
          <w:u w:val="single"/>
        </w:rPr>
      </w:pPr>
      <w:r w:rsidRPr="00B53DEE">
        <w:rPr>
          <w:rStyle w:val="Refdenotaalpie"/>
          <w:rFonts w:ascii="Arial" w:hAnsi="Arial" w:cs="Arial"/>
          <w:sz w:val="24"/>
          <w:szCs w:val="24"/>
        </w:rPr>
        <w:footnoteRef/>
      </w:r>
      <w:r w:rsidRPr="00B53DEE">
        <w:rPr>
          <w:rFonts w:ascii="Arial" w:hAnsi="Arial" w:cs="Arial"/>
          <w:sz w:val="24"/>
          <w:szCs w:val="24"/>
        </w:rPr>
        <w:t xml:space="preserve"> </w:t>
      </w:r>
      <w:hyperlink r:id="rId1" w:anchor=":~:text=El%20mecanismo%20de%20Contrapartida%20Nacional,actividades%20claves%20de%20la%20intervenci%C3%B3n" w:history="1">
        <w:r w:rsidRPr="00B53DEE">
          <w:rPr>
            <w:rStyle w:val="Hipervnculo"/>
            <w:rFonts w:ascii="Arial" w:eastAsia="Calibri" w:hAnsi="Arial" w:cs="Arial"/>
            <w:sz w:val="24"/>
            <w:szCs w:val="24"/>
          </w:rPr>
          <w:t xml:space="preserve">Descripción de Contrapartidas Nacionales en </w:t>
        </w:r>
        <w:r>
          <w:rPr>
            <w:rStyle w:val="Hipervnculo"/>
            <w:rFonts w:ascii="Arial" w:eastAsia="Calibri" w:hAnsi="Arial" w:cs="Arial"/>
            <w:sz w:val="24"/>
            <w:szCs w:val="24"/>
          </w:rPr>
          <w:t xml:space="preserve">la </w:t>
        </w:r>
        <w:r w:rsidRPr="00B53DEE">
          <w:rPr>
            <w:rStyle w:val="Hipervnculo"/>
            <w:rFonts w:ascii="Arial" w:eastAsia="Calibri" w:hAnsi="Arial" w:cs="Arial"/>
            <w:sz w:val="24"/>
            <w:szCs w:val="24"/>
          </w:rPr>
          <w:t>APC Colombia</w:t>
        </w:r>
      </w:hyperlink>
      <w:r w:rsidRPr="00B53DEE">
        <w:rPr>
          <w:rFonts w:ascii="Arial" w:hAnsi="Arial" w:cs="Arial"/>
          <w:sz w:val="24"/>
          <w:szCs w:val="24"/>
          <w:u w:val="single"/>
        </w:rPr>
        <w:t>.</w:t>
      </w:r>
    </w:p>
    <w:p w14:paraId="3A985A99" w14:textId="77777777" w:rsidR="00FD0D4C" w:rsidRPr="00AA271F" w:rsidRDefault="00FD0D4C" w:rsidP="00AB2214">
      <w:pPr>
        <w:pStyle w:val="Textonotapie"/>
        <w:rPr>
          <w:sz w:val="24"/>
          <w:szCs w:val="24"/>
        </w:rPr>
      </w:pPr>
    </w:p>
  </w:footnote>
  <w:footnote w:id="2">
    <w:p w14:paraId="01D87B13" w14:textId="77777777" w:rsidR="00FD0D4C" w:rsidRPr="00111563" w:rsidRDefault="00FD0D4C" w:rsidP="00AB2214">
      <w:pPr>
        <w:pStyle w:val="Textonotapie"/>
        <w:rPr>
          <w:rFonts w:ascii="Arial" w:hAnsi="Arial" w:cs="Arial"/>
          <w:sz w:val="24"/>
          <w:szCs w:val="24"/>
          <w:lang w:val="es-MX"/>
        </w:rPr>
      </w:pPr>
      <w:r w:rsidRPr="007D2F45">
        <w:rPr>
          <w:rStyle w:val="Refdenotaalpie"/>
          <w:rFonts w:ascii="Arial" w:hAnsi="Arial" w:cs="Arial"/>
          <w:sz w:val="24"/>
          <w:szCs w:val="24"/>
        </w:rPr>
        <w:footnoteRef/>
      </w:r>
      <w:r>
        <w:t xml:space="preserve"> </w:t>
      </w:r>
      <w:r w:rsidRPr="00111563">
        <w:rPr>
          <w:rFonts w:ascii="Arial" w:hAnsi="Arial" w:cs="Arial"/>
          <w:sz w:val="24"/>
          <w:szCs w:val="24"/>
          <w:lang w:val="es-MX"/>
        </w:rPr>
        <w:t xml:space="preserve">Tomado de la </w:t>
      </w:r>
      <w:r>
        <w:rPr>
          <w:rFonts w:ascii="Arial" w:hAnsi="Arial" w:cs="Arial"/>
          <w:sz w:val="24"/>
          <w:szCs w:val="24"/>
          <w:lang w:val="es-MX"/>
        </w:rPr>
        <w:t xml:space="preserve">sede electrónica de </w:t>
      </w:r>
      <w:r w:rsidRPr="00111563">
        <w:rPr>
          <w:rFonts w:ascii="Arial" w:hAnsi="Arial" w:cs="Arial"/>
          <w:sz w:val="24"/>
          <w:szCs w:val="24"/>
          <w:lang w:val="es-MX"/>
        </w:rPr>
        <w:t>SECOP II</w:t>
      </w:r>
      <w:r>
        <w:rPr>
          <w:rFonts w:ascii="Arial" w:hAnsi="Arial" w:cs="Arial"/>
          <w:sz w:val="24"/>
          <w:szCs w:val="24"/>
          <w:lang w:val="es-MX"/>
        </w:rPr>
        <w:t>.</w:t>
      </w:r>
    </w:p>
  </w:footnote>
  <w:footnote w:id="3">
    <w:p w14:paraId="68F6330F" w14:textId="33A7FF1B" w:rsidR="00FD0D4C" w:rsidRPr="00B53DEE" w:rsidRDefault="00FD0D4C" w:rsidP="00AB2214">
      <w:pPr>
        <w:autoSpaceDE w:val="0"/>
        <w:autoSpaceDN w:val="0"/>
        <w:adjustRightInd w:val="0"/>
        <w:jc w:val="both"/>
        <w:rPr>
          <w:rFonts w:ascii="Arial" w:eastAsiaTheme="minorEastAsia" w:hAnsi="Arial" w:cs="Arial"/>
          <w:color w:val="FF0000"/>
          <w:sz w:val="24"/>
          <w:szCs w:val="24"/>
        </w:rPr>
      </w:pPr>
      <w:r w:rsidRPr="00B53DEE">
        <w:rPr>
          <w:rStyle w:val="Refdenotaalpie"/>
          <w:rFonts w:ascii="Arial" w:hAnsi="Arial" w:cs="Arial"/>
          <w:sz w:val="24"/>
          <w:szCs w:val="24"/>
        </w:rPr>
        <w:footnoteRef/>
      </w:r>
      <w:r w:rsidRPr="00B53DEE">
        <w:rPr>
          <w:sz w:val="24"/>
          <w:szCs w:val="24"/>
        </w:rPr>
        <w:t xml:space="preserve"> </w:t>
      </w:r>
      <w:r w:rsidRPr="00B53DEE">
        <w:rPr>
          <w:rFonts w:ascii="Arial" w:eastAsiaTheme="minorEastAsia" w:hAnsi="Arial" w:cs="Arial"/>
          <w:sz w:val="24"/>
          <w:szCs w:val="24"/>
        </w:rPr>
        <w:t>Se consideran proyectos de impacto, aquellos que están alineados con las prioridades más relevantes del PND vigente y que demuestren cambios y transformaciones de la situación problema</w:t>
      </w:r>
      <w:r>
        <w:rPr>
          <w:rFonts w:ascii="Arial" w:eastAsiaTheme="minorEastAsia" w:hAnsi="Arial" w:cs="Arial"/>
          <w:sz w:val="24"/>
          <w:szCs w:val="24"/>
        </w:rPr>
        <w:t>.</w:t>
      </w:r>
    </w:p>
    <w:p w14:paraId="4811B844" w14:textId="77777777" w:rsidR="00FD0D4C" w:rsidRPr="009E43F3" w:rsidRDefault="00FD0D4C" w:rsidP="00AB2214">
      <w:pPr>
        <w:pStyle w:val="Textonotapie"/>
        <w:rPr>
          <w:rFonts w:ascii="Arial" w:hAnsi="Arial" w:cs="Arial"/>
          <w:color w:val="FF0000"/>
          <w:sz w:val="24"/>
          <w:szCs w:val="24"/>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FD0D4C" w:rsidRDefault="00FD0D4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FD0D4C" w:rsidRPr="00E9235D" w:rsidRDefault="00FD0D4C">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8"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FD0D4C" w:rsidRPr="00E9235D" w:rsidRDefault="00FD0D4C"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BBC1158" w14:textId="7A81FF02" w:rsidR="00FD0D4C" w:rsidRPr="00D00899" w:rsidRDefault="00FD0D4C"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FD0D4C" w:rsidRDefault="00FD0D4C">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FD0D4C" w:rsidRDefault="00FD0D4C">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76EB27A0" w14:textId="77777777" w:rsidR="00FD0D4C" w:rsidRDefault="00FD0D4C">
                          <w:pPr>
                            <w:spacing w:after="0" w:line="275" w:lineRule="auto"/>
                            <w:textDirection w:val="btLr"/>
                          </w:pPr>
                          <w:r>
                            <w:rPr>
                              <w:rFonts w:ascii="Verdana" w:eastAsia="Verdana" w:hAnsi="Verdana" w:cs="Verdana"/>
                              <w:color w:val="000000"/>
                              <w:sz w:val="20"/>
                            </w:rPr>
                            <w:t>Dirección: Carrera 10 No. 97A-13, Piso 6, Torre A | Bogotá D.C., Colombia</w:t>
                          </w:r>
                        </w:p>
                        <w:p w14:paraId="365C1046" w14:textId="77777777" w:rsidR="00FD0D4C" w:rsidRDefault="00FD0D4C">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F24365" id="Rectángulo 1" o:spid="_x0000_s1026"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FD0D4C" w:rsidRDefault="00FD0D4C">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143F3C3" w14:textId="77777777" w:rsidR="00FD0D4C" w:rsidRDefault="00FD0D4C">
                    <w:pPr>
                      <w:spacing w:after="0" w:line="275" w:lineRule="auto"/>
                      <w:textDirection w:val="btLr"/>
                    </w:pPr>
                    <w:proofErr w:type="spellStart"/>
                    <w:r>
                      <w:rPr>
                        <w:rFonts w:ascii="Verdana" w:eastAsia="Verdana" w:hAnsi="Verdana" w:cs="Verdana"/>
                        <w:b/>
                        <w:color w:val="000000"/>
                        <w:sz w:val="20"/>
                      </w:rPr>
                      <w:t>Agencia</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w:t>
                    </w:r>
                    <w:proofErr w:type="spellStart"/>
                    <w:r>
                      <w:rPr>
                        <w:rFonts w:ascii="Verdana" w:eastAsia="Verdana" w:hAnsi="Verdana" w:cs="Verdana"/>
                        <w:b/>
                        <w:color w:val="000000"/>
                        <w:sz w:val="20"/>
                      </w:rPr>
                      <w:t>Cooperación</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Internacional</w:t>
                    </w:r>
                    <w:proofErr w:type="spellEnd"/>
                    <w:r>
                      <w:rPr>
                        <w:rFonts w:ascii="Verdana" w:eastAsia="Verdana" w:hAnsi="Verdana" w:cs="Verdana"/>
                        <w:b/>
                        <w:color w:val="000000"/>
                        <w:sz w:val="20"/>
                      </w:rPr>
                      <w:t xml:space="preserve"> de Colombia, APC Colombia</w:t>
                    </w:r>
                  </w:p>
                  <w:p w14:paraId="76EB27A0" w14:textId="77777777" w:rsidR="00FD0D4C" w:rsidRDefault="00FD0D4C">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365C1046" w14:textId="77777777" w:rsidR="00FD0D4C" w:rsidRDefault="00FD0D4C">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w:t>
                    </w:r>
                    <w:proofErr w:type="spellStart"/>
                    <w:r>
                      <w:rPr>
                        <w:rFonts w:ascii="Verdana" w:eastAsia="Verdana" w:hAnsi="Verdana" w:cs="Verdana"/>
                        <w:color w:val="000000"/>
                        <w:sz w:val="20"/>
                      </w:rPr>
                      <w:t>Línea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Pr>
        <w:rFonts w:ascii="Arial" w:hAnsi="Arial" w:cs="Arial"/>
        <w:b/>
        <w:sz w:val="20"/>
        <w:szCs w:val="20"/>
      </w:rPr>
      <w:t>MANUAL P</w:t>
    </w:r>
    <w:r w:rsidRPr="00B53DEE">
      <w:rPr>
        <w:rFonts w:ascii="Arial" w:hAnsi="Arial" w:cs="Arial"/>
        <w:b/>
        <w:sz w:val="20"/>
        <w:szCs w:val="20"/>
      </w:rPr>
      <w:t>ARA LA ASIGNACIÓN DE RECURSOS DE CONTRAPARTIDA NACIONAL</w:t>
    </w:r>
  </w:p>
  <w:p w14:paraId="68F23768" w14:textId="31B57C7F" w:rsidR="00FD0D4C" w:rsidRPr="00233FDB" w:rsidRDefault="00FD0D4C"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sidRPr="00233FDB">
      <w:rPr>
        <w:rFonts w:ascii="Arial" w:hAnsi="Arial" w:cs="Arial"/>
        <w:sz w:val="20"/>
        <w:szCs w:val="20"/>
      </w:rPr>
      <w:t xml:space="preserve">Código: </w:t>
    </w:r>
    <w:r>
      <w:rPr>
        <w:rFonts w:ascii="Arial" w:hAnsi="Arial" w:cs="Arial"/>
        <w:sz w:val="20"/>
        <w:szCs w:val="20"/>
      </w:rPr>
      <w:t>M</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011</w:t>
    </w:r>
    <w:r w:rsidRPr="00233FDB">
      <w:rPr>
        <w:rFonts w:ascii="Arial" w:hAnsi="Arial" w:cs="Arial"/>
        <w:sz w:val="20"/>
        <w:szCs w:val="20"/>
      </w:rPr>
      <w:t xml:space="preserve"> | Versión: 0</w:t>
    </w:r>
    <w:r>
      <w:rPr>
        <w:rFonts w:ascii="Arial" w:hAnsi="Arial" w:cs="Arial"/>
        <w:sz w:val="20"/>
        <w:szCs w:val="20"/>
      </w:rPr>
      <w:t xml:space="preserve">7 </w:t>
    </w:r>
    <w:r w:rsidRPr="00233FDB">
      <w:rPr>
        <w:rFonts w:ascii="Arial" w:hAnsi="Arial" w:cs="Arial"/>
        <w:sz w:val="20"/>
        <w:szCs w:val="20"/>
      </w:rPr>
      <w:t xml:space="preserve">| Fecha: </w:t>
    </w:r>
    <w:r>
      <w:rPr>
        <w:rFonts w:ascii="Arial" w:hAnsi="Arial" w:cs="Arial"/>
        <w:sz w:val="20"/>
        <w:szCs w:val="20"/>
      </w:rPr>
      <w:t>Diciembre 31 de 2024</w:t>
    </w:r>
  </w:p>
  <w:p w14:paraId="701CB786" w14:textId="31C95762" w:rsidR="00FD0D4C" w:rsidRDefault="00FD0D4C"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42A2950" w14:textId="77777777" w:rsidR="00FD0D4C" w:rsidRPr="00233FDB" w:rsidRDefault="00FD0D4C"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FD0D4C" w:rsidRDefault="00FD0D4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54"/>
    <w:multiLevelType w:val="hybridMultilevel"/>
    <w:tmpl w:val="128CC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0A3497"/>
    <w:multiLevelType w:val="hybridMultilevel"/>
    <w:tmpl w:val="40487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2424FF"/>
    <w:multiLevelType w:val="hybridMultilevel"/>
    <w:tmpl w:val="9C748082"/>
    <w:lvl w:ilvl="0" w:tplc="E0C0D13C">
      <w:start w:val="1"/>
      <w:numFmt w:val="bullet"/>
      <w:lvlText w:val=""/>
      <w:lvlJc w:val="left"/>
      <w:pPr>
        <w:ind w:left="288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3A66B2"/>
    <w:multiLevelType w:val="multilevel"/>
    <w:tmpl w:val="22685E16"/>
    <w:lvl w:ilvl="0">
      <w:start w:val="1"/>
      <w:numFmt w:val="bullet"/>
      <w:lvlText w:val=""/>
      <w:lvlJc w:val="left"/>
      <w:pPr>
        <w:ind w:left="644" w:hanging="360"/>
      </w:pPr>
      <w:rPr>
        <w:rFonts w:ascii="Symbol" w:hAnsi="Symbol" w:hint="default"/>
        <w:b/>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15:restartNumberingAfterBreak="0">
    <w:nsid w:val="05DC0423"/>
    <w:multiLevelType w:val="hybridMultilevel"/>
    <w:tmpl w:val="E0B89904"/>
    <w:lvl w:ilvl="0" w:tplc="E0C0D13C">
      <w:start w:val="1"/>
      <w:numFmt w:val="bullet"/>
      <w:lvlText w:val=""/>
      <w:lvlJc w:val="left"/>
      <w:pPr>
        <w:ind w:left="2596" w:hanging="360"/>
      </w:pPr>
      <w:rPr>
        <w:rFonts w:ascii="Symbol" w:hAnsi="Symbol" w:hint="default"/>
        <w:color w:val="auto"/>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5" w15:restartNumberingAfterBreak="0">
    <w:nsid w:val="06B15B2C"/>
    <w:multiLevelType w:val="hybridMultilevel"/>
    <w:tmpl w:val="DABE582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6FA4D0C"/>
    <w:multiLevelType w:val="hybridMultilevel"/>
    <w:tmpl w:val="C67AB5B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52694C"/>
    <w:multiLevelType w:val="hybridMultilevel"/>
    <w:tmpl w:val="B14EA784"/>
    <w:lvl w:ilvl="0" w:tplc="953834BA">
      <w:start w:val="1"/>
      <w:numFmt w:val="lowerLetter"/>
      <w:lvlText w:val="%1."/>
      <w:lvlJc w:val="left"/>
      <w:pPr>
        <w:ind w:left="1854" w:hanging="360"/>
      </w:pPr>
      <w:rPr>
        <w:b/>
      </w:rPr>
    </w:lvl>
    <w:lvl w:ilvl="1" w:tplc="240A0019" w:tentative="1">
      <w:start w:val="1"/>
      <w:numFmt w:val="lowerLetter"/>
      <w:lvlText w:val="%2."/>
      <w:lvlJc w:val="left"/>
      <w:pPr>
        <w:ind w:left="2574" w:hanging="360"/>
      </w:pPr>
    </w:lvl>
    <w:lvl w:ilvl="2" w:tplc="240A0001">
      <w:start w:val="1"/>
      <w:numFmt w:val="bullet"/>
      <w:lvlText w:val=""/>
      <w:lvlJc w:val="left"/>
      <w:pPr>
        <w:ind w:left="3294" w:hanging="180"/>
      </w:pPr>
      <w:rPr>
        <w:rFonts w:ascii="Symbol" w:hAnsi="Symbol" w:hint="default"/>
      </w:r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8" w15:restartNumberingAfterBreak="0">
    <w:nsid w:val="0D331728"/>
    <w:multiLevelType w:val="hybridMultilevel"/>
    <w:tmpl w:val="0A1C1FC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613841"/>
    <w:multiLevelType w:val="multilevel"/>
    <w:tmpl w:val="B5CC015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A16EAD"/>
    <w:multiLevelType w:val="hybridMultilevel"/>
    <w:tmpl w:val="5360E38E"/>
    <w:lvl w:ilvl="0" w:tplc="240A0001">
      <w:start w:val="1"/>
      <w:numFmt w:val="bullet"/>
      <w:lvlText w:val=""/>
      <w:lvlJc w:val="left"/>
      <w:pPr>
        <w:ind w:left="2345" w:hanging="360"/>
      </w:pPr>
      <w:rPr>
        <w:rFonts w:ascii="Symbol" w:hAnsi="Symbol" w:hint="default"/>
      </w:rPr>
    </w:lvl>
    <w:lvl w:ilvl="1" w:tplc="240A0003" w:tentative="1">
      <w:start w:val="1"/>
      <w:numFmt w:val="bullet"/>
      <w:lvlText w:val="o"/>
      <w:lvlJc w:val="left"/>
      <w:pPr>
        <w:ind w:left="3065" w:hanging="360"/>
      </w:pPr>
      <w:rPr>
        <w:rFonts w:ascii="Courier New" w:hAnsi="Courier New" w:cs="Courier New" w:hint="default"/>
      </w:rPr>
    </w:lvl>
    <w:lvl w:ilvl="2" w:tplc="240A0005" w:tentative="1">
      <w:start w:val="1"/>
      <w:numFmt w:val="bullet"/>
      <w:lvlText w:val=""/>
      <w:lvlJc w:val="left"/>
      <w:pPr>
        <w:ind w:left="3785" w:hanging="360"/>
      </w:pPr>
      <w:rPr>
        <w:rFonts w:ascii="Wingdings" w:hAnsi="Wingdings" w:hint="default"/>
      </w:rPr>
    </w:lvl>
    <w:lvl w:ilvl="3" w:tplc="240A0001" w:tentative="1">
      <w:start w:val="1"/>
      <w:numFmt w:val="bullet"/>
      <w:lvlText w:val=""/>
      <w:lvlJc w:val="left"/>
      <w:pPr>
        <w:ind w:left="4505" w:hanging="360"/>
      </w:pPr>
      <w:rPr>
        <w:rFonts w:ascii="Symbol" w:hAnsi="Symbol" w:hint="default"/>
      </w:rPr>
    </w:lvl>
    <w:lvl w:ilvl="4" w:tplc="240A0003" w:tentative="1">
      <w:start w:val="1"/>
      <w:numFmt w:val="bullet"/>
      <w:lvlText w:val="o"/>
      <w:lvlJc w:val="left"/>
      <w:pPr>
        <w:ind w:left="5225" w:hanging="360"/>
      </w:pPr>
      <w:rPr>
        <w:rFonts w:ascii="Courier New" w:hAnsi="Courier New" w:cs="Courier New" w:hint="default"/>
      </w:rPr>
    </w:lvl>
    <w:lvl w:ilvl="5" w:tplc="240A0005" w:tentative="1">
      <w:start w:val="1"/>
      <w:numFmt w:val="bullet"/>
      <w:lvlText w:val=""/>
      <w:lvlJc w:val="left"/>
      <w:pPr>
        <w:ind w:left="5945" w:hanging="360"/>
      </w:pPr>
      <w:rPr>
        <w:rFonts w:ascii="Wingdings" w:hAnsi="Wingdings" w:hint="default"/>
      </w:rPr>
    </w:lvl>
    <w:lvl w:ilvl="6" w:tplc="240A0001" w:tentative="1">
      <w:start w:val="1"/>
      <w:numFmt w:val="bullet"/>
      <w:lvlText w:val=""/>
      <w:lvlJc w:val="left"/>
      <w:pPr>
        <w:ind w:left="6665" w:hanging="360"/>
      </w:pPr>
      <w:rPr>
        <w:rFonts w:ascii="Symbol" w:hAnsi="Symbol" w:hint="default"/>
      </w:rPr>
    </w:lvl>
    <w:lvl w:ilvl="7" w:tplc="240A0003" w:tentative="1">
      <w:start w:val="1"/>
      <w:numFmt w:val="bullet"/>
      <w:lvlText w:val="o"/>
      <w:lvlJc w:val="left"/>
      <w:pPr>
        <w:ind w:left="7385" w:hanging="360"/>
      </w:pPr>
      <w:rPr>
        <w:rFonts w:ascii="Courier New" w:hAnsi="Courier New" w:cs="Courier New" w:hint="default"/>
      </w:rPr>
    </w:lvl>
    <w:lvl w:ilvl="8" w:tplc="240A0005" w:tentative="1">
      <w:start w:val="1"/>
      <w:numFmt w:val="bullet"/>
      <w:lvlText w:val=""/>
      <w:lvlJc w:val="left"/>
      <w:pPr>
        <w:ind w:left="8105" w:hanging="360"/>
      </w:pPr>
      <w:rPr>
        <w:rFonts w:ascii="Wingdings" w:hAnsi="Wingdings" w:hint="default"/>
      </w:rPr>
    </w:lvl>
  </w:abstractNum>
  <w:abstractNum w:abstractNumId="11" w15:restartNumberingAfterBreak="0">
    <w:nsid w:val="1B094D5A"/>
    <w:multiLevelType w:val="hybridMultilevel"/>
    <w:tmpl w:val="11BCA7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DFAF366">
      <w:start w:val="7"/>
      <w:numFmt w:val="bullet"/>
      <w:lvlText w:val="-"/>
      <w:lvlJc w:val="left"/>
      <w:pPr>
        <w:ind w:left="2880" w:hanging="360"/>
      </w:pPr>
      <w:rPr>
        <w:rFonts w:ascii="Calibri" w:eastAsiaTheme="minorEastAsia" w:hAnsi="Calibri" w:cs="Calibri" w:hint="default"/>
        <w:color w:val="000000" w:themeColor="text1"/>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E39B8"/>
    <w:multiLevelType w:val="multilevel"/>
    <w:tmpl w:val="0062147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4F10F4"/>
    <w:multiLevelType w:val="multilevel"/>
    <w:tmpl w:val="16401922"/>
    <w:lvl w:ilvl="0">
      <w:start w:val="12"/>
      <w:numFmt w:val="decimal"/>
      <w:lvlText w:val="%1."/>
      <w:lvlJc w:val="left"/>
      <w:pPr>
        <w:ind w:left="525" w:hanging="525"/>
      </w:pPr>
      <w:rPr>
        <w:rFonts w:eastAsiaTheme="majorEastAsia" w:hint="default"/>
        <w:b/>
      </w:rPr>
    </w:lvl>
    <w:lvl w:ilvl="1">
      <w:start w:val="1"/>
      <w:numFmt w:val="decimal"/>
      <w:lvlText w:val="%1.%2."/>
      <w:lvlJc w:val="left"/>
      <w:pPr>
        <w:ind w:left="720" w:hanging="7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440" w:hanging="144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800" w:hanging="1800"/>
      </w:pPr>
      <w:rPr>
        <w:rFonts w:eastAsiaTheme="majorEastAsia" w:hint="default"/>
        <w:b/>
      </w:rPr>
    </w:lvl>
    <w:lvl w:ilvl="8">
      <w:start w:val="1"/>
      <w:numFmt w:val="decimal"/>
      <w:lvlText w:val="%1.%2.%3.%4.%5.%6.%7.%8.%9."/>
      <w:lvlJc w:val="left"/>
      <w:pPr>
        <w:ind w:left="2160" w:hanging="2160"/>
      </w:pPr>
      <w:rPr>
        <w:rFonts w:eastAsiaTheme="majorEastAsia" w:hint="default"/>
        <w:b/>
      </w:rPr>
    </w:lvl>
  </w:abstractNum>
  <w:abstractNum w:abstractNumId="14" w15:restartNumberingAfterBreak="0">
    <w:nsid w:val="28516DBF"/>
    <w:multiLevelType w:val="hybridMultilevel"/>
    <w:tmpl w:val="FB78C2CE"/>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9625F02"/>
    <w:multiLevelType w:val="hybridMultilevel"/>
    <w:tmpl w:val="64102022"/>
    <w:lvl w:ilvl="0" w:tplc="FCFCF848">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2A152C56"/>
    <w:multiLevelType w:val="multilevel"/>
    <w:tmpl w:val="22685E16"/>
    <w:lvl w:ilvl="0">
      <w:start w:val="1"/>
      <w:numFmt w:val="bullet"/>
      <w:lvlText w:val=""/>
      <w:lvlJc w:val="left"/>
      <w:pPr>
        <w:ind w:left="644" w:hanging="360"/>
      </w:pPr>
      <w:rPr>
        <w:rFonts w:ascii="Symbol" w:hAnsi="Symbol" w:hint="default"/>
        <w:b/>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7" w15:restartNumberingAfterBreak="0">
    <w:nsid w:val="2B411F7A"/>
    <w:multiLevelType w:val="hybridMultilevel"/>
    <w:tmpl w:val="6400C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FA5203"/>
    <w:multiLevelType w:val="hybridMultilevel"/>
    <w:tmpl w:val="0570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FB62E9"/>
    <w:multiLevelType w:val="hybridMultilevel"/>
    <w:tmpl w:val="9776137C"/>
    <w:lvl w:ilvl="0" w:tplc="580A0019">
      <w:start w:val="1"/>
      <w:numFmt w:val="lowerLetter"/>
      <w:lvlText w:val="%1."/>
      <w:lvlJc w:val="left"/>
      <w:pPr>
        <w:tabs>
          <w:tab w:val="num" w:pos="360"/>
        </w:tabs>
        <w:ind w:left="360" w:hanging="360"/>
      </w:pPr>
      <w:rPr>
        <w:rFonts w:hint="default"/>
        <w:b/>
      </w:rPr>
    </w:lvl>
    <w:lvl w:ilvl="1" w:tplc="0C0A0011">
      <w:start w:val="1"/>
      <w:numFmt w:val="decimal"/>
      <w:lvlText w:val="%2)"/>
      <w:lvlJc w:val="left"/>
      <w:pPr>
        <w:tabs>
          <w:tab w:val="num" w:pos="1080"/>
        </w:tabs>
        <w:ind w:left="1080" w:hanging="360"/>
      </w:pPr>
    </w:lvl>
    <w:lvl w:ilvl="2" w:tplc="2572103A">
      <w:start w:val="12"/>
      <w:numFmt w:val="decimal"/>
      <w:lvlText w:val="%3."/>
      <w:lvlJc w:val="left"/>
      <w:pPr>
        <w:tabs>
          <w:tab w:val="num" w:pos="1800"/>
        </w:tabs>
        <w:ind w:left="1800" w:hanging="360"/>
      </w:p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614FC3"/>
    <w:multiLevelType w:val="hybridMultilevel"/>
    <w:tmpl w:val="FCEC778E"/>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2E12BD6C">
      <w:start w:val="2"/>
      <w:numFmt w:val="bullet"/>
      <w:lvlText w:val="-"/>
      <w:lvlJc w:val="left"/>
      <w:pPr>
        <w:ind w:left="2880" w:hanging="360"/>
      </w:pPr>
      <w:rPr>
        <w:rFonts w:ascii="Calibri" w:eastAsiaTheme="minorEastAsia" w:hAnsi="Calibri" w:cs="Calibri"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404468F"/>
    <w:multiLevelType w:val="hybridMultilevel"/>
    <w:tmpl w:val="5A62DFCE"/>
    <w:lvl w:ilvl="0" w:tplc="240A0001">
      <w:start w:val="1"/>
      <w:numFmt w:val="bullet"/>
      <w:lvlText w:val=""/>
      <w:lvlJc w:val="left"/>
      <w:pPr>
        <w:tabs>
          <w:tab w:val="num" w:pos="360"/>
        </w:tabs>
        <w:ind w:left="360" w:hanging="360"/>
      </w:pPr>
      <w:rPr>
        <w:rFonts w:ascii="Symbol" w:hAnsi="Symbol" w:hint="default"/>
        <w:b/>
      </w:rPr>
    </w:lvl>
    <w:lvl w:ilvl="1" w:tplc="0C0A0011">
      <w:start w:val="1"/>
      <w:numFmt w:val="decimal"/>
      <w:lvlText w:val="%2)"/>
      <w:lvlJc w:val="left"/>
      <w:pPr>
        <w:tabs>
          <w:tab w:val="num" w:pos="1080"/>
        </w:tabs>
        <w:ind w:left="1080" w:hanging="360"/>
      </w:pPr>
    </w:lvl>
    <w:lvl w:ilvl="2" w:tplc="2572103A">
      <w:start w:val="12"/>
      <w:numFmt w:val="decimal"/>
      <w:lvlText w:val="%3."/>
      <w:lvlJc w:val="left"/>
      <w:pPr>
        <w:tabs>
          <w:tab w:val="num" w:pos="1800"/>
        </w:tabs>
        <w:ind w:left="1800" w:hanging="360"/>
      </w:p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EF422F"/>
    <w:multiLevelType w:val="hybridMultilevel"/>
    <w:tmpl w:val="1A4641C0"/>
    <w:lvl w:ilvl="0" w:tplc="D73C950C">
      <w:start w:val="1"/>
      <w:numFmt w:val="bullet"/>
      <w:lvlText w:val=""/>
      <w:lvlJc w:val="left"/>
      <w:pPr>
        <w:ind w:left="2214" w:hanging="360"/>
      </w:pPr>
      <w:rPr>
        <w:rFonts w:ascii="Symbol" w:hAnsi="Symbol" w:hint="default"/>
        <w:color w:val="auto"/>
      </w:rPr>
    </w:lvl>
    <w:lvl w:ilvl="1" w:tplc="240A0003" w:tentative="1">
      <w:start w:val="1"/>
      <w:numFmt w:val="bullet"/>
      <w:lvlText w:val="o"/>
      <w:lvlJc w:val="left"/>
      <w:pPr>
        <w:ind w:left="2934" w:hanging="360"/>
      </w:pPr>
      <w:rPr>
        <w:rFonts w:ascii="Courier New" w:hAnsi="Courier New" w:cs="Courier New" w:hint="default"/>
      </w:rPr>
    </w:lvl>
    <w:lvl w:ilvl="2" w:tplc="240A0005" w:tentative="1">
      <w:start w:val="1"/>
      <w:numFmt w:val="bullet"/>
      <w:lvlText w:val=""/>
      <w:lvlJc w:val="left"/>
      <w:pPr>
        <w:ind w:left="3654" w:hanging="360"/>
      </w:pPr>
      <w:rPr>
        <w:rFonts w:ascii="Wingdings" w:hAnsi="Wingdings" w:hint="default"/>
      </w:rPr>
    </w:lvl>
    <w:lvl w:ilvl="3" w:tplc="240A0001">
      <w:start w:val="1"/>
      <w:numFmt w:val="bullet"/>
      <w:lvlText w:val=""/>
      <w:lvlJc w:val="left"/>
      <w:pPr>
        <w:ind w:left="4374" w:hanging="360"/>
      </w:pPr>
      <w:rPr>
        <w:rFonts w:ascii="Symbol" w:hAnsi="Symbol" w:hint="default"/>
      </w:rPr>
    </w:lvl>
    <w:lvl w:ilvl="4" w:tplc="240A0003" w:tentative="1">
      <w:start w:val="1"/>
      <w:numFmt w:val="bullet"/>
      <w:lvlText w:val="o"/>
      <w:lvlJc w:val="left"/>
      <w:pPr>
        <w:ind w:left="5094" w:hanging="360"/>
      </w:pPr>
      <w:rPr>
        <w:rFonts w:ascii="Courier New" w:hAnsi="Courier New" w:cs="Courier New" w:hint="default"/>
      </w:rPr>
    </w:lvl>
    <w:lvl w:ilvl="5" w:tplc="240A0005" w:tentative="1">
      <w:start w:val="1"/>
      <w:numFmt w:val="bullet"/>
      <w:lvlText w:val=""/>
      <w:lvlJc w:val="left"/>
      <w:pPr>
        <w:ind w:left="5814" w:hanging="360"/>
      </w:pPr>
      <w:rPr>
        <w:rFonts w:ascii="Wingdings" w:hAnsi="Wingdings" w:hint="default"/>
      </w:rPr>
    </w:lvl>
    <w:lvl w:ilvl="6" w:tplc="240A0001" w:tentative="1">
      <w:start w:val="1"/>
      <w:numFmt w:val="bullet"/>
      <w:lvlText w:val=""/>
      <w:lvlJc w:val="left"/>
      <w:pPr>
        <w:ind w:left="6534" w:hanging="360"/>
      </w:pPr>
      <w:rPr>
        <w:rFonts w:ascii="Symbol" w:hAnsi="Symbol" w:hint="default"/>
      </w:rPr>
    </w:lvl>
    <w:lvl w:ilvl="7" w:tplc="240A0003" w:tentative="1">
      <w:start w:val="1"/>
      <w:numFmt w:val="bullet"/>
      <w:lvlText w:val="o"/>
      <w:lvlJc w:val="left"/>
      <w:pPr>
        <w:ind w:left="7254" w:hanging="360"/>
      </w:pPr>
      <w:rPr>
        <w:rFonts w:ascii="Courier New" w:hAnsi="Courier New" w:cs="Courier New" w:hint="default"/>
      </w:rPr>
    </w:lvl>
    <w:lvl w:ilvl="8" w:tplc="240A0005" w:tentative="1">
      <w:start w:val="1"/>
      <w:numFmt w:val="bullet"/>
      <w:lvlText w:val=""/>
      <w:lvlJc w:val="left"/>
      <w:pPr>
        <w:ind w:left="7974" w:hanging="360"/>
      </w:pPr>
      <w:rPr>
        <w:rFonts w:ascii="Wingdings" w:hAnsi="Wingdings" w:hint="default"/>
      </w:rPr>
    </w:lvl>
  </w:abstractNum>
  <w:abstractNum w:abstractNumId="23" w15:restartNumberingAfterBreak="0">
    <w:nsid w:val="423539C9"/>
    <w:multiLevelType w:val="hybridMultilevel"/>
    <w:tmpl w:val="192CEE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27059E"/>
    <w:multiLevelType w:val="hybridMultilevel"/>
    <w:tmpl w:val="6F126696"/>
    <w:lvl w:ilvl="0" w:tplc="240A0001">
      <w:start w:val="1"/>
      <w:numFmt w:val="bullet"/>
      <w:lvlText w:val=""/>
      <w:lvlJc w:val="left"/>
      <w:pPr>
        <w:ind w:left="720" w:hanging="360"/>
      </w:pPr>
      <w:rPr>
        <w:rFonts w:ascii="Symbol" w:hAnsi="Symbol"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7F12821"/>
    <w:multiLevelType w:val="hybridMultilevel"/>
    <w:tmpl w:val="76C844C6"/>
    <w:lvl w:ilvl="0" w:tplc="080A0001">
      <w:start w:val="1"/>
      <w:numFmt w:val="bullet"/>
      <w:lvlText w:val=""/>
      <w:lvlJc w:val="left"/>
      <w:pPr>
        <w:ind w:left="720" w:hanging="360"/>
      </w:pPr>
      <w:rPr>
        <w:rFonts w:ascii="Symbol" w:hAnsi="Symbol" w:hint="default"/>
      </w:rPr>
    </w:lvl>
    <w:lvl w:ilvl="1" w:tplc="1BE0B76C">
      <w:start w:val="1"/>
      <w:numFmt w:val="lowerLetter"/>
      <w:lvlText w:val="%2."/>
      <w:lvlJc w:val="left"/>
      <w:pPr>
        <w:ind w:left="1440" w:hanging="360"/>
      </w:pPr>
    </w:lvl>
    <w:lvl w:ilvl="2" w:tplc="416AD4CE">
      <w:start w:val="1"/>
      <w:numFmt w:val="lowerRoman"/>
      <w:lvlText w:val="%3."/>
      <w:lvlJc w:val="right"/>
      <w:pPr>
        <w:ind w:left="2160" w:hanging="180"/>
      </w:pPr>
    </w:lvl>
    <w:lvl w:ilvl="3" w:tplc="A46C38AE">
      <w:start w:val="1"/>
      <w:numFmt w:val="decimal"/>
      <w:lvlText w:val="%4."/>
      <w:lvlJc w:val="left"/>
      <w:pPr>
        <w:ind w:left="2880" w:hanging="360"/>
      </w:pPr>
    </w:lvl>
    <w:lvl w:ilvl="4" w:tplc="F8F44044">
      <w:start w:val="1"/>
      <w:numFmt w:val="lowerLetter"/>
      <w:lvlText w:val="%5."/>
      <w:lvlJc w:val="left"/>
      <w:pPr>
        <w:ind w:left="3600" w:hanging="360"/>
      </w:pPr>
    </w:lvl>
    <w:lvl w:ilvl="5" w:tplc="E65CF3D8">
      <w:start w:val="1"/>
      <w:numFmt w:val="lowerRoman"/>
      <w:lvlText w:val="%6."/>
      <w:lvlJc w:val="right"/>
      <w:pPr>
        <w:ind w:left="4320" w:hanging="180"/>
      </w:pPr>
    </w:lvl>
    <w:lvl w:ilvl="6" w:tplc="557CC9A8">
      <w:start w:val="1"/>
      <w:numFmt w:val="decimal"/>
      <w:lvlText w:val="%7."/>
      <w:lvlJc w:val="left"/>
      <w:pPr>
        <w:ind w:left="5040" w:hanging="360"/>
      </w:pPr>
    </w:lvl>
    <w:lvl w:ilvl="7" w:tplc="A4EC5A8C">
      <w:start w:val="1"/>
      <w:numFmt w:val="lowerLetter"/>
      <w:lvlText w:val="%8."/>
      <w:lvlJc w:val="left"/>
      <w:pPr>
        <w:ind w:left="5760" w:hanging="360"/>
      </w:pPr>
    </w:lvl>
    <w:lvl w:ilvl="8" w:tplc="131A1CF6">
      <w:start w:val="1"/>
      <w:numFmt w:val="lowerRoman"/>
      <w:lvlText w:val="%9."/>
      <w:lvlJc w:val="right"/>
      <w:pPr>
        <w:ind w:left="6480" w:hanging="180"/>
      </w:pPr>
    </w:lvl>
  </w:abstractNum>
  <w:abstractNum w:abstractNumId="26" w15:restartNumberingAfterBreak="0">
    <w:nsid w:val="48C43C9E"/>
    <w:multiLevelType w:val="hybridMultilevel"/>
    <w:tmpl w:val="46DE3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1F613A"/>
    <w:multiLevelType w:val="hybridMultilevel"/>
    <w:tmpl w:val="3A401E24"/>
    <w:lvl w:ilvl="0" w:tplc="D4C4FD9C">
      <w:start w:val="1"/>
      <w:numFmt w:val="bullet"/>
      <w:lvlText w:val="·"/>
      <w:lvlJc w:val="left"/>
      <w:pPr>
        <w:ind w:left="720" w:hanging="360"/>
      </w:pPr>
      <w:rPr>
        <w:rFonts w:ascii="Symbol" w:hAnsi="Symbol" w:hint="default"/>
      </w:rPr>
    </w:lvl>
    <w:lvl w:ilvl="1" w:tplc="03C4E322">
      <w:start w:val="1"/>
      <w:numFmt w:val="bullet"/>
      <w:lvlText w:val="o"/>
      <w:lvlJc w:val="left"/>
      <w:pPr>
        <w:ind w:left="1440" w:hanging="360"/>
      </w:pPr>
      <w:rPr>
        <w:rFonts w:ascii="Courier New" w:hAnsi="Courier New" w:hint="default"/>
      </w:rPr>
    </w:lvl>
    <w:lvl w:ilvl="2" w:tplc="080A0003">
      <w:start w:val="1"/>
      <w:numFmt w:val="bullet"/>
      <w:lvlText w:val="o"/>
      <w:lvlJc w:val="left"/>
      <w:pPr>
        <w:ind w:left="1440" w:hanging="360"/>
      </w:pPr>
      <w:rPr>
        <w:rFonts w:ascii="Courier New" w:hAnsi="Courier New" w:cs="Courier New" w:hint="default"/>
      </w:rPr>
    </w:lvl>
    <w:lvl w:ilvl="3" w:tplc="C14894E6">
      <w:start w:val="1"/>
      <w:numFmt w:val="bullet"/>
      <w:lvlText w:val=""/>
      <w:lvlJc w:val="left"/>
      <w:pPr>
        <w:ind w:left="2880" w:hanging="360"/>
      </w:pPr>
      <w:rPr>
        <w:rFonts w:ascii="Symbol" w:hAnsi="Symbol" w:hint="default"/>
      </w:rPr>
    </w:lvl>
    <w:lvl w:ilvl="4" w:tplc="A2C28B5E">
      <w:start w:val="1"/>
      <w:numFmt w:val="bullet"/>
      <w:lvlText w:val="o"/>
      <w:lvlJc w:val="left"/>
      <w:pPr>
        <w:ind w:left="3600" w:hanging="360"/>
      </w:pPr>
      <w:rPr>
        <w:rFonts w:ascii="Courier New" w:hAnsi="Courier New" w:hint="default"/>
      </w:rPr>
    </w:lvl>
    <w:lvl w:ilvl="5" w:tplc="04CAF2CC">
      <w:start w:val="1"/>
      <w:numFmt w:val="bullet"/>
      <w:lvlText w:val=""/>
      <w:lvlJc w:val="left"/>
      <w:pPr>
        <w:ind w:left="4320" w:hanging="360"/>
      </w:pPr>
      <w:rPr>
        <w:rFonts w:ascii="Wingdings" w:hAnsi="Wingdings" w:hint="default"/>
      </w:rPr>
    </w:lvl>
    <w:lvl w:ilvl="6" w:tplc="35382F5A">
      <w:start w:val="1"/>
      <w:numFmt w:val="bullet"/>
      <w:lvlText w:val=""/>
      <w:lvlJc w:val="left"/>
      <w:pPr>
        <w:ind w:left="5040" w:hanging="360"/>
      </w:pPr>
      <w:rPr>
        <w:rFonts w:ascii="Symbol" w:hAnsi="Symbol" w:hint="default"/>
      </w:rPr>
    </w:lvl>
    <w:lvl w:ilvl="7" w:tplc="EA3C8A8C">
      <w:start w:val="1"/>
      <w:numFmt w:val="bullet"/>
      <w:lvlText w:val="o"/>
      <w:lvlJc w:val="left"/>
      <w:pPr>
        <w:ind w:left="5760" w:hanging="360"/>
      </w:pPr>
      <w:rPr>
        <w:rFonts w:ascii="Courier New" w:hAnsi="Courier New" w:hint="default"/>
      </w:rPr>
    </w:lvl>
    <w:lvl w:ilvl="8" w:tplc="8FAC563E">
      <w:start w:val="1"/>
      <w:numFmt w:val="bullet"/>
      <w:lvlText w:val=""/>
      <w:lvlJc w:val="left"/>
      <w:pPr>
        <w:ind w:left="6480" w:hanging="360"/>
      </w:pPr>
      <w:rPr>
        <w:rFonts w:ascii="Wingdings" w:hAnsi="Wingdings" w:hint="default"/>
      </w:rPr>
    </w:lvl>
  </w:abstractNum>
  <w:abstractNum w:abstractNumId="28" w15:restartNumberingAfterBreak="0">
    <w:nsid w:val="4F6E63C6"/>
    <w:multiLevelType w:val="multilevel"/>
    <w:tmpl w:val="22685E16"/>
    <w:lvl w:ilvl="0">
      <w:start w:val="1"/>
      <w:numFmt w:val="bullet"/>
      <w:lvlText w:val=""/>
      <w:lvlJc w:val="left"/>
      <w:pPr>
        <w:ind w:left="644" w:hanging="360"/>
      </w:pPr>
      <w:rPr>
        <w:rFonts w:ascii="Symbol" w:hAnsi="Symbol" w:hint="default"/>
        <w:b/>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15:restartNumberingAfterBreak="0">
    <w:nsid w:val="4F6E76A2"/>
    <w:multiLevelType w:val="hybridMultilevel"/>
    <w:tmpl w:val="2F8A51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E0C0D13C">
      <w:start w:val="1"/>
      <w:numFmt w:val="bullet"/>
      <w:lvlText w:val=""/>
      <w:lvlJc w:val="left"/>
      <w:pPr>
        <w:ind w:left="2880" w:hanging="360"/>
      </w:pPr>
      <w:rPr>
        <w:rFonts w:ascii="Symbol" w:hAnsi="Symbol" w:hint="default"/>
        <w:color w:val="auto"/>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283E74"/>
    <w:multiLevelType w:val="hybridMultilevel"/>
    <w:tmpl w:val="77B61938"/>
    <w:lvl w:ilvl="0" w:tplc="240A0001">
      <w:start w:val="1"/>
      <w:numFmt w:val="bullet"/>
      <w:lvlText w:val=""/>
      <w:lvlJc w:val="left"/>
      <w:pPr>
        <w:ind w:left="1854" w:hanging="360"/>
      </w:pPr>
      <w:rPr>
        <w:rFonts w:ascii="Symbol" w:hAnsi="Symbol" w:hint="default"/>
        <w:b/>
      </w:rPr>
    </w:lvl>
    <w:lvl w:ilvl="1" w:tplc="240A0019" w:tentative="1">
      <w:start w:val="1"/>
      <w:numFmt w:val="lowerLetter"/>
      <w:lvlText w:val="%2."/>
      <w:lvlJc w:val="left"/>
      <w:pPr>
        <w:ind w:left="2574" w:hanging="360"/>
      </w:pPr>
    </w:lvl>
    <w:lvl w:ilvl="2" w:tplc="240A001B">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1" w15:restartNumberingAfterBreak="0">
    <w:nsid w:val="51F85A5A"/>
    <w:multiLevelType w:val="hybridMultilevel"/>
    <w:tmpl w:val="FA52A890"/>
    <w:lvl w:ilvl="0" w:tplc="24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F00104"/>
    <w:multiLevelType w:val="hybridMultilevel"/>
    <w:tmpl w:val="3C4CB4EE"/>
    <w:lvl w:ilvl="0" w:tplc="953834BA">
      <w:start w:val="1"/>
      <w:numFmt w:val="lowerLetter"/>
      <w:lvlText w:val="%1."/>
      <w:lvlJc w:val="left"/>
      <w:pPr>
        <w:ind w:left="1854" w:hanging="360"/>
      </w:pPr>
      <w:rPr>
        <w:b/>
      </w:rPr>
    </w:lvl>
    <w:lvl w:ilvl="1" w:tplc="240A0019" w:tentative="1">
      <w:start w:val="1"/>
      <w:numFmt w:val="lowerLetter"/>
      <w:lvlText w:val="%2."/>
      <w:lvlJc w:val="left"/>
      <w:pPr>
        <w:ind w:left="2574" w:hanging="360"/>
      </w:pPr>
    </w:lvl>
    <w:lvl w:ilvl="2" w:tplc="240A001B">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3" w15:restartNumberingAfterBreak="0">
    <w:nsid w:val="532630B9"/>
    <w:multiLevelType w:val="hybridMultilevel"/>
    <w:tmpl w:val="00D64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CD7615"/>
    <w:multiLevelType w:val="hybridMultilevel"/>
    <w:tmpl w:val="9182D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DA4645"/>
    <w:multiLevelType w:val="hybridMultilevel"/>
    <w:tmpl w:val="CE4A68B6"/>
    <w:lvl w:ilvl="0" w:tplc="240A0001">
      <w:start w:val="1"/>
      <w:numFmt w:val="bullet"/>
      <w:lvlText w:val=""/>
      <w:lvlJc w:val="left"/>
      <w:pPr>
        <w:ind w:left="990" w:hanging="360"/>
      </w:pPr>
      <w:rPr>
        <w:rFonts w:ascii="Symbol" w:hAnsi="Symbol" w:hint="default"/>
      </w:rPr>
    </w:lvl>
    <w:lvl w:ilvl="1" w:tplc="240A0003" w:tentative="1">
      <w:start w:val="1"/>
      <w:numFmt w:val="bullet"/>
      <w:lvlText w:val="o"/>
      <w:lvlJc w:val="left"/>
      <w:pPr>
        <w:ind w:left="1710" w:hanging="360"/>
      </w:pPr>
      <w:rPr>
        <w:rFonts w:ascii="Courier New" w:hAnsi="Courier New" w:cs="Courier New" w:hint="default"/>
      </w:rPr>
    </w:lvl>
    <w:lvl w:ilvl="2" w:tplc="240A0005" w:tentative="1">
      <w:start w:val="1"/>
      <w:numFmt w:val="bullet"/>
      <w:lvlText w:val=""/>
      <w:lvlJc w:val="left"/>
      <w:pPr>
        <w:ind w:left="2430" w:hanging="360"/>
      </w:pPr>
      <w:rPr>
        <w:rFonts w:ascii="Wingdings" w:hAnsi="Wingdings" w:hint="default"/>
      </w:rPr>
    </w:lvl>
    <w:lvl w:ilvl="3" w:tplc="240A0001" w:tentative="1">
      <w:start w:val="1"/>
      <w:numFmt w:val="bullet"/>
      <w:lvlText w:val=""/>
      <w:lvlJc w:val="left"/>
      <w:pPr>
        <w:ind w:left="3150" w:hanging="360"/>
      </w:pPr>
      <w:rPr>
        <w:rFonts w:ascii="Symbol" w:hAnsi="Symbol" w:hint="default"/>
      </w:rPr>
    </w:lvl>
    <w:lvl w:ilvl="4" w:tplc="240A0003" w:tentative="1">
      <w:start w:val="1"/>
      <w:numFmt w:val="bullet"/>
      <w:lvlText w:val="o"/>
      <w:lvlJc w:val="left"/>
      <w:pPr>
        <w:ind w:left="3870" w:hanging="360"/>
      </w:pPr>
      <w:rPr>
        <w:rFonts w:ascii="Courier New" w:hAnsi="Courier New" w:cs="Courier New" w:hint="default"/>
      </w:rPr>
    </w:lvl>
    <w:lvl w:ilvl="5" w:tplc="240A0005" w:tentative="1">
      <w:start w:val="1"/>
      <w:numFmt w:val="bullet"/>
      <w:lvlText w:val=""/>
      <w:lvlJc w:val="left"/>
      <w:pPr>
        <w:ind w:left="4590" w:hanging="360"/>
      </w:pPr>
      <w:rPr>
        <w:rFonts w:ascii="Wingdings" w:hAnsi="Wingdings" w:hint="default"/>
      </w:rPr>
    </w:lvl>
    <w:lvl w:ilvl="6" w:tplc="240A0001" w:tentative="1">
      <w:start w:val="1"/>
      <w:numFmt w:val="bullet"/>
      <w:lvlText w:val=""/>
      <w:lvlJc w:val="left"/>
      <w:pPr>
        <w:ind w:left="5310" w:hanging="360"/>
      </w:pPr>
      <w:rPr>
        <w:rFonts w:ascii="Symbol" w:hAnsi="Symbol" w:hint="default"/>
      </w:rPr>
    </w:lvl>
    <w:lvl w:ilvl="7" w:tplc="240A0003" w:tentative="1">
      <w:start w:val="1"/>
      <w:numFmt w:val="bullet"/>
      <w:lvlText w:val="o"/>
      <w:lvlJc w:val="left"/>
      <w:pPr>
        <w:ind w:left="6030" w:hanging="360"/>
      </w:pPr>
      <w:rPr>
        <w:rFonts w:ascii="Courier New" w:hAnsi="Courier New" w:cs="Courier New" w:hint="default"/>
      </w:rPr>
    </w:lvl>
    <w:lvl w:ilvl="8" w:tplc="240A0005" w:tentative="1">
      <w:start w:val="1"/>
      <w:numFmt w:val="bullet"/>
      <w:lvlText w:val=""/>
      <w:lvlJc w:val="left"/>
      <w:pPr>
        <w:ind w:left="6750" w:hanging="360"/>
      </w:pPr>
      <w:rPr>
        <w:rFonts w:ascii="Wingdings" w:hAnsi="Wingdings" w:hint="default"/>
      </w:rPr>
    </w:lvl>
  </w:abstractNum>
  <w:abstractNum w:abstractNumId="36" w15:restartNumberingAfterBreak="0">
    <w:nsid w:val="652216DE"/>
    <w:multiLevelType w:val="multilevel"/>
    <w:tmpl w:val="830CC544"/>
    <w:lvl w:ilvl="0">
      <w:start w:val="9"/>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632465C"/>
    <w:multiLevelType w:val="hybridMultilevel"/>
    <w:tmpl w:val="FBB2A0B4"/>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8" w15:restartNumberingAfterBreak="0">
    <w:nsid w:val="66AB087C"/>
    <w:multiLevelType w:val="hybridMultilevel"/>
    <w:tmpl w:val="4D764030"/>
    <w:lvl w:ilvl="0" w:tplc="240A0001">
      <w:start w:val="1"/>
      <w:numFmt w:val="bullet"/>
      <w:lvlText w:val=""/>
      <w:lvlJc w:val="left"/>
      <w:pPr>
        <w:ind w:left="720" w:hanging="360"/>
      </w:pPr>
      <w:rPr>
        <w:rFonts w:ascii="Symbol" w:hAnsi="Symbol" w:hint="default"/>
      </w:rPr>
    </w:lvl>
    <w:lvl w:ilvl="1" w:tplc="8AD8E3BE">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942B8E"/>
    <w:multiLevelType w:val="hybridMultilevel"/>
    <w:tmpl w:val="7368ECA6"/>
    <w:lvl w:ilvl="0" w:tplc="240A0001">
      <w:start w:val="1"/>
      <w:numFmt w:val="bullet"/>
      <w:lvlText w:val=""/>
      <w:lvlJc w:val="left"/>
      <w:pPr>
        <w:ind w:left="720" w:hanging="360"/>
      </w:pPr>
      <w:rPr>
        <w:rFonts w:ascii="Symbol" w:hAnsi="Symbol"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A952F9A"/>
    <w:multiLevelType w:val="hybridMultilevel"/>
    <w:tmpl w:val="37F4E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C5668ED"/>
    <w:multiLevelType w:val="hybridMultilevel"/>
    <w:tmpl w:val="3A2034BC"/>
    <w:lvl w:ilvl="0" w:tplc="74F8E2EE">
      <w:start w:val="1"/>
      <w:numFmt w:val="lowerLetter"/>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9C7D8E"/>
    <w:multiLevelType w:val="multilevel"/>
    <w:tmpl w:val="22685E16"/>
    <w:lvl w:ilvl="0">
      <w:start w:val="1"/>
      <w:numFmt w:val="bullet"/>
      <w:lvlText w:val=""/>
      <w:lvlJc w:val="left"/>
      <w:pPr>
        <w:ind w:left="644" w:hanging="360"/>
      </w:pPr>
      <w:rPr>
        <w:rFonts w:ascii="Symbol" w:hAnsi="Symbol" w:hint="default"/>
        <w:b/>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3" w15:restartNumberingAfterBreak="0">
    <w:nsid w:val="6C9F6DFD"/>
    <w:multiLevelType w:val="hybridMultilevel"/>
    <w:tmpl w:val="B9B4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3A4F3E"/>
    <w:multiLevelType w:val="hybridMultilevel"/>
    <w:tmpl w:val="62A85A5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BF76CE"/>
    <w:multiLevelType w:val="hybridMultilevel"/>
    <w:tmpl w:val="03A0517A"/>
    <w:lvl w:ilvl="0" w:tplc="240A0001">
      <w:start w:val="1"/>
      <w:numFmt w:val="bullet"/>
      <w:lvlText w:val=""/>
      <w:lvlJc w:val="left"/>
      <w:pPr>
        <w:ind w:left="720" w:hanging="360"/>
      </w:pPr>
      <w:rPr>
        <w:rFonts w:ascii="Symbol" w:hAnsi="Symbol" w:hint="default"/>
      </w:rPr>
    </w:lvl>
    <w:lvl w:ilvl="1" w:tplc="EE24652E">
      <w:start w:val="1"/>
      <w:numFmt w:val="lowerLetter"/>
      <w:lvlText w:val="%2."/>
      <w:lvlJc w:val="left"/>
      <w:pPr>
        <w:ind w:left="1440" w:hanging="360"/>
      </w:pPr>
    </w:lvl>
    <w:lvl w:ilvl="2" w:tplc="F6420872">
      <w:start w:val="1"/>
      <w:numFmt w:val="lowerRoman"/>
      <w:lvlText w:val="%3."/>
      <w:lvlJc w:val="right"/>
      <w:pPr>
        <w:ind w:left="2160" w:hanging="180"/>
      </w:pPr>
    </w:lvl>
    <w:lvl w:ilvl="3" w:tplc="82BCD8EA">
      <w:start w:val="1"/>
      <w:numFmt w:val="decimal"/>
      <w:lvlText w:val="%4."/>
      <w:lvlJc w:val="left"/>
      <w:pPr>
        <w:ind w:left="2880" w:hanging="360"/>
      </w:pPr>
    </w:lvl>
    <w:lvl w:ilvl="4" w:tplc="1806E1EE">
      <w:start w:val="1"/>
      <w:numFmt w:val="lowerLetter"/>
      <w:lvlText w:val="%5."/>
      <w:lvlJc w:val="left"/>
      <w:pPr>
        <w:ind w:left="3600" w:hanging="360"/>
      </w:pPr>
    </w:lvl>
    <w:lvl w:ilvl="5" w:tplc="EA88FE94">
      <w:start w:val="1"/>
      <w:numFmt w:val="lowerRoman"/>
      <w:lvlText w:val="%6."/>
      <w:lvlJc w:val="right"/>
      <w:pPr>
        <w:ind w:left="4320" w:hanging="180"/>
      </w:pPr>
    </w:lvl>
    <w:lvl w:ilvl="6" w:tplc="069037D2">
      <w:start w:val="1"/>
      <w:numFmt w:val="decimal"/>
      <w:lvlText w:val="%7."/>
      <w:lvlJc w:val="left"/>
      <w:pPr>
        <w:ind w:left="5040" w:hanging="360"/>
      </w:pPr>
    </w:lvl>
    <w:lvl w:ilvl="7" w:tplc="BCBE6E28">
      <w:start w:val="1"/>
      <w:numFmt w:val="lowerLetter"/>
      <w:lvlText w:val="%8."/>
      <w:lvlJc w:val="left"/>
      <w:pPr>
        <w:ind w:left="5760" w:hanging="360"/>
      </w:pPr>
    </w:lvl>
    <w:lvl w:ilvl="8" w:tplc="737AA8B2">
      <w:start w:val="1"/>
      <w:numFmt w:val="lowerRoman"/>
      <w:lvlText w:val="%9."/>
      <w:lvlJc w:val="right"/>
      <w:pPr>
        <w:ind w:left="6480" w:hanging="180"/>
      </w:pPr>
    </w:lvl>
  </w:abstractNum>
  <w:abstractNum w:abstractNumId="46" w15:restartNumberingAfterBreak="0">
    <w:nsid w:val="73C6BF44"/>
    <w:multiLevelType w:val="hybridMultilevel"/>
    <w:tmpl w:val="839A50BA"/>
    <w:lvl w:ilvl="0" w:tplc="240A0001">
      <w:start w:val="1"/>
      <w:numFmt w:val="bullet"/>
      <w:lvlText w:val=""/>
      <w:lvlJc w:val="left"/>
      <w:pPr>
        <w:ind w:left="720" w:hanging="360"/>
      </w:pPr>
      <w:rPr>
        <w:rFonts w:ascii="Symbol" w:hAnsi="Symbol" w:hint="default"/>
      </w:rPr>
    </w:lvl>
    <w:lvl w:ilvl="1" w:tplc="07B05178">
      <w:start w:val="1"/>
      <w:numFmt w:val="lowerLetter"/>
      <w:lvlText w:val="%2."/>
      <w:lvlJc w:val="left"/>
      <w:pPr>
        <w:ind w:left="1440" w:hanging="360"/>
      </w:pPr>
    </w:lvl>
    <w:lvl w:ilvl="2" w:tplc="EAF41B64">
      <w:start w:val="1"/>
      <w:numFmt w:val="lowerRoman"/>
      <w:lvlText w:val="%3."/>
      <w:lvlJc w:val="right"/>
      <w:pPr>
        <w:ind w:left="2160" w:hanging="180"/>
      </w:pPr>
    </w:lvl>
    <w:lvl w:ilvl="3" w:tplc="53009E2E">
      <w:start w:val="1"/>
      <w:numFmt w:val="decimal"/>
      <w:lvlText w:val="%4."/>
      <w:lvlJc w:val="left"/>
      <w:pPr>
        <w:ind w:left="2880" w:hanging="360"/>
      </w:pPr>
    </w:lvl>
    <w:lvl w:ilvl="4" w:tplc="F650085A">
      <w:start w:val="1"/>
      <w:numFmt w:val="lowerLetter"/>
      <w:lvlText w:val="%5."/>
      <w:lvlJc w:val="left"/>
      <w:pPr>
        <w:ind w:left="3600" w:hanging="360"/>
      </w:pPr>
    </w:lvl>
    <w:lvl w:ilvl="5" w:tplc="AB102182">
      <w:start w:val="1"/>
      <w:numFmt w:val="lowerRoman"/>
      <w:lvlText w:val="%6."/>
      <w:lvlJc w:val="right"/>
      <w:pPr>
        <w:ind w:left="4320" w:hanging="180"/>
      </w:pPr>
    </w:lvl>
    <w:lvl w:ilvl="6" w:tplc="EA5EA3EA">
      <w:start w:val="1"/>
      <w:numFmt w:val="decimal"/>
      <w:lvlText w:val="%7."/>
      <w:lvlJc w:val="left"/>
      <w:pPr>
        <w:ind w:left="5040" w:hanging="360"/>
      </w:pPr>
    </w:lvl>
    <w:lvl w:ilvl="7" w:tplc="D73A70FA">
      <w:start w:val="1"/>
      <w:numFmt w:val="lowerLetter"/>
      <w:lvlText w:val="%8."/>
      <w:lvlJc w:val="left"/>
      <w:pPr>
        <w:ind w:left="5760" w:hanging="360"/>
      </w:pPr>
    </w:lvl>
    <w:lvl w:ilvl="8" w:tplc="B85635A6">
      <w:start w:val="1"/>
      <w:numFmt w:val="lowerRoman"/>
      <w:lvlText w:val="%9."/>
      <w:lvlJc w:val="right"/>
      <w:pPr>
        <w:ind w:left="6480" w:hanging="180"/>
      </w:pPr>
    </w:lvl>
  </w:abstractNum>
  <w:abstractNum w:abstractNumId="47" w15:restartNumberingAfterBreak="0">
    <w:nsid w:val="770B4471"/>
    <w:multiLevelType w:val="hybridMultilevel"/>
    <w:tmpl w:val="14489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8D440ED"/>
    <w:multiLevelType w:val="hybridMultilevel"/>
    <w:tmpl w:val="1AE2B0FE"/>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9492D81"/>
    <w:multiLevelType w:val="hybridMultilevel"/>
    <w:tmpl w:val="593CE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D1F5440"/>
    <w:multiLevelType w:val="hybridMultilevel"/>
    <w:tmpl w:val="DA34B824"/>
    <w:lvl w:ilvl="0" w:tplc="C8AAA88E">
      <w:start w:val="1"/>
      <w:numFmt w:val="lowerLetter"/>
      <w:lvlText w:val="%1."/>
      <w:lvlJc w:val="left"/>
      <w:pPr>
        <w:ind w:left="1778" w:hanging="360"/>
      </w:pPr>
      <w:rPr>
        <w:rFonts w:ascii="Arial" w:eastAsiaTheme="minorEastAsia" w:hAnsi="Arial" w:cs="Arial"/>
        <w:b/>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51" w15:restartNumberingAfterBreak="0">
    <w:nsid w:val="7D335314"/>
    <w:multiLevelType w:val="multilevel"/>
    <w:tmpl w:val="22685E16"/>
    <w:lvl w:ilvl="0">
      <w:start w:val="1"/>
      <w:numFmt w:val="bullet"/>
      <w:lvlText w:val=""/>
      <w:lvlJc w:val="left"/>
      <w:pPr>
        <w:ind w:left="644" w:hanging="360"/>
      </w:pPr>
      <w:rPr>
        <w:rFonts w:ascii="Symbol" w:hAnsi="Symbol" w:hint="default"/>
        <w:b/>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num w:numId="1">
    <w:abstractNumId w:val="27"/>
  </w:num>
  <w:num w:numId="2">
    <w:abstractNumId w:val="46"/>
  </w:num>
  <w:num w:numId="3">
    <w:abstractNumId w:val="45"/>
  </w:num>
  <w:num w:numId="4">
    <w:abstractNumId w:val="23"/>
  </w:num>
  <w:num w:numId="5">
    <w:abstractNumId w:val="11"/>
  </w:num>
  <w:num w:numId="6">
    <w:abstractNumId w:val="43"/>
  </w:num>
  <w:num w:numId="7">
    <w:abstractNumId w:val="6"/>
  </w:num>
  <w:num w:numId="8">
    <w:abstractNumId w:val="33"/>
  </w:num>
  <w:num w:numId="9">
    <w:abstractNumId w:val="41"/>
  </w:num>
  <w:num w:numId="10">
    <w:abstractNumId w:val="38"/>
  </w:num>
  <w:num w:numId="11">
    <w:abstractNumId w:val="29"/>
  </w:num>
  <w:num w:numId="12">
    <w:abstractNumId w:val="10"/>
  </w:num>
  <w:num w:numId="13">
    <w:abstractNumId w:val="34"/>
  </w:num>
  <w:num w:numId="14">
    <w:abstractNumId w:val="20"/>
  </w:num>
  <w:num w:numId="15">
    <w:abstractNumId w:val="25"/>
  </w:num>
  <w:num w:numId="16">
    <w:abstractNumId w:val="22"/>
  </w:num>
  <w:num w:numId="17">
    <w:abstractNumId w:val="50"/>
  </w:num>
  <w:num w:numId="18">
    <w:abstractNumId w:val="40"/>
  </w:num>
  <w:num w:numId="19">
    <w:abstractNumId w:val="48"/>
  </w:num>
  <w:num w:numId="20">
    <w:abstractNumId w:val="18"/>
  </w:num>
  <w:num w:numId="21">
    <w:abstractNumId w:val="14"/>
  </w:num>
  <w:num w:numId="22">
    <w:abstractNumId w:val="0"/>
  </w:num>
  <w:num w:numId="23">
    <w:abstractNumId w:val="32"/>
  </w:num>
  <w:num w:numId="24">
    <w:abstractNumId w:val="7"/>
  </w:num>
  <w:num w:numId="25">
    <w:abstractNumId w:val="30"/>
  </w:num>
  <w:num w:numId="26">
    <w:abstractNumId w:val="37"/>
  </w:num>
  <w:num w:numId="27">
    <w:abstractNumId w:val="44"/>
  </w:num>
  <w:num w:numId="28">
    <w:abstractNumId w:val="4"/>
  </w:num>
  <w:num w:numId="29">
    <w:abstractNumId w:val="2"/>
  </w:num>
  <w:num w:numId="30">
    <w:abstractNumId w:val="13"/>
  </w:num>
  <w:num w:numId="31">
    <w:abstractNumId w:val="8"/>
  </w:num>
  <w:num w:numId="32">
    <w:abstractNumId w:val="31"/>
  </w:num>
  <w:num w:numId="33">
    <w:abstractNumId w:val="47"/>
  </w:num>
  <w:num w:numId="34">
    <w:abstractNumId w:val="36"/>
  </w:num>
  <w:num w:numId="35">
    <w:abstractNumId w:val="49"/>
  </w:num>
  <w:num w:numId="36">
    <w:abstractNumId w:val="17"/>
  </w:num>
  <w:num w:numId="37">
    <w:abstractNumId w:val="28"/>
  </w:num>
  <w:num w:numId="38">
    <w:abstractNumId w:val="19"/>
  </w:num>
  <w:num w:numId="39">
    <w:abstractNumId w:val="39"/>
  </w:num>
  <w:num w:numId="40">
    <w:abstractNumId w:val="15"/>
  </w:num>
  <w:num w:numId="41">
    <w:abstractNumId w:val="12"/>
  </w:num>
  <w:num w:numId="42">
    <w:abstractNumId w:val="1"/>
  </w:num>
  <w:num w:numId="43">
    <w:abstractNumId w:val="21"/>
  </w:num>
  <w:num w:numId="44">
    <w:abstractNumId w:val="9"/>
  </w:num>
  <w:num w:numId="45">
    <w:abstractNumId w:val="26"/>
  </w:num>
  <w:num w:numId="46">
    <w:abstractNumId w:val="24"/>
  </w:num>
  <w:num w:numId="47">
    <w:abstractNumId w:val="35"/>
  </w:num>
  <w:num w:numId="48">
    <w:abstractNumId w:val="5"/>
  </w:num>
  <w:num w:numId="49">
    <w:abstractNumId w:val="3"/>
  </w:num>
  <w:num w:numId="50">
    <w:abstractNumId w:val="51"/>
  </w:num>
  <w:num w:numId="51">
    <w:abstractNumId w:val="42"/>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236C5"/>
    <w:rsid w:val="00037D73"/>
    <w:rsid w:val="000472B1"/>
    <w:rsid w:val="00097A43"/>
    <w:rsid w:val="000D5CE7"/>
    <w:rsid w:val="0010648A"/>
    <w:rsid w:val="00114CC6"/>
    <w:rsid w:val="00120E6D"/>
    <w:rsid w:val="00133469"/>
    <w:rsid w:val="0015225D"/>
    <w:rsid w:val="0019106E"/>
    <w:rsid w:val="001A023E"/>
    <w:rsid w:val="001A5D46"/>
    <w:rsid w:val="001C56DF"/>
    <w:rsid w:val="001E7A68"/>
    <w:rsid w:val="001F33F2"/>
    <w:rsid w:val="00203459"/>
    <w:rsid w:val="00213E48"/>
    <w:rsid w:val="00233FDB"/>
    <w:rsid w:val="00241922"/>
    <w:rsid w:val="00260AC8"/>
    <w:rsid w:val="00272926"/>
    <w:rsid w:val="00287F94"/>
    <w:rsid w:val="002B1393"/>
    <w:rsid w:val="002B1EC3"/>
    <w:rsid w:val="002E228A"/>
    <w:rsid w:val="002F2133"/>
    <w:rsid w:val="002F4E30"/>
    <w:rsid w:val="00316466"/>
    <w:rsid w:val="00335735"/>
    <w:rsid w:val="00341FD1"/>
    <w:rsid w:val="003629A3"/>
    <w:rsid w:val="00363F54"/>
    <w:rsid w:val="0037083C"/>
    <w:rsid w:val="00371444"/>
    <w:rsid w:val="00392F21"/>
    <w:rsid w:val="003E1E9B"/>
    <w:rsid w:val="003E4DA0"/>
    <w:rsid w:val="00437595"/>
    <w:rsid w:val="00525EF3"/>
    <w:rsid w:val="00543AB0"/>
    <w:rsid w:val="005536C7"/>
    <w:rsid w:val="005810D8"/>
    <w:rsid w:val="005B5486"/>
    <w:rsid w:val="005E6461"/>
    <w:rsid w:val="005F43FB"/>
    <w:rsid w:val="00615881"/>
    <w:rsid w:val="0062026C"/>
    <w:rsid w:val="006459AC"/>
    <w:rsid w:val="00662DA7"/>
    <w:rsid w:val="00670085"/>
    <w:rsid w:val="00672CCB"/>
    <w:rsid w:val="006B1CD1"/>
    <w:rsid w:val="006C501C"/>
    <w:rsid w:val="006E4407"/>
    <w:rsid w:val="006F2878"/>
    <w:rsid w:val="006F2AFE"/>
    <w:rsid w:val="00756428"/>
    <w:rsid w:val="007E285D"/>
    <w:rsid w:val="007E76C0"/>
    <w:rsid w:val="007F4B9C"/>
    <w:rsid w:val="008107D9"/>
    <w:rsid w:val="008406A7"/>
    <w:rsid w:val="00867300"/>
    <w:rsid w:val="008965BF"/>
    <w:rsid w:val="008B419C"/>
    <w:rsid w:val="008C1FC3"/>
    <w:rsid w:val="008D0C63"/>
    <w:rsid w:val="00914407"/>
    <w:rsid w:val="009260BD"/>
    <w:rsid w:val="0097078F"/>
    <w:rsid w:val="00984E56"/>
    <w:rsid w:val="009A12B0"/>
    <w:rsid w:val="009B7AD6"/>
    <w:rsid w:val="009C3426"/>
    <w:rsid w:val="00A02A90"/>
    <w:rsid w:val="00A107B7"/>
    <w:rsid w:val="00A23C66"/>
    <w:rsid w:val="00A275DE"/>
    <w:rsid w:val="00A347F2"/>
    <w:rsid w:val="00A43389"/>
    <w:rsid w:val="00A43562"/>
    <w:rsid w:val="00A821D7"/>
    <w:rsid w:val="00AA473C"/>
    <w:rsid w:val="00AA5257"/>
    <w:rsid w:val="00AB2214"/>
    <w:rsid w:val="00AE5A14"/>
    <w:rsid w:val="00B03280"/>
    <w:rsid w:val="00B04828"/>
    <w:rsid w:val="00B055C7"/>
    <w:rsid w:val="00B1054C"/>
    <w:rsid w:val="00B11B4E"/>
    <w:rsid w:val="00B50908"/>
    <w:rsid w:val="00B53DEE"/>
    <w:rsid w:val="00B729B0"/>
    <w:rsid w:val="00B86F5C"/>
    <w:rsid w:val="00BB0F22"/>
    <w:rsid w:val="00BB250F"/>
    <w:rsid w:val="00BB5120"/>
    <w:rsid w:val="00C20B66"/>
    <w:rsid w:val="00C41224"/>
    <w:rsid w:val="00C97CAB"/>
    <w:rsid w:val="00CB24A4"/>
    <w:rsid w:val="00CD58D2"/>
    <w:rsid w:val="00D00899"/>
    <w:rsid w:val="00D12A82"/>
    <w:rsid w:val="00D13789"/>
    <w:rsid w:val="00D44DEC"/>
    <w:rsid w:val="00D4794A"/>
    <w:rsid w:val="00D62F71"/>
    <w:rsid w:val="00D84F57"/>
    <w:rsid w:val="00DB138F"/>
    <w:rsid w:val="00DB4CE0"/>
    <w:rsid w:val="00DD4AC7"/>
    <w:rsid w:val="00E34A22"/>
    <w:rsid w:val="00E359C6"/>
    <w:rsid w:val="00E50C7E"/>
    <w:rsid w:val="00E52D91"/>
    <w:rsid w:val="00E61727"/>
    <w:rsid w:val="00E81E8A"/>
    <w:rsid w:val="00E9235D"/>
    <w:rsid w:val="00EE1713"/>
    <w:rsid w:val="00EE2C62"/>
    <w:rsid w:val="00F93B6D"/>
    <w:rsid w:val="00FA75D8"/>
    <w:rsid w:val="00FC719E"/>
    <w:rsid w:val="00FD0D4C"/>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FCE13"/>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uiPriority w:val="9"/>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uiPriority w:val="9"/>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uiPriority w:val="9"/>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uiPriority w:val="9"/>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uiPriority w:val="9"/>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unhideWhenUsed/>
    <w:qFormat/>
    <w:rsid w:val="00AB2214"/>
    <w:pPr>
      <w:keepNext/>
      <w:keepLines/>
      <w:spacing w:before="40" w:after="0"/>
      <w:ind w:left="1296" w:hanging="1296"/>
      <w:outlineLvl w:val="6"/>
    </w:pPr>
    <w:rPr>
      <w:rFonts w:asciiTheme="majorHAnsi" w:eastAsiaTheme="majorEastAsia" w:hAnsiTheme="majorHAnsi" w:cstheme="majorBidi"/>
      <w:i/>
      <w:iCs/>
      <w:color w:val="243F60" w:themeColor="accent1" w:themeShade="7F"/>
      <w:sz w:val="24"/>
      <w:lang w:val="es-CO" w:eastAsia="en-US"/>
    </w:rPr>
  </w:style>
  <w:style w:type="paragraph" w:styleId="Ttulo8">
    <w:name w:val="heading 8"/>
    <w:basedOn w:val="Normal"/>
    <w:next w:val="Normal"/>
    <w:link w:val="Ttulo8Car"/>
    <w:uiPriority w:val="9"/>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AB221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10648A"/>
    <w:rPr>
      <w:rFonts w:ascii="Play" w:eastAsia="Play" w:hAnsi="Play" w:cs="Play"/>
      <w:color w:val="0F4761"/>
      <w:sz w:val="40"/>
      <w:szCs w:val="40"/>
    </w:rPr>
  </w:style>
  <w:style w:type="character" w:customStyle="1" w:styleId="Ttulo5Car">
    <w:name w:val="Título 5 Car"/>
    <w:link w:val="Ttulo5"/>
    <w:uiPriority w:val="9"/>
    <w:rsid w:val="00A23C66"/>
    <w:rPr>
      <w:color w:val="0F4761"/>
      <w:sz w:val="24"/>
      <w:szCs w:val="24"/>
    </w:rPr>
  </w:style>
  <w:style w:type="character" w:customStyle="1" w:styleId="Ttulo8Car">
    <w:name w:val="Título 8 Car"/>
    <w:basedOn w:val="Fuentedeprrafopredeter"/>
    <w:link w:val="Ttulo8"/>
    <w:uiPriority w:val="9"/>
    <w:rsid w:val="00A23C66"/>
    <w:rPr>
      <w:rFonts w:ascii="Calibri" w:eastAsia="Times New Roman" w:hAnsi="Calibri" w:cs="Times New Roman"/>
      <w:i/>
      <w:iCs/>
      <w:sz w:val="24"/>
      <w:szCs w:val="24"/>
      <w:lang w:val="es-ES" w:eastAsia="es-ES"/>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aliases w:val="Car, Car"/>
    <w:basedOn w:val="Normal"/>
    <w:next w:val="Normal"/>
    <w:link w:val="TtuloCar"/>
    <w:uiPriority w:val="10"/>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uiPriority w:val="10"/>
    <w:locked/>
    <w:rsid w:val="00A23C66"/>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1"/>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1"/>
    <w:locked/>
    <w:rsid w:val="0010648A"/>
    <w:rPr>
      <w:rFonts w:ascii="Arial" w:eastAsia="Calibri" w:hAnsi="Arial" w:cs="Times New Roman"/>
      <w:sz w:val="24"/>
      <w:lang w:val="es-ES" w:eastAsia="en-US"/>
    </w:rPr>
  </w:style>
  <w:style w:type="character" w:styleId="Refdecomentario">
    <w:name w:val="annotation reference"/>
    <w:basedOn w:val="Fuentedeprrafopredeter"/>
    <w:uiPriority w:val="99"/>
    <w:unhideWhenUsed/>
    <w:rsid w:val="0010648A"/>
    <w:rPr>
      <w:sz w:val="16"/>
      <w:szCs w:val="16"/>
    </w:rPr>
  </w:style>
  <w:style w:type="paragraph" w:styleId="Textocomentario">
    <w:name w:val="annotation text"/>
    <w:basedOn w:val="Normal"/>
    <w:link w:val="TextocomentarioCar"/>
    <w:uiPriority w:val="99"/>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iPriority w:val="99"/>
    <w:unhideWhenUsed/>
    <w:rsid w:val="0010648A"/>
    <w:rPr>
      <w:b/>
      <w:bCs/>
    </w:rPr>
  </w:style>
  <w:style w:type="character" w:customStyle="1" w:styleId="AsuntodelcomentarioCar">
    <w:name w:val="Asunto del comentario Car"/>
    <w:basedOn w:val="TextocomentarioCar"/>
    <w:link w:val="Asuntodelcomentario"/>
    <w:uiPriority w:val="99"/>
    <w:rsid w:val="0010648A"/>
    <w:rPr>
      <w:rFonts w:ascii="Arial" w:eastAsia="Calibri" w:hAnsi="Arial" w:cs="Times New Roman"/>
      <w:b/>
      <w:bCs/>
      <w:sz w:val="20"/>
      <w:szCs w:val="20"/>
      <w:lang w:val="es-ES" w:eastAsia="en-US"/>
    </w:rPr>
  </w:style>
  <w:style w:type="paragraph" w:styleId="Encabezado">
    <w:name w:val="header"/>
    <w:aliases w:val="Alt Header,h,encabezado,Encabezado1,h8,h9,h10,h18"/>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h8 Car,h9 Car,h10 Car,h18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5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5">
    <w:name w:val="Grid Table 1 Light Accent 5"/>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paragraph" w:styleId="TDC1">
    <w:name w:val="toc 1"/>
    <w:basedOn w:val="Normal"/>
    <w:next w:val="Normal"/>
    <w:autoRedefine/>
    <w:uiPriority w:val="39"/>
    <w:unhideWhenUsed/>
    <w:rsid w:val="006F2878"/>
    <w:pPr>
      <w:tabs>
        <w:tab w:val="left" w:pos="660"/>
        <w:tab w:val="right" w:leader="dot" w:pos="9962"/>
      </w:tabs>
      <w:spacing w:after="0" w:line="360" w:lineRule="auto"/>
      <w:ind w:left="284" w:hanging="284"/>
    </w:pPr>
    <w:rPr>
      <w:rFonts w:ascii="Arial" w:eastAsia="Calibri" w:hAnsi="Arial" w:cs="Times New Roman"/>
      <w:sz w:val="24"/>
      <w:lang w:val="es-ES" w:eastAsia="en-U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aliases w:val="body text,bt,Subsection Body Text"/>
    <w:basedOn w:val="Normal"/>
    <w:link w:val="TextoindependienteCar"/>
    <w:uiPriority w:val="99"/>
    <w:qFormat/>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aliases w:val="body text Car,bt Car,Subsection Body Text Car"/>
    <w:basedOn w:val="Fuentedeprrafopredeter"/>
    <w:link w:val="Textoindependiente"/>
    <w:uiPriority w:val="99"/>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uiPriority w:val="99"/>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UnresolvedMention">
    <w:name w:val="Unresolved Mention"/>
    <w:basedOn w:val="Fuentedeprrafopredeter"/>
    <w:uiPriority w:val="99"/>
    <w:semiHidden/>
    <w:unhideWhenUsed/>
    <w:rsid w:val="009B7AD6"/>
    <w:rPr>
      <w:color w:val="605E5C"/>
      <w:shd w:val="clear" w:color="auto" w:fill="E1DFDD"/>
    </w:rPr>
  </w:style>
  <w:style w:type="paragraph" w:styleId="Textonotaalfinal">
    <w:name w:val="endnote text"/>
    <w:basedOn w:val="Normal"/>
    <w:link w:val="TextonotaalfinalCar"/>
    <w:semiHidden/>
    <w:rsid w:val="00E359C6"/>
    <w:pPr>
      <w:spacing w:after="0" w:line="240" w:lineRule="auto"/>
    </w:pPr>
    <w:rPr>
      <w:rFonts w:ascii="Verdana" w:eastAsia="Times New Roman" w:hAnsi="Verdana" w:cs="Times New Roman"/>
      <w:sz w:val="20"/>
      <w:szCs w:val="20"/>
      <w:lang w:val="es-CO" w:eastAsia="es-MX"/>
    </w:rPr>
  </w:style>
  <w:style w:type="character" w:customStyle="1" w:styleId="TextonotaalfinalCar">
    <w:name w:val="Texto nota al final Car"/>
    <w:basedOn w:val="Fuentedeprrafopredeter"/>
    <w:link w:val="Textonotaalfinal"/>
    <w:semiHidden/>
    <w:rsid w:val="00E359C6"/>
    <w:rPr>
      <w:rFonts w:ascii="Verdana" w:eastAsia="Times New Roman" w:hAnsi="Verdana" w:cs="Times New Roman"/>
      <w:sz w:val="20"/>
      <w:szCs w:val="20"/>
      <w:lang w:val="es-CO" w:eastAsia="es-MX"/>
    </w:rPr>
  </w:style>
  <w:style w:type="paragraph" w:styleId="TDC2">
    <w:name w:val="toc 2"/>
    <w:basedOn w:val="Normal"/>
    <w:next w:val="Normal"/>
    <w:autoRedefine/>
    <w:uiPriority w:val="39"/>
    <w:unhideWhenUsed/>
    <w:rsid w:val="00316466"/>
    <w:pPr>
      <w:tabs>
        <w:tab w:val="left" w:pos="1418"/>
        <w:tab w:val="right" w:leader="dot" w:pos="9962"/>
      </w:tabs>
      <w:spacing w:after="0" w:line="360" w:lineRule="auto"/>
      <w:ind w:left="284" w:hanging="284"/>
    </w:pPr>
  </w:style>
  <w:style w:type="paragraph" w:styleId="TDC3">
    <w:name w:val="toc 3"/>
    <w:basedOn w:val="Normal"/>
    <w:next w:val="Normal"/>
    <w:autoRedefine/>
    <w:uiPriority w:val="39"/>
    <w:unhideWhenUsed/>
    <w:rsid w:val="009A12B0"/>
    <w:pPr>
      <w:tabs>
        <w:tab w:val="left" w:pos="993"/>
        <w:tab w:val="right" w:leader="dot" w:pos="9962"/>
      </w:tabs>
      <w:spacing w:after="0" w:line="360" w:lineRule="auto"/>
      <w:ind w:left="440"/>
    </w:pPr>
  </w:style>
  <w:style w:type="character" w:customStyle="1" w:styleId="Ttulo7Car">
    <w:name w:val="Título 7 Car"/>
    <w:basedOn w:val="Fuentedeprrafopredeter"/>
    <w:link w:val="Ttulo7"/>
    <w:uiPriority w:val="9"/>
    <w:rsid w:val="00AB2214"/>
    <w:rPr>
      <w:rFonts w:asciiTheme="majorHAnsi" w:eastAsiaTheme="majorEastAsia" w:hAnsiTheme="majorHAnsi" w:cstheme="majorBidi"/>
      <w:i/>
      <w:iCs/>
      <w:color w:val="243F60" w:themeColor="accent1" w:themeShade="7F"/>
      <w:sz w:val="24"/>
      <w:lang w:val="es-CO" w:eastAsia="en-US"/>
    </w:rPr>
  </w:style>
  <w:style w:type="character" w:customStyle="1" w:styleId="Ttulo9Car">
    <w:name w:val="Título 9 Car"/>
    <w:basedOn w:val="Fuentedeprrafopredeter"/>
    <w:link w:val="Ttulo9"/>
    <w:uiPriority w:val="9"/>
    <w:semiHidden/>
    <w:rsid w:val="00AB2214"/>
    <w:rPr>
      <w:rFonts w:asciiTheme="majorHAnsi" w:eastAsiaTheme="majorEastAsia" w:hAnsiTheme="majorHAnsi" w:cstheme="majorBidi"/>
      <w:i/>
      <w:iCs/>
      <w:color w:val="272727" w:themeColor="text1" w:themeTint="D8"/>
      <w:sz w:val="21"/>
      <w:szCs w:val="21"/>
      <w:lang w:val="es-CO" w:eastAsia="en-US"/>
    </w:rPr>
  </w:style>
  <w:style w:type="character" w:customStyle="1" w:styleId="Ttulo2Car">
    <w:name w:val="Título 2 Car"/>
    <w:basedOn w:val="Fuentedeprrafopredeter"/>
    <w:link w:val="Ttulo2"/>
    <w:uiPriority w:val="9"/>
    <w:rsid w:val="00AB2214"/>
    <w:rPr>
      <w:rFonts w:ascii="Play" w:eastAsia="Play" w:hAnsi="Play" w:cs="Play"/>
      <w:color w:val="0F4761"/>
      <w:sz w:val="32"/>
      <w:szCs w:val="32"/>
    </w:rPr>
  </w:style>
  <w:style w:type="character" w:customStyle="1" w:styleId="Ttulo3Car">
    <w:name w:val="Título 3 Car"/>
    <w:basedOn w:val="Fuentedeprrafopredeter"/>
    <w:link w:val="Ttulo3"/>
    <w:uiPriority w:val="9"/>
    <w:rsid w:val="00AB2214"/>
    <w:rPr>
      <w:color w:val="0F4761"/>
      <w:sz w:val="28"/>
      <w:szCs w:val="28"/>
    </w:rPr>
  </w:style>
  <w:style w:type="character" w:customStyle="1" w:styleId="Ttulo4Car">
    <w:name w:val="Título 4 Car"/>
    <w:basedOn w:val="Fuentedeprrafopredeter"/>
    <w:link w:val="Ttulo4"/>
    <w:uiPriority w:val="9"/>
    <w:rsid w:val="00AB2214"/>
    <w:rPr>
      <w:i/>
      <w:color w:val="0F4761"/>
      <w:sz w:val="24"/>
      <w:szCs w:val="24"/>
    </w:rPr>
  </w:style>
  <w:style w:type="character" w:customStyle="1" w:styleId="Ttulo6Car">
    <w:name w:val="Título 6 Car"/>
    <w:basedOn w:val="Fuentedeprrafopredeter"/>
    <w:link w:val="Ttulo6"/>
    <w:uiPriority w:val="9"/>
    <w:rsid w:val="00AB2214"/>
    <w:rPr>
      <w:i/>
      <w:color w:val="595959"/>
      <w:sz w:val="24"/>
      <w:szCs w:val="24"/>
    </w:rPr>
  </w:style>
  <w:style w:type="character" w:customStyle="1" w:styleId="Mencinsinresolver1">
    <w:name w:val="Mención sin resolver1"/>
    <w:basedOn w:val="Fuentedeprrafopredeter"/>
    <w:uiPriority w:val="99"/>
    <w:semiHidden/>
    <w:unhideWhenUsed/>
    <w:rsid w:val="00AB2214"/>
    <w:rPr>
      <w:color w:val="605E5C"/>
      <w:shd w:val="clear" w:color="auto" w:fill="E1DFDD"/>
    </w:rPr>
  </w:style>
  <w:style w:type="character" w:styleId="Nmerodepgina">
    <w:name w:val="page number"/>
    <w:basedOn w:val="Fuentedeprrafopredeter"/>
    <w:uiPriority w:val="99"/>
    <w:semiHidden/>
    <w:unhideWhenUsed/>
    <w:rsid w:val="00AB2214"/>
  </w:style>
  <w:style w:type="paragraph" w:styleId="Tabladeilustraciones">
    <w:name w:val="table of figures"/>
    <w:basedOn w:val="Normal"/>
    <w:next w:val="Normal"/>
    <w:uiPriority w:val="99"/>
    <w:unhideWhenUsed/>
    <w:rsid w:val="00AB2214"/>
    <w:pPr>
      <w:spacing w:after="0"/>
    </w:pPr>
    <w:rPr>
      <w:rFonts w:asciiTheme="minorHAnsi" w:eastAsiaTheme="minorHAnsi" w:hAnsiTheme="minorHAnsi" w:cstheme="minorBidi"/>
      <w:i/>
      <w:iCs/>
      <w:sz w:val="20"/>
      <w:szCs w:val="20"/>
      <w:lang w:val="es-CO" w:eastAsia="en-US"/>
    </w:rPr>
  </w:style>
  <w:style w:type="paragraph" w:styleId="Descripcin">
    <w:name w:val="caption"/>
    <w:basedOn w:val="Normal"/>
    <w:next w:val="Normal"/>
    <w:uiPriority w:val="35"/>
    <w:unhideWhenUsed/>
    <w:qFormat/>
    <w:rsid w:val="00AB2214"/>
    <w:pPr>
      <w:spacing w:after="200" w:line="240" w:lineRule="auto"/>
    </w:pPr>
    <w:rPr>
      <w:rFonts w:ascii="Arial" w:eastAsiaTheme="minorHAnsi" w:hAnsi="Arial" w:cstheme="minorBidi"/>
      <w:i/>
      <w:iCs/>
      <w:color w:val="1F497D" w:themeColor="text2"/>
      <w:sz w:val="18"/>
      <w:szCs w:val="18"/>
      <w:lang w:val="es-CO" w:eastAsia="en-US"/>
    </w:rPr>
  </w:style>
  <w:style w:type="paragraph" w:styleId="TDC4">
    <w:name w:val="toc 4"/>
    <w:basedOn w:val="Normal"/>
    <w:next w:val="Normal"/>
    <w:autoRedefine/>
    <w:uiPriority w:val="39"/>
    <w:unhideWhenUsed/>
    <w:rsid w:val="00AB2214"/>
    <w:pPr>
      <w:spacing w:after="0"/>
      <w:ind w:left="720"/>
    </w:pPr>
    <w:rPr>
      <w:rFonts w:asciiTheme="minorHAnsi" w:eastAsiaTheme="minorHAnsi" w:hAnsiTheme="minorHAnsi" w:cstheme="minorBidi"/>
      <w:sz w:val="20"/>
      <w:szCs w:val="20"/>
      <w:lang w:val="es-CO" w:eastAsia="en-US"/>
    </w:rPr>
  </w:style>
  <w:style w:type="paragraph" w:styleId="TDC5">
    <w:name w:val="toc 5"/>
    <w:basedOn w:val="Normal"/>
    <w:next w:val="Normal"/>
    <w:autoRedefine/>
    <w:uiPriority w:val="39"/>
    <w:unhideWhenUsed/>
    <w:rsid w:val="00AB2214"/>
    <w:pPr>
      <w:spacing w:after="0"/>
      <w:ind w:left="960"/>
    </w:pPr>
    <w:rPr>
      <w:rFonts w:asciiTheme="minorHAnsi" w:eastAsiaTheme="minorHAnsi" w:hAnsiTheme="minorHAnsi" w:cstheme="minorBidi"/>
      <w:sz w:val="20"/>
      <w:szCs w:val="20"/>
      <w:lang w:val="es-CO" w:eastAsia="en-US"/>
    </w:rPr>
  </w:style>
  <w:style w:type="paragraph" w:styleId="TDC6">
    <w:name w:val="toc 6"/>
    <w:basedOn w:val="Normal"/>
    <w:next w:val="Normal"/>
    <w:autoRedefine/>
    <w:uiPriority w:val="39"/>
    <w:unhideWhenUsed/>
    <w:rsid w:val="00AB2214"/>
    <w:pPr>
      <w:spacing w:after="0"/>
      <w:ind w:left="1200"/>
    </w:pPr>
    <w:rPr>
      <w:rFonts w:asciiTheme="minorHAnsi" w:eastAsiaTheme="minorHAnsi" w:hAnsiTheme="minorHAnsi" w:cstheme="minorBidi"/>
      <w:sz w:val="20"/>
      <w:szCs w:val="20"/>
      <w:lang w:val="es-CO" w:eastAsia="en-US"/>
    </w:rPr>
  </w:style>
  <w:style w:type="paragraph" w:styleId="TDC7">
    <w:name w:val="toc 7"/>
    <w:basedOn w:val="Normal"/>
    <w:next w:val="Normal"/>
    <w:autoRedefine/>
    <w:uiPriority w:val="39"/>
    <w:unhideWhenUsed/>
    <w:rsid w:val="00AB2214"/>
    <w:pPr>
      <w:spacing w:after="0"/>
      <w:ind w:left="1440"/>
    </w:pPr>
    <w:rPr>
      <w:rFonts w:asciiTheme="minorHAnsi" w:eastAsiaTheme="minorHAnsi" w:hAnsiTheme="minorHAnsi" w:cstheme="minorBidi"/>
      <w:sz w:val="20"/>
      <w:szCs w:val="20"/>
      <w:lang w:val="es-CO" w:eastAsia="en-US"/>
    </w:rPr>
  </w:style>
  <w:style w:type="paragraph" w:styleId="TDC8">
    <w:name w:val="toc 8"/>
    <w:basedOn w:val="Normal"/>
    <w:next w:val="Normal"/>
    <w:autoRedefine/>
    <w:uiPriority w:val="39"/>
    <w:unhideWhenUsed/>
    <w:rsid w:val="00AB2214"/>
    <w:pPr>
      <w:spacing w:after="0"/>
      <w:ind w:left="1680"/>
    </w:pPr>
    <w:rPr>
      <w:rFonts w:asciiTheme="minorHAnsi" w:eastAsiaTheme="minorHAnsi" w:hAnsiTheme="minorHAnsi" w:cstheme="minorBidi"/>
      <w:sz w:val="20"/>
      <w:szCs w:val="20"/>
      <w:lang w:val="es-CO" w:eastAsia="en-US"/>
    </w:rPr>
  </w:style>
  <w:style w:type="paragraph" w:styleId="TDC9">
    <w:name w:val="toc 9"/>
    <w:basedOn w:val="Normal"/>
    <w:next w:val="Normal"/>
    <w:autoRedefine/>
    <w:uiPriority w:val="39"/>
    <w:unhideWhenUsed/>
    <w:rsid w:val="00AB2214"/>
    <w:pPr>
      <w:spacing w:after="0"/>
      <w:ind w:left="1920"/>
    </w:pPr>
    <w:rPr>
      <w:rFonts w:asciiTheme="minorHAnsi" w:eastAsiaTheme="minorHAnsi" w:hAnsiTheme="minorHAnsi" w:cstheme="minorBidi"/>
      <w:sz w:val="20"/>
      <w:szCs w:val="20"/>
      <w:lang w:val="es-CO" w:eastAsia="en-US"/>
    </w:rPr>
  </w:style>
  <w:style w:type="paragraph" w:customStyle="1" w:styleId="Prrafodelista1">
    <w:name w:val="Párrafo de lista1"/>
    <w:basedOn w:val="Normal"/>
    <w:rsid w:val="00AB2214"/>
    <w:pPr>
      <w:spacing w:after="0" w:line="240" w:lineRule="auto"/>
      <w:ind w:left="708"/>
    </w:pPr>
    <w:rPr>
      <w:rFonts w:ascii="Times New Roman" w:eastAsia="Times New Roman" w:hAnsi="Times New Roman" w:cs="Times New Roman"/>
      <w:sz w:val="24"/>
      <w:szCs w:val="24"/>
      <w:lang w:val="es-CO" w:eastAsia="es-ES"/>
    </w:rPr>
  </w:style>
  <w:style w:type="character" w:customStyle="1" w:styleId="SubttuloCar">
    <w:name w:val="Subtítulo Car"/>
    <w:basedOn w:val="Fuentedeprrafopredeter"/>
    <w:link w:val="Subttulo"/>
    <w:uiPriority w:val="11"/>
    <w:rsid w:val="00AB2214"/>
    <w:rPr>
      <w:color w:val="595959"/>
      <w:sz w:val="28"/>
      <w:szCs w:val="28"/>
    </w:rPr>
  </w:style>
  <w:style w:type="character" w:styleId="nfasis">
    <w:name w:val="Emphasis"/>
    <w:basedOn w:val="Fuentedeprrafopredeter"/>
    <w:uiPriority w:val="20"/>
    <w:qFormat/>
    <w:rsid w:val="00AB2214"/>
    <w:rPr>
      <w:i/>
      <w:iCs/>
    </w:rPr>
  </w:style>
  <w:style w:type="paragraph" w:styleId="Sangradetextonormal">
    <w:name w:val="Body Text Indent"/>
    <w:basedOn w:val="Normal"/>
    <w:link w:val="SangradetextonormalCar"/>
    <w:rsid w:val="00AB2214"/>
    <w:pPr>
      <w:spacing w:after="120" w:line="240" w:lineRule="auto"/>
      <w:ind w:left="283"/>
    </w:pPr>
    <w:rPr>
      <w:rFonts w:ascii="Times New Roman" w:eastAsia="Times New Roman" w:hAnsi="Times New Roman" w:cs="Times New Roman"/>
      <w:sz w:val="24"/>
      <w:szCs w:val="24"/>
      <w:lang w:val="es-CO" w:eastAsia="es-ES"/>
    </w:rPr>
  </w:style>
  <w:style w:type="character" w:customStyle="1" w:styleId="SangradetextonormalCar">
    <w:name w:val="Sangría de texto normal Car"/>
    <w:basedOn w:val="Fuentedeprrafopredeter"/>
    <w:link w:val="Sangradetextonormal"/>
    <w:rsid w:val="00AB2214"/>
    <w:rPr>
      <w:rFonts w:ascii="Times New Roman" w:eastAsia="Times New Roman" w:hAnsi="Times New Roman" w:cs="Times New Roman"/>
      <w:sz w:val="24"/>
      <w:szCs w:val="24"/>
      <w:lang w:val="es-CO" w:eastAsia="es-ES"/>
    </w:rPr>
  </w:style>
  <w:style w:type="paragraph" w:styleId="z-Principiodelformulario">
    <w:name w:val="HTML Top of Form"/>
    <w:basedOn w:val="Normal"/>
    <w:next w:val="Normal"/>
    <w:link w:val="z-PrincipiodelformularioCar"/>
    <w:hidden/>
    <w:uiPriority w:val="99"/>
    <w:unhideWhenUsed/>
    <w:rsid w:val="00AB2214"/>
    <w:pPr>
      <w:pBdr>
        <w:bottom w:val="single" w:sz="6" w:space="1" w:color="auto"/>
      </w:pBdr>
      <w:spacing w:after="0" w:line="240" w:lineRule="auto"/>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rsid w:val="00AB2214"/>
    <w:rPr>
      <w:rFonts w:ascii="Arial" w:eastAsia="Times New Roman" w:hAnsi="Arial" w:cs="Arial"/>
      <w:vanish/>
      <w:sz w:val="16"/>
      <w:szCs w:val="16"/>
      <w:lang w:val="es-CO"/>
    </w:rPr>
  </w:style>
  <w:style w:type="paragraph" w:styleId="Sinespaciado">
    <w:name w:val="No Spacing"/>
    <w:uiPriority w:val="1"/>
    <w:qFormat/>
    <w:rsid w:val="00AB2214"/>
    <w:pPr>
      <w:spacing w:after="0" w:line="240" w:lineRule="auto"/>
    </w:pPr>
    <w:rPr>
      <w:rFonts w:ascii="Arial" w:eastAsiaTheme="minorHAnsi" w:hAnsi="Arial" w:cstheme="minorBidi"/>
      <w:sz w:val="24"/>
      <w:lang w:val="es-CO" w:eastAsia="en-US"/>
    </w:rPr>
  </w:style>
  <w:style w:type="paragraph" w:customStyle="1" w:styleId="CM33">
    <w:name w:val="CM33"/>
    <w:basedOn w:val="Default"/>
    <w:next w:val="Default"/>
    <w:uiPriority w:val="99"/>
    <w:rsid w:val="00AB2214"/>
  </w:style>
  <w:style w:type="paragraph" w:customStyle="1" w:styleId="CM17">
    <w:name w:val="CM17"/>
    <w:basedOn w:val="Default"/>
    <w:next w:val="Default"/>
    <w:uiPriority w:val="99"/>
    <w:rsid w:val="00AB2214"/>
  </w:style>
  <w:style w:type="character" w:customStyle="1" w:styleId="A6">
    <w:name w:val="A6"/>
    <w:uiPriority w:val="99"/>
    <w:rsid w:val="00AB2214"/>
    <w:rPr>
      <w:rFonts w:cs="BellGothic"/>
      <w:color w:val="000000"/>
      <w:sz w:val="20"/>
      <w:szCs w:val="20"/>
    </w:rPr>
  </w:style>
  <w:style w:type="character" w:styleId="nfasissutil">
    <w:name w:val="Subtle Emphasis"/>
    <w:basedOn w:val="Fuentedeprrafopredeter"/>
    <w:uiPriority w:val="19"/>
    <w:qFormat/>
    <w:rsid w:val="00AB2214"/>
    <w:rPr>
      <w:i/>
      <w:iCs/>
      <w:color w:val="808080" w:themeColor="text1" w:themeTint="7F"/>
    </w:rPr>
  </w:style>
  <w:style w:type="paragraph" w:styleId="HTMLconformatoprevio">
    <w:name w:val="HTML Preformatted"/>
    <w:basedOn w:val="Normal"/>
    <w:link w:val="HTMLconformatoprevioCar"/>
    <w:uiPriority w:val="99"/>
    <w:semiHidden/>
    <w:unhideWhenUsed/>
    <w:rsid w:val="00AB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AB2214"/>
    <w:rPr>
      <w:rFonts w:ascii="Courier New" w:eastAsia="Times New Roman" w:hAnsi="Courier New" w:cs="Courier New"/>
      <w:sz w:val="20"/>
      <w:szCs w:val="20"/>
      <w:lang w:val="es-ES" w:eastAsia="es-ES"/>
    </w:rPr>
  </w:style>
  <w:style w:type="paragraph" w:styleId="Revisin">
    <w:name w:val="Revision"/>
    <w:hidden/>
    <w:uiPriority w:val="99"/>
    <w:semiHidden/>
    <w:rsid w:val="00AB2214"/>
    <w:pPr>
      <w:spacing w:after="0" w:line="240" w:lineRule="auto"/>
    </w:pPr>
    <w:rPr>
      <w:rFonts w:asciiTheme="minorHAnsi" w:eastAsiaTheme="minorEastAsia" w:hAnsiTheme="minorHAnsi" w:cstheme="minorBidi"/>
      <w:lang w:val="es-CO"/>
    </w:rPr>
  </w:style>
  <w:style w:type="paragraph" w:customStyle="1" w:styleId="TableParagraph">
    <w:name w:val="Table Paragraph"/>
    <w:basedOn w:val="Normal"/>
    <w:uiPriority w:val="1"/>
    <w:qFormat/>
    <w:rsid w:val="00AB2214"/>
    <w:pPr>
      <w:widowControl w:val="0"/>
      <w:autoSpaceDE w:val="0"/>
      <w:autoSpaceDN w:val="0"/>
      <w:spacing w:after="0" w:line="240" w:lineRule="auto"/>
    </w:pPr>
    <w:rPr>
      <w:rFonts w:ascii="Arial" w:eastAsia="Arial" w:hAnsi="Arial" w:cs="Arial"/>
      <w:lang w:val="es-ES" w:eastAsia="en-US"/>
    </w:rPr>
  </w:style>
  <w:style w:type="table" w:styleId="Tabladecuadrcula4">
    <w:name w:val="Grid Table 4"/>
    <w:basedOn w:val="Tablanormal"/>
    <w:uiPriority w:val="49"/>
    <w:rsid w:val="00AB2214"/>
    <w:pPr>
      <w:spacing w:after="0" w:line="240" w:lineRule="auto"/>
    </w:pPr>
    <w:rPr>
      <w:rFonts w:asciiTheme="minorHAnsi" w:eastAsiaTheme="minorHAnsi" w:hAnsiTheme="minorHAnsi" w:cstheme="minorBidi"/>
      <w:lang w:val="es-419"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notapieCar1">
    <w:name w:val="Texto nota pie Car1"/>
    <w:basedOn w:val="Fuentedeprrafopredeter"/>
    <w:uiPriority w:val="99"/>
    <w:semiHidden/>
    <w:rsid w:val="00AB2214"/>
    <w:rPr>
      <w:sz w:val="20"/>
      <w:szCs w:val="20"/>
    </w:rPr>
  </w:style>
  <w:style w:type="paragraph" w:customStyle="1" w:styleId="rtejustify">
    <w:name w:val="rtejustify"/>
    <w:basedOn w:val="Normal"/>
    <w:rsid w:val="00AB2214"/>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paragraph">
    <w:name w:val="paragraph"/>
    <w:basedOn w:val="Normal"/>
    <w:rsid w:val="00AB2214"/>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1476">
      <w:bodyDiv w:val="1"/>
      <w:marLeft w:val="0"/>
      <w:marRight w:val="0"/>
      <w:marTop w:val="0"/>
      <w:marBottom w:val="0"/>
      <w:divBdr>
        <w:top w:val="none" w:sz="0" w:space="0" w:color="auto"/>
        <w:left w:val="none" w:sz="0" w:space="0" w:color="auto"/>
        <w:bottom w:val="none" w:sz="0" w:space="0" w:color="auto"/>
        <w:right w:val="none" w:sz="0" w:space="0" w:color="auto"/>
      </w:divBdr>
    </w:div>
    <w:div w:id="158475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ccolombia.gov.co/quienes-somos/direccion-de-coordinacion-interinstitucional-de-cooperacion/contrapartidas-nacion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F85E-02C3-450C-AEA9-4075F00F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8438</Words>
  <Characters>46413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Briceño</dc:creator>
  <cp:lastModifiedBy>Diana Alexandra Briceño Sierra</cp:lastModifiedBy>
  <cp:revision>2</cp:revision>
  <dcterms:created xsi:type="dcterms:W3CDTF">2025-05-15T16:38:00Z</dcterms:created>
  <dcterms:modified xsi:type="dcterms:W3CDTF">2025-05-15T16:38:00Z</dcterms:modified>
</cp:coreProperties>
</file>