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6CD7" w:rsidRDefault="00516CD7" w:rsidP="00516CD7">
      <w:pPr>
        <w:jc w:val="center"/>
        <w:rPr>
          <w:rFonts w:ascii="Arial" w:hAnsi="Arial" w:cs="Arial"/>
        </w:rPr>
      </w:pPr>
    </w:p>
    <w:p w:rsidR="00516CD7" w:rsidRDefault="00516CD7" w:rsidP="00516CD7">
      <w:pPr>
        <w:jc w:val="center"/>
        <w:rPr>
          <w:rFonts w:ascii="Arial" w:hAnsi="Arial" w:cs="Arial"/>
        </w:rPr>
      </w:pPr>
    </w:p>
    <w:p w:rsidR="00516CD7" w:rsidRDefault="00516CD7" w:rsidP="00516CD7">
      <w:pPr>
        <w:jc w:val="center"/>
        <w:rPr>
          <w:rFonts w:ascii="Arial" w:hAnsi="Arial" w:cs="Arial"/>
        </w:rPr>
      </w:pPr>
    </w:p>
    <w:p w:rsidR="00516CD7" w:rsidRDefault="00516CD7" w:rsidP="00516CD7">
      <w:pPr>
        <w:jc w:val="center"/>
        <w:rPr>
          <w:rFonts w:ascii="Arial" w:hAnsi="Arial" w:cs="Arial"/>
        </w:rPr>
      </w:pPr>
    </w:p>
    <w:p w:rsidR="00516CD7" w:rsidRDefault="00516CD7" w:rsidP="00516CD7">
      <w:pPr>
        <w:jc w:val="center"/>
        <w:rPr>
          <w:rFonts w:ascii="Arial" w:hAnsi="Arial" w:cs="Arial"/>
        </w:rPr>
      </w:pPr>
    </w:p>
    <w:p w:rsidR="00516CD7" w:rsidRDefault="00516CD7" w:rsidP="00516CD7">
      <w:pPr>
        <w:jc w:val="center"/>
        <w:rPr>
          <w:rFonts w:ascii="Arial" w:hAnsi="Arial" w:cs="Arial"/>
        </w:rPr>
      </w:pPr>
    </w:p>
    <w:p w:rsidR="00516CD7" w:rsidRDefault="00516CD7" w:rsidP="00516CD7">
      <w:pPr>
        <w:jc w:val="center"/>
        <w:rPr>
          <w:rFonts w:ascii="Arial" w:hAnsi="Arial" w:cs="Arial"/>
        </w:rPr>
      </w:pPr>
    </w:p>
    <w:p w:rsidR="00516CD7" w:rsidRDefault="00516CD7" w:rsidP="00516CD7">
      <w:pPr>
        <w:jc w:val="center"/>
        <w:rPr>
          <w:rFonts w:ascii="Arial" w:eastAsia="Arial" w:hAnsi="Arial" w:cs="Arial"/>
          <w:b/>
        </w:rPr>
      </w:pPr>
    </w:p>
    <w:p w:rsidR="00516CD7" w:rsidRDefault="00516CD7" w:rsidP="00516CD7">
      <w:pPr>
        <w:jc w:val="center"/>
        <w:rPr>
          <w:rFonts w:ascii="Arial" w:eastAsia="Arial" w:hAnsi="Arial" w:cs="Arial"/>
          <w:b/>
        </w:rPr>
      </w:pPr>
    </w:p>
    <w:p w:rsidR="00516CD7" w:rsidRDefault="00516CD7" w:rsidP="00516CD7">
      <w:pPr>
        <w:jc w:val="center"/>
        <w:rPr>
          <w:rFonts w:ascii="Arial" w:eastAsia="Arial" w:hAnsi="Arial" w:cs="Arial"/>
          <w:b/>
        </w:rPr>
      </w:pPr>
    </w:p>
    <w:p w:rsidR="00516CD7" w:rsidRDefault="00516CD7" w:rsidP="00516CD7">
      <w:pPr>
        <w:jc w:val="center"/>
        <w:rPr>
          <w:rFonts w:ascii="Arial" w:eastAsia="Arial" w:hAnsi="Arial" w:cs="Arial"/>
          <w:b/>
        </w:rPr>
      </w:pPr>
    </w:p>
    <w:p w:rsidR="000853F8" w:rsidRDefault="00516CD7" w:rsidP="00516CD7">
      <w:pPr>
        <w:jc w:val="center"/>
        <w:rPr>
          <w:rFonts w:ascii="Arial" w:eastAsia="Arial" w:hAnsi="Arial" w:cs="Arial"/>
          <w:b/>
          <w:color w:val="808080" w:themeColor="background1" w:themeShade="80"/>
          <w:sz w:val="72"/>
          <w:szCs w:val="72"/>
        </w:rPr>
      </w:pPr>
      <w:r w:rsidRPr="000853F8">
        <w:rPr>
          <w:rFonts w:ascii="Arial" w:eastAsia="Arial" w:hAnsi="Arial" w:cs="Arial"/>
          <w:b/>
          <w:color w:val="808080" w:themeColor="background1" w:themeShade="80"/>
          <w:sz w:val="72"/>
          <w:szCs w:val="72"/>
        </w:rPr>
        <w:t xml:space="preserve">MANUAL DEL SISTEMA DE GESTIÓN INTEGRAL </w:t>
      </w:r>
    </w:p>
    <w:p w:rsidR="000853F8" w:rsidRDefault="000853F8" w:rsidP="00516CD7">
      <w:pPr>
        <w:jc w:val="center"/>
        <w:rPr>
          <w:rFonts w:ascii="Arial" w:eastAsia="Arial" w:hAnsi="Arial" w:cs="Arial"/>
          <w:b/>
          <w:color w:val="808080" w:themeColor="background1" w:themeShade="80"/>
          <w:sz w:val="72"/>
          <w:szCs w:val="72"/>
        </w:rPr>
      </w:pPr>
    </w:p>
    <w:p w:rsidR="000853F8" w:rsidRDefault="000853F8" w:rsidP="00516CD7">
      <w:pPr>
        <w:jc w:val="center"/>
        <w:rPr>
          <w:rFonts w:ascii="Arial" w:eastAsia="Arial" w:hAnsi="Arial" w:cs="Arial"/>
          <w:b/>
          <w:color w:val="808080" w:themeColor="background1" w:themeShade="80"/>
          <w:sz w:val="72"/>
          <w:szCs w:val="72"/>
        </w:rPr>
      </w:pPr>
    </w:p>
    <w:p w:rsidR="005071CA" w:rsidRDefault="005071CA" w:rsidP="00516CD7">
      <w:pPr>
        <w:jc w:val="center"/>
        <w:rPr>
          <w:rFonts w:ascii="Arial" w:eastAsia="Arial" w:hAnsi="Arial" w:cs="Arial"/>
          <w:b/>
          <w:color w:val="808080" w:themeColor="background1" w:themeShade="80"/>
          <w:sz w:val="72"/>
          <w:szCs w:val="72"/>
        </w:rPr>
      </w:pPr>
    </w:p>
    <w:p w:rsidR="000853F8" w:rsidRDefault="000853F8" w:rsidP="00516CD7">
      <w:pPr>
        <w:jc w:val="center"/>
        <w:rPr>
          <w:rFonts w:ascii="Arial" w:eastAsia="Arial" w:hAnsi="Arial" w:cs="Arial"/>
          <w:b/>
          <w:color w:val="808080" w:themeColor="background1" w:themeShade="80"/>
          <w:sz w:val="72"/>
          <w:szCs w:val="72"/>
        </w:rPr>
      </w:pPr>
    </w:p>
    <w:p w:rsidR="00516CD7" w:rsidRPr="000853F8" w:rsidRDefault="000853F8" w:rsidP="00516CD7">
      <w:pPr>
        <w:jc w:val="center"/>
        <w:rPr>
          <w:rFonts w:ascii="Arial" w:hAnsi="Arial" w:cs="Arial"/>
          <w:color w:val="808080" w:themeColor="background1" w:themeShade="80"/>
          <w:sz w:val="72"/>
          <w:szCs w:val="72"/>
        </w:rPr>
      </w:pPr>
      <w:r w:rsidRPr="000853F8">
        <w:rPr>
          <w:rFonts w:ascii="Arial" w:eastAsia="Arial" w:hAnsi="Arial" w:cs="Arial"/>
          <w:b/>
          <w:color w:val="auto"/>
          <w:sz w:val="36"/>
          <w:szCs w:val="72"/>
        </w:rPr>
        <w:t>APC-COLOMBIA</w:t>
      </w:r>
      <w:r w:rsidR="00516CD7" w:rsidRPr="000853F8">
        <w:rPr>
          <w:rFonts w:ascii="Arial" w:hAnsi="Arial" w:cs="Arial"/>
          <w:color w:val="808080" w:themeColor="background1" w:themeShade="80"/>
          <w:sz w:val="72"/>
          <w:szCs w:val="72"/>
        </w:rPr>
        <w:br w:type="page"/>
      </w:r>
    </w:p>
    <w:p w:rsidR="00516CD7" w:rsidRDefault="00516CD7" w:rsidP="00516CD7">
      <w:pPr>
        <w:jc w:val="center"/>
        <w:rPr>
          <w:rFonts w:ascii="Arial" w:hAnsi="Arial" w:cs="Arial"/>
        </w:rPr>
      </w:pPr>
    </w:p>
    <w:p w:rsidR="00516CD7" w:rsidRDefault="002960B0" w:rsidP="00516CD7">
      <w:pPr>
        <w:jc w:val="center"/>
        <w:rPr>
          <w:rFonts w:ascii="Arial" w:hAnsi="Arial" w:cs="Arial"/>
        </w:rPr>
      </w:pPr>
      <w:r>
        <w:rPr>
          <w:rFonts w:ascii="Arial" w:eastAsia="Arial" w:hAnsi="Arial" w:cs="Arial"/>
          <w:b/>
        </w:rPr>
        <w:t>CONTENIDO</w:t>
      </w:r>
    </w:p>
    <w:p w:rsidR="00516CD7" w:rsidRDefault="00516CD7" w:rsidP="00516CD7">
      <w:pPr>
        <w:jc w:val="center"/>
        <w:rPr>
          <w:rFonts w:ascii="Arial" w:hAnsi="Arial" w:cs="Arial"/>
        </w:rPr>
      </w:pPr>
    </w:p>
    <w:p w:rsidR="00142E94" w:rsidRPr="00142E94" w:rsidRDefault="00516CD7">
      <w:pPr>
        <w:pStyle w:val="TDC2"/>
        <w:tabs>
          <w:tab w:val="left" w:pos="660"/>
          <w:tab w:val="right" w:leader="dot" w:pos="9345"/>
        </w:tabs>
        <w:rPr>
          <w:rFonts w:ascii="Arial" w:eastAsiaTheme="minorEastAsia" w:hAnsi="Arial" w:cs="Arial"/>
          <w:noProof/>
          <w:color w:val="auto"/>
        </w:rPr>
      </w:pPr>
      <w:r>
        <w:rPr>
          <w:rFonts w:ascii="Arial" w:hAnsi="Arial" w:cs="Arial"/>
          <w:lang w:val="es-ES" w:eastAsia="es-ES"/>
        </w:rPr>
        <w:fldChar w:fldCharType="begin"/>
      </w:r>
      <w:r>
        <w:rPr>
          <w:rFonts w:ascii="Arial" w:hAnsi="Arial" w:cs="Arial"/>
        </w:rPr>
        <w:instrText xml:space="preserve"> TOC \o "1-3" \h \z \u </w:instrText>
      </w:r>
      <w:r>
        <w:rPr>
          <w:rFonts w:ascii="Arial" w:hAnsi="Arial" w:cs="Arial"/>
          <w:lang w:val="es-ES" w:eastAsia="es-ES"/>
        </w:rPr>
        <w:fldChar w:fldCharType="separate"/>
      </w:r>
      <w:hyperlink w:anchor="_Toc28651259" w:history="1">
        <w:r w:rsidR="00142E94" w:rsidRPr="00142E94">
          <w:rPr>
            <w:rStyle w:val="Hipervnculo"/>
            <w:rFonts w:ascii="Arial" w:hAnsi="Arial" w:cs="Arial"/>
            <w:noProof/>
          </w:rPr>
          <w:t>1.</w:t>
        </w:r>
        <w:r w:rsidR="00142E94" w:rsidRPr="00142E94">
          <w:rPr>
            <w:rFonts w:ascii="Arial" w:eastAsiaTheme="minorEastAsia" w:hAnsi="Arial" w:cs="Arial"/>
            <w:noProof/>
            <w:color w:val="auto"/>
          </w:rPr>
          <w:tab/>
        </w:r>
        <w:r w:rsidR="00142E94" w:rsidRPr="00142E94">
          <w:rPr>
            <w:rStyle w:val="Hipervnculo"/>
            <w:rFonts w:ascii="Arial" w:hAnsi="Arial" w:cs="Arial"/>
            <w:noProof/>
          </w:rPr>
          <w:t>OBJETO Y ALCANCE DEL MANUAL</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_Toc28651259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4</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60" w:history="1">
        <w:r w:rsidR="00142E94" w:rsidRPr="00142E94">
          <w:rPr>
            <w:rStyle w:val="Hipervnculo"/>
            <w:rFonts w:ascii="Arial" w:hAnsi="Arial" w:cs="Arial"/>
            <w:noProof/>
          </w:rPr>
          <w:t>1.1</w:t>
        </w:r>
        <w:r w:rsidR="00142E94" w:rsidRPr="00142E94">
          <w:rPr>
            <w:rFonts w:ascii="Arial" w:eastAsiaTheme="minorEastAsia" w:hAnsi="Arial" w:cs="Arial"/>
            <w:noProof/>
            <w:color w:val="auto"/>
          </w:rPr>
          <w:tab/>
        </w:r>
        <w:r w:rsidR="00142E94" w:rsidRPr="00142E94">
          <w:rPr>
            <w:rStyle w:val="Hipervnculo"/>
            <w:rFonts w:ascii="Arial" w:hAnsi="Arial" w:cs="Arial"/>
            <w:noProof/>
          </w:rPr>
          <w:t>OBJETO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_Toc28651260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4</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61" w:history="1">
        <w:r w:rsidR="00142E94" w:rsidRPr="00142E94">
          <w:rPr>
            <w:rStyle w:val="Hipervnculo"/>
            <w:rFonts w:ascii="Arial" w:hAnsi="Arial" w:cs="Arial"/>
            <w:noProof/>
          </w:rPr>
          <w:t>1.2</w:t>
        </w:r>
        <w:r w:rsidR="00142E94" w:rsidRPr="00142E94">
          <w:rPr>
            <w:rFonts w:ascii="Arial" w:eastAsiaTheme="minorEastAsia" w:hAnsi="Arial" w:cs="Arial"/>
            <w:noProof/>
            <w:color w:val="auto"/>
          </w:rPr>
          <w:tab/>
        </w:r>
        <w:r w:rsidR="00142E94" w:rsidRPr="00142E94">
          <w:rPr>
            <w:rStyle w:val="Hipervnculo"/>
            <w:rFonts w:ascii="Arial" w:hAnsi="Arial" w:cs="Arial"/>
            <w:noProof/>
          </w:rPr>
          <w:t>ALCANCE</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_Toc28651261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4</w:t>
        </w:r>
        <w:r w:rsidR="00142E94" w:rsidRPr="00142E94">
          <w:rPr>
            <w:rFonts w:ascii="Arial" w:hAnsi="Arial" w:cs="Arial"/>
            <w:noProof/>
            <w:webHidden/>
          </w:rPr>
          <w:fldChar w:fldCharType="end"/>
        </w:r>
      </w:hyperlink>
    </w:p>
    <w:p w:rsidR="00142E94" w:rsidRPr="00142E94" w:rsidRDefault="00446C4C">
      <w:pPr>
        <w:pStyle w:val="TDC2"/>
        <w:tabs>
          <w:tab w:val="left" w:pos="660"/>
          <w:tab w:val="right" w:leader="dot" w:pos="9345"/>
        </w:tabs>
        <w:rPr>
          <w:rFonts w:ascii="Arial" w:eastAsiaTheme="minorEastAsia" w:hAnsi="Arial" w:cs="Arial"/>
          <w:noProof/>
          <w:color w:val="auto"/>
        </w:rPr>
      </w:pPr>
      <w:hyperlink w:anchor="_Toc28651262" w:history="1">
        <w:r w:rsidR="00142E94" w:rsidRPr="00142E94">
          <w:rPr>
            <w:rStyle w:val="Hipervnculo"/>
            <w:rFonts w:ascii="Arial" w:hAnsi="Arial" w:cs="Arial"/>
            <w:noProof/>
          </w:rPr>
          <w:t>2.</w:t>
        </w:r>
        <w:r w:rsidR="00142E94" w:rsidRPr="00142E94">
          <w:rPr>
            <w:rFonts w:ascii="Arial" w:eastAsiaTheme="minorEastAsia" w:hAnsi="Arial" w:cs="Arial"/>
            <w:noProof/>
            <w:color w:val="auto"/>
          </w:rPr>
          <w:tab/>
        </w:r>
        <w:r w:rsidR="00142E94" w:rsidRPr="00142E94">
          <w:rPr>
            <w:rStyle w:val="Hipervnculo"/>
            <w:rFonts w:ascii="Arial" w:hAnsi="Arial" w:cs="Arial"/>
            <w:noProof/>
          </w:rPr>
          <w:t>PRESENTACIÓN DEL MANUAL</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_Toc28651262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4</w:t>
        </w:r>
        <w:r w:rsidR="00142E94" w:rsidRPr="00142E94">
          <w:rPr>
            <w:rFonts w:ascii="Arial" w:hAnsi="Arial" w:cs="Arial"/>
            <w:noProof/>
            <w:webHidden/>
          </w:rPr>
          <w:fldChar w:fldCharType="end"/>
        </w:r>
      </w:hyperlink>
    </w:p>
    <w:p w:rsidR="00142E94" w:rsidRPr="00142E94" w:rsidRDefault="00446C4C">
      <w:pPr>
        <w:pStyle w:val="TDC2"/>
        <w:tabs>
          <w:tab w:val="left" w:pos="660"/>
          <w:tab w:val="right" w:leader="dot" w:pos="9345"/>
        </w:tabs>
        <w:rPr>
          <w:rFonts w:ascii="Arial" w:eastAsiaTheme="minorEastAsia" w:hAnsi="Arial" w:cs="Arial"/>
          <w:noProof/>
          <w:color w:val="auto"/>
        </w:rPr>
      </w:pPr>
      <w:hyperlink w:anchor="_Toc28651263" w:history="1">
        <w:r w:rsidR="00142E94" w:rsidRPr="00142E94">
          <w:rPr>
            <w:rStyle w:val="Hipervnculo"/>
            <w:rFonts w:ascii="Arial" w:hAnsi="Arial" w:cs="Arial"/>
            <w:noProof/>
          </w:rPr>
          <w:t>3.</w:t>
        </w:r>
        <w:r w:rsidR="00142E94" w:rsidRPr="00142E94">
          <w:rPr>
            <w:rFonts w:ascii="Arial" w:eastAsiaTheme="minorEastAsia" w:hAnsi="Arial" w:cs="Arial"/>
            <w:noProof/>
            <w:color w:val="auto"/>
          </w:rPr>
          <w:tab/>
        </w:r>
        <w:r w:rsidR="00142E94" w:rsidRPr="00142E94">
          <w:rPr>
            <w:rStyle w:val="Hipervnculo"/>
            <w:rFonts w:ascii="Arial" w:hAnsi="Arial" w:cs="Arial"/>
            <w:noProof/>
          </w:rPr>
          <w:t>PRESENTACIÓN DE LA ENTIDAD</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_Toc28651263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4</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64" w:history="1">
        <w:r w:rsidR="00142E94" w:rsidRPr="00142E94">
          <w:rPr>
            <w:rStyle w:val="Hipervnculo"/>
            <w:rFonts w:ascii="Arial" w:hAnsi="Arial" w:cs="Arial"/>
            <w:noProof/>
          </w:rPr>
          <w:t>3.1</w:t>
        </w:r>
        <w:r w:rsidR="00142E94" w:rsidRPr="00142E94">
          <w:rPr>
            <w:rFonts w:ascii="Arial" w:eastAsiaTheme="minorEastAsia" w:hAnsi="Arial" w:cs="Arial"/>
            <w:noProof/>
            <w:color w:val="auto"/>
          </w:rPr>
          <w:tab/>
        </w:r>
        <w:r w:rsidR="00142E94" w:rsidRPr="00142E94">
          <w:rPr>
            <w:rStyle w:val="Hipervnculo"/>
            <w:rFonts w:ascii="Arial" w:hAnsi="Arial" w:cs="Arial"/>
            <w:noProof/>
          </w:rPr>
          <w:t>MISIÓN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_Toc28651264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6</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65" w:history="1">
        <w:r w:rsidR="00142E94" w:rsidRPr="00142E94">
          <w:rPr>
            <w:rStyle w:val="Hipervnculo"/>
            <w:rFonts w:ascii="Arial" w:hAnsi="Arial" w:cs="Arial"/>
            <w:noProof/>
          </w:rPr>
          <w:t>3.2</w:t>
        </w:r>
        <w:r w:rsidR="00142E94" w:rsidRPr="00142E94">
          <w:rPr>
            <w:rFonts w:ascii="Arial" w:eastAsiaTheme="minorEastAsia" w:hAnsi="Arial" w:cs="Arial"/>
            <w:noProof/>
            <w:color w:val="auto"/>
          </w:rPr>
          <w:tab/>
        </w:r>
        <w:r w:rsidR="00142E94" w:rsidRPr="00142E94">
          <w:rPr>
            <w:rStyle w:val="Hipervnculo"/>
            <w:rFonts w:ascii="Arial" w:hAnsi="Arial" w:cs="Arial"/>
            <w:noProof/>
          </w:rPr>
          <w:t>VISIÓN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_Toc28651265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6</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66" w:history="1">
        <w:r w:rsidR="00142E94" w:rsidRPr="00142E94">
          <w:rPr>
            <w:rStyle w:val="Hipervnculo"/>
            <w:rFonts w:ascii="Arial" w:hAnsi="Arial" w:cs="Arial"/>
            <w:noProof/>
          </w:rPr>
          <w:t>3.3</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DE CALIDAD</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_Toc28651266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6</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67" w:history="1">
        <w:r w:rsidR="00142E94" w:rsidRPr="00142E94">
          <w:rPr>
            <w:rStyle w:val="Hipervnculo"/>
            <w:rFonts w:ascii="Arial" w:hAnsi="Arial" w:cs="Arial"/>
            <w:noProof/>
          </w:rPr>
          <w:t>3.4</w:t>
        </w:r>
        <w:r w:rsidR="00142E94" w:rsidRPr="00142E94">
          <w:rPr>
            <w:rFonts w:ascii="Arial" w:eastAsiaTheme="minorEastAsia" w:hAnsi="Arial" w:cs="Arial"/>
            <w:noProof/>
            <w:color w:val="auto"/>
          </w:rPr>
          <w:tab/>
        </w:r>
        <w:r w:rsidR="00142E94" w:rsidRPr="00142E94">
          <w:rPr>
            <w:rStyle w:val="Hipervnculo"/>
            <w:rFonts w:ascii="Arial" w:hAnsi="Arial" w:cs="Arial"/>
            <w:noProof/>
          </w:rPr>
          <w:t>OBJETIVOS DE CALIDAD</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_Toc28651267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6</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68" w:history="1">
        <w:r w:rsidR="00142E94" w:rsidRPr="00142E94">
          <w:rPr>
            <w:rStyle w:val="Hipervnculo"/>
            <w:rFonts w:ascii="Arial" w:hAnsi="Arial" w:cs="Arial"/>
            <w:noProof/>
          </w:rPr>
          <w:t>3.5</w:t>
        </w:r>
        <w:r w:rsidR="00142E94" w:rsidRPr="00142E94">
          <w:rPr>
            <w:rFonts w:ascii="Arial" w:eastAsiaTheme="minorEastAsia" w:hAnsi="Arial" w:cs="Arial"/>
            <w:noProof/>
            <w:color w:val="auto"/>
          </w:rPr>
          <w:tab/>
        </w:r>
        <w:r w:rsidR="00142E94" w:rsidRPr="00142E94">
          <w:rPr>
            <w:rStyle w:val="Hipervnculo"/>
            <w:rFonts w:ascii="Arial" w:hAnsi="Arial" w:cs="Arial"/>
            <w:noProof/>
          </w:rPr>
          <w:t>MAPA DE PROCESOS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_Toc28651268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7</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69" w:history="1">
        <w:r w:rsidR="00142E94" w:rsidRPr="00142E94">
          <w:rPr>
            <w:rStyle w:val="Hipervnculo"/>
            <w:rFonts w:ascii="Arial" w:hAnsi="Arial" w:cs="Arial"/>
            <w:noProof/>
          </w:rPr>
          <w:t>3.6</w:t>
        </w:r>
        <w:r w:rsidR="00142E94" w:rsidRPr="00142E94">
          <w:rPr>
            <w:rFonts w:ascii="Arial" w:eastAsiaTheme="minorEastAsia" w:hAnsi="Arial" w:cs="Arial"/>
            <w:noProof/>
            <w:color w:val="auto"/>
          </w:rPr>
          <w:tab/>
        </w:r>
        <w:r w:rsidR="00142E94" w:rsidRPr="00142E94">
          <w:rPr>
            <w:rStyle w:val="Hipervnculo"/>
            <w:rFonts w:ascii="Arial" w:hAnsi="Arial" w:cs="Arial"/>
            <w:noProof/>
          </w:rPr>
          <w:t>INTERRELACIÓN DE PROCESOS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_Toc28651269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7</w:t>
        </w:r>
        <w:r w:rsidR="00142E94" w:rsidRPr="00142E94">
          <w:rPr>
            <w:rFonts w:ascii="Arial" w:hAnsi="Arial" w:cs="Arial"/>
            <w:noProof/>
            <w:webHidden/>
          </w:rPr>
          <w:fldChar w:fldCharType="end"/>
        </w:r>
      </w:hyperlink>
    </w:p>
    <w:p w:rsidR="00142E94" w:rsidRPr="00142E94" w:rsidRDefault="00446C4C">
      <w:pPr>
        <w:pStyle w:val="TDC2"/>
        <w:tabs>
          <w:tab w:val="left" w:pos="660"/>
          <w:tab w:val="right" w:leader="dot" w:pos="9345"/>
        </w:tabs>
        <w:rPr>
          <w:rFonts w:ascii="Arial" w:eastAsiaTheme="minorEastAsia" w:hAnsi="Arial" w:cs="Arial"/>
          <w:noProof/>
          <w:color w:val="auto"/>
        </w:rPr>
      </w:pPr>
      <w:hyperlink w:anchor="_Toc28651270" w:history="1">
        <w:r w:rsidR="00142E94" w:rsidRPr="00142E94">
          <w:rPr>
            <w:rStyle w:val="Hipervnculo"/>
            <w:rFonts w:ascii="Arial" w:hAnsi="Arial" w:cs="Arial"/>
            <w:noProof/>
          </w:rPr>
          <w:t>4.</w:t>
        </w:r>
        <w:r w:rsidR="00142E94" w:rsidRPr="00142E94">
          <w:rPr>
            <w:rFonts w:ascii="Arial" w:eastAsiaTheme="minorEastAsia" w:hAnsi="Arial" w:cs="Arial"/>
            <w:noProof/>
            <w:color w:val="auto"/>
          </w:rPr>
          <w:tab/>
        </w:r>
        <w:r w:rsidR="00142E94" w:rsidRPr="00142E94">
          <w:rPr>
            <w:rStyle w:val="Hipervnculo"/>
            <w:rFonts w:ascii="Arial" w:hAnsi="Arial" w:cs="Arial"/>
            <w:noProof/>
          </w:rPr>
          <w:t>GESTIÓN DEL MANUAL - DOCUMENTOS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_Toc28651270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8</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71" w:history="1">
        <w:r w:rsidR="00142E94" w:rsidRPr="00142E94">
          <w:rPr>
            <w:rStyle w:val="Hipervnculo"/>
            <w:rFonts w:ascii="Arial" w:hAnsi="Arial" w:cs="Arial"/>
            <w:noProof/>
          </w:rPr>
          <w:t>4.1</w:t>
        </w:r>
        <w:r w:rsidR="00142E94" w:rsidRPr="00142E94">
          <w:rPr>
            <w:rFonts w:ascii="Arial" w:eastAsiaTheme="minorEastAsia" w:hAnsi="Arial" w:cs="Arial"/>
            <w:noProof/>
            <w:color w:val="auto"/>
          </w:rPr>
          <w:tab/>
        </w:r>
        <w:r w:rsidR="00142E94" w:rsidRPr="00142E94">
          <w:rPr>
            <w:rStyle w:val="Hipervnculo"/>
            <w:rFonts w:ascii="Arial" w:hAnsi="Arial" w:cs="Arial"/>
            <w:noProof/>
          </w:rPr>
          <w:t>ACTUALIZACIÓN DEL MANUAL</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_Toc28651271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8</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72" w:history="1">
        <w:r w:rsidR="00142E94" w:rsidRPr="00142E94">
          <w:rPr>
            <w:rStyle w:val="Hipervnculo"/>
            <w:rFonts w:ascii="Arial" w:hAnsi="Arial" w:cs="Arial"/>
            <w:noProof/>
          </w:rPr>
          <w:t>4.2</w:t>
        </w:r>
        <w:r w:rsidR="00142E94" w:rsidRPr="00142E94">
          <w:rPr>
            <w:rFonts w:ascii="Arial" w:eastAsiaTheme="minorEastAsia" w:hAnsi="Arial" w:cs="Arial"/>
            <w:noProof/>
            <w:color w:val="auto"/>
          </w:rPr>
          <w:tab/>
        </w:r>
        <w:r w:rsidR="00142E94" w:rsidRPr="00142E94">
          <w:rPr>
            <w:rStyle w:val="Hipervnculo"/>
            <w:rFonts w:ascii="Arial" w:hAnsi="Arial" w:cs="Arial"/>
            <w:noProof/>
          </w:rPr>
          <w:t>CONTROL DE CAMBIOS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_Toc28651272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8</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73" w:history="1">
        <w:r w:rsidR="00142E94" w:rsidRPr="00142E94">
          <w:rPr>
            <w:rStyle w:val="Hipervnculo"/>
            <w:rFonts w:ascii="Arial" w:hAnsi="Arial" w:cs="Arial"/>
            <w:noProof/>
          </w:rPr>
          <w:t>4.3</w:t>
        </w:r>
        <w:r w:rsidR="00142E94" w:rsidRPr="00142E94">
          <w:rPr>
            <w:rFonts w:ascii="Arial" w:eastAsiaTheme="minorEastAsia" w:hAnsi="Arial" w:cs="Arial"/>
            <w:noProof/>
            <w:color w:val="auto"/>
          </w:rPr>
          <w:tab/>
        </w:r>
        <w:r w:rsidR="00142E94" w:rsidRPr="00142E94">
          <w:rPr>
            <w:rStyle w:val="Hipervnculo"/>
            <w:rFonts w:ascii="Arial" w:hAnsi="Arial" w:cs="Arial"/>
            <w:noProof/>
          </w:rPr>
          <w:t>APROBACIÓN DEL MANUAL</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_Toc28651273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8</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74" w:history="1">
        <w:r w:rsidR="00142E94" w:rsidRPr="00142E94">
          <w:rPr>
            <w:rStyle w:val="Hipervnculo"/>
            <w:rFonts w:ascii="Arial" w:hAnsi="Arial" w:cs="Arial"/>
            <w:noProof/>
          </w:rPr>
          <w:t>4.4</w:t>
        </w:r>
        <w:r w:rsidR="00142E94" w:rsidRPr="00142E94">
          <w:rPr>
            <w:rFonts w:ascii="Arial" w:eastAsiaTheme="minorEastAsia" w:hAnsi="Arial" w:cs="Arial"/>
            <w:noProof/>
            <w:color w:val="auto"/>
          </w:rPr>
          <w:tab/>
        </w:r>
        <w:r w:rsidR="00142E94" w:rsidRPr="00142E94">
          <w:rPr>
            <w:rStyle w:val="Hipervnculo"/>
            <w:rFonts w:ascii="Arial" w:hAnsi="Arial" w:cs="Arial"/>
            <w:noProof/>
          </w:rPr>
          <w:t>DISTRIBUCIÓN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_Toc28651274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8</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75" w:history="1">
        <w:r w:rsidR="00142E94" w:rsidRPr="00142E94">
          <w:rPr>
            <w:rStyle w:val="Hipervnculo"/>
            <w:rFonts w:ascii="Arial" w:hAnsi="Arial" w:cs="Arial"/>
            <w:noProof/>
          </w:rPr>
          <w:t>4.5</w:t>
        </w:r>
        <w:r w:rsidR="00142E94" w:rsidRPr="00142E94">
          <w:rPr>
            <w:rFonts w:ascii="Arial" w:eastAsiaTheme="minorEastAsia" w:hAnsi="Arial" w:cs="Arial"/>
            <w:noProof/>
            <w:color w:val="auto"/>
          </w:rPr>
          <w:tab/>
        </w:r>
        <w:r w:rsidR="00142E94" w:rsidRPr="00142E94">
          <w:rPr>
            <w:rStyle w:val="Hipervnculo"/>
            <w:rFonts w:ascii="Arial" w:hAnsi="Arial" w:cs="Arial"/>
            <w:noProof/>
          </w:rPr>
          <w:t>CONTROL DE DOCUMENTOS Y REGISTROS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_Toc28651275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9</w:t>
        </w:r>
        <w:r w:rsidR="00142E94" w:rsidRPr="00142E94">
          <w:rPr>
            <w:rFonts w:ascii="Arial" w:hAnsi="Arial" w:cs="Arial"/>
            <w:noProof/>
            <w:webHidden/>
          </w:rPr>
          <w:fldChar w:fldCharType="end"/>
        </w:r>
      </w:hyperlink>
    </w:p>
    <w:p w:rsidR="00142E94" w:rsidRPr="00142E94" w:rsidRDefault="00446C4C">
      <w:pPr>
        <w:pStyle w:val="TDC2"/>
        <w:tabs>
          <w:tab w:val="left" w:pos="660"/>
          <w:tab w:val="right" w:leader="dot" w:pos="9345"/>
        </w:tabs>
        <w:rPr>
          <w:rFonts w:ascii="Arial" w:eastAsiaTheme="minorEastAsia" w:hAnsi="Arial" w:cs="Arial"/>
          <w:noProof/>
          <w:color w:val="auto"/>
        </w:rPr>
      </w:pPr>
      <w:hyperlink w:anchor="_Toc28651276" w:history="1">
        <w:r w:rsidR="00142E94" w:rsidRPr="00142E94">
          <w:rPr>
            <w:rStyle w:val="Hipervnculo"/>
            <w:rFonts w:ascii="Arial" w:hAnsi="Arial" w:cs="Arial"/>
            <w:noProof/>
          </w:rPr>
          <w:t>5.</w:t>
        </w:r>
        <w:r w:rsidR="00142E94" w:rsidRPr="00142E94">
          <w:rPr>
            <w:rFonts w:ascii="Arial" w:eastAsiaTheme="minorEastAsia" w:hAnsi="Arial" w:cs="Arial"/>
            <w:noProof/>
            <w:color w:val="auto"/>
          </w:rPr>
          <w:tab/>
        </w:r>
        <w:r w:rsidR="00142E94" w:rsidRPr="00142E94">
          <w:rPr>
            <w:rStyle w:val="Hipervnculo"/>
            <w:rFonts w:ascii="Arial" w:hAnsi="Arial" w:cs="Arial"/>
            <w:noProof/>
          </w:rPr>
          <w:t>RESPONSABILIDAD DE LA DIRECCIÓN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_Toc28651276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9</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77" w:history="1">
        <w:r w:rsidR="00142E94" w:rsidRPr="00142E94">
          <w:rPr>
            <w:rStyle w:val="Hipervnculo"/>
            <w:rFonts w:ascii="Arial" w:hAnsi="Arial" w:cs="Arial"/>
            <w:noProof/>
          </w:rPr>
          <w:t>5.1</w:t>
        </w:r>
        <w:r w:rsidR="00142E94" w:rsidRPr="00142E94">
          <w:rPr>
            <w:rFonts w:ascii="Arial" w:eastAsiaTheme="minorEastAsia" w:hAnsi="Arial" w:cs="Arial"/>
            <w:noProof/>
            <w:color w:val="auto"/>
          </w:rPr>
          <w:tab/>
        </w:r>
        <w:r w:rsidR="00142E94" w:rsidRPr="00142E94">
          <w:rPr>
            <w:rStyle w:val="Hipervnculo"/>
            <w:rFonts w:ascii="Arial" w:hAnsi="Arial" w:cs="Arial"/>
            <w:noProof/>
          </w:rPr>
          <w:t>COMPROMISO DE LA DIRECCIÓN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_Toc28651277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9</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78" w:history="1">
        <w:r w:rsidR="00142E94" w:rsidRPr="00142E94">
          <w:rPr>
            <w:rStyle w:val="Hipervnculo"/>
            <w:rFonts w:ascii="Arial" w:hAnsi="Arial" w:cs="Arial"/>
            <w:noProof/>
          </w:rPr>
          <w:t>5.2</w:t>
        </w:r>
        <w:r w:rsidR="00142E94" w:rsidRPr="00142E94">
          <w:rPr>
            <w:rFonts w:ascii="Arial" w:eastAsiaTheme="minorEastAsia" w:hAnsi="Arial" w:cs="Arial"/>
            <w:noProof/>
            <w:color w:val="auto"/>
          </w:rPr>
          <w:tab/>
        </w:r>
        <w:r w:rsidR="00142E94" w:rsidRPr="00142E94">
          <w:rPr>
            <w:rStyle w:val="Hipervnculo"/>
            <w:rFonts w:ascii="Arial" w:hAnsi="Arial" w:cs="Arial"/>
            <w:noProof/>
          </w:rPr>
          <w:t>ENFOQUE EN LOS GRUPOS DE VALOR</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_Toc28651278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10</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79" w:history="1">
        <w:r w:rsidR="00142E94" w:rsidRPr="00142E94">
          <w:rPr>
            <w:rStyle w:val="Hipervnculo"/>
            <w:rFonts w:ascii="Arial" w:hAnsi="Arial" w:cs="Arial"/>
            <w:noProof/>
          </w:rPr>
          <w:t>5.3</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DE CALIDAD - SUSTENTACIÓN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_Toc28651279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12</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80" w:history="1">
        <w:r w:rsidR="00142E94" w:rsidRPr="00142E94">
          <w:rPr>
            <w:rStyle w:val="Hipervnculo"/>
            <w:rFonts w:ascii="Arial" w:hAnsi="Arial" w:cs="Arial"/>
            <w:noProof/>
          </w:rPr>
          <w:t>5.4</w:t>
        </w:r>
        <w:r w:rsidR="00142E94" w:rsidRPr="00142E94">
          <w:rPr>
            <w:rFonts w:ascii="Arial" w:eastAsiaTheme="minorEastAsia" w:hAnsi="Arial" w:cs="Arial"/>
            <w:noProof/>
            <w:color w:val="auto"/>
          </w:rPr>
          <w:tab/>
        </w:r>
        <w:r w:rsidR="00142E94" w:rsidRPr="00142E94">
          <w:rPr>
            <w:rStyle w:val="Hipervnculo"/>
            <w:rFonts w:ascii="Arial" w:hAnsi="Arial" w:cs="Arial"/>
            <w:noProof/>
          </w:rPr>
          <w:t>PLANIFICACIÓN DEL S.G.I.</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_Toc28651280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12</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81" w:history="1">
        <w:r w:rsidR="00142E94" w:rsidRPr="00142E94">
          <w:rPr>
            <w:rStyle w:val="Hipervnculo"/>
            <w:rFonts w:ascii="Arial" w:hAnsi="Arial" w:cs="Arial"/>
            <w:noProof/>
          </w:rPr>
          <w:t>5.5</w:t>
        </w:r>
        <w:r w:rsidR="00142E94" w:rsidRPr="00142E94">
          <w:rPr>
            <w:rFonts w:ascii="Arial" w:eastAsiaTheme="minorEastAsia" w:hAnsi="Arial" w:cs="Arial"/>
            <w:noProof/>
            <w:color w:val="auto"/>
          </w:rPr>
          <w:tab/>
        </w:r>
        <w:r w:rsidR="00142E94" w:rsidRPr="00142E94">
          <w:rPr>
            <w:rStyle w:val="Hipervnculo"/>
            <w:rFonts w:ascii="Arial" w:hAnsi="Arial" w:cs="Arial"/>
            <w:noProof/>
          </w:rPr>
          <w:t>RESPONSABILIDAD, AUTORIDAD Y COMUNICACIÓN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_Toc28651281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12</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282" w:history="1">
        <w:r w:rsidR="00142E94" w:rsidRPr="00142E94">
          <w:rPr>
            <w:rStyle w:val="Hipervnculo"/>
            <w:rFonts w:ascii="Arial" w:hAnsi="Arial" w:cs="Arial"/>
            <w:noProof/>
          </w:rPr>
          <w:t>5.5.1</w:t>
        </w:r>
        <w:r w:rsidR="00142E94" w:rsidRPr="00142E94">
          <w:rPr>
            <w:rFonts w:ascii="Arial" w:eastAsiaTheme="minorEastAsia" w:hAnsi="Arial" w:cs="Arial"/>
            <w:noProof/>
            <w:color w:val="auto"/>
          </w:rPr>
          <w:tab/>
        </w:r>
        <w:r w:rsidR="00142E94" w:rsidRPr="00142E94">
          <w:rPr>
            <w:rStyle w:val="Hipervnculo"/>
            <w:rFonts w:ascii="Arial" w:hAnsi="Arial" w:cs="Arial"/>
            <w:noProof/>
          </w:rPr>
          <w:t>RESPONSABILIDAD Y AUTORIDAD</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_Toc28651282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13</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283" w:history="1">
        <w:r w:rsidR="00142E94" w:rsidRPr="00142E94">
          <w:rPr>
            <w:rStyle w:val="Hipervnculo"/>
            <w:rFonts w:ascii="Arial" w:hAnsi="Arial" w:cs="Arial"/>
            <w:noProof/>
          </w:rPr>
          <w:t>5.5.2</w:t>
        </w:r>
        <w:r w:rsidR="00142E94" w:rsidRPr="00142E94">
          <w:rPr>
            <w:rFonts w:ascii="Arial" w:eastAsiaTheme="minorEastAsia" w:hAnsi="Arial" w:cs="Arial"/>
            <w:noProof/>
            <w:color w:val="auto"/>
          </w:rPr>
          <w:tab/>
        </w:r>
        <w:r w:rsidR="00142E94" w:rsidRPr="00142E94">
          <w:rPr>
            <w:rStyle w:val="Hipervnculo"/>
            <w:rFonts w:ascii="Arial" w:hAnsi="Arial" w:cs="Arial"/>
            <w:noProof/>
          </w:rPr>
          <w:t>REPRESENTANTE DE LA DIRECCIÓN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_Toc28651283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13</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284" w:history="1">
        <w:r w:rsidR="00142E94" w:rsidRPr="00142E94">
          <w:rPr>
            <w:rStyle w:val="Hipervnculo"/>
            <w:rFonts w:ascii="Arial" w:hAnsi="Arial" w:cs="Arial"/>
            <w:noProof/>
          </w:rPr>
          <w:t>5.5.3</w:t>
        </w:r>
        <w:r w:rsidR="00142E94" w:rsidRPr="00142E94">
          <w:rPr>
            <w:rFonts w:ascii="Arial" w:eastAsiaTheme="minorEastAsia" w:hAnsi="Arial" w:cs="Arial"/>
            <w:noProof/>
            <w:color w:val="auto"/>
          </w:rPr>
          <w:tab/>
        </w:r>
        <w:r w:rsidR="00142E94" w:rsidRPr="00142E94">
          <w:rPr>
            <w:rStyle w:val="Hipervnculo"/>
            <w:rFonts w:ascii="Arial" w:hAnsi="Arial" w:cs="Arial"/>
            <w:noProof/>
          </w:rPr>
          <w:t>COMUNICACIÓN INTERNA</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_Toc28651284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13</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85" w:history="1">
        <w:r w:rsidR="00142E94" w:rsidRPr="00142E94">
          <w:rPr>
            <w:rStyle w:val="Hipervnculo"/>
            <w:rFonts w:ascii="Arial" w:hAnsi="Arial" w:cs="Arial"/>
            <w:noProof/>
          </w:rPr>
          <w:t>5.6</w:t>
        </w:r>
        <w:r w:rsidR="00142E94" w:rsidRPr="00142E94">
          <w:rPr>
            <w:rFonts w:ascii="Arial" w:eastAsiaTheme="minorEastAsia" w:hAnsi="Arial" w:cs="Arial"/>
            <w:noProof/>
            <w:color w:val="auto"/>
          </w:rPr>
          <w:tab/>
        </w:r>
        <w:r w:rsidR="00142E94" w:rsidRPr="00142E94">
          <w:rPr>
            <w:rStyle w:val="Hipervnculo"/>
            <w:rFonts w:ascii="Arial" w:hAnsi="Arial" w:cs="Arial"/>
            <w:noProof/>
          </w:rPr>
          <w:t>REVISIÓN DEL SISTEMA DE GESTIÓN INTEGRAL</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_Toc28651285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14</w:t>
        </w:r>
        <w:r w:rsidR="00142E94" w:rsidRPr="00142E94">
          <w:rPr>
            <w:rFonts w:ascii="Arial" w:hAnsi="Arial" w:cs="Arial"/>
            <w:noProof/>
            <w:webHidden/>
          </w:rPr>
          <w:fldChar w:fldCharType="end"/>
        </w:r>
      </w:hyperlink>
    </w:p>
    <w:p w:rsidR="00142E94" w:rsidRPr="00142E94" w:rsidRDefault="00446C4C">
      <w:pPr>
        <w:pStyle w:val="TDC2"/>
        <w:tabs>
          <w:tab w:val="left" w:pos="660"/>
          <w:tab w:val="right" w:leader="dot" w:pos="9345"/>
        </w:tabs>
        <w:rPr>
          <w:rFonts w:ascii="Arial" w:eastAsiaTheme="minorEastAsia" w:hAnsi="Arial" w:cs="Arial"/>
          <w:noProof/>
          <w:color w:val="auto"/>
        </w:rPr>
      </w:pPr>
      <w:hyperlink w:anchor="_Toc28651286" w:history="1">
        <w:r w:rsidR="00142E94" w:rsidRPr="00142E94">
          <w:rPr>
            <w:rStyle w:val="Hipervnculo"/>
            <w:rFonts w:ascii="Arial" w:hAnsi="Arial" w:cs="Arial"/>
            <w:noProof/>
          </w:rPr>
          <w:t>6.</w:t>
        </w:r>
        <w:r w:rsidR="00142E94" w:rsidRPr="00142E94">
          <w:rPr>
            <w:rFonts w:ascii="Arial" w:eastAsiaTheme="minorEastAsia" w:hAnsi="Arial" w:cs="Arial"/>
            <w:noProof/>
            <w:color w:val="auto"/>
          </w:rPr>
          <w:tab/>
        </w:r>
        <w:r w:rsidR="00142E94" w:rsidRPr="00142E94">
          <w:rPr>
            <w:rStyle w:val="Hipervnculo"/>
            <w:rFonts w:ascii="Arial" w:hAnsi="Arial" w:cs="Arial"/>
            <w:noProof/>
          </w:rPr>
          <w:t>GESTIÓN DE LOS RECURSOS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_Toc28651286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15</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87" w:history="1">
        <w:r w:rsidR="00142E94" w:rsidRPr="00142E94">
          <w:rPr>
            <w:rStyle w:val="Hipervnculo"/>
            <w:rFonts w:ascii="Arial" w:hAnsi="Arial" w:cs="Arial"/>
            <w:noProof/>
          </w:rPr>
          <w:t>6.1</w:t>
        </w:r>
        <w:r w:rsidR="00142E94" w:rsidRPr="00142E94">
          <w:rPr>
            <w:rFonts w:ascii="Arial" w:eastAsiaTheme="minorEastAsia" w:hAnsi="Arial" w:cs="Arial"/>
            <w:noProof/>
            <w:color w:val="auto"/>
          </w:rPr>
          <w:tab/>
        </w:r>
        <w:r w:rsidR="00142E94" w:rsidRPr="00142E94">
          <w:rPr>
            <w:rStyle w:val="Hipervnculo"/>
            <w:rFonts w:ascii="Arial" w:hAnsi="Arial" w:cs="Arial"/>
            <w:noProof/>
          </w:rPr>
          <w:t>PROVISIÓN DE LOS RECURSOS FINANCIEROS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_Toc28651287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15</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88" w:history="1">
        <w:r w:rsidR="00142E94" w:rsidRPr="00142E94">
          <w:rPr>
            <w:rStyle w:val="Hipervnculo"/>
            <w:rFonts w:ascii="Arial" w:hAnsi="Arial" w:cs="Arial"/>
            <w:noProof/>
          </w:rPr>
          <w:t>6.2</w:t>
        </w:r>
        <w:r w:rsidR="00142E94" w:rsidRPr="00142E94">
          <w:rPr>
            <w:rFonts w:ascii="Arial" w:eastAsiaTheme="minorEastAsia" w:hAnsi="Arial" w:cs="Arial"/>
            <w:noProof/>
            <w:color w:val="auto"/>
          </w:rPr>
          <w:tab/>
        </w:r>
        <w:r w:rsidR="00142E94" w:rsidRPr="00142E94">
          <w:rPr>
            <w:rStyle w:val="Hipervnculo"/>
            <w:rFonts w:ascii="Arial" w:hAnsi="Arial" w:cs="Arial"/>
            <w:noProof/>
          </w:rPr>
          <w:t>TALENTO HUMANO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_Toc28651288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15</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289" w:history="1">
        <w:r w:rsidR="00142E94" w:rsidRPr="00142E94">
          <w:rPr>
            <w:rStyle w:val="Hipervnculo"/>
            <w:rFonts w:ascii="Arial" w:hAnsi="Arial" w:cs="Arial"/>
            <w:noProof/>
          </w:rPr>
          <w:t>6.2.1</w:t>
        </w:r>
        <w:r w:rsidR="00142E94" w:rsidRPr="00142E94">
          <w:rPr>
            <w:rFonts w:ascii="Arial" w:eastAsiaTheme="minorEastAsia" w:hAnsi="Arial" w:cs="Arial"/>
            <w:noProof/>
            <w:color w:val="auto"/>
          </w:rPr>
          <w:tab/>
        </w:r>
        <w:r w:rsidR="00142E94" w:rsidRPr="00142E94">
          <w:rPr>
            <w:rStyle w:val="Hipervnculo"/>
            <w:rFonts w:ascii="Arial" w:hAnsi="Arial" w:cs="Arial"/>
            <w:noProof/>
          </w:rPr>
          <w:t>COMPETENCIA, TOMA DE CONCIENCIA Y FORMACIÓN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_Toc28651289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15</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90" w:history="1">
        <w:r w:rsidR="00142E94" w:rsidRPr="00142E94">
          <w:rPr>
            <w:rStyle w:val="Hipervnculo"/>
            <w:rFonts w:ascii="Arial" w:hAnsi="Arial" w:cs="Arial"/>
            <w:noProof/>
          </w:rPr>
          <w:t>6.3</w:t>
        </w:r>
        <w:r w:rsidR="00142E94" w:rsidRPr="00142E94">
          <w:rPr>
            <w:rFonts w:ascii="Arial" w:eastAsiaTheme="minorEastAsia" w:hAnsi="Arial" w:cs="Arial"/>
            <w:noProof/>
            <w:color w:val="auto"/>
          </w:rPr>
          <w:tab/>
        </w:r>
        <w:r w:rsidR="00142E94" w:rsidRPr="00142E94">
          <w:rPr>
            <w:rStyle w:val="Hipervnculo"/>
            <w:rFonts w:ascii="Arial" w:hAnsi="Arial" w:cs="Arial"/>
            <w:noProof/>
          </w:rPr>
          <w:t>INFRAESTRUCTURA</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_Toc28651290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16</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91" w:history="1">
        <w:r w:rsidR="00142E94" w:rsidRPr="00142E94">
          <w:rPr>
            <w:rStyle w:val="Hipervnculo"/>
            <w:rFonts w:ascii="Arial" w:hAnsi="Arial" w:cs="Arial"/>
            <w:noProof/>
          </w:rPr>
          <w:t>6.4</w:t>
        </w:r>
        <w:r w:rsidR="00142E94" w:rsidRPr="00142E94">
          <w:rPr>
            <w:rFonts w:ascii="Arial" w:eastAsiaTheme="minorEastAsia" w:hAnsi="Arial" w:cs="Arial"/>
            <w:noProof/>
            <w:color w:val="auto"/>
          </w:rPr>
          <w:tab/>
        </w:r>
        <w:r w:rsidR="00142E94" w:rsidRPr="00142E94">
          <w:rPr>
            <w:rStyle w:val="Hipervnculo"/>
            <w:rFonts w:ascii="Arial" w:hAnsi="Arial" w:cs="Arial"/>
            <w:noProof/>
          </w:rPr>
          <w:t>AMBIENTE DE TRABAJO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_Toc28651291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16</w:t>
        </w:r>
        <w:r w:rsidR="00142E94" w:rsidRPr="00142E94">
          <w:rPr>
            <w:rFonts w:ascii="Arial" w:hAnsi="Arial" w:cs="Arial"/>
            <w:noProof/>
            <w:webHidden/>
          </w:rPr>
          <w:fldChar w:fldCharType="end"/>
        </w:r>
      </w:hyperlink>
    </w:p>
    <w:p w:rsidR="00142E94" w:rsidRPr="00142E94" w:rsidRDefault="00446C4C">
      <w:pPr>
        <w:pStyle w:val="TDC2"/>
        <w:tabs>
          <w:tab w:val="left" w:pos="660"/>
          <w:tab w:val="right" w:leader="dot" w:pos="9345"/>
        </w:tabs>
        <w:rPr>
          <w:rFonts w:ascii="Arial" w:eastAsiaTheme="minorEastAsia" w:hAnsi="Arial" w:cs="Arial"/>
          <w:noProof/>
          <w:color w:val="auto"/>
        </w:rPr>
      </w:pPr>
      <w:hyperlink w:anchor="_Toc28651292" w:history="1">
        <w:r w:rsidR="00142E94" w:rsidRPr="00142E94">
          <w:rPr>
            <w:rStyle w:val="Hipervnculo"/>
            <w:rFonts w:ascii="Arial" w:hAnsi="Arial" w:cs="Arial"/>
            <w:noProof/>
          </w:rPr>
          <w:t>7.</w:t>
        </w:r>
        <w:r w:rsidR="00142E94" w:rsidRPr="00142E94">
          <w:rPr>
            <w:rFonts w:ascii="Arial" w:eastAsiaTheme="minorEastAsia" w:hAnsi="Arial" w:cs="Arial"/>
            <w:noProof/>
            <w:color w:val="auto"/>
          </w:rPr>
          <w:tab/>
        </w:r>
        <w:r w:rsidR="00142E94" w:rsidRPr="00142E94">
          <w:rPr>
            <w:rStyle w:val="Hipervnculo"/>
            <w:rFonts w:ascii="Arial" w:hAnsi="Arial" w:cs="Arial"/>
            <w:noProof/>
          </w:rPr>
          <w:t>REALIZACIÓN DEL PRODUCTO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_Toc28651292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16</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93" w:history="1">
        <w:r w:rsidR="00142E94" w:rsidRPr="00142E94">
          <w:rPr>
            <w:rStyle w:val="Hipervnculo"/>
            <w:rFonts w:ascii="Arial" w:hAnsi="Arial" w:cs="Arial"/>
            <w:noProof/>
          </w:rPr>
          <w:t>7.1</w:t>
        </w:r>
        <w:r w:rsidR="00142E94" w:rsidRPr="00142E94">
          <w:rPr>
            <w:rFonts w:ascii="Arial" w:eastAsiaTheme="minorEastAsia" w:hAnsi="Arial" w:cs="Arial"/>
            <w:noProof/>
            <w:color w:val="auto"/>
          </w:rPr>
          <w:tab/>
        </w:r>
        <w:r w:rsidR="00142E94" w:rsidRPr="00142E94">
          <w:rPr>
            <w:rStyle w:val="Hipervnculo"/>
            <w:rFonts w:ascii="Arial" w:hAnsi="Arial" w:cs="Arial"/>
            <w:noProof/>
          </w:rPr>
          <w:t>PLANIFICACIÓN DE LA REALIZACIÓN DEL PRODUCTO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_Toc28651293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16</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94" w:history="1">
        <w:r w:rsidR="00142E94" w:rsidRPr="00142E94">
          <w:rPr>
            <w:rStyle w:val="Hipervnculo"/>
            <w:rFonts w:ascii="Arial" w:hAnsi="Arial" w:cs="Arial"/>
            <w:noProof/>
          </w:rPr>
          <w:t>7.2</w:t>
        </w:r>
        <w:r w:rsidR="00142E94" w:rsidRPr="00142E94">
          <w:rPr>
            <w:rFonts w:ascii="Arial" w:eastAsiaTheme="minorEastAsia" w:hAnsi="Arial" w:cs="Arial"/>
            <w:noProof/>
            <w:color w:val="auto"/>
          </w:rPr>
          <w:tab/>
        </w:r>
        <w:r w:rsidR="00142E94" w:rsidRPr="00142E94">
          <w:rPr>
            <w:rStyle w:val="Hipervnculo"/>
            <w:rFonts w:ascii="Arial" w:hAnsi="Arial" w:cs="Arial"/>
            <w:noProof/>
          </w:rPr>
          <w:t>PROCESOS RELACIONADOS CON EL CLIENTE</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_Toc28651294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17</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295" w:history="1">
        <w:r w:rsidR="00142E94" w:rsidRPr="00142E94">
          <w:rPr>
            <w:rStyle w:val="Hipervnculo"/>
            <w:rFonts w:ascii="Arial" w:hAnsi="Arial" w:cs="Arial"/>
            <w:noProof/>
          </w:rPr>
          <w:t>7.2.1</w:t>
        </w:r>
        <w:r w:rsidR="00142E94" w:rsidRPr="00142E94">
          <w:rPr>
            <w:rFonts w:ascii="Arial" w:eastAsiaTheme="minorEastAsia" w:hAnsi="Arial" w:cs="Arial"/>
            <w:noProof/>
            <w:color w:val="auto"/>
          </w:rPr>
          <w:tab/>
        </w:r>
        <w:r w:rsidR="00142E94" w:rsidRPr="00142E94">
          <w:rPr>
            <w:rStyle w:val="Hipervnculo"/>
            <w:rFonts w:ascii="Arial" w:hAnsi="Arial" w:cs="Arial"/>
            <w:noProof/>
          </w:rPr>
          <w:t>REQUISITOS RELACIONADOS CON EL SERVICIO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_Toc28651295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17</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296" w:history="1">
        <w:r w:rsidR="00142E94" w:rsidRPr="00142E94">
          <w:rPr>
            <w:rStyle w:val="Hipervnculo"/>
            <w:rFonts w:ascii="Arial" w:hAnsi="Arial" w:cs="Arial"/>
            <w:noProof/>
          </w:rPr>
          <w:t>7.2.2</w:t>
        </w:r>
        <w:r w:rsidR="00142E94" w:rsidRPr="00142E94">
          <w:rPr>
            <w:rFonts w:ascii="Arial" w:eastAsiaTheme="minorEastAsia" w:hAnsi="Arial" w:cs="Arial"/>
            <w:noProof/>
            <w:color w:val="auto"/>
          </w:rPr>
          <w:tab/>
        </w:r>
        <w:r w:rsidR="00142E94" w:rsidRPr="00142E94">
          <w:rPr>
            <w:rStyle w:val="Hipervnculo"/>
            <w:rFonts w:ascii="Arial" w:hAnsi="Arial" w:cs="Arial"/>
            <w:noProof/>
          </w:rPr>
          <w:t>REVISIÓN DE LOS REQUISITOS RELACIONADOS CON EL SERVICIO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_Toc28651296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17</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297" w:history="1">
        <w:r w:rsidR="00142E94" w:rsidRPr="00142E94">
          <w:rPr>
            <w:rStyle w:val="Hipervnculo"/>
            <w:rFonts w:ascii="Arial" w:hAnsi="Arial" w:cs="Arial"/>
            <w:noProof/>
          </w:rPr>
          <w:t>7.2.3</w:t>
        </w:r>
        <w:r w:rsidR="00142E94" w:rsidRPr="00142E94">
          <w:rPr>
            <w:rFonts w:ascii="Arial" w:eastAsiaTheme="minorEastAsia" w:hAnsi="Arial" w:cs="Arial"/>
            <w:noProof/>
            <w:color w:val="auto"/>
          </w:rPr>
          <w:tab/>
        </w:r>
        <w:r w:rsidR="00142E94" w:rsidRPr="00142E94">
          <w:rPr>
            <w:rStyle w:val="Hipervnculo"/>
            <w:rFonts w:ascii="Arial" w:hAnsi="Arial" w:cs="Arial"/>
            <w:noProof/>
          </w:rPr>
          <w:t>COMUNICACIÓN CON EL CLIENTE</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_Toc28651297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18</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98" w:history="1">
        <w:r w:rsidR="00142E94" w:rsidRPr="00142E94">
          <w:rPr>
            <w:rStyle w:val="Hipervnculo"/>
            <w:rFonts w:ascii="Arial" w:hAnsi="Arial" w:cs="Arial"/>
            <w:noProof/>
          </w:rPr>
          <w:t>7.3</w:t>
        </w:r>
        <w:r w:rsidR="00142E94" w:rsidRPr="00142E94">
          <w:rPr>
            <w:rFonts w:ascii="Arial" w:eastAsiaTheme="minorEastAsia" w:hAnsi="Arial" w:cs="Arial"/>
            <w:noProof/>
            <w:color w:val="auto"/>
          </w:rPr>
          <w:tab/>
        </w:r>
        <w:r w:rsidR="00142E94" w:rsidRPr="00142E94">
          <w:rPr>
            <w:rStyle w:val="Hipervnculo"/>
            <w:rFonts w:ascii="Arial" w:hAnsi="Arial" w:cs="Arial"/>
            <w:noProof/>
          </w:rPr>
          <w:t>COMPRAS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_Toc28651298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18</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299" w:history="1">
        <w:r w:rsidR="00142E94" w:rsidRPr="00142E94">
          <w:rPr>
            <w:rStyle w:val="Hipervnculo"/>
            <w:rFonts w:ascii="Arial" w:hAnsi="Arial" w:cs="Arial"/>
            <w:noProof/>
          </w:rPr>
          <w:t>7.4</w:t>
        </w:r>
        <w:r w:rsidR="00142E94" w:rsidRPr="00142E94">
          <w:rPr>
            <w:rFonts w:ascii="Arial" w:eastAsiaTheme="minorEastAsia" w:hAnsi="Arial" w:cs="Arial"/>
            <w:noProof/>
            <w:color w:val="auto"/>
          </w:rPr>
          <w:tab/>
        </w:r>
        <w:r w:rsidR="00142E94" w:rsidRPr="00142E94">
          <w:rPr>
            <w:rStyle w:val="Hipervnculo"/>
            <w:rFonts w:ascii="Arial" w:hAnsi="Arial" w:cs="Arial"/>
            <w:noProof/>
          </w:rPr>
          <w:t>PRODUCCIÓN Y PRESTACIÓN DEL SERVICIO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_Toc28651299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18</w:t>
        </w:r>
        <w:r w:rsidR="00142E94" w:rsidRPr="00142E94">
          <w:rPr>
            <w:rFonts w:ascii="Arial" w:hAnsi="Arial" w:cs="Arial"/>
            <w:noProof/>
            <w:webHidden/>
          </w:rPr>
          <w:fldChar w:fldCharType="end"/>
        </w:r>
      </w:hyperlink>
    </w:p>
    <w:p w:rsidR="00142E94" w:rsidRPr="00142E94" w:rsidRDefault="00446C4C">
      <w:pPr>
        <w:pStyle w:val="TDC2"/>
        <w:tabs>
          <w:tab w:val="left" w:pos="660"/>
          <w:tab w:val="right" w:leader="dot" w:pos="9345"/>
        </w:tabs>
        <w:rPr>
          <w:rFonts w:ascii="Arial" w:eastAsiaTheme="minorEastAsia" w:hAnsi="Arial" w:cs="Arial"/>
          <w:noProof/>
          <w:color w:val="auto"/>
        </w:rPr>
      </w:pPr>
      <w:hyperlink w:anchor="_Toc28651300" w:history="1">
        <w:r w:rsidR="00142E94" w:rsidRPr="00142E94">
          <w:rPr>
            <w:rStyle w:val="Hipervnculo"/>
            <w:rFonts w:ascii="Arial" w:hAnsi="Arial" w:cs="Arial"/>
            <w:noProof/>
          </w:rPr>
          <w:t>8.</w:t>
        </w:r>
        <w:r w:rsidR="00142E94" w:rsidRPr="00142E94">
          <w:rPr>
            <w:rFonts w:ascii="Arial" w:eastAsiaTheme="minorEastAsia" w:hAnsi="Arial" w:cs="Arial"/>
            <w:noProof/>
            <w:color w:val="auto"/>
          </w:rPr>
          <w:tab/>
        </w:r>
        <w:r w:rsidR="00142E94" w:rsidRPr="00142E94">
          <w:rPr>
            <w:rStyle w:val="Hipervnculo"/>
            <w:rFonts w:ascii="Arial" w:hAnsi="Arial" w:cs="Arial"/>
            <w:noProof/>
          </w:rPr>
          <w:t>MEDICIÓN, ANÁLISIS Y MEJORA</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_Toc28651300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18</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301" w:history="1">
        <w:r w:rsidR="00142E94" w:rsidRPr="00142E94">
          <w:rPr>
            <w:rStyle w:val="Hipervnculo"/>
            <w:rFonts w:ascii="Arial" w:hAnsi="Arial" w:cs="Arial"/>
            <w:noProof/>
          </w:rPr>
          <w:t>8.1</w:t>
        </w:r>
        <w:r w:rsidR="00142E94" w:rsidRPr="00142E94">
          <w:rPr>
            <w:rFonts w:ascii="Arial" w:eastAsiaTheme="minorEastAsia" w:hAnsi="Arial" w:cs="Arial"/>
            <w:noProof/>
            <w:color w:val="auto"/>
          </w:rPr>
          <w:tab/>
        </w:r>
        <w:r w:rsidR="00142E94" w:rsidRPr="00142E94">
          <w:rPr>
            <w:rStyle w:val="Hipervnculo"/>
            <w:rFonts w:ascii="Arial" w:hAnsi="Arial" w:cs="Arial"/>
            <w:noProof/>
          </w:rPr>
          <w:t>SEGUIMIENTO, ANÁLISIS Y MEJORA</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_Toc28651301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18</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302" w:history="1">
        <w:r w:rsidR="00142E94" w:rsidRPr="00142E94">
          <w:rPr>
            <w:rStyle w:val="Hipervnculo"/>
            <w:rFonts w:ascii="Arial" w:hAnsi="Arial" w:cs="Arial"/>
            <w:noProof/>
          </w:rPr>
          <w:t>8.2</w:t>
        </w:r>
        <w:r w:rsidR="00142E94" w:rsidRPr="00142E94">
          <w:rPr>
            <w:rFonts w:ascii="Arial" w:eastAsiaTheme="minorEastAsia" w:hAnsi="Arial" w:cs="Arial"/>
            <w:noProof/>
            <w:color w:val="auto"/>
          </w:rPr>
          <w:tab/>
        </w:r>
        <w:r w:rsidR="00142E94" w:rsidRPr="00142E94">
          <w:rPr>
            <w:rStyle w:val="Hipervnculo"/>
            <w:rFonts w:ascii="Arial" w:hAnsi="Arial" w:cs="Arial"/>
            <w:noProof/>
          </w:rPr>
          <w:t>CONTROL DEL PRODUCTO Y/O SERVICIO NO CONFORME</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_Toc28651302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19</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303" w:history="1">
        <w:r w:rsidR="00142E94" w:rsidRPr="00142E94">
          <w:rPr>
            <w:rStyle w:val="Hipervnculo"/>
            <w:rFonts w:ascii="Arial" w:hAnsi="Arial" w:cs="Arial"/>
            <w:noProof/>
          </w:rPr>
          <w:t>8.3</w:t>
        </w:r>
        <w:r w:rsidR="00142E94" w:rsidRPr="00142E94">
          <w:rPr>
            <w:rFonts w:ascii="Arial" w:eastAsiaTheme="minorEastAsia" w:hAnsi="Arial" w:cs="Arial"/>
            <w:noProof/>
            <w:color w:val="auto"/>
          </w:rPr>
          <w:tab/>
        </w:r>
        <w:r w:rsidR="00142E94" w:rsidRPr="00142E94">
          <w:rPr>
            <w:rStyle w:val="Hipervnculo"/>
            <w:rFonts w:ascii="Arial" w:hAnsi="Arial" w:cs="Arial"/>
            <w:noProof/>
          </w:rPr>
          <w:t>ANÁLISIS DE DATOS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_Toc28651303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19</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304" w:history="1">
        <w:r w:rsidR="00142E94" w:rsidRPr="00142E94">
          <w:rPr>
            <w:rStyle w:val="Hipervnculo"/>
            <w:rFonts w:ascii="Arial" w:hAnsi="Arial" w:cs="Arial"/>
            <w:noProof/>
          </w:rPr>
          <w:t>8.4</w:t>
        </w:r>
        <w:r w:rsidR="00142E94" w:rsidRPr="00142E94">
          <w:rPr>
            <w:rFonts w:ascii="Arial" w:eastAsiaTheme="minorEastAsia" w:hAnsi="Arial" w:cs="Arial"/>
            <w:noProof/>
            <w:color w:val="auto"/>
          </w:rPr>
          <w:tab/>
        </w:r>
        <w:r w:rsidR="00142E94" w:rsidRPr="00142E94">
          <w:rPr>
            <w:rStyle w:val="Hipervnculo"/>
            <w:rFonts w:ascii="Arial" w:hAnsi="Arial" w:cs="Arial"/>
            <w:noProof/>
          </w:rPr>
          <w:t>MEJORA CONTINUA</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_Toc28651304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19</w:t>
        </w:r>
        <w:r w:rsidR="00142E94" w:rsidRPr="00142E94">
          <w:rPr>
            <w:rFonts w:ascii="Arial" w:hAnsi="Arial" w:cs="Arial"/>
            <w:noProof/>
            <w:webHidden/>
          </w:rPr>
          <w:fldChar w:fldCharType="end"/>
        </w:r>
      </w:hyperlink>
    </w:p>
    <w:p w:rsidR="00142E94" w:rsidRPr="00142E94" w:rsidRDefault="00446C4C">
      <w:pPr>
        <w:pStyle w:val="TDC2"/>
        <w:tabs>
          <w:tab w:val="left" w:pos="660"/>
          <w:tab w:val="right" w:leader="dot" w:pos="9345"/>
        </w:tabs>
        <w:rPr>
          <w:rFonts w:ascii="Arial" w:eastAsiaTheme="minorEastAsia" w:hAnsi="Arial" w:cs="Arial"/>
          <w:noProof/>
          <w:color w:val="auto"/>
        </w:rPr>
      </w:pPr>
      <w:hyperlink w:anchor="_Toc28651305" w:history="1">
        <w:r w:rsidR="00142E94" w:rsidRPr="00142E94">
          <w:rPr>
            <w:rStyle w:val="Hipervnculo"/>
            <w:rFonts w:ascii="Arial" w:hAnsi="Arial" w:cs="Arial"/>
            <w:noProof/>
          </w:rPr>
          <w:t>9.</w:t>
        </w:r>
        <w:r w:rsidR="00142E94" w:rsidRPr="00142E94">
          <w:rPr>
            <w:rFonts w:ascii="Arial" w:eastAsiaTheme="minorEastAsia" w:hAnsi="Arial" w:cs="Arial"/>
            <w:noProof/>
            <w:color w:val="auto"/>
          </w:rPr>
          <w:tab/>
        </w:r>
        <w:r w:rsidR="00142E94" w:rsidRPr="00142E94">
          <w:rPr>
            <w:rStyle w:val="Hipervnculo"/>
            <w:rFonts w:ascii="Arial" w:hAnsi="Arial" w:cs="Arial"/>
            <w:noProof/>
          </w:rPr>
          <w:t>GESTIÓN DEL RIESGO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_Toc28651305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19</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306" w:history="1">
        <w:r w:rsidR="00142E94" w:rsidRPr="00142E94">
          <w:rPr>
            <w:rStyle w:val="Hipervnculo"/>
            <w:rFonts w:ascii="Arial" w:hAnsi="Arial" w:cs="Arial"/>
            <w:noProof/>
          </w:rPr>
          <w:t>10.</w:t>
        </w:r>
        <w:r w:rsidR="00142E94" w:rsidRPr="00142E94">
          <w:rPr>
            <w:rFonts w:ascii="Arial" w:eastAsiaTheme="minorEastAsia" w:hAnsi="Arial" w:cs="Arial"/>
            <w:noProof/>
            <w:color w:val="auto"/>
          </w:rPr>
          <w:tab/>
        </w:r>
        <w:r w:rsidR="00142E94" w:rsidRPr="00142E94">
          <w:rPr>
            <w:rStyle w:val="Hipervnculo"/>
            <w:rFonts w:ascii="Arial" w:hAnsi="Arial" w:cs="Arial"/>
            <w:noProof/>
          </w:rPr>
          <w:t>ARTICULACIÓN DE LOS SISTEMAS DE GESTIÓN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_Toc28651306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20</w:t>
        </w:r>
        <w:r w:rsidR="00142E94" w:rsidRPr="00142E94">
          <w:rPr>
            <w:rFonts w:ascii="Arial" w:hAnsi="Arial" w:cs="Arial"/>
            <w:noProof/>
            <w:webHidden/>
          </w:rPr>
          <w:fldChar w:fldCharType="end"/>
        </w:r>
      </w:hyperlink>
    </w:p>
    <w:p w:rsidR="00142E94" w:rsidRPr="00142E94" w:rsidRDefault="00446C4C">
      <w:pPr>
        <w:pStyle w:val="TDC2"/>
        <w:tabs>
          <w:tab w:val="left" w:pos="880"/>
          <w:tab w:val="right" w:leader="dot" w:pos="9345"/>
        </w:tabs>
        <w:rPr>
          <w:rFonts w:ascii="Arial" w:eastAsiaTheme="minorEastAsia" w:hAnsi="Arial" w:cs="Arial"/>
          <w:noProof/>
          <w:color w:val="auto"/>
        </w:rPr>
      </w:pPr>
      <w:hyperlink w:anchor="_Toc28651307" w:history="1">
        <w:r w:rsidR="00142E94" w:rsidRPr="00142E94">
          <w:rPr>
            <w:rStyle w:val="Hipervnculo"/>
            <w:rFonts w:ascii="Arial" w:hAnsi="Arial" w:cs="Arial"/>
            <w:noProof/>
          </w:rPr>
          <w:t>11.</w:t>
        </w:r>
        <w:r w:rsidR="00142E94" w:rsidRPr="00142E94">
          <w:rPr>
            <w:rFonts w:ascii="Arial" w:eastAsiaTheme="minorEastAsia" w:hAnsi="Arial" w:cs="Arial"/>
            <w:noProof/>
            <w:color w:val="auto"/>
          </w:rPr>
          <w:tab/>
        </w:r>
        <w:r w:rsidR="00142E94" w:rsidRPr="00142E94">
          <w:rPr>
            <w:rStyle w:val="Hipervnculo"/>
            <w:rFonts w:ascii="Arial" w:hAnsi="Arial" w:cs="Arial"/>
            <w:noProof/>
          </w:rPr>
          <w:t>ANEXOS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_Toc28651307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22</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08" w:history="1">
        <w:r w:rsidR="00142E94" w:rsidRPr="00142E94">
          <w:rPr>
            <w:rStyle w:val="Hipervnculo"/>
            <w:rFonts w:ascii="Arial" w:hAnsi="Arial" w:cs="Arial"/>
            <w:noProof/>
          </w:rPr>
          <w:t>11.1</w:t>
        </w:r>
        <w:r w:rsidR="00142E94" w:rsidRPr="00142E94">
          <w:rPr>
            <w:rFonts w:ascii="Arial" w:eastAsiaTheme="minorEastAsia" w:hAnsi="Arial" w:cs="Arial"/>
            <w:noProof/>
            <w:color w:val="auto"/>
          </w:rPr>
          <w:tab/>
        </w:r>
        <w:r w:rsidR="00142E94" w:rsidRPr="00142E94">
          <w:rPr>
            <w:rStyle w:val="Hipervnculo"/>
            <w:rFonts w:ascii="Arial" w:hAnsi="Arial" w:cs="Arial"/>
            <w:noProof/>
          </w:rPr>
          <w:t>ANEXO 1. MATRIZ DE RESPONSABILIDADES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_Toc28651308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22</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09" w:history="1">
        <w:r w:rsidR="00142E94" w:rsidRPr="00142E94">
          <w:rPr>
            <w:rStyle w:val="Hipervnculo"/>
            <w:rFonts w:ascii="Arial" w:hAnsi="Arial" w:cs="Arial"/>
            <w:noProof/>
          </w:rPr>
          <w:t>11.1.1</w:t>
        </w:r>
        <w:r w:rsidR="00142E94" w:rsidRPr="00142E94">
          <w:rPr>
            <w:rFonts w:ascii="Arial" w:eastAsiaTheme="minorEastAsia" w:hAnsi="Arial" w:cs="Arial"/>
            <w:noProof/>
            <w:color w:val="auto"/>
          </w:rPr>
          <w:tab/>
        </w:r>
        <w:r w:rsidR="00142E94" w:rsidRPr="00142E94">
          <w:rPr>
            <w:rStyle w:val="Hipervnculo"/>
            <w:rFonts w:ascii="Arial" w:hAnsi="Arial" w:cs="Arial"/>
            <w:noProof/>
          </w:rPr>
          <w:t>RELACIÓN DE CARGOS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_Toc28651309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22</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0" w:history="1">
        <w:r w:rsidR="00142E94" w:rsidRPr="00142E94">
          <w:rPr>
            <w:rStyle w:val="Hipervnculo"/>
            <w:rFonts w:ascii="Arial" w:hAnsi="Arial" w:cs="Arial"/>
            <w:noProof/>
          </w:rPr>
          <w:t>11.1.2</w:t>
        </w:r>
        <w:r w:rsidR="00142E94" w:rsidRPr="00142E94">
          <w:rPr>
            <w:rFonts w:ascii="Arial" w:eastAsiaTheme="minorEastAsia" w:hAnsi="Arial" w:cs="Arial"/>
            <w:noProof/>
            <w:color w:val="auto"/>
          </w:rPr>
          <w:tab/>
        </w:r>
        <w:r w:rsidR="00142E94" w:rsidRPr="00142E94">
          <w:rPr>
            <w:rStyle w:val="Hipervnculo"/>
            <w:rFonts w:ascii="Arial" w:hAnsi="Arial" w:cs="Arial"/>
            <w:noProof/>
          </w:rPr>
          <w:t>RELACIÓN DE RESPONSABILIDADES FRENTE AL S.G.I</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_Toc28651310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22</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1" w:history="1">
        <w:r w:rsidR="00142E94" w:rsidRPr="00142E94">
          <w:rPr>
            <w:rStyle w:val="Hipervnculo"/>
            <w:rFonts w:ascii="Arial" w:hAnsi="Arial" w:cs="Arial"/>
            <w:noProof/>
          </w:rPr>
          <w:t>11.2</w:t>
        </w:r>
        <w:r w:rsidR="00142E94" w:rsidRPr="00142E94">
          <w:rPr>
            <w:rFonts w:ascii="Arial" w:eastAsiaTheme="minorEastAsia" w:hAnsi="Arial" w:cs="Arial"/>
            <w:noProof/>
            <w:color w:val="auto"/>
          </w:rPr>
          <w:tab/>
        </w:r>
        <w:r w:rsidR="00142E94" w:rsidRPr="00142E94">
          <w:rPr>
            <w:rStyle w:val="Hipervnculo"/>
            <w:rFonts w:ascii="Arial" w:hAnsi="Arial" w:cs="Arial"/>
            <w:noProof/>
          </w:rPr>
          <w:t>ANEXO 2. OTRAS POLÍTICAS DEL S.G.I POLÍTICAS DE GESTIÓN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_Toc28651311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23</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2" w:history="1">
        <w:r w:rsidR="00142E94" w:rsidRPr="00142E94">
          <w:rPr>
            <w:rStyle w:val="Hipervnculo"/>
            <w:rFonts w:ascii="Arial" w:hAnsi="Arial" w:cs="Arial"/>
            <w:noProof/>
          </w:rPr>
          <w:t>11.2.1</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de Gestión Integral</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_Toc28651312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23</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3" w:history="1">
        <w:r w:rsidR="00142E94" w:rsidRPr="00142E94">
          <w:rPr>
            <w:rStyle w:val="Hipervnculo"/>
            <w:rFonts w:ascii="Arial" w:hAnsi="Arial" w:cs="Arial"/>
            <w:noProof/>
          </w:rPr>
          <w:t>11.2.2</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anticorrupción y de transparencia.</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_Toc28651313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23</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4" w:history="1">
        <w:r w:rsidR="00142E94" w:rsidRPr="00142E94">
          <w:rPr>
            <w:rStyle w:val="Hipervnculo"/>
            <w:rFonts w:ascii="Arial" w:hAnsi="Arial" w:cs="Arial"/>
            <w:noProof/>
          </w:rPr>
          <w:t>11.2.3</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de Gestión de Calidad</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_Toc28651314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23</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5" w:history="1">
        <w:r w:rsidR="00142E94" w:rsidRPr="00142E94">
          <w:rPr>
            <w:rStyle w:val="Hipervnculo"/>
            <w:rFonts w:ascii="Arial" w:hAnsi="Arial" w:cs="Arial"/>
            <w:noProof/>
          </w:rPr>
          <w:t>11.2.4</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de Gestión de Seguridad y Salud en el Trabajo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_Toc28651315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24</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6" w:history="1">
        <w:r w:rsidR="00142E94" w:rsidRPr="00142E94">
          <w:rPr>
            <w:rStyle w:val="Hipervnculo"/>
            <w:rFonts w:ascii="Arial" w:hAnsi="Arial" w:cs="Arial"/>
            <w:noProof/>
          </w:rPr>
          <w:t>11.2.5</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de Seguridad de la información</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_Toc28651316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24</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7" w:history="1">
        <w:r w:rsidR="00142E94" w:rsidRPr="00142E94">
          <w:rPr>
            <w:rStyle w:val="Hipervnculo"/>
            <w:rFonts w:ascii="Arial" w:hAnsi="Arial" w:cs="Arial"/>
            <w:noProof/>
          </w:rPr>
          <w:t>11.2.6</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de Gestión de Archivo</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_Toc28651317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24</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8" w:history="1">
        <w:r w:rsidR="00142E94" w:rsidRPr="00142E94">
          <w:rPr>
            <w:rStyle w:val="Hipervnculo"/>
            <w:rFonts w:ascii="Arial" w:hAnsi="Arial" w:cs="Arial"/>
            <w:noProof/>
          </w:rPr>
          <w:t>11.2.7</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Ambiental</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_Toc28651318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24</w:t>
        </w:r>
        <w:r w:rsidR="00142E94" w:rsidRPr="00142E94">
          <w:rPr>
            <w:rFonts w:ascii="Arial" w:hAnsi="Arial" w:cs="Arial"/>
            <w:noProof/>
            <w:webHidden/>
          </w:rPr>
          <w:fldChar w:fldCharType="end"/>
        </w:r>
      </w:hyperlink>
    </w:p>
    <w:p w:rsidR="00142E94" w:rsidRPr="00142E94" w:rsidRDefault="00446C4C">
      <w:pPr>
        <w:pStyle w:val="TDC2"/>
        <w:tabs>
          <w:tab w:val="left" w:pos="1100"/>
          <w:tab w:val="right" w:leader="dot" w:pos="9345"/>
        </w:tabs>
        <w:rPr>
          <w:rFonts w:ascii="Arial" w:eastAsiaTheme="minorEastAsia" w:hAnsi="Arial" w:cs="Arial"/>
          <w:noProof/>
          <w:color w:val="auto"/>
        </w:rPr>
      </w:pPr>
      <w:hyperlink w:anchor="_Toc28651319" w:history="1">
        <w:r w:rsidR="00142E94" w:rsidRPr="00142E94">
          <w:rPr>
            <w:rStyle w:val="Hipervnculo"/>
            <w:rFonts w:ascii="Arial" w:hAnsi="Arial" w:cs="Arial"/>
            <w:noProof/>
          </w:rPr>
          <w:t>11.2.8</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Políticas de Gestión y Desempeño Institucional</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_Toc28651319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25</w:t>
        </w:r>
        <w:r w:rsidR="00142E94" w:rsidRPr="00142E94">
          <w:rPr>
            <w:rFonts w:ascii="Arial" w:hAnsi="Arial" w:cs="Arial"/>
            <w:noProof/>
            <w:webHidden/>
          </w:rPr>
          <w:fldChar w:fldCharType="end"/>
        </w:r>
      </w:hyperlink>
    </w:p>
    <w:p w:rsidR="00516CD7" w:rsidRDefault="00446C4C" w:rsidP="00142E94">
      <w:pPr>
        <w:pStyle w:val="TDC2"/>
        <w:tabs>
          <w:tab w:val="left" w:pos="1100"/>
          <w:tab w:val="right" w:leader="dot" w:pos="9345"/>
        </w:tabs>
        <w:rPr>
          <w:rFonts w:ascii="Arial" w:hAnsi="Arial" w:cs="Arial"/>
        </w:rPr>
      </w:pPr>
      <w:hyperlink w:anchor="_Toc28651320" w:history="1">
        <w:r w:rsidR="00142E94" w:rsidRPr="00142E94">
          <w:rPr>
            <w:rStyle w:val="Hipervnculo"/>
            <w:rFonts w:ascii="Arial" w:hAnsi="Arial" w:cs="Arial"/>
            <w:noProof/>
          </w:rPr>
          <w:t>11.2.9</w:t>
        </w:r>
        <w:r w:rsidR="00142E94" w:rsidRPr="00142E94">
          <w:rPr>
            <w:rFonts w:ascii="Arial" w:eastAsiaTheme="minorEastAsia" w:hAnsi="Arial" w:cs="Arial"/>
            <w:noProof/>
            <w:color w:val="auto"/>
          </w:rPr>
          <w:tab/>
        </w:r>
        <w:r w:rsidR="00142E94" w:rsidRPr="00142E94">
          <w:rPr>
            <w:rStyle w:val="Hipervnculo"/>
            <w:rFonts w:ascii="Arial" w:hAnsi="Arial" w:cs="Arial"/>
            <w:noProof/>
          </w:rPr>
          <w:t>Política de Operación de los procesos</w:t>
        </w:r>
        <w:r w:rsidR="00142E94" w:rsidRPr="00142E94">
          <w:rPr>
            <w:rFonts w:ascii="Arial" w:hAnsi="Arial" w:cs="Arial"/>
            <w:noProof/>
            <w:webHidden/>
          </w:rPr>
          <w:tab/>
        </w:r>
        <w:r w:rsidR="00142E94" w:rsidRPr="00142E94">
          <w:rPr>
            <w:rFonts w:ascii="Arial" w:hAnsi="Arial" w:cs="Arial"/>
            <w:noProof/>
            <w:webHidden/>
          </w:rPr>
          <w:fldChar w:fldCharType="begin"/>
        </w:r>
        <w:r w:rsidR="00142E94" w:rsidRPr="00142E94">
          <w:rPr>
            <w:rFonts w:ascii="Arial" w:hAnsi="Arial" w:cs="Arial"/>
            <w:noProof/>
            <w:webHidden/>
          </w:rPr>
          <w:instrText xml:space="preserve"> PAGEREF _Toc28651320 \h </w:instrText>
        </w:r>
        <w:r w:rsidR="00142E94" w:rsidRPr="00142E94">
          <w:rPr>
            <w:rFonts w:ascii="Arial" w:hAnsi="Arial" w:cs="Arial"/>
            <w:noProof/>
            <w:webHidden/>
          </w:rPr>
        </w:r>
        <w:r w:rsidR="00142E94" w:rsidRPr="00142E94">
          <w:rPr>
            <w:rFonts w:ascii="Arial" w:hAnsi="Arial" w:cs="Arial"/>
            <w:noProof/>
            <w:webHidden/>
          </w:rPr>
          <w:fldChar w:fldCharType="separate"/>
        </w:r>
        <w:r w:rsidR="00142E94">
          <w:rPr>
            <w:rFonts w:ascii="Arial" w:hAnsi="Arial" w:cs="Arial"/>
            <w:noProof/>
            <w:webHidden/>
          </w:rPr>
          <w:t>26</w:t>
        </w:r>
        <w:r w:rsidR="00142E94" w:rsidRPr="00142E94">
          <w:rPr>
            <w:rFonts w:ascii="Arial" w:hAnsi="Arial" w:cs="Arial"/>
            <w:noProof/>
            <w:webHidden/>
          </w:rPr>
          <w:fldChar w:fldCharType="end"/>
        </w:r>
      </w:hyperlink>
      <w:r w:rsidR="00516CD7">
        <w:rPr>
          <w:rFonts w:ascii="Arial" w:hAnsi="Arial" w:cs="Arial"/>
          <w:sz w:val="22"/>
        </w:rPr>
        <w:fldChar w:fldCharType="end"/>
      </w:r>
      <w:r w:rsidR="00516CD7">
        <w:rPr>
          <w:rFonts w:ascii="Arial" w:hAnsi="Arial" w:cs="Arial"/>
          <w:color w:val="auto"/>
        </w:rPr>
        <w:br w:type="page"/>
      </w:r>
    </w:p>
    <w:p w:rsidR="00516CD7" w:rsidRDefault="00516CD7" w:rsidP="00B04224">
      <w:pPr>
        <w:pStyle w:val="Ttulo2"/>
        <w:numPr>
          <w:ilvl w:val="0"/>
          <w:numId w:val="1"/>
        </w:numPr>
        <w:spacing w:before="0" w:after="0"/>
        <w:ind w:hanging="360"/>
        <w:contextualSpacing/>
        <w:rPr>
          <w:sz w:val="24"/>
          <w:szCs w:val="24"/>
        </w:rPr>
      </w:pPr>
      <w:bookmarkStart w:id="0" w:name="_Toc28651259"/>
      <w:r>
        <w:rPr>
          <w:sz w:val="24"/>
          <w:szCs w:val="24"/>
        </w:rPr>
        <w:lastRenderedPageBreak/>
        <w:t>OBJETO Y ALCANCE DEL MANUAL</w:t>
      </w:r>
      <w:bookmarkEnd w:id="0"/>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1"/>
          <w:numId w:val="1"/>
        </w:numPr>
        <w:tabs>
          <w:tab w:val="left" w:pos="426"/>
        </w:tabs>
        <w:spacing w:before="0" w:after="0"/>
        <w:ind w:left="0" w:firstLine="0"/>
        <w:contextualSpacing/>
        <w:jc w:val="both"/>
        <w:rPr>
          <w:sz w:val="24"/>
          <w:szCs w:val="24"/>
        </w:rPr>
      </w:pPr>
      <w:bookmarkStart w:id="1" w:name="_gjdgxs"/>
      <w:bookmarkStart w:id="2" w:name="_Toc28651260"/>
      <w:bookmarkEnd w:id="1"/>
      <w:r>
        <w:rPr>
          <w:sz w:val="24"/>
          <w:szCs w:val="24"/>
        </w:rPr>
        <w:t>OBJETO</w:t>
      </w:r>
      <w:bookmarkEnd w:id="2"/>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El presente Manual tiene por objeto recopilar los elementos macro del Sistema de Gestión Integral de la Agencia Presidencial de Cooperación Internacional, APC-Colombia.</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tabs>
          <w:tab w:val="left" w:pos="284"/>
          <w:tab w:val="left" w:pos="426"/>
        </w:tabs>
        <w:spacing w:before="0" w:after="0"/>
        <w:ind w:left="284" w:hanging="284"/>
        <w:contextualSpacing/>
        <w:rPr>
          <w:sz w:val="24"/>
          <w:szCs w:val="24"/>
        </w:rPr>
      </w:pPr>
      <w:bookmarkStart w:id="3" w:name="_30j0zll"/>
      <w:bookmarkStart w:id="4" w:name="_Toc28651261"/>
      <w:bookmarkEnd w:id="3"/>
      <w:r>
        <w:rPr>
          <w:sz w:val="24"/>
          <w:szCs w:val="24"/>
        </w:rPr>
        <w:t>ALCANCE</w:t>
      </w:r>
      <w:bookmarkEnd w:id="4"/>
      <w:r>
        <w:rPr>
          <w:sz w:val="24"/>
          <w:szCs w:val="24"/>
        </w:rPr>
        <w:t xml:space="preserve"> </w:t>
      </w:r>
    </w:p>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rPr>
        <w:t>El alcance del manual aplica para las actividades que forman parte del Sistema de Gestión Integral, establecidas en el mapa de procesos E-OT-002 y la caracterización de cada uno de los procesos que corresponden a la gestión, orientación, y coordinación técnica de la cooperación internacional, pública, privada, técnica y financiera no reembolsable que reciba el país; así como la ejecución, administración y apoyo a la canalización y ejecución de recursos, programas y proyectos de cooperación internacional, atendiendo los objetivos de política exterior y el Plan Nacional de Desarrollo.</w:t>
      </w:r>
    </w:p>
    <w:p w:rsidR="00142E94" w:rsidRDefault="00142E94" w:rsidP="00516CD7">
      <w:pPr>
        <w:jc w:val="both"/>
        <w:rPr>
          <w:rFonts w:ascii="Arial" w:eastAsia="Arial" w:hAnsi="Arial" w:cs="Arial"/>
        </w:rPr>
      </w:pPr>
    </w:p>
    <w:p w:rsidR="00142E94" w:rsidRDefault="00142E94" w:rsidP="00516CD7">
      <w:pPr>
        <w:jc w:val="both"/>
        <w:rPr>
          <w:rFonts w:ascii="Arial" w:hAnsi="Arial" w:cs="Arial"/>
        </w:rPr>
      </w:pPr>
      <w:r>
        <w:rPr>
          <w:rFonts w:ascii="Arial" w:eastAsia="Arial" w:hAnsi="Arial" w:cs="Arial"/>
        </w:rPr>
        <w:t>Articula el Sistema de Gestión Integral existente en APC-Colombia, con el Modelo Integrado de Planeación y Gestión, entendiendo este último como el modelo de gestión adoptado por la Agencia para planear, ejecutar, evaluar y mejorar continuamente la gestión en de la entidad en pro del cumplimiento de los objetivos institucionales y la planeación estratégica y operativa.</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0"/>
          <w:numId w:val="1"/>
        </w:numPr>
        <w:spacing w:before="0" w:after="0"/>
        <w:ind w:hanging="360"/>
        <w:contextualSpacing/>
        <w:rPr>
          <w:sz w:val="24"/>
          <w:szCs w:val="24"/>
        </w:rPr>
      </w:pPr>
      <w:bookmarkStart w:id="5" w:name="_1fob9te"/>
      <w:bookmarkStart w:id="6" w:name="_Toc28651262"/>
      <w:bookmarkEnd w:id="5"/>
      <w:r>
        <w:rPr>
          <w:sz w:val="24"/>
          <w:szCs w:val="24"/>
        </w:rPr>
        <w:t>PRESENTACIÓN DEL MANUAL</w:t>
      </w:r>
      <w:bookmarkEnd w:id="6"/>
    </w:p>
    <w:p w:rsidR="00516CD7" w:rsidRDefault="00516CD7" w:rsidP="00516CD7">
      <w:pPr>
        <w:rPr>
          <w:rFonts w:ascii="Arial" w:hAnsi="Arial" w:cs="Arial"/>
        </w:rPr>
      </w:pPr>
    </w:p>
    <w:p w:rsidR="00516CD7" w:rsidRDefault="00516CD7" w:rsidP="00516CD7">
      <w:pPr>
        <w:jc w:val="both"/>
        <w:rPr>
          <w:rFonts w:ascii="Arial" w:hAnsi="Arial" w:cs="Arial"/>
        </w:rPr>
      </w:pPr>
      <w:r>
        <w:rPr>
          <w:rFonts w:ascii="Arial" w:eastAsia="Arial" w:hAnsi="Arial" w:cs="Arial"/>
        </w:rPr>
        <w:t>Este manual es un documento que describe el Sistema de Gestión Integral de la Agencia en el cual se hace referencia a los procesos y procedimientos del Sistema de Gestión.</w:t>
      </w:r>
    </w:p>
    <w:p w:rsidR="00516CD7" w:rsidRDefault="00516CD7" w:rsidP="00516CD7">
      <w:pPr>
        <w:jc w:val="both"/>
        <w:rPr>
          <w:rFonts w:ascii="Arial" w:hAnsi="Arial" w:cs="Arial"/>
        </w:rPr>
      </w:pPr>
    </w:p>
    <w:p w:rsidR="00516CD7" w:rsidRDefault="00516CD7" w:rsidP="000853F8">
      <w:pPr>
        <w:jc w:val="both"/>
        <w:rPr>
          <w:rFonts w:ascii="Arial" w:eastAsia="Arial" w:hAnsi="Arial" w:cs="Arial"/>
        </w:rPr>
      </w:pPr>
      <w:r>
        <w:rPr>
          <w:rFonts w:ascii="Arial" w:eastAsia="Arial" w:hAnsi="Arial" w:cs="Arial"/>
        </w:rPr>
        <w:t>Adicionalmente, se relacionan los diferentes elementos que conforman el sistema de gestión integral agrupados en las cuatro actividades básicas relacionadas con el ciclo de mejoramiento continuo Planear, Hacer, Verificar y Actuar (PHVA</w:t>
      </w:r>
      <w:r w:rsidR="000853F8">
        <w:rPr>
          <w:rFonts w:ascii="Arial" w:eastAsia="Arial" w:hAnsi="Arial" w:cs="Arial"/>
        </w:rPr>
        <w:t>.</w:t>
      </w:r>
    </w:p>
    <w:p w:rsidR="000853F8" w:rsidRDefault="000853F8" w:rsidP="000853F8">
      <w:pPr>
        <w:jc w:val="both"/>
        <w:rPr>
          <w:rFonts w:ascii="Arial" w:hAnsi="Arial" w:cs="Arial"/>
        </w:rPr>
      </w:pPr>
    </w:p>
    <w:p w:rsidR="00516CD7" w:rsidRDefault="00516CD7" w:rsidP="00516CD7">
      <w:pPr>
        <w:jc w:val="both"/>
        <w:rPr>
          <w:rFonts w:ascii="Arial" w:hAnsi="Arial" w:cs="Arial"/>
        </w:rPr>
      </w:pPr>
      <w:r>
        <w:rPr>
          <w:rFonts w:ascii="Arial" w:eastAsia="Arial" w:hAnsi="Arial" w:cs="Arial"/>
        </w:rPr>
        <w:t>Aplica el vocabulario presentado en las normas NTC-ISO 9000, numeral 2</w:t>
      </w:r>
      <w:r w:rsidR="000853F8">
        <w:rPr>
          <w:rFonts w:ascii="Arial" w:eastAsia="Arial" w:hAnsi="Arial" w:cs="Arial"/>
        </w:rPr>
        <w:t>.</w:t>
      </w:r>
    </w:p>
    <w:p w:rsidR="00516CD7" w:rsidRDefault="00516CD7" w:rsidP="00516CD7">
      <w:pPr>
        <w:ind w:left="360"/>
        <w:rPr>
          <w:rFonts w:ascii="Arial" w:hAnsi="Arial" w:cs="Arial"/>
        </w:rPr>
      </w:pPr>
    </w:p>
    <w:p w:rsidR="00516CD7" w:rsidRDefault="00516CD7" w:rsidP="00516CD7">
      <w:pPr>
        <w:ind w:left="360"/>
        <w:rPr>
          <w:rFonts w:ascii="Arial" w:hAnsi="Arial" w:cs="Arial"/>
        </w:rPr>
      </w:pPr>
    </w:p>
    <w:p w:rsidR="00516CD7" w:rsidRDefault="00516CD7" w:rsidP="00B04224">
      <w:pPr>
        <w:pStyle w:val="Ttulo2"/>
        <w:numPr>
          <w:ilvl w:val="0"/>
          <w:numId w:val="1"/>
        </w:numPr>
        <w:spacing w:before="0" w:after="0"/>
        <w:ind w:hanging="360"/>
        <w:contextualSpacing/>
        <w:rPr>
          <w:sz w:val="24"/>
          <w:szCs w:val="24"/>
        </w:rPr>
      </w:pPr>
      <w:bookmarkStart w:id="7" w:name="_Toc28651263"/>
      <w:r>
        <w:rPr>
          <w:sz w:val="24"/>
          <w:szCs w:val="24"/>
        </w:rPr>
        <w:t>PRESENTACIÓN DE LA ENTIDAD</w:t>
      </w:r>
      <w:bookmarkEnd w:id="7"/>
    </w:p>
    <w:p w:rsidR="00516CD7" w:rsidRDefault="00516CD7" w:rsidP="00516CD7">
      <w:pPr>
        <w:ind w:left="360"/>
        <w:rPr>
          <w:rFonts w:ascii="Arial" w:hAnsi="Arial" w:cs="Arial"/>
        </w:rPr>
      </w:pPr>
    </w:p>
    <w:p w:rsidR="00516CD7" w:rsidRDefault="00516CD7" w:rsidP="00516CD7">
      <w:pPr>
        <w:jc w:val="both"/>
        <w:rPr>
          <w:rFonts w:ascii="Arial" w:hAnsi="Arial" w:cs="Arial"/>
        </w:rPr>
      </w:pPr>
      <w:r>
        <w:rPr>
          <w:rFonts w:ascii="Arial" w:eastAsia="Arial" w:hAnsi="Arial" w:cs="Arial"/>
        </w:rPr>
        <w:lastRenderedPageBreak/>
        <w:t xml:space="preserve">Mediante Decreto 2410 de octubre 20 de 1989 fue creada la “División Especial de Cooperación Técnica Internacional” en el Departamento Nacional de Planeación – </w:t>
      </w:r>
      <w:proofErr w:type="gramStart"/>
      <w:r>
        <w:rPr>
          <w:rFonts w:ascii="Arial" w:eastAsia="Arial" w:hAnsi="Arial" w:cs="Arial"/>
        </w:rPr>
        <w:t>DNP,  para</w:t>
      </w:r>
      <w:proofErr w:type="gramEnd"/>
      <w:r>
        <w:rPr>
          <w:rFonts w:ascii="Arial" w:eastAsia="Arial" w:hAnsi="Arial" w:cs="Arial"/>
        </w:rPr>
        <w:t xml:space="preserve"> atender los asuntos relacionados con cooperación técnica internacional.</w:t>
      </w:r>
    </w:p>
    <w:p w:rsidR="00516CD7" w:rsidRDefault="00446C4C" w:rsidP="00516CD7">
      <w:pPr>
        <w:jc w:val="right"/>
        <w:rPr>
          <w:rFonts w:ascii="Arial" w:hAnsi="Arial" w:cs="Arial"/>
        </w:rPr>
      </w:pPr>
      <w:hyperlink r:id="rId8" w:history="1">
        <w:r w:rsidR="00516CD7">
          <w:rPr>
            <w:rStyle w:val="Hipervnculo"/>
            <w:rFonts w:ascii="Arial" w:eastAsia="Arial" w:hAnsi="Arial" w:cs="Arial"/>
          </w:rPr>
          <w:t>ftp://ftp.camara.gov.co/camara/basedoc/decreto/1989/decreto_2410_1989.html</w:t>
        </w:r>
      </w:hyperlink>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Luego, a partir del Decreto 1347 de agosto 10 de 1995, la División Especial de Cooperación Técnica Internacional – DECTI, del Departamento Nacional de Planeación, ejerció como Secretaría Técnica del Consejo Nacional de Cooperación Internacional.</w:t>
      </w:r>
    </w:p>
    <w:p w:rsidR="00516CD7" w:rsidRDefault="00516CD7" w:rsidP="00516CD7">
      <w:pPr>
        <w:jc w:val="right"/>
        <w:rPr>
          <w:rFonts w:ascii="Arial" w:hAnsi="Arial" w:cs="Arial"/>
        </w:rPr>
      </w:pPr>
      <w:r>
        <w:rPr>
          <w:rFonts w:ascii="Arial" w:eastAsia="Arial" w:hAnsi="Arial" w:cs="Arial"/>
          <w:color w:val="0000FF"/>
          <w:u w:val="single"/>
        </w:rPr>
        <w:t>https://www.cancilleria.gov.co/sites/default/files/Normograma/docs/decreto_1347_1995.htm</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En la década de los 90 el país fue clasificado en ingreso medio, lo cual generó el estudio de la política Nacional de Cooperación Internacional, que recomendó la elaboración del documento CONPES 2768 de 1995 e incidió en la creación de la Agencia Colombiana de Cooperación Internacional - ACCI  como un establecimiento público del orden nacional adscrito al Departamento Nacional de Planeación, con personería jurídica, patrimonio propio y autonomía administrativa, lo cual se dio mediante Ley 318 de septiembre 20 de 1996.</w:t>
      </w:r>
    </w:p>
    <w:p w:rsidR="00516CD7" w:rsidRDefault="00516CD7" w:rsidP="00516CD7">
      <w:pPr>
        <w:jc w:val="right"/>
        <w:rPr>
          <w:rFonts w:ascii="Arial" w:hAnsi="Arial" w:cs="Arial"/>
        </w:rPr>
      </w:pPr>
      <w:r>
        <w:rPr>
          <w:rFonts w:ascii="Arial" w:eastAsia="Arial" w:hAnsi="Arial" w:cs="Arial"/>
          <w:color w:val="0000FF"/>
          <w:u w:val="single"/>
        </w:rPr>
        <w:t>https://www.cancilleria.gov.co/sites/default/files/Normograma/docs/ley_0318_1996.htm</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En el marco del Plan Nacional de Desarrollo "Cambio para construir la Paz", se consideró la necesidad de cambiar la adscripción de la Agencia Colombiana de Cooperación Internacional - </w:t>
      </w:r>
      <w:proofErr w:type="gramStart"/>
      <w:r>
        <w:rPr>
          <w:rFonts w:ascii="Arial" w:eastAsia="Arial" w:hAnsi="Arial" w:cs="Arial"/>
        </w:rPr>
        <w:t>ACCI  al</w:t>
      </w:r>
      <w:proofErr w:type="gramEnd"/>
      <w:r>
        <w:rPr>
          <w:rFonts w:ascii="Arial" w:eastAsia="Arial" w:hAnsi="Arial" w:cs="Arial"/>
        </w:rPr>
        <w:t xml:space="preserve"> Ministerio de Relaciones Exteriores, lo cual se produjo mediante Decreto 1320 de julio 13 de 1999.</w:t>
      </w:r>
    </w:p>
    <w:p w:rsidR="00516CD7" w:rsidRDefault="00516CD7" w:rsidP="00516CD7">
      <w:pPr>
        <w:jc w:val="right"/>
        <w:rPr>
          <w:rFonts w:ascii="Arial" w:hAnsi="Arial" w:cs="Arial"/>
        </w:rPr>
      </w:pPr>
      <w:r>
        <w:rPr>
          <w:rFonts w:ascii="Arial" w:eastAsia="Arial" w:hAnsi="Arial" w:cs="Arial"/>
          <w:color w:val="0000FF"/>
          <w:u w:val="single"/>
        </w:rPr>
        <w:t>http://www.secretariasenado.gov.co/senado/basedoc/decreto_1320_1999.html</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En el Plan Nacional "Hacia un Estado comunitario", en el que por primera vez se hizo referencia explícita al tema de cooperación internacional, el gobierno determinó adscribir la Agencia Colombiana de Cooperación Internacional - ACCI al Departamento Administrativo de la Presidencia de la República – DAPR, lo cual se concretó mediante Decreto 1540 de junio 6 de 2003.</w:t>
      </w:r>
    </w:p>
    <w:p w:rsidR="00516CD7" w:rsidRDefault="00516CD7" w:rsidP="00516CD7">
      <w:pPr>
        <w:jc w:val="right"/>
        <w:rPr>
          <w:rFonts w:ascii="Arial" w:hAnsi="Arial" w:cs="Arial"/>
        </w:rPr>
      </w:pPr>
      <w:r>
        <w:rPr>
          <w:rFonts w:ascii="Arial" w:eastAsia="Arial" w:hAnsi="Arial" w:cs="Arial"/>
          <w:color w:val="0000FF"/>
          <w:u w:val="single"/>
        </w:rPr>
        <w:t>http://www.secretariasenado.gov.co/senado/basedoc/decreto_1540_2003.html</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Por Decreto 2467 de julio 19 de 2005 se fusionó la "Agencia Colombiana de Cooperación Internacional, ACCI" a la "Red de Solidaridad Social", en lo que en adelante se denominó “Agencia Presidencial para la Acción Social y la Cooperación Internacional, Acción Social”, un establecimiento público, del orden nacional, dotado de personería jurídica, autonomía administrativa y patrimonio propio, adscrito al Departamento Administrativo de la Presidencia de la República. Como parte de la estructura de la entidad se incluyó la Dirección de Cooperación Internacional, las Subdirecciones de Ayuda Oficial al Desarrollo y Nuevas Fuentes de Cooperación. Así mismo se conformó el grupo de Direccionamiento Estratégico.</w:t>
      </w:r>
    </w:p>
    <w:p w:rsidR="00516CD7" w:rsidRDefault="00446C4C" w:rsidP="00516CD7">
      <w:pPr>
        <w:jc w:val="right"/>
        <w:rPr>
          <w:rFonts w:ascii="Arial" w:hAnsi="Arial" w:cs="Arial"/>
        </w:rPr>
      </w:pPr>
      <w:hyperlink r:id="rId9" w:history="1">
        <w:r w:rsidR="00516CD7">
          <w:rPr>
            <w:rStyle w:val="Hipervnculo"/>
            <w:rFonts w:ascii="Arial" w:eastAsia="Arial" w:hAnsi="Arial" w:cs="Arial"/>
          </w:rPr>
          <w:t>http://diario-oficial.vlex.com.co/vid/decreto-2467-43224770</w:t>
        </w:r>
      </w:hyperlink>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lastRenderedPageBreak/>
        <w:t>Finalmente, el Presidente Juan Manuel Santos, haciendo uso de las facultades extraordinarias que recibió del Congreso para escindir o crear entidades, mediante Decreto 4152 de noviembre 3 de 2011 escinden unas funciones de la Agencia Presidencial para la Acción Social y la Cooperación internacional– Acción Social y se crea una Unidad Administrativa Especial denominada “Agencia Presidencial de Cooperación Internacional de Colombia, APC – COLOMBIA”, como una entidad descentralizada de la Rama Ejecutiva del orden nacional, con personería jurídica, autonomía administrativa y financiera y patrimonio propio, adscrita al Departamento Administrativo de la Presidencia de la República, para cumplir las funciones escindidas.</w:t>
      </w:r>
    </w:p>
    <w:p w:rsidR="00516CD7" w:rsidRDefault="00446C4C" w:rsidP="00516CD7">
      <w:pPr>
        <w:jc w:val="right"/>
        <w:rPr>
          <w:rFonts w:ascii="Arial" w:hAnsi="Arial" w:cs="Arial"/>
        </w:rPr>
      </w:pPr>
      <w:hyperlink r:id="rId10" w:history="1">
        <w:r w:rsidR="00516CD7">
          <w:rPr>
            <w:rStyle w:val="Hipervnculo"/>
            <w:rFonts w:ascii="Arial" w:eastAsia="Arial" w:hAnsi="Arial" w:cs="Arial"/>
          </w:rPr>
          <w:t>http://www.alcaldiabogota.gov.co/sisjur/normas/Norma1.jsp?i=44688</w:t>
        </w:r>
      </w:hyperlink>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8" w:name="_Toc28651264"/>
      <w:r>
        <w:rPr>
          <w:sz w:val="24"/>
          <w:szCs w:val="24"/>
        </w:rPr>
        <w:t>MISIÓN</w:t>
      </w:r>
      <w:bookmarkEnd w:id="8"/>
      <w:r>
        <w:rPr>
          <w:sz w:val="24"/>
          <w:szCs w:val="24"/>
        </w:rPr>
        <w:t xml:space="preserve"> </w:t>
      </w:r>
    </w:p>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rsidR="000853F8" w:rsidRDefault="000853F8" w:rsidP="00516CD7">
      <w:pPr>
        <w:jc w:val="both"/>
        <w:rPr>
          <w:rFonts w:ascii="Arial" w:hAnsi="Arial" w:cs="Arial"/>
        </w:rPr>
      </w:pPr>
    </w:p>
    <w:p w:rsidR="00516CD7" w:rsidRDefault="00516CD7" w:rsidP="00516CD7">
      <w:pPr>
        <w:rPr>
          <w:rFonts w:ascii="Arial" w:hAnsi="Arial" w:cs="Arial"/>
        </w:rPr>
      </w:pPr>
    </w:p>
    <w:p w:rsidR="00516CD7" w:rsidRDefault="000853F8" w:rsidP="00B04224">
      <w:pPr>
        <w:pStyle w:val="Ttulo2"/>
        <w:numPr>
          <w:ilvl w:val="1"/>
          <w:numId w:val="1"/>
        </w:numPr>
        <w:spacing w:before="0" w:after="0"/>
        <w:ind w:left="0" w:firstLine="0"/>
        <w:contextualSpacing/>
        <w:rPr>
          <w:sz w:val="24"/>
          <w:szCs w:val="24"/>
        </w:rPr>
      </w:pPr>
      <w:bookmarkStart w:id="9" w:name="_Toc28651265"/>
      <w:r>
        <w:rPr>
          <w:sz w:val="24"/>
          <w:szCs w:val="24"/>
        </w:rPr>
        <w:t>VISIÓN</w:t>
      </w:r>
      <w:bookmarkEnd w:id="9"/>
    </w:p>
    <w:p w:rsidR="00516CD7" w:rsidRDefault="00516CD7" w:rsidP="00516CD7">
      <w:pPr>
        <w:jc w:val="both"/>
        <w:rPr>
          <w:rFonts w:ascii="Arial" w:hAnsi="Arial" w:cs="Arial"/>
        </w:rPr>
      </w:pPr>
    </w:p>
    <w:p w:rsidR="00516CD7" w:rsidRDefault="000853F8" w:rsidP="000853F8">
      <w:pPr>
        <w:pStyle w:val="NormalWeb"/>
        <w:spacing w:before="0" w:beforeAutospacing="0" w:after="200" w:afterAutospacing="0" w:line="276" w:lineRule="auto"/>
        <w:contextualSpacing/>
        <w:jc w:val="both"/>
        <w:rPr>
          <w:rFonts w:ascii="Arial" w:eastAsia="Arial" w:hAnsi="Arial" w:cs="Arial"/>
        </w:rPr>
      </w:pPr>
      <w:r w:rsidRPr="000853F8">
        <w:rPr>
          <w:rFonts w:ascii="Arial" w:eastAsia="Arial" w:hAnsi="Arial" w:cs="Arial"/>
          <w:color w:val="000000"/>
          <w:lang w:val="es-CO" w:eastAsia="es-CO"/>
        </w:rPr>
        <w:t>En 2023, APC-Colombia es reconocida nacional e internacionalmente como líder técnico que promueve y gestiona con innovación y efectividad la cooperación internacional del país, para responder a las prioridades globales y nacionales.</w:t>
      </w:r>
    </w:p>
    <w:p w:rsidR="00516CD7" w:rsidRDefault="00516CD7" w:rsidP="00516CD7">
      <w:pPr>
        <w:rPr>
          <w:rFonts w:ascii="Arial" w:eastAsia="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10" w:name="_Toc28651266"/>
      <w:r>
        <w:rPr>
          <w:sz w:val="24"/>
          <w:szCs w:val="24"/>
        </w:rPr>
        <w:t>POLÍTICA DE CALIDAD</w:t>
      </w:r>
      <w:bookmarkEnd w:id="10"/>
      <w:r>
        <w:rPr>
          <w:sz w:val="24"/>
          <w:szCs w:val="24"/>
        </w:rPr>
        <w:t xml:space="preserve"> </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Es política de calidad la siguiente: “APC-Colombia gestiona la cooperación internacional que recibe y otorga el país, apoyada en un talento humano competente y comprometido con la mejora continua para cumplir las necesidades de sus clientes y los lineamientos del Gobierno Nacional”.</w:t>
      </w: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11" w:name="_Toc28651267"/>
      <w:r>
        <w:rPr>
          <w:sz w:val="24"/>
          <w:szCs w:val="24"/>
        </w:rPr>
        <w:t>OBJETIVOS DE CALIDAD</w:t>
      </w:r>
      <w:bookmarkEnd w:id="11"/>
      <w:r>
        <w:rPr>
          <w:sz w:val="24"/>
          <w:szCs w:val="24"/>
        </w:rPr>
        <w:t xml:space="preserve"> </w:t>
      </w:r>
    </w:p>
    <w:p w:rsidR="00516CD7" w:rsidRDefault="00516CD7" w:rsidP="00516CD7">
      <w:pPr>
        <w:rPr>
          <w:rFonts w:ascii="Arial" w:eastAsia="Arial" w:hAnsi="Arial" w:cs="Arial"/>
          <w:b/>
        </w:rPr>
      </w:pPr>
    </w:p>
    <w:p w:rsidR="00516CD7" w:rsidRDefault="00516CD7" w:rsidP="00516CD7">
      <w:pPr>
        <w:jc w:val="both"/>
        <w:rPr>
          <w:rFonts w:ascii="Arial" w:eastAsia="Arial" w:hAnsi="Arial" w:cs="Arial"/>
        </w:rPr>
      </w:pPr>
      <w:r>
        <w:rPr>
          <w:rFonts w:ascii="Arial" w:eastAsia="Arial" w:hAnsi="Arial" w:cs="Arial"/>
        </w:rPr>
        <w:t>Los objetivos de calidad, se identifican y unifican con los objetivos estratégicos, los cuales son:</w:t>
      </w:r>
    </w:p>
    <w:p w:rsidR="00516CD7" w:rsidRDefault="00516CD7" w:rsidP="00516CD7">
      <w:pPr>
        <w:rPr>
          <w:rFonts w:ascii="Arial" w:eastAsia="Arial" w:hAnsi="Arial" w:cs="Arial"/>
        </w:rPr>
      </w:pPr>
    </w:p>
    <w:p w:rsidR="000853F8" w:rsidRPr="002960B0" w:rsidRDefault="000853F8" w:rsidP="00B04224">
      <w:pPr>
        <w:pStyle w:val="Prrafodelista"/>
        <w:numPr>
          <w:ilvl w:val="0"/>
          <w:numId w:val="10"/>
        </w:numPr>
        <w:rPr>
          <w:rFonts w:ascii="Arial" w:eastAsia="Arial" w:hAnsi="Arial" w:cs="Arial"/>
          <w:sz w:val="24"/>
          <w:lang w:val="es-ES" w:eastAsia="es-ES"/>
        </w:rPr>
      </w:pPr>
      <w:r w:rsidRPr="002960B0">
        <w:rPr>
          <w:rFonts w:ascii="Arial" w:eastAsia="Arial" w:hAnsi="Arial" w:cs="Arial"/>
          <w:sz w:val="24"/>
          <w:lang w:val="es-ES" w:eastAsia="es-ES"/>
        </w:rPr>
        <w:t>ALINEAR Y ARTICULAR la cooperación internacional a las prioridades de desarrollo del país.</w:t>
      </w:r>
    </w:p>
    <w:p w:rsidR="000853F8" w:rsidRPr="002960B0" w:rsidRDefault="000853F8" w:rsidP="00B04224">
      <w:pPr>
        <w:pStyle w:val="Prrafodelista"/>
        <w:numPr>
          <w:ilvl w:val="0"/>
          <w:numId w:val="10"/>
        </w:numPr>
        <w:rPr>
          <w:rFonts w:ascii="Arial" w:eastAsia="Arial" w:hAnsi="Arial" w:cs="Arial"/>
          <w:sz w:val="24"/>
          <w:lang w:val="es-ES" w:eastAsia="es-ES"/>
        </w:rPr>
      </w:pPr>
      <w:r w:rsidRPr="002960B0">
        <w:rPr>
          <w:rFonts w:ascii="Arial" w:eastAsia="Arial" w:hAnsi="Arial" w:cs="Arial"/>
          <w:sz w:val="24"/>
          <w:lang w:val="es-ES" w:eastAsia="es-ES"/>
        </w:rPr>
        <w:t>GESTIONAR conocimiento que genere valor agregado a los países socios y los territorios.</w:t>
      </w:r>
    </w:p>
    <w:p w:rsidR="00516CD7" w:rsidRPr="002960B0" w:rsidRDefault="000853F8" w:rsidP="00B04224">
      <w:pPr>
        <w:pStyle w:val="Prrafodelista"/>
        <w:numPr>
          <w:ilvl w:val="0"/>
          <w:numId w:val="10"/>
        </w:numPr>
        <w:rPr>
          <w:rFonts w:ascii="Arial" w:hAnsi="Arial" w:cs="Arial"/>
          <w:sz w:val="24"/>
        </w:rPr>
      </w:pPr>
      <w:r w:rsidRPr="002960B0">
        <w:rPr>
          <w:rFonts w:ascii="Arial" w:eastAsia="Arial" w:hAnsi="Arial" w:cs="Arial"/>
          <w:sz w:val="24"/>
          <w:lang w:val="es-ES" w:eastAsia="es-ES"/>
        </w:rPr>
        <w:t>POSICIONAR a la APC-Colombia como líder técnico de la cooperación internacional a nivel nacional y regional.</w:t>
      </w: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12" w:name="_Toc28651268"/>
      <w:r>
        <w:rPr>
          <w:sz w:val="24"/>
          <w:szCs w:val="24"/>
        </w:rPr>
        <w:t>MAPA DE PROCESOS</w:t>
      </w:r>
      <w:bookmarkEnd w:id="12"/>
      <w:r>
        <w:rPr>
          <w:sz w:val="24"/>
          <w:szCs w:val="24"/>
        </w:rPr>
        <w:t xml:space="preserve"> </w:t>
      </w:r>
    </w:p>
    <w:p w:rsidR="00516CD7" w:rsidRDefault="00516CD7" w:rsidP="00516CD7">
      <w:pPr>
        <w:rPr>
          <w:rFonts w:ascii="Arial" w:hAnsi="Arial" w:cs="Arial"/>
        </w:rPr>
      </w:pPr>
    </w:p>
    <w:p w:rsidR="00516CD7" w:rsidRDefault="00516CD7" w:rsidP="00516CD7">
      <w:pPr>
        <w:jc w:val="both"/>
        <w:rPr>
          <w:rFonts w:ascii="Arial" w:hAnsi="Arial" w:cs="Arial"/>
        </w:rPr>
      </w:pPr>
      <w:r>
        <w:rPr>
          <w:rFonts w:ascii="Arial" w:eastAsia="Arial" w:hAnsi="Arial" w:cs="Arial"/>
        </w:rPr>
        <w:t xml:space="preserve">El Comité Institucional de </w:t>
      </w:r>
      <w:r w:rsidR="000853F8">
        <w:rPr>
          <w:rFonts w:ascii="Arial" w:eastAsia="Arial" w:hAnsi="Arial" w:cs="Arial"/>
        </w:rPr>
        <w:t>Gestión y Desempeño decidió crear un nuevo proceso recogiendo la Gestión de Servicio al Ciudadano, por lo tanto, el mapa de procesos fue actualizado en el mes de diciembre de 2019.</w:t>
      </w:r>
    </w:p>
    <w:p w:rsidR="00516CD7" w:rsidRDefault="00516CD7" w:rsidP="00516CD7">
      <w:pPr>
        <w:jc w:val="both"/>
        <w:rPr>
          <w:rFonts w:ascii="Arial" w:hAnsi="Arial" w:cs="Arial"/>
        </w:rPr>
      </w:pPr>
    </w:p>
    <w:p w:rsidR="000853F8" w:rsidRDefault="00F70F36" w:rsidP="00516CD7">
      <w:pPr>
        <w:jc w:val="both"/>
        <w:rPr>
          <w:rFonts w:ascii="Arial" w:hAnsi="Arial" w:cs="Arial"/>
        </w:rPr>
      </w:pPr>
      <w:r>
        <w:rPr>
          <w:noProof/>
          <w:lang w:val="es-419" w:eastAsia="es-419"/>
        </w:rPr>
        <w:drawing>
          <wp:inline distT="0" distB="0" distL="0" distR="0" wp14:anchorId="7FF2039E" wp14:editId="5733D9C5">
            <wp:extent cx="5943600" cy="3344829"/>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881" r="23356" b="11487"/>
                    <a:stretch/>
                  </pic:blipFill>
                  <pic:spPr bwMode="auto">
                    <a:xfrm>
                      <a:off x="0" y="0"/>
                      <a:ext cx="5954248" cy="3350822"/>
                    </a:xfrm>
                    <a:prstGeom prst="rect">
                      <a:avLst/>
                    </a:prstGeom>
                    <a:ln>
                      <a:noFill/>
                    </a:ln>
                    <a:extLst>
                      <a:ext uri="{53640926-AAD7-44D8-BBD7-CCE9431645EC}">
                        <a14:shadowObscured xmlns:a14="http://schemas.microsoft.com/office/drawing/2010/main"/>
                      </a:ext>
                    </a:extLst>
                  </pic:spPr>
                </pic:pic>
              </a:graphicData>
            </a:graphic>
          </wp:inline>
        </w:drawing>
      </w:r>
    </w:p>
    <w:p w:rsidR="00516CD7" w:rsidRDefault="00516CD7" w:rsidP="00516CD7">
      <w:pPr>
        <w:jc w:val="center"/>
        <w:rPr>
          <w:rFonts w:ascii="Arial" w:hAnsi="Arial" w:cs="Arial"/>
        </w:rPr>
      </w:pPr>
      <w:r>
        <w:rPr>
          <w:rFonts w:ascii="Arial" w:eastAsia="Arial" w:hAnsi="Arial" w:cs="Arial"/>
        </w:rPr>
        <w:t>Gráfico 1: Mapa de procesos APC-Colombia</w:t>
      </w:r>
      <w:r>
        <w:rPr>
          <w:rFonts w:ascii="Arial" w:hAnsi="Arial" w:cs="Arial"/>
        </w:rPr>
        <w:t>.</w:t>
      </w:r>
      <w:r>
        <w:rPr>
          <w:rFonts w:ascii="Arial" w:eastAsia="Arial" w:hAnsi="Arial" w:cs="Arial"/>
        </w:rPr>
        <w:t xml:space="preserve"> Código E-OT-002</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13" w:name="_Toc28651269"/>
      <w:r>
        <w:rPr>
          <w:sz w:val="24"/>
          <w:szCs w:val="24"/>
        </w:rPr>
        <w:t>INTERRELACIÓN DE PROCESOS</w:t>
      </w:r>
      <w:bookmarkEnd w:id="13"/>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hAnsi="Arial" w:cs="Arial"/>
        </w:rPr>
        <w:t>El mapa de procesos evidencia una cadena de valor misional que recibe el apoyo de todos los procesos. De tal forma que cada proceso es insumo para otro.</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hAnsi="Arial" w:cs="Arial"/>
        </w:rPr>
        <w:t>Esta interrelación de procesos está documentada en las caracterizaciones de cada proceso.</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0853F8" w:rsidRDefault="000853F8"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0"/>
          <w:numId w:val="1"/>
        </w:numPr>
        <w:spacing w:before="0" w:after="0"/>
        <w:ind w:hanging="360"/>
        <w:contextualSpacing/>
        <w:rPr>
          <w:sz w:val="24"/>
          <w:szCs w:val="24"/>
        </w:rPr>
      </w:pPr>
      <w:bookmarkStart w:id="14" w:name="_Toc28651270"/>
      <w:r>
        <w:rPr>
          <w:sz w:val="24"/>
          <w:szCs w:val="24"/>
        </w:rPr>
        <w:t>GESTIÓN DEL MANUAL - DOCUMENTOS</w:t>
      </w:r>
      <w:bookmarkEnd w:id="14"/>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15" w:name="_Toc28651271"/>
      <w:r>
        <w:rPr>
          <w:sz w:val="24"/>
          <w:szCs w:val="24"/>
        </w:rPr>
        <w:t>ACTUALIZACIÓN DEL MANUAL</w:t>
      </w:r>
      <w:bookmarkEnd w:id="15"/>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En el Sistema de Gestión Integral de APC-Colombia se establece un manual que incluye las directrices de la organización en cuanto al cumplimiento de cada un</w:t>
      </w:r>
      <w:r w:rsidR="000853F8">
        <w:rPr>
          <w:rFonts w:ascii="Arial" w:eastAsia="Arial" w:hAnsi="Arial" w:cs="Arial"/>
        </w:rPr>
        <w:t>a de las funciones de la Entidad</w:t>
      </w:r>
      <w:r>
        <w:rPr>
          <w:rFonts w:ascii="Arial" w:eastAsia="Arial" w:hAnsi="Arial" w:cs="Arial"/>
        </w:rPr>
        <w:t>, de tal manera que: los clientes, la organización, los proveedores y partes interesadas conozcan cómo APC-Colombia cumple con las exigencias de esta norma.</w:t>
      </w:r>
    </w:p>
    <w:p w:rsidR="00516CD7" w:rsidRDefault="00516CD7" w:rsidP="00516CD7">
      <w:pPr>
        <w:jc w:val="both"/>
        <w:rPr>
          <w:rFonts w:ascii="Arial" w:hAnsi="Arial" w:cs="Arial"/>
        </w:rPr>
      </w:pPr>
    </w:p>
    <w:p w:rsidR="00516CD7" w:rsidRDefault="000853F8" w:rsidP="00516CD7">
      <w:pPr>
        <w:jc w:val="both"/>
        <w:rPr>
          <w:rFonts w:ascii="Arial" w:hAnsi="Arial" w:cs="Arial"/>
        </w:rPr>
      </w:pPr>
      <w:r>
        <w:rPr>
          <w:rFonts w:ascii="Arial" w:eastAsia="Arial" w:hAnsi="Arial" w:cs="Arial"/>
        </w:rPr>
        <w:t>Este</w:t>
      </w:r>
      <w:r w:rsidR="00516CD7">
        <w:rPr>
          <w:rFonts w:ascii="Arial" w:eastAsia="Arial" w:hAnsi="Arial" w:cs="Arial"/>
        </w:rPr>
        <w:t xml:space="preserve"> manual incluye el objeto y alcance del mismo. Hace referencia a los procedimientos requeridos por la Agencia para asegurar la gestión de sus funciones y muestra la interacción entre los diferentes procesos de la organización.</w:t>
      </w:r>
    </w:p>
    <w:p w:rsidR="00516CD7" w:rsidRDefault="00516CD7" w:rsidP="00516CD7">
      <w:pPr>
        <w:jc w:val="both"/>
        <w:rPr>
          <w:rFonts w:ascii="Arial" w:hAnsi="Arial" w:cs="Arial"/>
        </w:rPr>
      </w:pPr>
      <w:r>
        <w:rPr>
          <w:rFonts w:ascii="Arial" w:eastAsia="Arial" w:hAnsi="Arial" w:cs="Arial"/>
        </w:rPr>
        <w:t xml:space="preserve">   </w:t>
      </w:r>
    </w:p>
    <w:p w:rsidR="00516CD7" w:rsidRDefault="00516CD7" w:rsidP="00516CD7">
      <w:pPr>
        <w:jc w:val="both"/>
        <w:rPr>
          <w:rFonts w:ascii="Arial" w:hAnsi="Arial" w:cs="Arial"/>
        </w:rPr>
      </w:pPr>
      <w:r>
        <w:rPr>
          <w:rFonts w:ascii="Arial" w:eastAsia="Arial" w:hAnsi="Arial" w:cs="Arial"/>
        </w:rPr>
        <w:t>La actualización del manual es realizada por el Profesional con funciones de</w:t>
      </w:r>
      <w:r w:rsidR="000853F8">
        <w:rPr>
          <w:rFonts w:ascii="Arial" w:eastAsia="Arial" w:hAnsi="Arial" w:cs="Arial"/>
        </w:rPr>
        <w:t>l Modelo Integrado de Planeación y Gestión</w:t>
      </w:r>
      <w:r>
        <w:rPr>
          <w:rFonts w:ascii="Arial" w:eastAsia="Arial" w:hAnsi="Arial" w:cs="Arial"/>
        </w:rPr>
        <w:t xml:space="preserve"> y aprobada por Asesor de Planeación con funciones de Calidad, de acuerdo con lo establecido en el procedimiento de control de documentos E-PR-001.</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16" w:name="_Toc28651272"/>
      <w:r>
        <w:rPr>
          <w:sz w:val="24"/>
          <w:szCs w:val="24"/>
        </w:rPr>
        <w:t>CONTROL DE CAMBIOS</w:t>
      </w:r>
      <w:bookmarkEnd w:id="16"/>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El control de cambios del manual se establece en el procedimiento de control de documentos E-PR-001.</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17" w:name="_Toc28651273"/>
      <w:r>
        <w:rPr>
          <w:sz w:val="24"/>
          <w:szCs w:val="24"/>
        </w:rPr>
        <w:t>APROBACIÓN DEL MANUAL</w:t>
      </w:r>
      <w:bookmarkEnd w:id="17"/>
      <w:r>
        <w:rPr>
          <w:sz w:val="24"/>
          <w:szCs w:val="24"/>
        </w:rPr>
        <w:t xml:space="preserve"> </w:t>
      </w:r>
    </w:p>
    <w:p w:rsidR="00516CD7" w:rsidRDefault="00516CD7" w:rsidP="00516CD7">
      <w:pPr>
        <w:ind w:left="720"/>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La aprobación es efectuada por el líder del proceso Direccionamiento Estratégico y Planeación, quien en el sistema de información de Brújula da la aprobación al documento; la fecha y versión del documento será controlada a través del listado maestro de documentos que se genera desde el aplicativo Brújula. </w:t>
      </w:r>
    </w:p>
    <w:p w:rsidR="00516CD7" w:rsidRDefault="00516CD7" w:rsidP="00516CD7">
      <w:pPr>
        <w:jc w:val="both"/>
        <w:rPr>
          <w:rFonts w:ascii="Arial" w:eastAsia="Arial" w:hAnsi="Arial" w:cs="Arial"/>
          <w:b/>
        </w:rPr>
      </w:pPr>
    </w:p>
    <w:p w:rsidR="00516CD7" w:rsidRDefault="00516CD7" w:rsidP="00516CD7">
      <w:pPr>
        <w:jc w:val="both"/>
        <w:rPr>
          <w:rFonts w:ascii="Arial" w:eastAsia="Arial" w:hAnsi="Arial" w:cs="Arial"/>
          <w:b/>
        </w:rPr>
      </w:pPr>
    </w:p>
    <w:p w:rsidR="00516CD7" w:rsidRDefault="00516CD7" w:rsidP="00B04224">
      <w:pPr>
        <w:pStyle w:val="Ttulo2"/>
        <w:numPr>
          <w:ilvl w:val="1"/>
          <w:numId w:val="1"/>
        </w:numPr>
        <w:spacing w:before="0" w:after="0"/>
        <w:ind w:left="0" w:firstLine="0"/>
        <w:contextualSpacing/>
        <w:rPr>
          <w:sz w:val="24"/>
          <w:szCs w:val="24"/>
        </w:rPr>
      </w:pPr>
      <w:bookmarkStart w:id="18" w:name="_Toc28651274"/>
      <w:r>
        <w:rPr>
          <w:sz w:val="24"/>
          <w:szCs w:val="24"/>
        </w:rPr>
        <w:t>DISTRIBUCIÓN</w:t>
      </w:r>
      <w:bookmarkEnd w:id="18"/>
    </w:p>
    <w:p w:rsidR="00516CD7" w:rsidRDefault="00516CD7" w:rsidP="00516CD7">
      <w:pPr>
        <w:jc w:val="both"/>
        <w:rPr>
          <w:rFonts w:ascii="Arial" w:eastAsia="Arial" w:hAnsi="Arial" w:cs="Arial"/>
        </w:rPr>
      </w:pPr>
    </w:p>
    <w:p w:rsidR="00516CD7" w:rsidRDefault="00516CD7" w:rsidP="00516CD7">
      <w:pPr>
        <w:jc w:val="both"/>
        <w:rPr>
          <w:rFonts w:ascii="Arial" w:hAnsi="Arial" w:cs="Arial"/>
        </w:rPr>
      </w:pPr>
      <w:r>
        <w:rPr>
          <w:rFonts w:ascii="Arial" w:eastAsia="Arial" w:hAnsi="Arial" w:cs="Arial"/>
        </w:rPr>
        <w:t xml:space="preserve">La responsabilidad de generar copias es del Profesional con funciones </w:t>
      </w:r>
      <w:r w:rsidR="000853F8">
        <w:rPr>
          <w:rFonts w:ascii="Arial" w:eastAsia="Arial" w:hAnsi="Arial" w:cs="Arial"/>
        </w:rPr>
        <w:t xml:space="preserve">del Modelo Integrado de Planeación y Gestión, </w:t>
      </w:r>
      <w:r>
        <w:rPr>
          <w:rFonts w:ascii="Arial" w:eastAsia="Arial" w:hAnsi="Arial" w:cs="Arial"/>
        </w:rPr>
        <w:t>quien mediante correo electrónico informa a los integrantes de la Agencia que se tiene disponible en Brújula una nueva versión del documento. A partir de esa comunicación cada líder de proceso o integrante de APC-Colombia, puede acceder al sistema de información y allí obtener una copia del Manual. Será responsabilidad de quien imprima el Manual, de tener el documento actual y no una copia obsoleta, para lo que se debe estar consultando el sistema de información Brújula.</w:t>
      </w:r>
    </w:p>
    <w:p w:rsidR="00516CD7" w:rsidRDefault="00516CD7" w:rsidP="00516CD7">
      <w:pPr>
        <w:jc w:val="both"/>
        <w:rPr>
          <w:rFonts w:ascii="Arial" w:hAnsi="Arial" w:cs="Arial"/>
        </w:rPr>
      </w:pPr>
    </w:p>
    <w:p w:rsidR="00516CD7" w:rsidRDefault="00516CD7" w:rsidP="000853F8">
      <w:pPr>
        <w:jc w:val="both"/>
        <w:rPr>
          <w:rFonts w:ascii="Arial" w:eastAsia="Arial" w:hAnsi="Arial" w:cs="Arial"/>
        </w:rPr>
      </w:pPr>
      <w:r>
        <w:rPr>
          <w:rFonts w:ascii="Arial" w:eastAsia="Arial" w:hAnsi="Arial" w:cs="Arial"/>
        </w:rPr>
        <w:t xml:space="preserve">El Manual estará en original en el sistema de información de Brújula, bajo la responsabilidad de Profesional con funciones </w:t>
      </w:r>
      <w:r w:rsidR="000853F8">
        <w:rPr>
          <w:rFonts w:ascii="Arial" w:eastAsia="Arial" w:hAnsi="Arial" w:cs="Arial"/>
        </w:rPr>
        <w:t xml:space="preserve">del Modelo Integrado de Planeación y Gestión </w:t>
      </w:r>
      <w:r>
        <w:rPr>
          <w:rFonts w:ascii="Arial" w:eastAsia="Arial" w:hAnsi="Arial" w:cs="Arial"/>
        </w:rPr>
        <w:t>y del Asesor con funciones de Planeación</w:t>
      </w:r>
      <w:r w:rsidR="000853F8">
        <w:rPr>
          <w:rFonts w:ascii="Arial" w:eastAsia="Arial" w:hAnsi="Arial" w:cs="Arial"/>
        </w:rPr>
        <w:t>.</w:t>
      </w:r>
    </w:p>
    <w:p w:rsidR="000853F8" w:rsidRDefault="000853F8" w:rsidP="000853F8">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b/>
        </w:rPr>
        <w:t>Copias No Controladas</w:t>
      </w:r>
      <w:r>
        <w:rPr>
          <w:rFonts w:ascii="Arial" w:eastAsia="Arial" w:hAnsi="Arial" w:cs="Arial"/>
        </w:rPr>
        <w:t>: De ser necesario entregar copias del manual y/o algunos documentos del SG</w:t>
      </w:r>
      <w:r w:rsidR="000853F8">
        <w:rPr>
          <w:rFonts w:ascii="Arial" w:eastAsia="Arial" w:hAnsi="Arial" w:cs="Arial"/>
        </w:rPr>
        <w:t>I</w:t>
      </w:r>
      <w:r>
        <w:rPr>
          <w:rFonts w:ascii="Arial" w:eastAsia="Arial" w:hAnsi="Arial" w:cs="Arial"/>
        </w:rPr>
        <w:t>, esto se llevará a cabo descargando directamente el documento desde el sistema de información Brújula, bajo la responsabilidad de quien obtenga la copia.</w:t>
      </w:r>
    </w:p>
    <w:p w:rsidR="00516CD7" w:rsidRDefault="00516CD7" w:rsidP="00516CD7">
      <w:pPr>
        <w:jc w:val="both"/>
        <w:rPr>
          <w:rFonts w:ascii="Arial" w:eastAsia="Arial" w:hAnsi="Arial" w:cs="Arial"/>
        </w:rPr>
      </w:pPr>
    </w:p>
    <w:p w:rsidR="00516CD7" w:rsidRDefault="00516CD7" w:rsidP="00516CD7">
      <w:pPr>
        <w:jc w:val="both"/>
        <w:rPr>
          <w:rFonts w:ascii="Arial" w:eastAsia="Arial" w:hAnsi="Arial" w:cs="Arial"/>
        </w:rPr>
      </w:pPr>
      <w:r>
        <w:rPr>
          <w:rFonts w:ascii="Arial" w:eastAsia="Arial" w:hAnsi="Arial" w:cs="Arial"/>
        </w:rPr>
        <w:t xml:space="preserve">En todos los casos, se entenderá que la versión vigente del manual es la que se encuentra cargada en el sistema de información Brújula. </w:t>
      </w:r>
    </w:p>
    <w:p w:rsidR="00516CD7" w:rsidRDefault="00516CD7" w:rsidP="00516CD7">
      <w:pPr>
        <w:jc w:val="both"/>
        <w:rPr>
          <w:rFonts w:ascii="Arial" w:eastAsia="Arial" w:hAnsi="Arial" w:cs="Arial"/>
        </w:rPr>
      </w:pPr>
    </w:p>
    <w:p w:rsidR="00516CD7" w:rsidRDefault="00516CD7" w:rsidP="00516CD7">
      <w:pPr>
        <w:jc w:val="both"/>
        <w:rPr>
          <w:rFonts w:ascii="Arial" w:eastAsia="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19" w:name="_Toc28651275"/>
      <w:r>
        <w:rPr>
          <w:sz w:val="24"/>
          <w:szCs w:val="24"/>
        </w:rPr>
        <w:t>CONTROL DE DOCUMENTOS Y REGISTROS</w:t>
      </w:r>
      <w:bookmarkEnd w:id="19"/>
      <w:r>
        <w:rPr>
          <w:sz w:val="24"/>
          <w:szCs w:val="24"/>
        </w:rPr>
        <w:t xml:space="preserve"> </w:t>
      </w:r>
    </w:p>
    <w:p w:rsidR="00516CD7" w:rsidRDefault="00516CD7" w:rsidP="00516CD7">
      <w:pPr>
        <w:rPr>
          <w:rFonts w:ascii="Arial" w:hAnsi="Arial" w:cs="Arial"/>
        </w:rPr>
      </w:pPr>
    </w:p>
    <w:p w:rsidR="00516CD7" w:rsidRDefault="00516CD7" w:rsidP="00516CD7">
      <w:pPr>
        <w:jc w:val="both"/>
        <w:rPr>
          <w:rFonts w:ascii="Arial" w:hAnsi="Arial" w:cs="Arial"/>
        </w:rPr>
      </w:pPr>
      <w:r>
        <w:rPr>
          <w:rFonts w:ascii="Arial" w:eastAsia="Arial" w:hAnsi="Arial" w:cs="Arial"/>
        </w:rPr>
        <w:t xml:space="preserve">APC-Colombia, cuenta con un procedimiento documentado “procedimiento de control de documentos” E-PR-001 para elaborar, revisar, aprobar, actualizar distribuir y controlar todos los documentos del Sistema de Gestión </w:t>
      </w:r>
      <w:r w:rsidR="000853F8">
        <w:rPr>
          <w:rFonts w:ascii="Arial" w:eastAsia="Arial" w:hAnsi="Arial" w:cs="Arial"/>
        </w:rPr>
        <w:t xml:space="preserve">Integral </w:t>
      </w:r>
      <w:r>
        <w:rPr>
          <w:rFonts w:ascii="Arial" w:eastAsia="Arial" w:hAnsi="Arial" w:cs="Arial"/>
        </w:rPr>
        <w:t xml:space="preserve">S.G.I, que se llevan a cabo en la organización, al igual que los registros generados en la misma para dar conformidad al </w:t>
      </w:r>
      <w:proofErr w:type="spellStart"/>
      <w:r>
        <w:rPr>
          <w:rFonts w:ascii="Arial" w:eastAsia="Arial" w:hAnsi="Arial" w:cs="Arial"/>
        </w:rPr>
        <w:t>al</w:t>
      </w:r>
      <w:proofErr w:type="spellEnd"/>
      <w:r>
        <w:rPr>
          <w:rFonts w:ascii="Arial" w:eastAsia="Arial" w:hAnsi="Arial" w:cs="Arial"/>
        </w:rPr>
        <w:t xml:space="preserve"> S.G.I de APC-Colombia. Adicionalmente, dispone de un manual E-OT-003 con procedimientos y registros documentados para las diferentes áreas y procesos de la organización. (Ver listado maestro vigente de documentos y registros generado desde el aplicativo Brújula).</w:t>
      </w:r>
    </w:p>
    <w:p w:rsidR="00516CD7" w:rsidRDefault="00516CD7" w:rsidP="00516CD7">
      <w:pPr>
        <w:tabs>
          <w:tab w:val="left" w:pos="567"/>
        </w:tabs>
        <w:ind w:left="142" w:hanging="142"/>
        <w:jc w:val="both"/>
        <w:rPr>
          <w:rFonts w:ascii="Arial" w:hAnsi="Arial" w:cs="Arial"/>
        </w:rPr>
      </w:pPr>
    </w:p>
    <w:p w:rsidR="00516CD7" w:rsidRDefault="00516CD7" w:rsidP="00516CD7">
      <w:pPr>
        <w:tabs>
          <w:tab w:val="left" w:pos="567"/>
        </w:tabs>
        <w:ind w:left="142" w:hanging="142"/>
        <w:jc w:val="both"/>
        <w:rPr>
          <w:rFonts w:ascii="Arial" w:hAnsi="Arial" w:cs="Arial"/>
        </w:rPr>
      </w:pPr>
    </w:p>
    <w:p w:rsidR="00516CD7" w:rsidRDefault="00516CD7" w:rsidP="00516CD7">
      <w:pPr>
        <w:tabs>
          <w:tab w:val="left" w:pos="567"/>
        </w:tabs>
        <w:ind w:left="142" w:hanging="142"/>
        <w:jc w:val="both"/>
        <w:rPr>
          <w:rFonts w:ascii="Arial" w:hAnsi="Arial" w:cs="Arial"/>
        </w:rPr>
      </w:pPr>
    </w:p>
    <w:p w:rsidR="00516CD7" w:rsidRDefault="00516CD7" w:rsidP="00B04224">
      <w:pPr>
        <w:pStyle w:val="Ttulo2"/>
        <w:numPr>
          <w:ilvl w:val="0"/>
          <w:numId w:val="1"/>
        </w:numPr>
        <w:spacing w:before="0" w:after="0"/>
        <w:ind w:hanging="360"/>
        <w:contextualSpacing/>
        <w:rPr>
          <w:sz w:val="24"/>
          <w:szCs w:val="24"/>
        </w:rPr>
      </w:pPr>
      <w:bookmarkStart w:id="20" w:name="_Toc28651276"/>
      <w:r>
        <w:rPr>
          <w:sz w:val="24"/>
          <w:szCs w:val="24"/>
        </w:rPr>
        <w:t>RESPONSABILIDAD DE LA DIRECCIÓN</w:t>
      </w:r>
      <w:bookmarkEnd w:id="20"/>
      <w:r>
        <w:rPr>
          <w:sz w:val="24"/>
          <w:szCs w:val="24"/>
        </w:rPr>
        <w:t xml:space="preserve">  </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21" w:name="_Toc28651277"/>
      <w:r>
        <w:rPr>
          <w:sz w:val="24"/>
          <w:szCs w:val="24"/>
        </w:rPr>
        <w:t>COMPROMISO DE LA DIRECCIÓN</w:t>
      </w:r>
      <w:bookmarkEnd w:id="21"/>
      <w:r>
        <w:rPr>
          <w:sz w:val="24"/>
          <w:szCs w:val="24"/>
        </w:rPr>
        <w:t xml:space="preserve"> </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La Dirección de APC-Colombia, proporciona evidencia de su compromiso con el Sistema de Gestión de Calidad y S.G.I mediante el establecimiento de la política de calidad, los objetivos de calidad y su desarrollo,</w:t>
      </w:r>
      <w:r w:rsidR="003C6EA5">
        <w:rPr>
          <w:rFonts w:ascii="Arial" w:eastAsia="Arial" w:hAnsi="Arial" w:cs="Arial"/>
        </w:rPr>
        <w:t xml:space="preserve"> la implementación de la documentación y de las políticas del Modelo Integrado de Planeación y Gestión,</w:t>
      </w:r>
      <w:r>
        <w:rPr>
          <w:rFonts w:ascii="Arial" w:eastAsia="Arial" w:hAnsi="Arial" w:cs="Arial"/>
        </w:rPr>
        <w:t xml:space="preserve"> la aprobación de documentos y la disposición de recursos. Evidencias de dicho compromiso son, entre otras, </w:t>
      </w:r>
      <w:r w:rsidR="003C6EA5">
        <w:rPr>
          <w:rFonts w:ascii="Arial" w:eastAsia="Arial" w:hAnsi="Arial" w:cs="Arial"/>
        </w:rPr>
        <w:t>l</w:t>
      </w:r>
      <w:r>
        <w:rPr>
          <w:rFonts w:ascii="Arial" w:eastAsia="Arial" w:hAnsi="Arial" w:cs="Arial"/>
        </w:rPr>
        <w:t>a</w:t>
      </w:r>
      <w:r w:rsidR="003C6EA5">
        <w:rPr>
          <w:rFonts w:ascii="Arial" w:eastAsia="Arial" w:hAnsi="Arial" w:cs="Arial"/>
        </w:rPr>
        <w:t>s</w:t>
      </w:r>
      <w:r>
        <w:rPr>
          <w:rFonts w:ascii="Arial" w:eastAsia="Arial" w:hAnsi="Arial" w:cs="Arial"/>
        </w:rPr>
        <w:t xml:space="preserve"> actas del Comité Institucional de </w:t>
      </w:r>
      <w:r w:rsidR="003C6EA5">
        <w:rPr>
          <w:rFonts w:ascii="Arial" w:eastAsia="Arial" w:hAnsi="Arial" w:cs="Arial"/>
        </w:rPr>
        <w:t xml:space="preserve">Gestión y Desempeño </w:t>
      </w:r>
      <w:r>
        <w:rPr>
          <w:rFonts w:ascii="Arial" w:eastAsia="Arial" w:hAnsi="Arial" w:cs="Arial"/>
        </w:rPr>
        <w:t>en los cuales participa el equipo directivo y, en representación del</w:t>
      </w:r>
      <w:r w:rsidR="003C6EA5">
        <w:rPr>
          <w:rFonts w:ascii="Arial" w:eastAsia="Arial" w:hAnsi="Arial" w:cs="Arial"/>
        </w:rPr>
        <w:t xml:space="preserve"> (de la)</w:t>
      </w:r>
      <w:r>
        <w:rPr>
          <w:rFonts w:ascii="Arial" w:eastAsia="Arial" w:hAnsi="Arial" w:cs="Arial"/>
        </w:rPr>
        <w:t xml:space="preserve"> Director</w:t>
      </w:r>
      <w:r w:rsidR="003C6EA5">
        <w:rPr>
          <w:rFonts w:ascii="Arial" w:eastAsia="Arial" w:hAnsi="Arial" w:cs="Arial"/>
        </w:rPr>
        <w:t xml:space="preserve">(a) General </w:t>
      </w:r>
      <w:r>
        <w:rPr>
          <w:rFonts w:ascii="Arial" w:eastAsia="Arial" w:hAnsi="Arial" w:cs="Arial"/>
        </w:rPr>
        <w:t>participa el(la) Director(a) Administrativ</w:t>
      </w:r>
      <w:r w:rsidR="003C6EA5">
        <w:rPr>
          <w:rFonts w:ascii="Arial" w:eastAsia="Arial" w:hAnsi="Arial" w:cs="Arial"/>
        </w:rPr>
        <w:t>o(a)</w:t>
      </w:r>
      <w:r>
        <w:rPr>
          <w:rFonts w:ascii="Arial" w:eastAsia="Arial" w:hAnsi="Arial" w:cs="Arial"/>
        </w:rPr>
        <w:t xml:space="preserve"> y Financier</w:t>
      </w:r>
      <w:r w:rsidR="003C6EA5">
        <w:rPr>
          <w:rFonts w:ascii="Arial" w:eastAsia="Arial" w:hAnsi="Arial" w:cs="Arial"/>
        </w:rPr>
        <w:t>o(a)</w:t>
      </w:r>
      <w:r>
        <w:rPr>
          <w:rFonts w:ascii="Arial" w:eastAsia="Arial" w:hAnsi="Arial" w:cs="Arial"/>
        </w:rPr>
        <w:t xml:space="preserve">.  </w:t>
      </w:r>
    </w:p>
    <w:p w:rsidR="00516CD7" w:rsidRDefault="00516CD7" w:rsidP="00516CD7">
      <w:pPr>
        <w:jc w:val="both"/>
        <w:rPr>
          <w:rFonts w:ascii="Arial" w:hAnsi="Arial" w:cs="Arial"/>
        </w:rPr>
      </w:pPr>
    </w:p>
    <w:p w:rsidR="003C6EA5" w:rsidRDefault="003C6EA5" w:rsidP="00516CD7">
      <w:pPr>
        <w:jc w:val="both"/>
        <w:rPr>
          <w:rFonts w:ascii="Arial" w:hAnsi="Arial" w:cs="Arial"/>
        </w:rPr>
      </w:pPr>
    </w:p>
    <w:p w:rsidR="003C6EA5" w:rsidRDefault="003C6EA5"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22" w:name="_Toc28651278"/>
      <w:r>
        <w:rPr>
          <w:sz w:val="24"/>
          <w:szCs w:val="24"/>
        </w:rPr>
        <w:t>ENFOQUE</w:t>
      </w:r>
      <w:r w:rsidR="003C6EA5">
        <w:rPr>
          <w:sz w:val="24"/>
          <w:szCs w:val="24"/>
        </w:rPr>
        <w:t xml:space="preserve"> EN LOS GRUPOS DE VALOR</w:t>
      </w:r>
      <w:bookmarkEnd w:id="22"/>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El reconocimiento de APC-Colombia, como la entidad que gestiona la cooperación internacional que recibe y otorga el país, se sustenta en el cumplimiento de los requisitos de sus </w:t>
      </w:r>
      <w:r w:rsidR="003C6EA5">
        <w:rPr>
          <w:rFonts w:ascii="Arial" w:eastAsia="Arial" w:hAnsi="Arial" w:cs="Arial"/>
        </w:rPr>
        <w:t>grupos de valor</w:t>
      </w:r>
      <w:r>
        <w:rPr>
          <w:rFonts w:ascii="Arial" w:eastAsia="Arial" w:hAnsi="Arial" w:cs="Arial"/>
        </w:rPr>
        <w:t xml:space="preserve">. Para esto determinó su Portafolio de Servicios y Productos E-OT-027, en donde inicialmente se determinan los servicios que APC-Colombia ofrece, así como las características de cada uno para que el cliente tenga claridad de ellos al solicitarlos. </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La determinación de los requisitos del cliente se da través del Portafolio de Servicios y Productos de APC-Colombia E-OT-027, así como con sus sugerencias y la medición del grado de satisfacción mediante herramientas de recolección de información aplicadas en los diferentes procesos de la entidad. La información obtenida ha sido de gran ayuda para la Agencia ya que de esta forma se asegura y compromete a suplir y superar las necesidades de los clientes al igual que con la suscripción de proyectos, convenios, acuerdos, etc., en donde también se revisan los requisitos relacionados con el producto.</w:t>
      </w:r>
    </w:p>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rPr>
        <w:t>De manera general, las características de los productos y servicios que están identificados en el Portafolio de Servicios y Productos de APC-Colombia E-OT-027, son:</w:t>
      </w:r>
    </w:p>
    <w:p w:rsidR="00516CD7" w:rsidRDefault="00516CD7" w:rsidP="00516CD7">
      <w:pPr>
        <w:jc w:val="both"/>
        <w:rPr>
          <w:rFonts w:ascii="Arial" w:eastAsia="Arial" w:hAnsi="Arial" w:cs="Arial"/>
        </w:rPr>
      </w:pPr>
    </w:p>
    <w:p w:rsidR="00516CD7" w:rsidRDefault="00516CD7" w:rsidP="00516CD7">
      <w:pPr>
        <w:pStyle w:val="NormalWeb"/>
        <w:keepNext/>
        <w:spacing w:after="0"/>
        <w:jc w:val="center"/>
        <w:rPr>
          <w:rFonts w:ascii="Arial" w:hAnsi="Arial" w:cs="Arial"/>
          <w:iCs/>
          <w:sz w:val="20"/>
          <w:szCs w:val="20"/>
        </w:rPr>
      </w:pPr>
      <w:bookmarkStart w:id="23" w:name="_Toc465401939"/>
      <w:r>
        <w:rPr>
          <w:rFonts w:ascii="Arial" w:hAnsi="Arial" w:cs="Arial"/>
          <w:iCs/>
          <w:sz w:val="20"/>
          <w:szCs w:val="20"/>
        </w:rPr>
        <w:t xml:space="preserve">Tabla </w:t>
      </w:r>
      <w:r>
        <w:rPr>
          <w:i/>
          <w:iCs/>
          <w:color w:val="44546A" w:themeColor="text2"/>
          <w:sz w:val="18"/>
          <w:szCs w:val="18"/>
        </w:rPr>
        <w:fldChar w:fldCharType="begin"/>
      </w:r>
      <w:r>
        <w:rPr>
          <w:rFonts w:ascii="Arial" w:hAnsi="Arial" w:cs="Arial"/>
          <w:iCs/>
          <w:sz w:val="20"/>
          <w:szCs w:val="20"/>
        </w:rPr>
        <w:instrText xml:space="preserve"> SEQ Tabla \* ARABIC </w:instrText>
      </w:r>
      <w:r>
        <w:rPr>
          <w:i/>
          <w:iCs/>
          <w:color w:val="44546A" w:themeColor="text2"/>
          <w:sz w:val="18"/>
          <w:szCs w:val="18"/>
        </w:rPr>
        <w:fldChar w:fldCharType="separate"/>
      </w:r>
      <w:r>
        <w:rPr>
          <w:rFonts w:ascii="Arial" w:hAnsi="Arial" w:cs="Arial"/>
          <w:iCs/>
          <w:sz w:val="20"/>
          <w:szCs w:val="20"/>
        </w:rPr>
        <w:t>4</w:t>
      </w:r>
      <w:r>
        <w:rPr>
          <w:i/>
          <w:iCs/>
          <w:color w:val="44546A" w:themeColor="text2"/>
          <w:sz w:val="18"/>
          <w:szCs w:val="18"/>
        </w:rPr>
        <w:fldChar w:fldCharType="end"/>
      </w:r>
      <w:r>
        <w:rPr>
          <w:rFonts w:ascii="Arial" w:hAnsi="Arial" w:cs="Arial"/>
          <w:iCs/>
          <w:sz w:val="20"/>
          <w:szCs w:val="20"/>
        </w:rPr>
        <w:t>. Características de los productos y servicios de APC- Colombia.</w:t>
      </w:r>
      <w:bookmarkEnd w:id="23"/>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79"/>
        <w:gridCol w:w="6216"/>
      </w:tblGrid>
      <w:tr w:rsidR="00516CD7" w:rsidTr="00516CD7">
        <w:trPr>
          <w:trHeight w:val="280"/>
          <w:jc w:val="center"/>
        </w:trPr>
        <w:tc>
          <w:tcPr>
            <w:tcW w:w="2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6CD7" w:rsidRDefault="00516CD7">
            <w:pPr>
              <w:jc w:val="center"/>
              <w:rPr>
                <w:rFonts w:ascii="Arial" w:hAnsi="Arial" w:cs="Arial"/>
                <w:sz w:val="20"/>
                <w:szCs w:val="20"/>
              </w:rPr>
            </w:pPr>
            <w:r>
              <w:rPr>
                <w:rFonts w:ascii="Arial" w:eastAsia="Arial" w:hAnsi="Arial" w:cs="Arial"/>
                <w:b/>
                <w:sz w:val="20"/>
                <w:szCs w:val="20"/>
              </w:rPr>
              <w:t>Concepto</w:t>
            </w:r>
          </w:p>
        </w:tc>
        <w:tc>
          <w:tcPr>
            <w:tcW w:w="62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6CD7" w:rsidRDefault="00516CD7">
            <w:pPr>
              <w:jc w:val="center"/>
              <w:rPr>
                <w:rFonts w:ascii="Arial" w:hAnsi="Arial" w:cs="Arial"/>
                <w:sz w:val="20"/>
                <w:szCs w:val="20"/>
              </w:rPr>
            </w:pPr>
            <w:r>
              <w:rPr>
                <w:rFonts w:ascii="Arial" w:eastAsia="Arial" w:hAnsi="Arial" w:cs="Arial"/>
                <w:b/>
                <w:sz w:val="20"/>
                <w:szCs w:val="20"/>
              </w:rPr>
              <w:t>Definición</w:t>
            </w:r>
          </w:p>
        </w:tc>
      </w:tr>
      <w:tr w:rsidR="00516CD7" w:rsidTr="00516CD7">
        <w:trPr>
          <w:trHeight w:val="129"/>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CD7" w:rsidRDefault="00516CD7">
            <w:pPr>
              <w:rPr>
                <w:rFonts w:ascii="Arial" w:hAnsi="Arial" w:cs="Arial"/>
                <w:sz w:val="20"/>
                <w:szCs w:val="20"/>
              </w:rPr>
            </w:pPr>
            <w:r>
              <w:rPr>
                <w:rFonts w:ascii="Arial" w:eastAsia="Arial" w:hAnsi="Arial" w:cs="Arial"/>
                <w:sz w:val="20"/>
                <w:szCs w:val="20"/>
              </w:rPr>
              <w:t>Asequible</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rsidR="00516CD7" w:rsidRDefault="00516CD7">
            <w:pPr>
              <w:rPr>
                <w:rFonts w:ascii="Arial" w:eastAsia="Arial" w:hAnsi="Arial" w:cs="Arial"/>
                <w:sz w:val="20"/>
                <w:szCs w:val="20"/>
              </w:rPr>
            </w:pPr>
            <w:r>
              <w:rPr>
                <w:rFonts w:ascii="Arial" w:eastAsia="Arial" w:hAnsi="Arial" w:cs="Arial"/>
                <w:sz w:val="20"/>
                <w:szCs w:val="20"/>
              </w:rPr>
              <w:t>Facilidad de obtener el producto/servicio</w:t>
            </w:r>
          </w:p>
        </w:tc>
      </w:tr>
      <w:tr w:rsidR="00516CD7" w:rsidTr="00516CD7">
        <w:trPr>
          <w:trHeight w:val="280"/>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CD7" w:rsidRDefault="00516CD7">
            <w:pPr>
              <w:rPr>
                <w:rFonts w:ascii="Arial" w:hAnsi="Arial" w:cs="Arial"/>
                <w:sz w:val="20"/>
                <w:szCs w:val="20"/>
              </w:rPr>
            </w:pPr>
            <w:r>
              <w:rPr>
                <w:rFonts w:ascii="Arial" w:eastAsia="Arial" w:hAnsi="Arial" w:cs="Arial"/>
                <w:sz w:val="20"/>
                <w:szCs w:val="20"/>
              </w:rPr>
              <w:t>Claridad conceptual</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rsidR="00516CD7" w:rsidRDefault="00516CD7">
            <w:pPr>
              <w:rPr>
                <w:rFonts w:ascii="Arial" w:eastAsia="Arial" w:hAnsi="Arial" w:cs="Arial"/>
                <w:sz w:val="20"/>
                <w:szCs w:val="20"/>
              </w:rPr>
            </w:pPr>
            <w:r>
              <w:rPr>
                <w:rFonts w:ascii="Arial" w:eastAsia="Arial" w:hAnsi="Arial" w:cs="Arial"/>
                <w:sz w:val="20"/>
                <w:szCs w:val="20"/>
              </w:rPr>
              <w:t>Claridad de la información asociada al producto/servicio</w:t>
            </w:r>
          </w:p>
        </w:tc>
      </w:tr>
      <w:tr w:rsidR="00516CD7" w:rsidTr="00516CD7">
        <w:trPr>
          <w:trHeight w:val="280"/>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CD7" w:rsidRDefault="00516CD7">
            <w:pPr>
              <w:rPr>
                <w:rFonts w:ascii="Arial" w:hAnsi="Arial" w:cs="Arial"/>
                <w:sz w:val="20"/>
                <w:szCs w:val="20"/>
              </w:rPr>
            </w:pPr>
            <w:r>
              <w:rPr>
                <w:rFonts w:ascii="Arial" w:eastAsia="Arial" w:hAnsi="Arial" w:cs="Arial"/>
                <w:sz w:val="20"/>
                <w:szCs w:val="20"/>
              </w:rPr>
              <w:t>Oportunidad</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rsidR="00516CD7" w:rsidRDefault="00516CD7">
            <w:pPr>
              <w:rPr>
                <w:rFonts w:ascii="Arial" w:eastAsia="Arial" w:hAnsi="Arial" w:cs="Arial"/>
                <w:sz w:val="20"/>
                <w:szCs w:val="20"/>
              </w:rPr>
            </w:pPr>
            <w:r>
              <w:rPr>
                <w:rFonts w:ascii="Arial" w:eastAsia="Arial" w:hAnsi="Arial" w:cs="Arial"/>
                <w:sz w:val="20"/>
                <w:szCs w:val="20"/>
              </w:rPr>
              <w:t>Disponibilidad del producto/servicio en el momento requerido</w:t>
            </w:r>
          </w:p>
        </w:tc>
      </w:tr>
      <w:tr w:rsidR="00516CD7" w:rsidTr="00516CD7">
        <w:trPr>
          <w:trHeight w:val="70"/>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CD7" w:rsidRDefault="00516CD7">
            <w:pPr>
              <w:rPr>
                <w:rFonts w:ascii="Arial" w:hAnsi="Arial" w:cs="Arial"/>
                <w:sz w:val="20"/>
                <w:szCs w:val="20"/>
              </w:rPr>
            </w:pPr>
            <w:r>
              <w:rPr>
                <w:rFonts w:ascii="Arial" w:eastAsia="Arial" w:hAnsi="Arial" w:cs="Arial"/>
                <w:sz w:val="20"/>
                <w:szCs w:val="20"/>
              </w:rPr>
              <w:t>Pertinencia</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rsidR="00516CD7" w:rsidRDefault="00516CD7">
            <w:pPr>
              <w:rPr>
                <w:rFonts w:ascii="Arial" w:eastAsia="Arial" w:hAnsi="Arial" w:cs="Arial"/>
                <w:sz w:val="20"/>
                <w:szCs w:val="20"/>
              </w:rPr>
            </w:pPr>
            <w:r>
              <w:rPr>
                <w:rFonts w:ascii="Arial" w:eastAsia="Arial" w:hAnsi="Arial" w:cs="Arial"/>
                <w:sz w:val="20"/>
                <w:szCs w:val="20"/>
              </w:rPr>
              <w:t>Correspondencia del producto/servicio con sus necesidades</w:t>
            </w:r>
          </w:p>
        </w:tc>
      </w:tr>
      <w:tr w:rsidR="00516CD7" w:rsidTr="00516CD7">
        <w:trPr>
          <w:trHeight w:val="280"/>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CD7" w:rsidRDefault="00516CD7">
            <w:pPr>
              <w:rPr>
                <w:rFonts w:ascii="Arial" w:hAnsi="Arial" w:cs="Arial"/>
                <w:sz w:val="20"/>
                <w:szCs w:val="20"/>
              </w:rPr>
            </w:pPr>
            <w:r>
              <w:rPr>
                <w:rFonts w:ascii="Arial" w:eastAsia="Arial" w:hAnsi="Arial" w:cs="Arial"/>
                <w:sz w:val="20"/>
                <w:szCs w:val="20"/>
              </w:rPr>
              <w:t>Concreción</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rsidR="00516CD7" w:rsidRDefault="00516CD7">
            <w:pPr>
              <w:rPr>
                <w:rFonts w:ascii="Arial" w:eastAsia="Arial" w:hAnsi="Arial" w:cs="Arial"/>
                <w:sz w:val="20"/>
                <w:szCs w:val="20"/>
              </w:rPr>
            </w:pPr>
            <w:r>
              <w:rPr>
                <w:rFonts w:ascii="Arial" w:eastAsia="Arial" w:hAnsi="Arial" w:cs="Arial"/>
                <w:sz w:val="20"/>
                <w:szCs w:val="20"/>
              </w:rPr>
              <w:t>El producto/servicio recibido responde de forma precisa y objetiva a su necesidad</w:t>
            </w:r>
          </w:p>
        </w:tc>
      </w:tr>
      <w:tr w:rsidR="00516CD7" w:rsidTr="00516CD7">
        <w:trPr>
          <w:trHeight w:val="280"/>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CD7" w:rsidRDefault="00516CD7">
            <w:pPr>
              <w:rPr>
                <w:rFonts w:ascii="Arial" w:hAnsi="Arial" w:cs="Arial"/>
                <w:sz w:val="20"/>
                <w:szCs w:val="20"/>
              </w:rPr>
            </w:pPr>
            <w:r>
              <w:rPr>
                <w:rFonts w:ascii="Arial" w:eastAsia="Arial" w:hAnsi="Arial" w:cs="Arial"/>
                <w:sz w:val="20"/>
                <w:szCs w:val="20"/>
              </w:rPr>
              <w:t>Confiabilidad</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rsidR="00516CD7" w:rsidRDefault="00516CD7">
            <w:pPr>
              <w:rPr>
                <w:rFonts w:ascii="Arial" w:eastAsia="Arial" w:hAnsi="Arial" w:cs="Arial"/>
                <w:sz w:val="20"/>
                <w:szCs w:val="20"/>
              </w:rPr>
            </w:pPr>
            <w:r>
              <w:rPr>
                <w:rFonts w:ascii="Arial" w:eastAsia="Arial" w:hAnsi="Arial" w:cs="Arial"/>
                <w:sz w:val="20"/>
                <w:szCs w:val="20"/>
              </w:rPr>
              <w:t>El producto/servicio recibido le da confianza y seguridad</w:t>
            </w:r>
          </w:p>
        </w:tc>
      </w:tr>
      <w:tr w:rsidR="00516CD7" w:rsidTr="00516CD7">
        <w:trPr>
          <w:trHeight w:val="70"/>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CD7" w:rsidRDefault="00516CD7">
            <w:pPr>
              <w:rPr>
                <w:rFonts w:ascii="Arial" w:hAnsi="Arial" w:cs="Arial"/>
                <w:sz w:val="20"/>
                <w:szCs w:val="20"/>
              </w:rPr>
            </w:pPr>
            <w:r>
              <w:rPr>
                <w:rFonts w:ascii="Arial" w:eastAsia="Arial" w:hAnsi="Arial" w:cs="Arial"/>
                <w:sz w:val="20"/>
                <w:szCs w:val="20"/>
              </w:rPr>
              <w:t>Coherencia</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rsidR="00516CD7" w:rsidRDefault="00516CD7">
            <w:pPr>
              <w:rPr>
                <w:rFonts w:ascii="Arial" w:eastAsia="Arial" w:hAnsi="Arial" w:cs="Arial"/>
                <w:sz w:val="20"/>
                <w:szCs w:val="20"/>
              </w:rPr>
            </w:pPr>
            <w:r>
              <w:rPr>
                <w:rFonts w:ascii="Arial" w:eastAsia="Arial" w:hAnsi="Arial" w:cs="Arial"/>
                <w:sz w:val="20"/>
                <w:szCs w:val="20"/>
              </w:rPr>
              <w:t>El producto/servicio recibido es lógico y consecuente con lo ofrecido</w:t>
            </w:r>
          </w:p>
        </w:tc>
      </w:tr>
      <w:tr w:rsidR="00516CD7" w:rsidTr="00516CD7">
        <w:trPr>
          <w:trHeight w:val="187"/>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CD7" w:rsidRDefault="00516CD7">
            <w:pPr>
              <w:rPr>
                <w:rFonts w:ascii="Arial" w:hAnsi="Arial" w:cs="Arial"/>
                <w:sz w:val="20"/>
                <w:szCs w:val="20"/>
              </w:rPr>
            </w:pPr>
            <w:r>
              <w:rPr>
                <w:rFonts w:ascii="Arial" w:eastAsia="Arial" w:hAnsi="Arial" w:cs="Arial"/>
                <w:sz w:val="20"/>
                <w:szCs w:val="20"/>
              </w:rPr>
              <w:t>Términos de derecho</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rsidR="00516CD7" w:rsidRDefault="00516CD7">
            <w:pPr>
              <w:rPr>
                <w:rFonts w:ascii="Arial" w:eastAsia="Arial" w:hAnsi="Arial" w:cs="Arial"/>
                <w:sz w:val="20"/>
                <w:szCs w:val="20"/>
              </w:rPr>
            </w:pPr>
            <w:r>
              <w:rPr>
                <w:rFonts w:ascii="Arial" w:eastAsia="Arial" w:hAnsi="Arial" w:cs="Arial"/>
                <w:sz w:val="20"/>
                <w:szCs w:val="20"/>
              </w:rPr>
              <w:t>El producto/servicio recibido cumplió la normatividad vigente</w:t>
            </w:r>
          </w:p>
        </w:tc>
      </w:tr>
    </w:tbl>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rPr>
        <w:t xml:space="preserve">Así mismo, en aquellos productos y/o servicios que son entregados a través de actividades o eventos, se evalúa la característica de logística </w:t>
      </w:r>
    </w:p>
    <w:p w:rsidR="00516CD7" w:rsidRDefault="00516CD7" w:rsidP="00516CD7">
      <w:pPr>
        <w:jc w:val="both"/>
        <w:rPr>
          <w:rFonts w:ascii="Arial" w:eastAsia="Arial" w:hAnsi="Arial" w:cs="Arial"/>
        </w:rPr>
      </w:pPr>
    </w:p>
    <w:p w:rsidR="00516CD7" w:rsidRDefault="00516CD7" w:rsidP="00516CD7">
      <w:pPr>
        <w:jc w:val="both"/>
        <w:rPr>
          <w:rFonts w:ascii="Arial" w:hAnsi="Arial" w:cs="Arial"/>
        </w:rPr>
      </w:pPr>
      <w:r>
        <w:rPr>
          <w:rFonts w:ascii="Arial" w:eastAsia="Arial" w:hAnsi="Arial" w:cs="Arial"/>
        </w:rPr>
        <w:t>De la misma manera, la descripción de los requisitos que se encuentran definidos en el Portafolio de Servicios y Productos de APC-Colombia E-OT-027, son:</w:t>
      </w:r>
    </w:p>
    <w:p w:rsidR="00516CD7" w:rsidRDefault="00516CD7" w:rsidP="00516CD7">
      <w:pPr>
        <w:jc w:val="both"/>
        <w:rPr>
          <w:rFonts w:ascii="Arial" w:hAnsi="Arial" w:cs="Arial"/>
        </w:rPr>
      </w:pPr>
    </w:p>
    <w:p w:rsidR="00516CD7" w:rsidRDefault="00516CD7" w:rsidP="00516CD7">
      <w:pPr>
        <w:pStyle w:val="NormalWeb"/>
        <w:keepNext/>
        <w:spacing w:after="0"/>
        <w:jc w:val="center"/>
        <w:rPr>
          <w:rFonts w:ascii="Arial" w:hAnsi="Arial" w:cs="Arial"/>
          <w:iCs/>
          <w:sz w:val="20"/>
          <w:szCs w:val="20"/>
        </w:rPr>
      </w:pPr>
      <w:bookmarkStart w:id="24" w:name="_Toc465401940"/>
      <w:r>
        <w:rPr>
          <w:rFonts w:ascii="Arial" w:hAnsi="Arial" w:cs="Arial"/>
          <w:iCs/>
          <w:sz w:val="20"/>
          <w:szCs w:val="20"/>
        </w:rPr>
        <w:t xml:space="preserve">Tabla </w:t>
      </w:r>
      <w:r>
        <w:rPr>
          <w:i/>
          <w:iCs/>
          <w:color w:val="44546A" w:themeColor="text2"/>
          <w:sz w:val="18"/>
          <w:szCs w:val="18"/>
        </w:rPr>
        <w:fldChar w:fldCharType="begin"/>
      </w:r>
      <w:r>
        <w:rPr>
          <w:rFonts w:ascii="Arial" w:hAnsi="Arial" w:cs="Arial"/>
          <w:iCs/>
          <w:sz w:val="20"/>
          <w:szCs w:val="20"/>
        </w:rPr>
        <w:instrText xml:space="preserve"> SEQ Tabla \* ARABIC </w:instrText>
      </w:r>
      <w:r>
        <w:rPr>
          <w:i/>
          <w:iCs/>
          <w:color w:val="44546A" w:themeColor="text2"/>
          <w:sz w:val="18"/>
          <w:szCs w:val="18"/>
        </w:rPr>
        <w:fldChar w:fldCharType="separate"/>
      </w:r>
      <w:r>
        <w:rPr>
          <w:rFonts w:ascii="Arial" w:hAnsi="Arial" w:cs="Arial"/>
          <w:iCs/>
          <w:sz w:val="20"/>
          <w:szCs w:val="20"/>
        </w:rPr>
        <w:t>5</w:t>
      </w:r>
      <w:r>
        <w:rPr>
          <w:i/>
          <w:iCs/>
          <w:color w:val="44546A" w:themeColor="text2"/>
          <w:sz w:val="18"/>
          <w:szCs w:val="18"/>
        </w:rPr>
        <w:fldChar w:fldCharType="end"/>
      </w:r>
      <w:r>
        <w:rPr>
          <w:rFonts w:ascii="Arial" w:hAnsi="Arial" w:cs="Arial"/>
          <w:iCs/>
          <w:sz w:val="20"/>
          <w:szCs w:val="20"/>
        </w:rPr>
        <w:t>. Descripción de requisitos de los servicios y productos de APC-Colombia.</w:t>
      </w:r>
      <w:bookmarkEnd w:id="24"/>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24"/>
        <w:gridCol w:w="5811"/>
      </w:tblGrid>
      <w:tr w:rsidR="00516CD7" w:rsidTr="00516CD7">
        <w:trPr>
          <w:cantSplit/>
          <w:trHeight w:val="20"/>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6CD7" w:rsidRDefault="00516CD7">
            <w:pPr>
              <w:jc w:val="center"/>
              <w:rPr>
                <w:rFonts w:ascii="Arial" w:hAnsi="Arial" w:cs="Arial"/>
                <w:sz w:val="20"/>
                <w:szCs w:val="20"/>
              </w:rPr>
            </w:pPr>
            <w:r>
              <w:rPr>
                <w:rFonts w:ascii="Arial" w:eastAsia="Arial" w:hAnsi="Arial" w:cs="Arial"/>
                <w:b/>
                <w:sz w:val="20"/>
                <w:szCs w:val="20"/>
              </w:rPr>
              <w:t>Concepto</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6CD7" w:rsidRDefault="00516CD7">
            <w:pPr>
              <w:jc w:val="center"/>
              <w:rPr>
                <w:rFonts w:ascii="Arial" w:hAnsi="Arial" w:cs="Arial"/>
                <w:sz w:val="20"/>
                <w:szCs w:val="20"/>
              </w:rPr>
            </w:pPr>
            <w:r>
              <w:rPr>
                <w:rFonts w:ascii="Arial" w:eastAsia="Arial" w:hAnsi="Arial" w:cs="Arial"/>
                <w:b/>
                <w:sz w:val="20"/>
                <w:szCs w:val="20"/>
              </w:rPr>
              <w:t>Definición</w:t>
            </w:r>
          </w:p>
        </w:tc>
      </w:tr>
      <w:tr w:rsidR="00516CD7" w:rsidTr="00516CD7">
        <w:trPr>
          <w:cantSplit/>
          <w:trHeight w:val="2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Especificado (Declarado)</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Requisitos especificados por el cliente, incluidos los requisitos para las actividades de entrega y las posteriores a ésta. Las actividades posteriores a la entrega incluyen, por ejemplo, acciones cubiertas por la garantía, obligaciones contractuales como servicios de mantenimiento, y servicios suplementarios como el reciclaje o la disposición final.</w:t>
            </w:r>
          </w:p>
        </w:tc>
      </w:tr>
      <w:tr w:rsidR="00516CD7" w:rsidTr="00516CD7">
        <w:trPr>
          <w:cantSplit/>
          <w:trHeight w:val="2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Necesario (Implícito y obligatorio)</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Requisitos no establecidos por el cliente, pero necesarios para el uso especificado o para el uso previsto.</w:t>
            </w:r>
          </w:p>
        </w:tc>
      </w:tr>
      <w:tr w:rsidR="00516CD7" w:rsidTr="00516CD7">
        <w:trPr>
          <w:cantSplit/>
          <w:trHeight w:val="2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Legal (Reglamentario y obligatorio)</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Requisitos legales y reglamentarios aplicables al producto y/o servicio. Incluyen los relacionados con la política vigente de racionalización.</w:t>
            </w:r>
          </w:p>
        </w:tc>
      </w:tr>
      <w:tr w:rsidR="00516CD7" w:rsidTr="00516CD7">
        <w:trPr>
          <w:cantSplit/>
          <w:trHeight w:val="2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Adicional (Valor agregado)</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Cualquier requisito adicional que la entidad considere necesario.</w:t>
            </w:r>
          </w:p>
        </w:tc>
      </w:tr>
    </w:tbl>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Finalmente, quienes conforman los diferentes grupos de interés del Portafolio de Servicios y Productos de APC-Colombia E-OT-027, son:</w:t>
      </w:r>
    </w:p>
    <w:p w:rsidR="00516CD7" w:rsidRDefault="00516CD7" w:rsidP="00516CD7">
      <w:pPr>
        <w:jc w:val="both"/>
        <w:rPr>
          <w:rFonts w:ascii="Arial" w:hAnsi="Arial" w:cs="Arial"/>
        </w:rPr>
      </w:pPr>
    </w:p>
    <w:p w:rsidR="00516CD7" w:rsidRDefault="00516CD7" w:rsidP="00516CD7">
      <w:pPr>
        <w:pStyle w:val="NormalWeb"/>
        <w:keepNext/>
        <w:spacing w:after="0"/>
        <w:jc w:val="center"/>
        <w:rPr>
          <w:rFonts w:ascii="Arial" w:hAnsi="Arial" w:cs="Arial"/>
          <w:iCs/>
          <w:sz w:val="20"/>
          <w:szCs w:val="20"/>
        </w:rPr>
      </w:pPr>
      <w:bookmarkStart w:id="25" w:name="_Toc465401941"/>
      <w:r>
        <w:rPr>
          <w:rFonts w:ascii="Arial" w:hAnsi="Arial" w:cs="Arial"/>
          <w:iCs/>
          <w:sz w:val="20"/>
          <w:szCs w:val="20"/>
        </w:rPr>
        <w:t xml:space="preserve">Tabla </w:t>
      </w:r>
      <w:r>
        <w:rPr>
          <w:i/>
          <w:iCs/>
          <w:color w:val="44546A" w:themeColor="text2"/>
          <w:sz w:val="18"/>
          <w:szCs w:val="18"/>
        </w:rPr>
        <w:fldChar w:fldCharType="begin"/>
      </w:r>
      <w:r>
        <w:rPr>
          <w:rFonts w:ascii="Arial" w:hAnsi="Arial" w:cs="Arial"/>
          <w:iCs/>
          <w:sz w:val="20"/>
          <w:szCs w:val="20"/>
        </w:rPr>
        <w:instrText xml:space="preserve"> SEQ Tabla \* ARABIC </w:instrText>
      </w:r>
      <w:r>
        <w:rPr>
          <w:i/>
          <w:iCs/>
          <w:color w:val="44546A" w:themeColor="text2"/>
          <w:sz w:val="18"/>
          <w:szCs w:val="18"/>
        </w:rPr>
        <w:fldChar w:fldCharType="separate"/>
      </w:r>
      <w:r>
        <w:rPr>
          <w:rFonts w:ascii="Arial" w:hAnsi="Arial" w:cs="Arial"/>
          <w:iCs/>
          <w:sz w:val="20"/>
          <w:szCs w:val="20"/>
        </w:rPr>
        <w:t>6</w:t>
      </w:r>
      <w:r>
        <w:rPr>
          <w:i/>
          <w:iCs/>
          <w:color w:val="44546A" w:themeColor="text2"/>
          <w:sz w:val="18"/>
          <w:szCs w:val="18"/>
        </w:rPr>
        <w:fldChar w:fldCharType="end"/>
      </w:r>
      <w:r>
        <w:rPr>
          <w:rFonts w:ascii="Arial" w:hAnsi="Arial" w:cs="Arial"/>
          <w:iCs/>
          <w:sz w:val="20"/>
          <w:szCs w:val="20"/>
        </w:rPr>
        <w:t>. Grupos de interés de APC-Colombia.</w:t>
      </w:r>
      <w:bookmarkEnd w:id="25"/>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24"/>
        <w:gridCol w:w="5811"/>
      </w:tblGrid>
      <w:tr w:rsidR="00516CD7" w:rsidTr="00516CD7">
        <w:trPr>
          <w:trHeight w:val="160"/>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6CD7" w:rsidRDefault="00516CD7">
            <w:pPr>
              <w:jc w:val="center"/>
              <w:rPr>
                <w:rFonts w:ascii="Arial" w:hAnsi="Arial" w:cs="Arial"/>
                <w:sz w:val="20"/>
                <w:szCs w:val="20"/>
              </w:rPr>
            </w:pPr>
            <w:r>
              <w:rPr>
                <w:rFonts w:ascii="Arial" w:eastAsia="Arial" w:hAnsi="Arial" w:cs="Arial"/>
                <w:b/>
                <w:sz w:val="20"/>
                <w:szCs w:val="20"/>
              </w:rPr>
              <w:t>Concepto</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6CD7" w:rsidRDefault="00516CD7">
            <w:pPr>
              <w:jc w:val="center"/>
              <w:rPr>
                <w:rFonts w:ascii="Arial" w:hAnsi="Arial" w:cs="Arial"/>
                <w:sz w:val="20"/>
                <w:szCs w:val="20"/>
              </w:rPr>
            </w:pPr>
            <w:r>
              <w:rPr>
                <w:rFonts w:ascii="Arial" w:eastAsia="Arial" w:hAnsi="Arial" w:cs="Arial"/>
                <w:b/>
                <w:sz w:val="20"/>
                <w:szCs w:val="20"/>
              </w:rPr>
              <w:t>Definición</w:t>
            </w:r>
          </w:p>
        </w:tc>
      </w:tr>
      <w:tr w:rsidR="00516CD7" w:rsidTr="00516CD7">
        <w:trPr>
          <w:trHeight w:val="245"/>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Agencias de cooperación</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Pares de APC-Colombia en otros países.</w:t>
            </w:r>
          </w:p>
        </w:tc>
      </w:tr>
      <w:tr w:rsidR="00516CD7" w:rsidTr="00516CD7">
        <w:trPr>
          <w:trHeight w:val="277"/>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Entidades territoriales</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Gobernaciones, Alcaldías, Descentralizadas, Provincias.</w:t>
            </w:r>
          </w:p>
        </w:tc>
      </w:tr>
      <w:tr w:rsidR="00516CD7" w:rsidTr="00516CD7">
        <w:trPr>
          <w:trHeight w:val="834"/>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Gobierno</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Presidencia de la República, Ministerio del Interior, Ministerio de Relaciones Exteriores, Ministerio de Hacienda y Crédito Público (Todos ministerios y entidades públicas de gobierno)</w:t>
            </w:r>
          </w:p>
        </w:tc>
      </w:tr>
      <w:tr w:rsidR="00516CD7" w:rsidTr="00516CD7">
        <w:trPr>
          <w:trHeight w:val="56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Bilateral - Multilateral</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 xml:space="preserve">Organismos multilaterales (Agencia del SNU, Banca multilateral, Otros); Embajadas. </w:t>
            </w:r>
          </w:p>
        </w:tc>
      </w:tr>
      <w:tr w:rsidR="00516CD7" w:rsidTr="00516CD7">
        <w:trPr>
          <w:trHeight w:val="28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Sector privado</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Empresas,  Cámaras de Comercio, agremiaciones.</w:t>
            </w:r>
          </w:p>
        </w:tc>
      </w:tr>
      <w:tr w:rsidR="00516CD7" w:rsidTr="00516CD7">
        <w:trPr>
          <w:trHeight w:val="56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Organizaciones de la Sociedad civil</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 xml:space="preserve">Fundaciones, Organizaciones sin ánimo de lucro, organizaciones religiosas. </w:t>
            </w:r>
          </w:p>
        </w:tc>
      </w:tr>
      <w:tr w:rsidR="00516CD7" w:rsidTr="00516CD7">
        <w:trPr>
          <w:trHeight w:val="28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 xml:space="preserve">Ciudadanía </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 xml:space="preserve">Ciudadanos no organizados. </w:t>
            </w:r>
          </w:p>
        </w:tc>
      </w:tr>
      <w:tr w:rsidR="00516CD7" w:rsidTr="00516CD7">
        <w:trPr>
          <w:trHeight w:val="260"/>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Interno</w:t>
            </w:r>
          </w:p>
        </w:tc>
        <w:tc>
          <w:tcPr>
            <w:tcW w:w="5812" w:type="dxa"/>
            <w:tcBorders>
              <w:top w:val="single" w:sz="4" w:space="0" w:color="auto"/>
              <w:left w:val="single" w:sz="4" w:space="0" w:color="auto"/>
              <w:bottom w:val="single" w:sz="4" w:space="0" w:color="auto"/>
              <w:right w:val="single" w:sz="4" w:space="0" w:color="auto"/>
            </w:tcBorders>
            <w:vAlign w:val="center"/>
            <w:hideMark/>
          </w:tcPr>
          <w:p w:rsidR="00516CD7" w:rsidRDefault="00516CD7">
            <w:pPr>
              <w:rPr>
                <w:rFonts w:ascii="Arial" w:hAnsi="Arial" w:cs="Arial"/>
                <w:sz w:val="20"/>
                <w:szCs w:val="20"/>
              </w:rPr>
            </w:pPr>
            <w:r>
              <w:rPr>
                <w:rFonts w:ascii="Arial" w:eastAsia="Arial" w:hAnsi="Arial" w:cs="Arial"/>
                <w:sz w:val="20"/>
                <w:szCs w:val="20"/>
              </w:rPr>
              <w:t>Procesos internos de APC-Colombia.</w:t>
            </w:r>
          </w:p>
        </w:tc>
      </w:tr>
    </w:tbl>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hAnsi="Arial" w:cs="Arial"/>
        </w:rPr>
        <w:t xml:space="preserve">La caracterización de estos usuarios hace parte del portafolio de productos/servicios, características y usuarios, identificado en el Sistema de Gestión Integral con el código </w:t>
      </w:r>
      <w:r>
        <w:rPr>
          <w:rFonts w:ascii="Arial" w:eastAsia="Arial" w:hAnsi="Arial" w:cs="Arial"/>
        </w:rPr>
        <w:t>E-OT-027 y cumple las condiciones establecidas en la Estrategia Nacional de Gobierno en Línea.</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26" w:name="_Toc28651279"/>
      <w:r>
        <w:rPr>
          <w:sz w:val="24"/>
          <w:szCs w:val="24"/>
        </w:rPr>
        <w:t>POLÍTICA DE CALIDAD - SUSTENTACIÓN</w:t>
      </w:r>
      <w:bookmarkEnd w:id="26"/>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La política de calidad, descrita en el numeral 3.3. del presente Manual, se desarrolló en APC-Colombia con la participación del equipo de calidad y su posterior aprobación se dio en la sesión 3 del Comité Institucional de Desarrollo Administrativo del día 28 de marzo de 2016 con la participación de los líderes de los diferentes procesos de la Agencia. Se adelantaron </w:t>
      </w:r>
      <w:r w:rsidR="003C6EA5">
        <w:rPr>
          <w:rFonts w:ascii="Arial" w:eastAsia="Arial" w:hAnsi="Arial" w:cs="Arial"/>
        </w:rPr>
        <w:t xml:space="preserve">diferentes </w:t>
      </w:r>
      <w:r>
        <w:rPr>
          <w:rFonts w:ascii="Arial" w:eastAsia="Arial" w:hAnsi="Arial" w:cs="Arial"/>
        </w:rPr>
        <w:t>actividades de socialización</w:t>
      </w:r>
      <w:r w:rsidR="003C6EA5">
        <w:rPr>
          <w:rFonts w:ascii="Arial" w:eastAsia="Arial" w:hAnsi="Arial" w:cs="Arial"/>
        </w:rPr>
        <w:t>.</w:t>
      </w:r>
      <w:r>
        <w:rPr>
          <w:rFonts w:ascii="Arial" w:eastAsia="Arial" w:hAnsi="Arial" w:cs="Arial"/>
        </w:rPr>
        <w:t xml:space="preserve"> </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Para su mejor entendimiento y comunicación, en ésta se establece el propósito de la organización, el compromiso de cumplir con las necesidades del cliente y la mejora continua, además de ser coherente con la planeación estratégica de la Agencia. </w:t>
      </w: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27" w:name="_Toc28651280"/>
      <w:r>
        <w:rPr>
          <w:sz w:val="24"/>
          <w:szCs w:val="24"/>
        </w:rPr>
        <w:t>PLANIFICACIÓN DEL S.G.I.</w:t>
      </w:r>
      <w:bookmarkEnd w:id="27"/>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La planificación del sistema de gestión </w:t>
      </w:r>
      <w:r w:rsidR="003C6EA5">
        <w:rPr>
          <w:rFonts w:ascii="Arial" w:eastAsia="Arial" w:hAnsi="Arial" w:cs="Arial"/>
        </w:rPr>
        <w:t>integral</w:t>
      </w:r>
      <w:r>
        <w:rPr>
          <w:rFonts w:ascii="Arial" w:eastAsia="Arial" w:hAnsi="Arial" w:cs="Arial"/>
        </w:rPr>
        <w:t xml:space="preserve"> de APC-Colombia, permite satisfacer la política, los objetivos y los requisitos.</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Algunos puntos importantes que se tienen en cuenta para la planificación son:</w:t>
      </w:r>
    </w:p>
    <w:p w:rsidR="00516CD7" w:rsidRDefault="00516CD7" w:rsidP="00B04224">
      <w:pPr>
        <w:numPr>
          <w:ilvl w:val="0"/>
          <w:numId w:val="2"/>
        </w:numPr>
        <w:ind w:hanging="360"/>
        <w:contextualSpacing/>
        <w:jc w:val="both"/>
        <w:rPr>
          <w:rFonts w:ascii="Arial" w:hAnsi="Arial" w:cs="Arial"/>
        </w:rPr>
      </w:pPr>
      <w:r>
        <w:rPr>
          <w:rFonts w:ascii="Arial" w:eastAsia="Arial" w:hAnsi="Arial" w:cs="Arial"/>
        </w:rPr>
        <w:t>Las necesidades y expectativas de los clientes.</w:t>
      </w:r>
    </w:p>
    <w:p w:rsidR="00516CD7" w:rsidRDefault="00516CD7" w:rsidP="00B04224">
      <w:pPr>
        <w:numPr>
          <w:ilvl w:val="0"/>
          <w:numId w:val="2"/>
        </w:numPr>
        <w:ind w:hanging="360"/>
        <w:contextualSpacing/>
        <w:jc w:val="both"/>
        <w:rPr>
          <w:rFonts w:ascii="Arial" w:hAnsi="Arial" w:cs="Arial"/>
        </w:rPr>
      </w:pPr>
      <w:r>
        <w:rPr>
          <w:rFonts w:ascii="Arial" w:eastAsia="Arial" w:hAnsi="Arial" w:cs="Arial"/>
        </w:rPr>
        <w:t>Los responsables y líderes para desarrollar los planes y procedimientos.</w:t>
      </w:r>
    </w:p>
    <w:p w:rsidR="00516CD7" w:rsidRDefault="00516CD7" w:rsidP="00B04224">
      <w:pPr>
        <w:numPr>
          <w:ilvl w:val="0"/>
          <w:numId w:val="2"/>
        </w:numPr>
        <w:ind w:hanging="360"/>
        <w:contextualSpacing/>
        <w:jc w:val="both"/>
        <w:rPr>
          <w:rFonts w:ascii="Arial" w:hAnsi="Arial" w:cs="Arial"/>
        </w:rPr>
      </w:pPr>
      <w:r>
        <w:rPr>
          <w:rFonts w:ascii="Arial" w:eastAsia="Arial" w:hAnsi="Arial" w:cs="Arial"/>
        </w:rPr>
        <w:t>Disponibilidad de recursos.</w:t>
      </w:r>
    </w:p>
    <w:p w:rsidR="00516CD7" w:rsidRDefault="00516CD7" w:rsidP="00B04224">
      <w:pPr>
        <w:numPr>
          <w:ilvl w:val="0"/>
          <w:numId w:val="2"/>
        </w:numPr>
        <w:ind w:hanging="360"/>
        <w:contextualSpacing/>
        <w:jc w:val="both"/>
        <w:rPr>
          <w:rFonts w:ascii="Arial" w:hAnsi="Arial" w:cs="Arial"/>
        </w:rPr>
      </w:pPr>
      <w:r>
        <w:rPr>
          <w:rFonts w:ascii="Arial" w:eastAsia="Arial" w:hAnsi="Arial" w:cs="Arial"/>
        </w:rPr>
        <w:t xml:space="preserve">La operación, desempeño y control de los diferentes procesos del sistema. </w:t>
      </w:r>
    </w:p>
    <w:p w:rsidR="00516CD7" w:rsidRDefault="00516CD7" w:rsidP="00B04224">
      <w:pPr>
        <w:numPr>
          <w:ilvl w:val="0"/>
          <w:numId w:val="2"/>
        </w:numPr>
        <w:ind w:hanging="360"/>
        <w:contextualSpacing/>
        <w:jc w:val="both"/>
        <w:rPr>
          <w:rFonts w:ascii="Arial" w:hAnsi="Arial" w:cs="Arial"/>
        </w:rPr>
      </w:pPr>
      <w:r>
        <w:rPr>
          <w:rFonts w:ascii="Arial" w:eastAsia="Arial" w:hAnsi="Arial" w:cs="Arial"/>
        </w:rPr>
        <w:t>Las herramientas necesarias para la mejora continua.</w:t>
      </w:r>
    </w:p>
    <w:p w:rsidR="00516CD7" w:rsidRDefault="00516CD7" w:rsidP="00B04224">
      <w:pPr>
        <w:numPr>
          <w:ilvl w:val="0"/>
          <w:numId w:val="2"/>
        </w:numPr>
        <w:ind w:hanging="360"/>
        <w:contextualSpacing/>
        <w:jc w:val="both"/>
        <w:rPr>
          <w:rFonts w:ascii="Arial" w:hAnsi="Arial" w:cs="Arial"/>
        </w:rPr>
      </w:pPr>
      <w:r>
        <w:rPr>
          <w:rFonts w:ascii="Arial" w:eastAsia="Arial" w:hAnsi="Arial" w:cs="Arial"/>
        </w:rPr>
        <w:t xml:space="preserve">Revisión periódica del sistema de gestión </w:t>
      </w:r>
      <w:r w:rsidR="003C6EA5">
        <w:rPr>
          <w:rFonts w:ascii="Arial" w:eastAsia="Arial" w:hAnsi="Arial" w:cs="Arial"/>
        </w:rPr>
        <w:t>integral</w:t>
      </w:r>
      <w:r>
        <w:rPr>
          <w:rFonts w:ascii="Arial" w:eastAsia="Arial" w:hAnsi="Arial" w:cs="Arial"/>
        </w:rPr>
        <w:t>.</w:t>
      </w:r>
    </w:p>
    <w:p w:rsidR="00516CD7" w:rsidRDefault="00516CD7" w:rsidP="00B04224">
      <w:pPr>
        <w:numPr>
          <w:ilvl w:val="0"/>
          <w:numId w:val="2"/>
        </w:numPr>
        <w:ind w:hanging="360"/>
        <w:contextualSpacing/>
        <w:jc w:val="both"/>
        <w:rPr>
          <w:rFonts w:ascii="Arial" w:hAnsi="Arial" w:cs="Arial"/>
        </w:rPr>
      </w:pPr>
      <w:r>
        <w:rPr>
          <w:rFonts w:ascii="Arial" w:eastAsia="Arial" w:hAnsi="Arial" w:cs="Arial"/>
        </w:rPr>
        <w:t>Los procedimientos necesarios, det</w:t>
      </w:r>
      <w:r w:rsidR="003C6EA5">
        <w:rPr>
          <w:rFonts w:ascii="Arial" w:eastAsia="Arial" w:hAnsi="Arial" w:cs="Arial"/>
        </w:rPr>
        <w:t>erminados por la Organización.</w:t>
      </w:r>
    </w:p>
    <w:p w:rsidR="00516CD7" w:rsidRDefault="00516CD7" w:rsidP="00516CD7">
      <w:pPr>
        <w:jc w:val="both"/>
        <w:rPr>
          <w:rFonts w:ascii="Arial" w:hAnsi="Arial" w:cs="Arial"/>
        </w:rPr>
      </w:pPr>
    </w:p>
    <w:p w:rsidR="00516CD7" w:rsidRDefault="00516CD7" w:rsidP="003C6EA5">
      <w:pPr>
        <w:jc w:val="both"/>
        <w:rPr>
          <w:rFonts w:ascii="Arial" w:hAnsi="Arial" w:cs="Arial"/>
        </w:rPr>
      </w:pPr>
      <w:r>
        <w:rPr>
          <w:rFonts w:ascii="Arial" w:eastAsia="Arial" w:hAnsi="Arial" w:cs="Arial"/>
        </w:rPr>
        <w:t xml:space="preserve">En el momento en que se presenten cambios en la organización, que de alguna u otra forma puedan afectar la integralidad del sistema de gestión </w:t>
      </w:r>
      <w:r w:rsidR="003C6EA5">
        <w:rPr>
          <w:rFonts w:ascii="Arial" w:eastAsia="Arial" w:hAnsi="Arial" w:cs="Arial"/>
        </w:rPr>
        <w:t>integral</w:t>
      </w:r>
      <w:r>
        <w:rPr>
          <w:rFonts w:ascii="Arial" w:eastAsia="Arial" w:hAnsi="Arial" w:cs="Arial"/>
        </w:rPr>
        <w:t>, en las reuniones</w:t>
      </w:r>
      <w:r w:rsidR="003C6EA5">
        <w:rPr>
          <w:rFonts w:ascii="Arial" w:eastAsia="Arial" w:hAnsi="Arial" w:cs="Arial"/>
        </w:rPr>
        <w:t xml:space="preserve"> del Comité Institucional de G</w:t>
      </w:r>
      <w:r>
        <w:rPr>
          <w:rFonts w:ascii="Arial" w:eastAsia="Arial" w:hAnsi="Arial" w:cs="Arial"/>
        </w:rPr>
        <w:t>estión</w:t>
      </w:r>
      <w:r w:rsidR="003C6EA5">
        <w:rPr>
          <w:rFonts w:ascii="Arial" w:eastAsia="Arial" w:hAnsi="Arial" w:cs="Arial"/>
        </w:rPr>
        <w:t xml:space="preserve"> y Desempeño, así como en el Comité Directivo,</w:t>
      </w:r>
      <w:r>
        <w:rPr>
          <w:rFonts w:ascii="Arial" w:eastAsia="Arial" w:hAnsi="Arial" w:cs="Arial"/>
        </w:rPr>
        <w:t xml:space="preserve"> se analizarán, evaluarán y </w:t>
      </w:r>
      <w:r w:rsidR="003C6EA5">
        <w:rPr>
          <w:rFonts w:ascii="Arial" w:eastAsia="Arial" w:hAnsi="Arial" w:cs="Arial"/>
        </w:rPr>
        <w:t>orientaran los i</w:t>
      </w:r>
      <w:r>
        <w:rPr>
          <w:rFonts w:ascii="Arial" w:eastAsia="Arial" w:hAnsi="Arial" w:cs="Arial"/>
        </w:rPr>
        <w:t>ndicadores de gestión</w:t>
      </w:r>
      <w:r w:rsidR="003C6EA5">
        <w:rPr>
          <w:rFonts w:ascii="Arial" w:eastAsia="Arial" w:hAnsi="Arial" w:cs="Arial"/>
        </w:rPr>
        <w:t xml:space="preserve"> y resultados</w:t>
      </w:r>
      <w:r>
        <w:rPr>
          <w:rFonts w:ascii="Arial" w:eastAsia="Arial" w:hAnsi="Arial" w:cs="Arial"/>
        </w:rPr>
        <w:t>, disponibles en la herramienta tecnológica Brújula.</w:t>
      </w:r>
    </w:p>
    <w:p w:rsidR="00516CD7" w:rsidRDefault="00516CD7" w:rsidP="00516CD7">
      <w:pPr>
        <w:ind w:left="720"/>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Lo anterior, se hará de forma que permita alcanzar las metas planificadas para la Agencia, las cuales son analizadas con las áreas teniendo en cuenta todos los aspectos, aportes, efectos e incidencias que estos puedan generar a la Agencia. </w:t>
      </w: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28" w:name="_Toc28651281"/>
      <w:r>
        <w:rPr>
          <w:sz w:val="24"/>
          <w:szCs w:val="24"/>
        </w:rPr>
        <w:t>RESPONSABILIDAD, AUTORIDAD Y COMUNICACIÓN</w:t>
      </w:r>
      <w:bookmarkEnd w:id="28"/>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En APC-Colombia, la alta dirección es la encargada de definir y comunicar las responsabilidades al personal de la Entidad para que todos participen y se concienticen de sus funciones y las metas que deben alcanzar.</w:t>
      </w:r>
    </w:p>
    <w:p w:rsidR="00516CD7" w:rsidRDefault="00516CD7" w:rsidP="00516CD7">
      <w:pPr>
        <w:jc w:val="both"/>
        <w:rPr>
          <w:rFonts w:ascii="Arial" w:hAnsi="Arial" w:cs="Arial"/>
        </w:rPr>
      </w:pPr>
    </w:p>
    <w:p w:rsidR="00516CD7" w:rsidRDefault="00516CD7" w:rsidP="00B04224">
      <w:pPr>
        <w:pStyle w:val="Ttulo2"/>
        <w:numPr>
          <w:ilvl w:val="2"/>
          <w:numId w:val="1"/>
        </w:numPr>
        <w:spacing w:before="0" w:after="0"/>
        <w:ind w:left="0" w:firstLine="0"/>
        <w:contextualSpacing/>
        <w:rPr>
          <w:sz w:val="24"/>
          <w:szCs w:val="24"/>
        </w:rPr>
      </w:pPr>
      <w:bookmarkStart w:id="29" w:name="_Toc28651282"/>
      <w:r>
        <w:rPr>
          <w:sz w:val="24"/>
          <w:szCs w:val="24"/>
        </w:rPr>
        <w:t>RESPONSABILIDAD Y AUTORIDAD</w:t>
      </w:r>
      <w:bookmarkEnd w:id="29"/>
    </w:p>
    <w:p w:rsidR="00516CD7" w:rsidRDefault="00516CD7" w:rsidP="00516CD7">
      <w:pPr>
        <w:jc w:val="both"/>
        <w:rPr>
          <w:rFonts w:ascii="Arial" w:hAnsi="Arial" w:cs="Arial"/>
        </w:rPr>
      </w:pPr>
      <w:r>
        <w:rPr>
          <w:rFonts w:ascii="Arial" w:eastAsia="Arial" w:hAnsi="Arial" w:cs="Arial"/>
        </w:rPr>
        <w:t xml:space="preserve">La alta dirección define y comunica las responsabilidades y autoridades dentro de la organización con el propósito de desarrollar, implementar y mejorar continuamente el Sistema de Gestión </w:t>
      </w:r>
      <w:r w:rsidR="002960B0">
        <w:rPr>
          <w:rFonts w:ascii="Arial" w:eastAsia="Arial" w:hAnsi="Arial" w:cs="Arial"/>
        </w:rPr>
        <w:t>Integral</w:t>
      </w:r>
      <w:r>
        <w:rPr>
          <w:rFonts w:ascii="Arial" w:eastAsia="Arial" w:hAnsi="Arial" w:cs="Arial"/>
        </w:rPr>
        <w:t xml:space="preserve"> de una forma más eficiente y eficaz; esta responsabilidad se encuentra documentada en la matriz de responsabilidades, anexo </w:t>
      </w:r>
      <w:r w:rsidR="002960B0">
        <w:rPr>
          <w:rFonts w:ascii="Arial" w:eastAsia="Arial" w:hAnsi="Arial" w:cs="Arial"/>
        </w:rPr>
        <w:t>1</w:t>
      </w:r>
      <w:r>
        <w:rPr>
          <w:rFonts w:ascii="Arial" w:eastAsia="Arial" w:hAnsi="Arial" w:cs="Arial"/>
        </w:rPr>
        <w:t xml:space="preserve">, que </w:t>
      </w:r>
      <w:r w:rsidR="002960B0">
        <w:rPr>
          <w:rFonts w:ascii="Arial" w:eastAsia="Arial" w:hAnsi="Arial" w:cs="Arial"/>
        </w:rPr>
        <w:t>se comunica</w:t>
      </w:r>
      <w:r>
        <w:rPr>
          <w:rFonts w:ascii="Arial" w:eastAsia="Arial" w:hAnsi="Arial" w:cs="Arial"/>
        </w:rPr>
        <w:t xml:space="preserve"> oportunamente </w:t>
      </w:r>
      <w:r w:rsidR="002960B0">
        <w:rPr>
          <w:rFonts w:ascii="Arial" w:eastAsia="Arial" w:hAnsi="Arial" w:cs="Arial"/>
        </w:rPr>
        <w:t xml:space="preserve">al equipo de trabajo </w:t>
      </w:r>
      <w:r>
        <w:rPr>
          <w:rFonts w:ascii="Arial" w:eastAsia="Arial" w:hAnsi="Arial" w:cs="Arial"/>
        </w:rPr>
        <w:t>de la organización en las diferentes reuniones de Comité Institucional de Desarrollo Administrat</w:t>
      </w:r>
      <w:r w:rsidR="002960B0">
        <w:rPr>
          <w:rFonts w:ascii="Arial" w:eastAsia="Arial" w:hAnsi="Arial" w:cs="Arial"/>
        </w:rPr>
        <w:t xml:space="preserve">ivo, así como en las inducciones, reinducciones y </w:t>
      </w:r>
      <w:r>
        <w:rPr>
          <w:rFonts w:ascii="Arial" w:eastAsia="Arial" w:hAnsi="Arial" w:cs="Arial"/>
        </w:rPr>
        <w:t xml:space="preserve"> capacitaciones que se realizan con el personal de la entidad.</w:t>
      </w:r>
    </w:p>
    <w:p w:rsidR="00516CD7" w:rsidRDefault="00516CD7" w:rsidP="00516CD7">
      <w:pPr>
        <w:jc w:val="both"/>
        <w:rPr>
          <w:rFonts w:ascii="Arial" w:hAnsi="Arial" w:cs="Arial"/>
        </w:rPr>
      </w:pPr>
    </w:p>
    <w:p w:rsidR="00516CD7" w:rsidRDefault="00516CD7" w:rsidP="00B04224">
      <w:pPr>
        <w:pStyle w:val="Ttulo2"/>
        <w:numPr>
          <w:ilvl w:val="2"/>
          <w:numId w:val="1"/>
        </w:numPr>
        <w:spacing w:before="0" w:after="0"/>
        <w:ind w:left="0" w:firstLine="0"/>
        <w:contextualSpacing/>
        <w:rPr>
          <w:sz w:val="24"/>
          <w:szCs w:val="24"/>
        </w:rPr>
      </w:pPr>
      <w:bookmarkStart w:id="30" w:name="_Toc28651283"/>
      <w:r>
        <w:rPr>
          <w:sz w:val="24"/>
          <w:szCs w:val="24"/>
        </w:rPr>
        <w:t>REPRESENTANTE DE LA DIRECCIÓN</w:t>
      </w:r>
      <w:bookmarkEnd w:id="30"/>
    </w:p>
    <w:p w:rsidR="00516CD7" w:rsidRDefault="00516CD7" w:rsidP="00516CD7">
      <w:pPr>
        <w:jc w:val="both"/>
        <w:rPr>
          <w:rFonts w:ascii="Arial" w:hAnsi="Arial" w:cs="Arial"/>
        </w:rPr>
      </w:pPr>
      <w:r>
        <w:rPr>
          <w:rFonts w:ascii="Arial" w:eastAsia="Arial" w:hAnsi="Arial" w:cs="Arial"/>
        </w:rPr>
        <w:t xml:space="preserve">Mediante la Resolución 422 de septiembre 10 de 2015 APC-Colombia, </w:t>
      </w:r>
      <w:r w:rsidR="002960B0">
        <w:rPr>
          <w:rFonts w:ascii="Arial" w:eastAsia="Arial" w:hAnsi="Arial" w:cs="Arial"/>
        </w:rPr>
        <w:t>se</w:t>
      </w:r>
      <w:r>
        <w:rPr>
          <w:rFonts w:ascii="Arial" w:eastAsia="Arial" w:hAnsi="Arial" w:cs="Arial"/>
        </w:rPr>
        <w:t xml:space="preserve"> design</w:t>
      </w:r>
      <w:r w:rsidR="002960B0">
        <w:rPr>
          <w:rFonts w:ascii="Arial" w:eastAsia="Arial" w:hAnsi="Arial" w:cs="Arial"/>
        </w:rPr>
        <w:t>ó</w:t>
      </w:r>
      <w:r>
        <w:rPr>
          <w:rFonts w:ascii="Arial" w:eastAsia="Arial" w:hAnsi="Arial" w:cs="Arial"/>
        </w:rPr>
        <w:t xml:space="preserve"> al Asesor con funciones de Planeación como Representante de la Dirección, </w:t>
      </w:r>
      <w:r w:rsidR="002960B0">
        <w:rPr>
          <w:rFonts w:ascii="Arial" w:eastAsia="Arial" w:hAnsi="Arial" w:cs="Arial"/>
        </w:rPr>
        <w:t>para</w:t>
      </w:r>
      <w:r>
        <w:rPr>
          <w:rFonts w:ascii="Arial" w:eastAsia="Arial" w:hAnsi="Arial" w:cs="Arial"/>
        </w:rPr>
        <w:t xml:space="preserve"> lidera</w:t>
      </w:r>
      <w:r w:rsidR="002960B0">
        <w:rPr>
          <w:rFonts w:ascii="Arial" w:eastAsia="Arial" w:hAnsi="Arial" w:cs="Arial"/>
        </w:rPr>
        <w:t>r</w:t>
      </w:r>
      <w:r>
        <w:rPr>
          <w:rFonts w:ascii="Arial" w:eastAsia="Arial" w:hAnsi="Arial" w:cs="Arial"/>
        </w:rPr>
        <w:t xml:space="preserve"> el diseño, implementación y mantenimiento del Sistema de Gestión </w:t>
      </w:r>
      <w:r w:rsidR="002960B0">
        <w:rPr>
          <w:rFonts w:ascii="Arial" w:eastAsia="Arial" w:hAnsi="Arial" w:cs="Arial"/>
        </w:rPr>
        <w:t>Integral</w:t>
      </w:r>
      <w:r>
        <w:rPr>
          <w:rFonts w:ascii="Arial" w:eastAsia="Arial" w:hAnsi="Arial" w:cs="Arial"/>
        </w:rPr>
        <w:t>. Para esto se realiza un seguimiento en cada uno de los procesos de la organización, igualmente se evalúan las actividades y se presentan informes periódicos a la Dirección</w:t>
      </w:r>
      <w:r w:rsidR="002960B0">
        <w:rPr>
          <w:rFonts w:ascii="Arial" w:eastAsia="Arial" w:hAnsi="Arial" w:cs="Arial"/>
        </w:rPr>
        <w:t xml:space="preserve"> General sobre el desempeño de las políticas del MIPG </w:t>
      </w:r>
      <w:r>
        <w:rPr>
          <w:rFonts w:ascii="Arial" w:eastAsia="Arial" w:hAnsi="Arial" w:cs="Arial"/>
        </w:rPr>
        <w:t xml:space="preserve">y sus oportunidades de mejora, estos informes hacen parte de los archivos del Proceso de Direccionamiento Estratégico </w:t>
      </w:r>
      <w:r w:rsidR="002960B0">
        <w:rPr>
          <w:rFonts w:ascii="Arial" w:eastAsia="Arial" w:hAnsi="Arial" w:cs="Arial"/>
        </w:rPr>
        <w:t>y Planeación</w:t>
      </w:r>
      <w:r>
        <w:rPr>
          <w:rFonts w:ascii="Arial" w:eastAsia="Arial" w:hAnsi="Arial" w:cs="Arial"/>
        </w:rPr>
        <w:t>.</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El Representante de la Dirección tiene la responsabilidad y autoridad de informar a la Alta Dirección, así como también a los </w:t>
      </w:r>
      <w:r w:rsidR="002960B0">
        <w:rPr>
          <w:rFonts w:ascii="Arial" w:eastAsia="Arial" w:hAnsi="Arial" w:cs="Arial"/>
        </w:rPr>
        <w:t>grupos de valor</w:t>
      </w:r>
      <w:r>
        <w:rPr>
          <w:rFonts w:ascii="Arial" w:eastAsia="Arial" w:hAnsi="Arial" w:cs="Arial"/>
        </w:rPr>
        <w:t xml:space="preserve"> sobre el desempeño y todo lo relacionado con el sistema de gestión, utilizando como instrumentos las auditorías internas y los procedimientos seguidos por la organización para el tratamiento de no conformidades y acciones correctivas y preventivas y los objetivos planteados. </w:t>
      </w:r>
    </w:p>
    <w:p w:rsidR="00516CD7" w:rsidRDefault="00516CD7" w:rsidP="00516CD7">
      <w:pPr>
        <w:jc w:val="both"/>
        <w:rPr>
          <w:rFonts w:ascii="Arial" w:hAnsi="Arial" w:cs="Arial"/>
        </w:rPr>
      </w:pPr>
    </w:p>
    <w:p w:rsidR="00516CD7" w:rsidRDefault="00516CD7" w:rsidP="00B04224">
      <w:pPr>
        <w:pStyle w:val="Ttulo2"/>
        <w:numPr>
          <w:ilvl w:val="2"/>
          <w:numId w:val="1"/>
        </w:numPr>
        <w:spacing w:before="0" w:after="0"/>
        <w:ind w:left="0" w:firstLine="0"/>
        <w:contextualSpacing/>
        <w:rPr>
          <w:sz w:val="24"/>
          <w:szCs w:val="24"/>
        </w:rPr>
      </w:pPr>
      <w:bookmarkStart w:id="31" w:name="_Toc28651284"/>
      <w:r>
        <w:rPr>
          <w:sz w:val="24"/>
          <w:szCs w:val="24"/>
        </w:rPr>
        <w:t>COMUNICACIÓN INTERNA</w:t>
      </w:r>
      <w:bookmarkEnd w:id="31"/>
    </w:p>
    <w:p w:rsidR="00516CD7" w:rsidRDefault="00516CD7" w:rsidP="00516CD7">
      <w:pPr>
        <w:jc w:val="both"/>
        <w:rPr>
          <w:rFonts w:ascii="Arial" w:hAnsi="Arial" w:cs="Arial"/>
        </w:rPr>
      </w:pPr>
      <w:r>
        <w:rPr>
          <w:rFonts w:ascii="Arial" w:eastAsia="Arial" w:hAnsi="Arial" w:cs="Arial"/>
        </w:rPr>
        <w:t>Los procesos de comunicación dentro de APC-Colombia, son los adecuados y permiten comunicar la eficacia del Sistema de Gestión.  Se cuenta con herramientas tales como: Brújula</w:t>
      </w:r>
      <w:r w:rsidR="002960B0">
        <w:rPr>
          <w:rFonts w:ascii="Arial" w:eastAsia="Arial" w:hAnsi="Arial" w:cs="Arial"/>
        </w:rPr>
        <w:t>,</w:t>
      </w:r>
      <w:r>
        <w:rPr>
          <w:rFonts w:ascii="Arial" w:eastAsia="Arial" w:hAnsi="Arial" w:cs="Arial"/>
        </w:rPr>
        <w:t xml:space="preserve"> que es el sistema de información en el que se disponen los diferentes documentos que integran el Sistema de Gestión; se realizan reuniones periódicas en los diferentes equipos de trabajo en las que se revisan los temas relacionados con </w:t>
      </w:r>
      <w:r w:rsidR="002960B0">
        <w:rPr>
          <w:rFonts w:ascii="Arial" w:eastAsia="Arial" w:hAnsi="Arial" w:cs="Arial"/>
        </w:rPr>
        <w:t>la gestión y se tienen implementadas las Mesas de autocontrol que funcionan como espacios de retroalimentación constantes frente al desempeño de los procesos, de las cuales se genera un informe periódico a la alta dirección</w:t>
      </w:r>
      <w:r>
        <w:rPr>
          <w:rFonts w:ascii="Arial" w:eastAsia="Arial" w:hAnsi="Arial" w:cs="Arial"/>
        </w:rPr>
        <w:t xml:space="preserve">. Adicionalmente, se realizan campañas internas de comunicación que, con el uso de piezas gráficas, comunican los documentos propios del sistema y temas adicionales para generar conciencia como son: indicadores de gestión, </w:t>
      </w:r>
      <w:r w:rsidR="002960B0">
        <w:rPr>
          <w:rFonts w:ascii="Arial" w:eastAsia="Arial" w:hAnsi="Arial" w:cs="Arial"/>
        </w:rPr>
        <w:t>políticas y documentos de gestión de las diferentes políticas del MIPG, entre otros.</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La difusión de procedimientos, instructivos, formatos, fichas técnicas y demás documentos del sistema de gestión </w:t>
      </w:r>
      <w:r w:rsidR="002960B0">
        <w:rPr>
          <w:rFonts w:ascii="Arial" w:eastAsia="Arial" w:hAnsi="Arial" w:cs="Arial"/>
        </w:rPr>
        <w:t>integral</w:t>
      </w:r>
      <w:r>
        <w:rPr>
          <w:rFonts w:ascii="Arial" w:eastAsia="Arial" w:hAnsi="Arial" w:cs="Arial"/>
        </w:rPr>
        <w:t xml:space="preserve"> se lleva a cabo a través de capacitaciones y reuniones con cada proceso o área y quedan registradas en el formato de reuniones E-FO-010.</w:t>
      </w:r>
    </w:p>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rPr>
        <w:t>En cuanto a la comunicación externa, la Agencia cuenta con procedimientos claramente definidos para dar la visibilidad necesaria, por ello tiene presencia en medios digitales como redes sociales, página web, así como en medios de comunicación tradicionales cuando se requiere.</w:t>
      </w:r>
    </w:p>
    <w:p w:rsidR="00516CD7" w:rsidRDefault="00516CD7" w:rsidP="00516CD7">
      <w:pPr>
        <w:jc w:val="both"/>
        <w:rPr>
          <w:rFonts w:ascii="Arial" w:eastAsia="Arial" w:hAnsi="Arial" w:cs="Arial"/>
        </w:rPr>
      </w:pPr>
    </w:p>
    <w:p w:rsidR="00516CD7" w:rsidRDefault="00516CD7" w:rsidP="00516CD7">
      <w:pPr>
        <w:jc w:val="both"/>
        <w:rPr>
          <w:rFonts w:ascii="Arial" w:eastAsia="Arial" w:hAnsi="Arial" w:cs="Arial"/>
        </w:rPr>
      </w:pPr>
      <w:r>
        <w:rPr>
          <w:rFonts w:ascii="Arial" w:eastAsia="Arial" w:hAnsi="Arial" w:cs="Arial"/>
        </w:rPr>
        <w:t xml:space="preserve">Así mismo, en la página web de la Agencia, se puede consultar abiertamente la documentación principal del sistema, en el </w:t>
      </w:r>
      <w:proofErr w:type="spellStart"/>
      <w:r>
        <w:rPr>
          <w:rFonts w:ascii="Arial" w:eastAsia="Arial" w:hAnsi="Arial" w:cs="Arial"/>
        </w:rPr>
        <w:t>micrositio</w:t>
      </w:r>
      <w:proofErr w:type="spellEnd"/>
      <w:r>
        <w:rPr>
          <w:rFonts w:ascii="Arial" w:eastAsia="Arial" w:hAnsi="Arial" w:cs="Arial"/>
        </w:rPr>
        <w:t xml:space="preserve"> denominado: “Sistema Integrado de Gestión”</w:t>
      </w:r>
      <w:r>
        <w:rPr>
          <w:rStyle w:val="Refdenotaalpie"/>
          <w:rFonts w:ascii="Arial" w:eastAsia="Arial" w:hAnsi="Arial" w:cs="Arial"/>
        </w:rPr>
        <w:footnoteReference w:id="1"/>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32" w:name="_Toc28651285"/>
      <w:r>
        <w:rPr>
          <w:sz w:val="24"/>
          <w:szCs w:val="24"/>
        </w:rPr>
        <w:t xml:space="preserve">REVISIÓN </w:t>
      </w:r>
      <w:r w:rsidR="00EE00C8">
        <w:rPr>
          <w:sz w:val="24"/>
          <w:szCs w:val="24"/>
        </w:rPr>
        <w:t>DEL SISTEMA DE GESTIÓN INTEGRAL</w:t>
      </w:r>
      <w:bookmarkEnd w:id="32"/>
    </w:p>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rPr>
        <w:t xml:space="preserve">En APC-Colombia, la alta dirección realiza </w:t>
      </w:r>
      <w:r w:rsidR="00EE00C8">
        <w:rPr>
          <w:rFonts w:ascii="Arial" w:eastAsia="Arial" w:hAnsi="Arial" w:cs="Arial"/>
        </w:rPr>
        <w:t>revisio</w:t>
      </w:r>
      <w:r>
        <w:rPr>
          <w:rFonts w:ascii="Arial" w:eastAsia="Arial" w:hAnsi="Arial" w:cs="Arial"/>
        </w:rPr>
        <w:t>n</w:t>
      </w:r>
      <w:r w:rsidR="00EE00C8">
        <w:rPr>
          <w:rFonts w:ascii="Arial" w:eastAsia="Arial" w:hAnsi="Arial" w:cs="Arial"/>
        </w:rPr>
        <w:t xml:space="preserve">es periódicas al </w:t>
      </w:r>
      <w:r>
        <w:rPr>
          <w:rFonts w:ascii="Arial" w:eastAsia="Arial" w:hAnsi="Arial" w:cs="Arial"/>
        </w:rPr>
        <w:t xml:space="preserve">Sistema de Gestión </w:t>
      </w:r>
      <w:r w:rsidR="00EE00C8">
        <w:rPr>
          <w:rFonts w:ascii="Arial" w:eastAsia="Arial" w:hAnsi="Arial" w:cs="Arial"/>
        </w:rPr>
        <w:t xml:space="preserve">Integral a través de las sesiones del Comité Institucional de Gestión y Desempeño y realiza anualmente una revisión al Sistema, a través de la aplicación y los resultados que se obtienen del Formulario Único de Reporte de Avance en la Gestión FURAG, por otra parte, se cuenta con otro mecanismo de revisión dado por la aplicación y evaluación </w:t>
      </w:r>
      <w:proofErr w:type="gramStart"/>
      <w:r w:rsidR="00EE00C8">
        <w:rPr>
          <w:rFonts w:ascii="Arial" w:eastAsia="Arial" w:hAnsi="Arial" w:cs="Arial"/>
        </w:rPr>
        <w:t>de  los</w:t>
      </w:r>
      <w:proofErr w:type="gramEnd"/>
      <w:r w:rsidR="00EE00C8">
        <w:rPr>
          <w:rFonts w:ascii="Arial" w:eastAsia="Arial" w:hAnsi="Arial" w:cs="Arial"/>
        </w:rPr>
        <w:t xml:space="preserve"> autodiagnósticos de las diferentes políticas del MIPG. Con ello se asegura la conveniencia</w:t>
      </w:r>
      <w:r>
        <w:rPr>
          <w:rFonts w:ascii="Arial" w:eastAsia="Arial" w:hAnsi="Arial" w:cs="Arial"/>
        </w:rPr>
        <w:t>, adecua</w:t>
      </w:r>
      <w:r w:rsidR="00EE00C8">
        <w:rPr>
          <w:rFonts w:ascii="Arial" w:eastAsia="Arial" w:hAnsi="Arial" w:cs="Arial"/>
        </w:rPr>
        <w:t>ción</w:t>
      </w:r>
      <w:r>
        <w:rPr>
          <w:rFonts w:ascii="Arial" w:eastAsia="Arial" w:hAnsi="Arial" w:cs="Arial"/>
        </w:rPr>
        <w:t>, eficien</w:t>
      </w:r>
      <w:r w:rsidR="00EE00C8">
        <w:rPr>
          <w:rFonts w:ascii="Arial" w:eastAsia="Arial" w:hAnsi="Arial" w:cs="Arial"/>
        </w:rPr>
        <w:t>cia</w:t>
      </w:r>
      <w:r>
        <w:rPr>
          <w:rFonts w:ascii="Arial" w:eastAsia="Arial" w:hAnsi="Arial" w:cs="Arial"/>
        </w:rPr>
        <w:t xml:space="preserve"> y mejora continua</w:t>
      </w:r>
      <w:r w:rsidR="00EE00C8">
        <w:rPr>
          <w:rFonts w:ascii="Arial" w:eastAsia="Arial" w:hAnsi="Arial" w:cs="Arial"/>
        </w:rPr>
        <w:t xml:space="preserve"> del sistema</w:t>
      </w:r>
      <w:r>
        <w:rPr>
          <w:rFonts w:ascii="Arial" w:eastAsia="Arial" w:hAnsi="Arial" w:cs="Arial"/>
        </w:rPr>
        <w:t xml:space="preserve">. </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La</w:t>
      </w:r>
      <w:r w:rsidR="00EE00C8">
        <w:rPr>
          <w:rFonts w:ascii="Arial" w:eastAsia="Arial" w:hAnsi="Arial" w:cs="Arial"/>
        </w:rPr>
        <w:t>s</w:t>
      </w:r>
      <w:r>
        <w:rPr>
          <w:rFonts w:ascii="Arial" w:eastAsia="Arial" w:hAnsi="Arial" w:cs="Arial"/>
        </w:rPr>
        <w:t xml:space="preserve"> </w:t>
      </w:r>
      <w:r w:rsidR="00EE00C8">
        <w:rPr>
          <w:rFonts w:ascii="Arial" w:eastAsia="Arial" w:hAnsi="Arial" w:cs="Arial"/>
        </w:rPr>
        <w:t>revisiones que se realizan en el Comité Institucional de Gestión y Desempeño</w:t>
      </w:r>
      <w:r>
        <w:rPr>
          <w:rFonts w:ascii="Arial" w:eastAsia="Arial" w:hAnsi="Arial" w:cs="Arial"/>
        </w:rPr>
        <w:t>:</w:t>
      </w:r>
    </w:p>
    <w:p w:rsidR="00516CD7" w:rsidRDefault="00EE00C8" w:rsidP="00B04224">
      <w:pPr>
        <w:numPr>
          <w:ilvl w:val="0"/>
          <w:numId w:val="3"/>
        </w:numPr>
        <w:ind w:hanging="360"/>
        <w:jc w:val="both"/>
        <w:rPr>
          <w:rFonts w:ascii="Arial" w:hAnsi="Arial" w:cs="Arial"/>
        </w:rPr>
      </w:pPr>
      <w:r>
        <w:rPr>
          <w:rFonts w:ascii="Arial" w:eastAsia="Arial" w:hAnsi="Arial" w:cs="Arial"/>
        </w:rPr>
        <w:t>El cumplimiento de los objetivos institucionales y las metas definidas en los diferentes planes institucionales</w:t>
      </w:r>
    </w:p>
    <w:p w:rsidR="00516CD7" w:rsidRDefault="00516CD7" w:rsidP="00B04224">
      <w:pPr>
        <w:numPr>
          <w:ilvl w:val="0"/>
          <w:numId w:val="3"/>
        </w:numPr>
        <w:ind w:hanging="360"/>
        <w:jc w:val="both"/>
        <w:rPr>
          <w:rFonts w:ascii="Arial" w:hAnsi="Arial" w:cs="Arial"/>
        </w:rPr>
      </w:pPr>
      <w:r>
        <w:rPr>
          <w:rFonts w:ascii="Arial" w:eastAsia="Arial" w:hAnsi="Arial" w:cs="Arial"/>
        </w:rPr>
        <w:t>E</w:t>
      </w:r>
      <w:r w:rsidR="00EE00C8">
        <w:rPr>
          <w:rFonts w:ascii="Arial" w:eastAsia="Arial" w:hAnsi="Arial" w:cs="Arial"/>
        </w:rPr>
        <w:t>l cumplimiento de los objetivos del MIPG, de las políticas y de los lineamientos que rigen la gestión.</w:t>
      </w:r>
    </w:p>
    <w:p w:rsidR="00516CD7" w:rsidRDefault="00EE00C8" w:rsidP="00B04224">
      <w:pPr>
        <w:numPr>
          <w:ilvl w:val="0"/>
          <w:numId w:val="3"/>
        </w:numPr>
        <w:ind w:hanging="360"/>
        <w:jc w:val="both"/>
        <w:rPr>
          <w:rFonts w:ascii="Arial" w:hAnsi="Arial" w:cs="Arial"/>
        </w:rPr>
      </w:pPr>
      <w:r>
        <w:rPr>
          <w:rFonts w:ascii="Arial" w:eastAsia="Arial" w:hAnsi="Arial" w:cs="Arial"/>
        </w:rPr>
        <w:t>Los resultados de los índices institucionales que evalúan la gestión de la Entidad.</w:t>
      </w:r>
    </w:p>
    <w:p w:rsidR="00516CD7" w:rsidRDefault="00516CD7" w:rsidP="00B04224">
      <w:pPr>
        <w:numPr>
          <w:ilvl w:val="0"/>
          <w:numId w:val="3"/>
        </w:numPr>
        <w:ind w:hanging="360"/>
        <w:jc w:val="both"/>
        <w:rPr>
          <w:rFonts w:ascii="Arial" w:hAnsi="Arial" w:cs="Arial"/>
        </w:rPr>
      </w:pPr>
      <w:r>
        <w:rPr>
          <w:rFonts w:ascii="Arial" w:eastAsia="Arial" w:hAnsi="Arial" w:cs="Arial"/>
        </w:rPr>
        <w:t>El desempeño de los procesos.</w:t>
      </w:r>
    </w:p>
    <w:p w:rsidR="00516CD7" w:rsidRDefault="00516CD7" w:rsidP="00B04224">
      <w:pPr>
        <w:numPr>
          <w:ilvl w:val="0"/>
          <w:numId w:val="3"/>
        </w:numPr>
        <w:ind w:hanging="360"/>
        <w:jc w:val="both"/>
        <w:rPr>
          <w:rFonts w:ascii="Arial" w:hAnsi="Arial" w:cs="Arial"/>
        </w:rPr>
      </w:pPr>
      <w:r>
        <w:rPr>
          <w:rFonts w:ascii="Arial" w:eastAsia="Arial" w:hAnsi="Arial" w:cs="Arial"/>
        </w:rPr>
        <w:t xml:space="preserve">Las acciones </w:t>
      </w:r>
      <w:r w:rsidR="00EE00C8">
        <w:rPr>
          <w:rFonts w:ascii="Arial" w:eastAsia="Arial" w:hAnsi="Arial" w:cs="Arial"/>
        </w:rPr>
        <w:t>de mejora en desarrollo.</w:t>
      </w:r>
    </w:p>
    <w:p w:rsidR="00516CD7" w:rsidRDefault="00516CD7" w:rsidP="00B04224">
      <w:pPr>
        <w:numPr>
          <w:ilvl w:val="0"/>
          <w:numId w:val="3"/>
        </w:numPr>
        <w:ind w:hanging="360"/>
        <w:jc w:val="both"/>
        <w:rPr>
          <w:rFonts w:ascii="Arial" w:hAnsi="Arial" w:cs="Arial"/>
        </w:rPr>
      </w:pPr>
      <w:r>
        <w:rPr>
          <w:rFonts w:ascii="Arial" w:eastAsia="Arial" w:hAnsi="Arial" w:cs="Arial"/>
        </w:rPr>
        <w:t>Las auditorías internas.</w:t>
      </w:r>
    </w:p>
    <w:p w:rsidR="00516CD7" w:rsidRDefault="00516CD7" w:rsidP="00B04224">
      <w:pPr>
        <w:numPr>
          <w:ilvl w:val="0"/>
          <w:numId w:val="3"/>
        </w:numPr>
        <w:ind w:hanging="360"/>
        <w:jc w:val="both"/>
        <w:rPr>
          <w:rFonts w:ascii="Arial" w:hAnsi="Arial" w:cs="Arial"/>
        </w:rPr>
      </w:pPr>
      <w:r>
        <w:rPr>
          <w:rFonts w:ascii="Arial" w:eastAsia="Arial" w:hAnsi="Arial" w:cs="Arial"/>
        </w:rPr>
        <w:t>Recomendaciones para la mejora.</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Los resultados de la</w:t>
      </w:r>
      <w:r w:rsidR="00EE00C8">
        <w:rPr>
          <w:rFonts w:ascii="Arial" w:eastAsia="Arial" w:hAnsi="Arial" w:cs="Arial"/>
        </w:rPr>
        <w:t>s</w:t>
      </w:r>
      <w:r>
        <w:rPr>
          <w:rFonts w:ascii="Arial" w:eastAsia="Arial" w:hAnsi="Arial" w:cs="Arial"/>
        </w:rPr>
        <w:t xml:space="preserve"> </w:t>
      </w:r>
      <w:r w:rsidR="00EE00C8">
        <w:rPr>
          <w:rFonts w:ascii="Arial" w:eastAsia="Arial" w:hAnsi="Arial" w:cs="Arial"/>
        </w:rPr>
        <w:t xml:space="preserve">revisiones </w:t>
      </w:r>
      <w:r>
        <w:rPr>
          <w:rFonts w:ascii="Arial" w:eastAsia="Arial" w:hAnsi="Arial" w:cs="Arial"/>
        </w:rPr>
        <w:t>incluyen:</w:t>
      </w:r>
    </w:p>
    <w:p w:rsidR="00516CD7" w:rsidRDefault="00EE00C8" w:rsidP="00B04224">
      <w:pPr>
        <w:numPr>
          <w:ilvl w:val="0"/>
          <w:numId w:val="4"/>
        </w:numPr>
        <w:ind w:hanging="360"/>
        <w:jc w:val="both"/>
        <w:rPr>
          <w:rFonts w:ascii="Arial" w:hAnsi="Arial" w:cs="Arial"/>
        </w:rPr>
      </w:pPr>
      <w:r>
        <w:rPr>
          <w:rFonts w:ascii="Arial" w:eastAsia="Arial" w:hAnsi="Arial" w:cs="Arial"/>
        </w:rPr>
        <w:t>Acciones y sugerencias para la mejora de la eficacia y eficiencia de las políticas</w:t>
      </w:r>
    </w:p>
    <w:p w:rsidR="00516CD7" w:rsidRDefault="00EE00C8" w:rsidP="00B04224">
      <w:pPr>
        <w:numPr>
          <w:ilvl w:val="0"/>
          <w:numId w:val="4"/>
        </w:numPr>
        <w:ind w:hanging="360"/>
        <w:jc w:val="both"/>
        <w:rPr>
          <w:rFonts w:ascii="Arial" w:hAnsi="Arial" w:cs="Arial"/>
        </w:rPr>
      </w:pPr>
      <w:r>
        <w:rPr>
          <w:rFonts w:ascii="Arial" w:eastAsia="Arial" w:hAnsi="Arial" w:cs="Arial"/>
        </w:rPr>
        <w:t>Mejora de los servicios y productos entregados por los procesos y por los líderes de las políticas de gestión y desempeño.</w:t>
      </w:r>
    </w:p>
    <w:p w:rsidR="00516CD7" w:rsidRDefault="00516CD7" w:rsidP="00B04224">
      <w:pPr>
        <w:numPr>
          <w:ilvl w:val="0"/>
          <w:numId w:val="4"/>
        </w:numPr>
        <w:ind w:hanging="360"/>
        <w:jc w:val="both"/>
        <w:rPr>
          <w:rFonts w:ascii="Arial" w:hAnsi="Arial" w:cs="Arial"/>
        </w:rPr>
      </w:pPr>
      <w:r>
        <w:rPr>
          <w:rFonts w:ascii="Arial" w:eastAsia="Arial" w:hAnsi="Arial" w:cs="Arial"/>
        </w:rPr>
        <w:t>Las necesidades de recursos.</w:t>
      </w:r>
    </w:p>
    <w:p w:rsidR="00516CD7" w:rsidRDefault="00516CD7" w:rsidP="00516CD7">
      <w:pPr>
        <w:jc w:val="both"/>
        <w:rPr>
          <w:rFonts w:ascii="Arial" w:hAnsi="Arial" w:cs="Arial"/>
        </w:rPr>
      </w:pPr>
    </w:p>
    <w:p w:rsidR="00516CD7" w:rsidRDefault="00516CD7" w:rsidP="00516CD7">
      <w:pPr>
        <w:jc w:val="both"/>
        <w:rPr>
          <w:rFonts w:ascii="Arial" w:eastAsia="Arial" w:hAnsi="Arial" w:cs="Arial"/>
        </w:rPr>
      </w:pPr>
      <w:bookmarkStart w:id="33" w:name="_3znysh7"/>
      <w:bookmarkEnd w:id="33"/>
      <w:r>
        <w:rPr>
          <w:rFonts w:ascii="Arial" w:eastAsia="Arial" w:hAnsi="Arial" w:cs="Arial"/>
        </w:rPr>
        <w:t xml:space="preserve">Todo esto queda evidenciado en actas donde se aclara el contenido y las conclusiones de la misma, aclarando compromisos </w:t>
      </w:r>
      <w:r w:rsidR="00EE00C8">
        <w:rPr>
          <w:rFonts w:ascii="Arial" w:eastAsia="Arial" w:hAnsi="Arial" w:cs="Arial"/>
        </w:rPr>
        <w:t>frente al mejoramiento y aseguramiento de las políticas de gestión y desempeño y sus requisitos</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0"/>
          <w:numId w:val="1"/>
        </w:numPr>
        <w:spacing w:before="0" w:after="0"/>
        <w:ind w:hanging="360"/>
        <w:contextualSpacing/>
        <w:rPr>
          <w:sz w:val="24"/>
          <w:szCs w:val="24"/>
        </w:rPr>
      </w:pPr>
      <w:bookmarkStart w:id="34" w:name="_2et92p0"/>
      <w:bookmarkStart w:id="35" w:name="_Toc28651286"/>
      <w:bookmarkEnd w:id="34"/>
      <w:r>
        <w:rPr>
          <w:sz w:val="24"/>
          <w:szCs w:val="24"/>
        </w:rPr>
        <w:t>GESTIÓN DE LOS RECURSOS</w:t>
      </w:r>
      <w:bookmarkEnd w:id="35"/>
    </w:p>
    <w:p w:rsidR="00516CD7" w:rsidRDefault="00516CD7" w:rsidP="00516CD7">
      <w:pPr>
        <w:jc w:val="both"/>
        <w:rPr>
          <w:rFonts w:ascii="Arial" w:hAnsi="Arial" w:cs="Arial"/>
        </w:rPr>
      </w:pPr>
    </w:p>
    <w:p w:rsidR="00516CD7" w:rsidRDefault="00516CD7" w:rsidP="00516CD7">
      <w:pPr>
        <w:tabs>
          <w:tab w:val="left" w:pos="1560"/>
        </w:tabs>
        <w:jc w:val="both"/>
        <w:rPr>
          <w:rFonts w:ascii="Arial" w:hAnsi="Arial" w:cs="Arial"/>
        </w:rPr>
      </w:pPr>
      <w:r>
        <w:rPr>
          <w:rFonts w:ascii="Arial" w:eastAsia="Arial" w:hAnsi="Arial" w:cs="Arial"/>
        </w:rPr>
        <w:t>El</w:t>
      </w:r>
      <w:r w:rsidR="00EE00C8">
        <w:rPr>
          <w:rFonts w:ascii="Arial" w:eastAsia="Arial" w:hAnsi="Arial" w:cs="Arial"/>
        </w:rPr>
        <w:t>(la)</w:t>
      </w:r>
      <w:r>
        <w:rPr>
          <w:rFonts w:ascii="Arial" w:eastAsia="Arial" w:hAnsi="Arial" w:cs="Arial"/>
        </w:rPr>
        <w:t xml:space="preserve"> Director</w:t>
      </w:r>
      <w:r w:rsidR="00EE00C8">
        <w:rPr>
          <w:rFonts w:ascii="Arial" w:eastAsia="Arial" w:hAnsi="Arial" w:cs="Arial"/>
        </w:rPr>
        <w:t>(a)</w:t>
      </w:r>
      <w:r>
        <w:rPr>
          <w:rFonts w:ascii="Arial" w:eastAsia="Arial" w:hAnsi="Arial" w:cs="Arial"/>
        </w:rPr>
        <w:t xml:space="preserve"> General proporciona los recursos (financieros, infraestructura, talento humano, ambiente de trabajo) necesarios para implementar y mantener el Sistema de Gestión Integral y mejorar continuamente su eficacia, eficiencia y efectividad, aumentando la satisfacción de los grupos de interés mediante el cumplimiento de sus requisitos.</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36" w:name="_tyjcwt"/>
      <w:bookmarkStart w:id="37" w:name="_Toc28651287"/>
      <w:bookmarkEnd w:id="36"/>
      <w:r>
        <w:rPr>
          <w:sz w:val="24"/>
          <w:szCs w:val="24"/>
        </w:rPr>
        <w:t>PROVISIÓN DE LOS RECURSOS FINANCIEROS</w:t>
      </w:r>
      <w:bookmarkEnd w:id="37"/>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La entidad cuenta con recursos de inversión y de funcionamiento dentro de su presupuesto, que le permiten llevar a cabo las actividades propias de su gestión.</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38" w:name="_3dy6vkm"/>
      <w:bookmarkStart w:id="39" w:name="_Toc28651288"/>
      <w:bookmarkEnd w:id="38"/>
      <w:r>
        <w:rPr>
          <w:sz w:val="24"/>
          <w:szCs w:val="24"/>
        </w:rPr>
        <w:t>TALENTO HUMANO</w:t>
      </w:r>
      <w:bookmarkEnd w:id="39"/>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La Agencia cuenta con Servidores Públicos competentes con base en la educación, formación, habilidades y experiencia apropiadas; soportadas en el Manual de Funciones y Competencias Laborales. </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Anualmente, se elabora el Plan Institucional de Capacitación que contiene las necesidades de capacitación y formación requerida por los Servidores Públicos.</w:t>
      </w:r>
    </w:p>
    <w:p w:rsidR="00516CD7" w:rsidRDefault="00516CD7" w:rsidP="00516CD7">
      <w:pPr>
        <w:rPr>
          <w:rFonts w:ascii="Arial" w:hAnsi="Arial" w:cs="Arial"/>
        </w:rPr>
      </w:pPr>
    </w:p>
    <w:p w:rsidR="00516CD7" w:rsidRDefault="00516CD7" w:rsidP="00B04224">
      <w:pPr>
        <w:pStyle w:val="Ttulo2"/>
        <w:numPr>
          <w:ilvl w:val="2"/>
          <w:numId w:val="1"/>
        </w:numPr>
        <w:spacing w:before="0" w:after="0"/>
        <w:ind w:left="0" w:firstLine="0"/>
        <w:contextualSpacing/>
        <w:rPr>
          <w:sz w:val="24"/>
          <w:szCs w:val="24"/>
        </w:rPr>
      </w:pPr>
      <w:bookmarkStart w:id="40" w:name="_Toc28651289"/>
      <w:r>
        <w:rPr>
          <w:sz w:val="24"/>
          <w:szCs w:val="24"/>
        </w:rPr>
        <w:t>COMPETENCIA, TOMA DE CONCIENCIA Y FORMACIÓN</w:t>
      </w:r>
      <w:bookmarkEnd w:id="40"/>
    </w:p>
    <w:p w:rsidR="00516CD7" w:rsidRDefault="00516CD7" w:rsidP="00516CD7">
      <w:pPr>
        <w:jc w:val="both"/>
        <w:rPr>
          <w:rFonts w:ascii="Arial" w:hAnsi="Arial" w:cs="Arial"/>
        </w:rPr>
      </w:pPr>
      <w:r>
        <w:rPr>
          <w:rFonts w:ascii="Arial" w:eastAsia="Arial" w:hAnsi="Arial" w:cs="Arial"/>
        </w:rPr>
        <w:t>En APC-Colombia, la competencia del personal es fundamental para ofrecer procesos y productos de calidad, por esto se han determinado los manuales de funciones y requisitos de cada cargo de la Agencia (</w:t>
      </w:r>
      <w:r w:rsidR="0068742B">
        <w:rPr>
          <w:rFonts w:ascii="Arial" w:eastAsia="Arial" w:hAnsi="Arial" w:cs="Arial"/>
        </w:rPr>
        <w:t xml:space="preserve">última actualización, en agosto 2 de 2019 a través de la </w:t>
      </w:r>
      <w:r>
        <w:rPr>
          <w:rFonts w:ascii="Arial" w:eastAsia="Arial" w:hAnsi="Arial" w:cs="Arial"/>
        </w:rPr>
        <w:t>Resolución 2</w:t>
      </w:r>
      <w:r w:rsidR="0068742B">
        <w:rPr>
          <w:rFonts w:ascii="Arial" w:eastAsia="Arial" w:hAnsi="Arial" w:cs="Arial"/>
        </w:rPr>
        <w:t>79</w:t>
      </w:r>
      <w:r>
        <w:rPr>
          <w:rFonts w:ascii="Arial" w:eastAsia="Arial" w:hAnsi="Arial" w:cs="Arial"/>
        </w:rPr>
        <w:t xml:space="preserve"> de 201</w:t>
      </w:r>
      <w:r w:rsidR="0068742B">
        <w:rPr>
          <w:rFonts w:ascii="Arial" w:eastAsia="Arial" w:hAnsi="Arial" w:cs="Arial"/>
        </w:rPr>
        <w:t>9)</w:t>
      </w:r>
      <w:r>
        <w:rPr>
          <w:rFonts w:ascii="Arial" w:eastAsia="Arial" w:hAnsi="Arial" w:cs="Arial"/>
        </w:rPr>
        <w:t>. De acuerdo a estos se han analizado cada una de las hojas de vida de sus integrantes, identificando las necesidades de formación, tomándose las acciones respectivas, mediante un cronograma de capacitación, que es desarrollado con el apoyo de entidades externas como el SENA, Caja de compensación, Universidades, etc. o la colaboración del mismo personal de la Agencia. Esto se puede evidenciar en los registros de capacitación, inducciones y/o reuniones.</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Con el fin de verificar la eficacia de las capacitaciones internas se efectúan evaluaciones al personal de forma que el empleado se concientice de la importancia de sus actividades y de la contribución al logro de los objetivos que la Agencia se ha propuesto y que se evidencian en su planeación estratégica.</w:t>
      </w: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41" w:name="_1t3h5sf"/>
      <w:bookmarkStart w:id="42" w:name="_Toc28651290"/>
      <w:bookmarkEnd w:id="41"/>
      <w:r>
        <w:rPr>
          <w:sz w:val="24"/>
          <w:szCs w:val="24"/>
        </w:rPr>
        <w:t>INFRAESTRUCTURA</w:t>
      </w:r>
      <w:bookmarkEnd w:id="42"/>
    </w:p>
    <w:p w:rsidR="00516CD7" w:rsidRDefault="00516CD7" w:rsidP="00516CD7">
      <w:pPr>
        <w:rPr>
          <w:rFonts w:ascii="Arial" w:hAnsi="Arial" w:cs="Arial"/>
        </w:rPr>
      </w:pPr>
    </w:p>
    <w:p w:rsidR="00516CD7" w:rsidRDefault="00516CD7" w:rsidP="00516CD7">
      <w:pPr>
        <w:jc w:val="both"/>
        <w:rPr>
          <w:rFonts w:ascii="Arial" w:hAnsi="Arial" w:cs="Arial"/>
        </w:rPr>
      </w:pPr>
      <w:r>
        <w:rPr>
          <w:rFonts w:ascii="Arial" w:eastAsia="Arial" w:hAnsi="Arial" w:cs="Arial"/>
        </w:rPr>
        <w:t xml:space="preserve">La </w:t>
      </w:r>
      <w:r w:rsidR="0068742B">
        <w:rPr>
          <w:rFonts w:ascii="Arial" w:eastAsia="Arial" w:hAnsi="Arial" w:cs="Arial"/>
        </w:rPr>
        <w:t>a</w:t>
      </w:r>
      <w:r>
        <w:rPr>
          <w:rFonts w:ascii="Arial" w:eastAsia="Arial" w:hAnsi="Arial" w:cs="Arial"/>
        </w:rPr>
        <w:t xml:space="preserve">lta </w:t>
      </w:r>
      <w:r w:rsidR="0068742B">
        <w:rPr>
          <w:rFonts w:ascii="Arial" w:eastAsia="Arial" w:hAnsi="Arial" w:cs="Arial"/>
        </w:rPr>
        <w:t>d</w:t>
      </w:r>
      <w:r>
        <w:rPr>
          <w:rFonts w:ascii="Arial" w:eastAsia="Arial" w:hAnsi="Arial" w:cs="Arial"/>
        </w:rPr>
        <w:t>irección proporciona la infraestructura necesaria para lograr la conformidad con los requisitos del servicio la cual incluye: sede, espacios de trabajo, mobiliario, equipos, sistemas de información, entre otros.</w:t>
      </w: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43" w:name="_Toc28651291"/>
      <w:r>
        <w:rPr>
          <w:sz w:val="24"/>
          <w:szCs w:val="24"/>
        </w:rPr>
        <w:t>AMBIENTE DE TRABAJO</w:t>
      </w:r>
      <w:bookmarkEnd w:id="43"/>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La Agencia cuenta con un estricto control de las normas de seguridad industrial, dotando a los empleados con los implementos necesarios para su cuidado (política de salud y seguridad </w:t>
      </w:r>
      <w:r w:rsidR="0068742B">
        <w:rPr>
          <w:rFonts w:ascii="Arial" w:eastAsia="Arial" w:hAnsi="Arial" w:cs="Arial"/>
        </w:rPr>
        <w:t>en el trabajo</w:t>
      </w:r>
      <w:r>
        <w:rPr>
          <w:rFonts w:ascii="Arial" w:eastAsia="Arial" w:hAnsi="Arial" w:cs="Arial"/>
        </w:rPr>
        <w:t xml:space="preserve">) el proceso de Gestión </w:t>
      </w:r>
      <w:r w:rsidR="0068742B">
        <w:rPr>
          <w:rFonts w:ascii="Arial" w:eastAsia="Arial" w:hAnsi="Arial" w:cs="Arial"/>
        </w:rPr>
        <w:t>Administrativa</w:t>
      </w:r>
      <w:r>
        <w:rPr>
          <w:rFonts w:ascii="Arial" w:eastAsia="Arial" w:hAnsi="Arial" w:cs="Arial"/>
        </w:rPr>
        <w:t xml:space="preserve"> gestiona el cumplimiento del plan de riesgos profesionales elaborado por la AR</w:t>
      </w:r>
      <w:r w:rsidR="0068742B">
        <w:rPr>
          <w:rFonts w:ascii="Arial" w:eastAsia="Arial" w:hAnsi="Arial" w:cs="Arial"/>
        </w:rPr>
        <w:t>L</w:t>
      </w:r>
      <w:r>
        <w:rPr>
          <w:rFonts w:ascii="Arial" w:eastAsia="Arial" w:hAnsi="Arial" w:cs="Arial"/>
        </w:rPr>
        <w:t xml:space="preserve">, se tienen zonas asignadas, debidamente demarcadas y dotadas del equipo necesario para responder en caso de incendios, igualmente se ha realizado capacitación en cuanto a manejo de extintores, </w:t>
      </w:r>
      <w:r w:rsidR="0068742B">
        <w:rPr>
          <w:rFonts w:ascii="Arial" w:eastAsia="Arial" w:hAnsi="Arial" w:cs="Arial"/>
        </w:rPr>
        <w:t>se tiene establecido el C</w:t>
      </w:r>
      <w:r>
        <w:rPr>
          <w:rFonts w:ascii="Arial" w:eastAsia="Arial" w:hAnsi="Arial" w:cs="Arial"/>
        </w:rPr>
        <w:t xml:space="preserve">omité </w:t>
      </w:r>
      <w:r w:rsidR="0068742B">
        <w:rPr>
          <w:rFonts w:ascii="Arial" w:eastAsia="Arial" w:hAnsi="Arial" w:cs="Arial"/>
        </w:rPr>
        <w:t>P</w:t>
      </w:r>
      <w:r>
        <w:rPr>
          <w:rFonts w:ascii="Arial" w:eastAsia="Arial" w:hAnsi="Arial" w:cs="Arial"/>
        </w:rPr>
        <w:t xml:space="preserve">aritario </w:t>
      </w:r>
      <w:r w:rsidR="0068742B">
        <w:rPr>
          <w:rFonts w:ascii="Arial" w:eastAsia="Arial" w:hAnsi="Arial" w:cs="Arial"/>
        </w:rPr>
        <w:t xml:space="preserve">de Seguridad y Salud en el Trabajo, la Brigada de Emergencias y el Comité de Convivencia Laboral, </w:t>
      </w:r>
      <w:r>
        <w:rPr>
          <w:rFonts w:ascii="Arial" w:eastAsia="Arial" w:hAnsi="Arial" w:cs="Arial"/>
        </w:rPr>
        <w:t xml:space="preserve">para complementar </w:t>
      </w:r>
      <w:r w:rsidR="0068742B">
        <w:rPr>
          <w:rFonts w:ascii="Arial" w:eastAsia="Arial" w:hAnsi="Arial" w:cs="Arial"/>
        </w:rPr>
        <w:t>atender todas las situaciones imprevistas en materia de Seguridad y Salud en el trabajo</w:t>
      </w:r>
      <w:r>
        <w:rPr>
          <w:rFonts w:ascii="Arial" w:eastAsia="Arial" w:hAnsi="Arial" w:cs="Arial"/>
        </w:rPr>
        <w:t>.</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En la Agencia cada colaborador conoce sus funciones y responsabilidades, estas se citan en el manual de funciones y requisitos.</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Se realiza anualmente también un plan de </w:t>
      </w:r>
      <w:r w:rsidR="0068742B">
        <w:rPr>
          <w:rFonts w:ascii="Arial" w:eastAsia="Arial" w:hAnsi="Arial" w:cs="Arial"/>
        </w:rPr>
        <w:t xml:space="preserve">bienestar e incentivos, </w:t>
      </w:r>
      <w:r>
        <w:rPr>
          <w:rFonts w:ascii="Arial" w:eastAsia="Arial" w:hAnsi="Arial" w:cs="Arial"/>
        </w:rPr>
        <w:t>en el cual se tiene en cuenta el reconocimiento de la labor realizada, los sistemas de comunicación, la divulgación de los cambios, la estimulación de la participación, programas de inducción y capacitación, programas de bienestar social, estimulación de la creatividad, medio ambiente laboral, eventos y actividades de refuerzo, todo esto con el fin de incrementar el desarrollo personal de los colaboradores.</w:t>
      </w: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0"/>
          <w:numId w:val="1"/>
        </w:numPr>
        <w:spacing w:before="0" w:after="0"/>
        <w:ind w:hanging="360"/>
        <w:contextualSpacing/>
        <w:rPr>
          <w:sz w:val="24"/>
          <w:szCs w:val="24"/>
        </w:rPr>
      </w:pPr>
      <w:bookmarkStart w:id="44" w:name="_Toc28651292"/>
      <w:r>
        <w:rPr>
          <w:sz w:val="24"/>
          <w:szCs w:val="24"/>
        </w:rPr>
        <w:t>REALIZACIÓN DEL PRODUCTO</w:t>
      </w:r>
      <w:bookmarkEnd w:id="44"/>
      <w:r>
        <w:rPr>
          <w:sz w:val="24"/>
          <w:szCs w:val="24"/>
        </w:rPr>
        <w:t xml:space="preserve"> </w:t>
      </w: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45" w:name="_Toc28651293"/>
      <w:r>
        <w:rPr>
          <w:sz w:val="24"/>
          <w:szCs w:val="24"/>
        </w:rPr>
        <w:t>PLANIFICACIÓN DE LA REALIZACIÓN DEL PRODUCTO</w:t>
      </w:r>
      <w:bookmarkEnd w:id="45"/>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El Sistema de Gestión Integra</w:t>
      </w:r>
      <w:r w:rsidR="0068742B">
        <w:rPr>
          <w:rFonts w:ascii="Arial" w:eastAsia="Arial" w:hAnsi="Arial" w:cs="Arial"/>
        </w:rPr>
        <w:t>l</w:t>
      </w:r>
      <w:r>
        <w:rPr>
          <w:rFonts w:ascii="Arial" w:eastAsia="Arial" w:hAnsi="Arial" w:cs="Arial"/>
        </w:rPr>
        <w:t xml:space="preserve"> de APC-Colombia, cuenta con procedimientos para los procesos misionales quienes establecen y mantienen el contacto con los usuarios de la Agencia. En los documentos que componen el proceso misional de Identificación y Priorización se determinan las principales variables para la prestación del servicio en coherencia con los requisitos del cliente (ver caracterización de proceso y listado maestro de documentos). Adicionalmente, y de manera aleatoria, se verifica, la satisfacción del cliente frente al cumplimiento de los requisitos inicialmente planteados para la prestación del servicio. </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46" w:name="_Toc28651294"/>
      <w:r>
        <w:rPr>
          <w:sz w:val="24"/>
          <w:szCs w:val="24"/>
        </w:rPr>
        <w:t>PROCESOS RELACIONADOS CON EL CLIENTE</w:t>
      </w:r>
      <w:bookmarkEnd w:id="46"/>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highlight w:val="white"/>
        </w:rPr>
        <w:t xml:space="preserve">En APC-Colombia, es de vital importancia estar en contacto con los clientes, conocer sus necesidades, opiniones y sugerencias, para así prestar y cualificar el servicio que desde la Agencia se proporciona. Para esto se cuenta con documentos implementados tales como: la </w:t>
      </w:r>
      <w:r w:rsidR="0068742B">
        <w:rPr>
          <w:rFonts w:ascii="Arial" w:eastAsia="Arial" w:hAnsi="Arial" w:cs="Arial"/>
          <w:highlight w:val="white"/>
        </w:rPr>
        <w:t>E</w:t>
      </w:r>
      <w:r>
        <w:rPr>
          <w:rFonts w:ascii="Arial" w:eastAsia="Arial" w:hAnsi="Arial" w:cs="Arial"/>
          <w:highlight w:val="white"/>
        </w:rPr>
        <w:t xml:space="preserve">strategia </w:t>
      </w:r>
      <w:r w:rsidR="0068742B">
        <w:rPr>
          <w:rFonts w:ascii="Arial" w:eastAsia="Arial" w:hAnsi="Arial" w:cs="Arial"/>
          <w:highlight w:val="white"/>
        </w:rPr>
        <w:t xml:space="preserve">de servicio </w:t>
      </w:r>
      <w:r>
        <w:rPr>
          <w:rFonts w:ascii="Arial" w:eastAsia="Arial" w:hAnsi="Arial" w:cs="Arial"/>
          <w:highlight w:val="white"/>
        </w:rPr>
        <w:t>al ciudadano A-OT-07</w:t>
      </w:r>
      <w:r w:rsidR="0068742B">
        <w:rPr>
          <w:rFonts w:ascii="Arial" w:eastAsia="Arial" w:hAnsi="Arial" w:cs="Arial"/>
          <w:highlight w:val="white"/>
        </w:rPr>
        <w:t>6</w:t>
      </w:r>
      <w:r>
        <w:rPr>
          <w:rFonts w:ascii="Arial" w:eastAsia="Arial" w:hAnsi="Arial" w:cs="Arial"/>
          <w:highlight w:val="white"/>
        </w:rPr>
        <w:t xml:space="preserve">, con los procedimientos de comunicación y con los procedimientos misionales en los que se establece la forma en que APC-Colombia se relaciona y establece los requisitos para alcanzar su satisfacción. </w:t>
      </w:r>
      <w:r>
        <w:rPr>
          <w:rFonts w:ascii="Arial" w:eastAsia="Arial" w:hAnsi="Arial" w:cs="Arial"/>
        </w:rPr>
        <w:t>(Ver caracterizaciones de proceso y el Listado maestro de documentos).</w:t>
      </w:r>
    </w:p>
    <w:p w:rsidR="00516CD7" w:rsidRDefault="00516CD7" w:rsidP="00516CD7">
      <w:pPr>
        <w:jc w:val="both"/>
        <w:rPr>
          <w:rFonts w:ascii="Arial" w:hAnsi="Arial" w:cs="Arial"/>
        </w:rPr>
      </w:pPr>
    </w:p>
    <w:p w:rsidR="00516CD7" w:rsidRDefault="00516CD7" w:rsidP="00B04224">
      <w:pPr>
        <w:pStyle w:val="Ttulo2"/>
        <w:numPr>
          <w:ilvl w:val="2"/>
          <w:numId w:val="1"/>
        </w:numPr>
        <w:spacing w:before="0" w:after="0"/>
        <w:ind w:left="0" w:firstLine="0"/>
        <w:contextualSpacing/>
        <w:rPr>
          <w:sz w:val="24"/>
          <w:szCs w:val="24"/>
        </w:rPr>
      </w:pPr>
      <w:bookmarkStart w:id="47" w:name="_Toc28651295"/>
      <w:r>
        <w:rPr>
          <w:sz w:val="24"/>
          <w:szCs w:val="24"/>
        </w:rPr>
        <w:t>REQUISITOS RELACIONADOS CON EL SERVICIO</w:t>
      </w:r>
      <w:bookmarkEnd w:id="47"/>
      <w:r>
        <w:rPr>
          <w:sz w:val="24"/>
          <w:szCs w:val="24"/>
        </w:rPr>
        <w:t xml:space="preserve"> </w:t>
      </w:r>
    </w:p>
    <w:p w:rsidR="00516CD7" w:rsidRDefault="00516CD7" w:rsidP="00516CD7">
      <w:pPr>
        <w:jc w:val="both"/>
        <w:rPr>
          <w:rFonts w:ascii="Arial" w:hAnsi="Arial" w:cs="Arial"/>
        </w:rPr>
      </w:pPr>
      <w:r>
        <w:rPr>
          <w:rFonts w:ascii="Arial" w:eastAsia="Arial" w:hAnsi="Arial" w:cs="Arial"/>
        </w:rPr>
        <w:t>En APC-Colombia, se determinan los requisitos de los servicios prestados por la Agencia en los diferentes procedimientos que componen el Sistema de Gestión Integrado, así como en las políticas de operación y gestión relacionadas</w:t>
      </w:r>
      <w:r w:rsidR="0068742B">
        <w:rPr>
          <w:rFonts w:ascii="Arial" w:eastAsia="Arial" w:hAnsi="Arial" w:cs="Arial"/>
        </w:rPr>
        <w:t>, que</w:t>
      </w:r>
      <w:r>
        <w:rPr>
          <w:rFonts w:ascii="Arial" w:eastAsia="Arial" w:hAnsi="Arial" w:cs="Arial"/>
        </w:rPr>
        <w:t xml:space="preserve"> son</w:t>
      </w:r>
      <w:r w:rsidR="0068742B">
        <w:rPr>
          <w:rFonts w:ascii="Arial" w:eastAsia="Arial" w:hAnsi="Arial" w:cs="Arial"/>
        </w:rPr>
        <w:t xml:space="preserve"> entre otras</w:t>
      </w:r>
      <w:r>
        <w:rPr>
          <w:rFonts w:ascii="Arial" w:eastAsia="Arial" w:hAnsi="Arial" w:cs="Arial"/>
        </w:rPr>
        <w:t>:</w:t>
      </w:r>
    </w:p>
    <w:p w:rsidR="00516CD7" w:rsidRDefault="00516CD7" w:rsidP="00516CD7">
      <w:pPr>
        <w:jc w:val="both"/>
        <w:rPr>
          <w:rFonts w:ascii="Arial" w:hAnsi="Arial" w:cs="Arial"/>
        </w:rPr>
      </w:pPr>
    </w:p>
    <w:p w:rsidR="00516CD7" w:rsidRDefault="00516CD7" w:rsidP="00B04224">
      <w:pPr>
        <w:numPr>
          <w:ilvl w:val="0"/>
          <w:numId w:val="5"/>
        </w:numPr>
        <w:ind w:hanging="360"/>
        <w:contextualSpacing/>
        <w:jc w:val="both"/>
        <w:rPr>
          <w:rFonts w:ascii="Arial" w:eastAsia="Arial" w:hAnsi="Arial" w:cs="Arial"/>
          <w:highlight w:val="white"/>
        </w:rPr>
      </w:pPr>
      <w:r>
        <w:rPr>
          <w:rFonts w:ascii="Arial" w:eastAsia="Arial" w:hAnsi="Arial" w:cs="Arial"/>
          <w:highlight w:val="white"/>
        </w:rPr>
        <w:t>Política de Gestión Integral</w:t>
      </w:r>
    </w:p>
    <w:p w:rsidR="00516CD7" w:rsidRDefault="00516CD7" w:rsidP="00B04224">
      <w:pPr>
        <w:numPr>
          <w:ilvl w:val="0"/>
          <w:numId w:val="5"/>
        </w:numPr>
        <w:ind w:hanging="360"/>
        <w:contextualSpacing/>
        <w:jc w:val="both"/>
        <w:rPr>
          <w:rFonts w:ascii="Arial" w:eastAsia="Arial" w:hAnsi="Arial" w:cs="Arial"/>
          <w:highlight w:val="white"/>
        </w:rPr>
      </w:pPr>
      <w:r>
        <w:rPr>
          <w:rFonts w:ascii="Arial" w:eastAsia="Arial" w:hAnsi="Arial" w:cs="Arial"/>
          <w:highlight w:val="white"/>
        </w:rPr>
        <w:t xml:space="preserve">Política </w:t>
      </w:r>
      <w:r w:rsidR="0068742B">
        <w:rPr>
          <w:rFonts w:ascii="Arial" w:eastAsia="Arial" w:hAnsi="Arial" w:cs="Arial"/>
          <w:highlight w:val="white"/>
        </w:rPr>
        <w:t>A</w:t>
      </w:r>
      <w:r>
        <w:rPr>
          <w:rFonts w:ascii="Arial" w:eastAsia="Arial" w:hAnsi="Arial" w:cs="Arial"/>
          <w:highlight w:val="white"/>
        </w:rPr>
        <w:t xml:space="preserve">nticorrupción y de </w:t>
      </w:r>
      <w:r w:rsidR="0068742B">
        <w:rPr>
          <w:rFonts w:ascii="Arial" w:eastAsia="Arial" w:hAnsi="Arial" w:cs="Arial"/>
          <w:highlight w:val="white"/>
        </w:rPr>
        <w:t>T</w:t>
      </w:r>
      <w:r>
        <w:rPr>
          <w:rFonts w:ascii="Arial" w:eastAsia="Arial" w:hAnsi="Arial" w:cs="Arial"/>
          <w:highlight w:val="white"/>
        </w:rPr>
        <w:t>ransparencia.</w:t>
      </w:r>
    </w:p>
    <w:p w:rsidR="00516CD7" w:rsidRDefault="00516CD7" w:rsidP="00B04224">
      <w:pPr>
        <w:numPr>
          <w:ilvl w:val="0"/>
          <w:numId w:val="5"/>
        </w:numPr>
        <w:ind w:hanging="360"/>
        <w:contextualSpacing/>
        <w:jc w:val="both"/>
        <w:rPr>
          <w:rFonts w:ascii="Arial" w:eastAsia="Arial" w:hAnsi="Arial" w:cs="Arial"/>
          <w:highlight w:val="white"/>
        </w:rPr>
      </w:pPr>
      <w:r>
        <w:rPr>
          <w:rFonts w:ascii="Arial" w:eastAsia="Arial" w:hAnsi="Arial" w:cs="Arial"/>
          <w:highlight w:val="white"/>
        </w:rPr>
        <w:t xml:space="preserve">Política de Gestión de Seguridad y Salud en el Trabajo. </w:t>
      </w:r>
    </w:p>
    <w:p w:rsidR="00516CD7" w:rsidRDefault="00516CD7" w:rsidP="00B04224">
      <w:pPr>
        <w:numPr>
          <w:ilvl w:val="0"/>
          <w:numId w:val="5"/>
        </w:numPr>
        <w:ind w:hanging="360"/>
        <w:contextualSpacing/>
        <w:jc w:val="both"/>
        <w:rPr>
          <w:rFonts w:ascii="Arial" w:eastAsia="Arial" w:hAnsi="Arial" w:cs="Arial"/>
          <w:highlight w:val="white"/>
        </w:rPr>
      </w:pPr>
      <w:r>
        <w:rPr>
          <w:rFonts w:ascii="Arial" w:eastAsia="Arial" w:hAnsi="Arial" w:cs="Arial"/>
          <w:highlight w:val="white"/>
        </w:rPr>
        <w:t>Política de Seguridad de la información.</w:t>
      </w:r>
    </w:p>
    <w:p w:rsidR="00516CD7" w:rsidRDefault="00516CD7" w:rsidP="00B04224">
      <w:pPr>
        <w:numPr>
          <w:ilvl w:val="0"/>
          <w:numId w:val="5"/>
        </w:numPr>
        <w:ind w:hanging="360"/>
        <w:contextualSpacing/>
        <w:jc w:val="both"/>
        <w:rPr>
          <w:rFonts w:ascii="Arial" w:eastAsia="Arial" w:hAnsi="Arial" w:cs="Arial"/>
          <w:highlight w:val="white"/>
        </w:rPr>
      </w:pPr>
      <w:r>
        <w:rPr>
          <w:rFonts w:ascii="Arial" w:eastAsia="Arial" w:hAnsi="Arial" w:cs="Arial"/>
          <w:highlight w:val="white"/>
        </w:rPr>
        <w:t>Política de Gestión de Archivo.</w:t>
      </w:r>
    </w:p>
    <w:p w:rsidR="00516CD7" w:rsidRDefault="00516CD7" w:rsidP="00B04224">
      <w:pPr>
        <w:numPr>
          <w:ilvl w:val="0"/>
          <w:numId w:val="5"/>
        </w:numPr>
        <w:ind w:hanging="360"/>
        <w:contextualSpacing/>
        <w:jc w:val="both"/>
        <w:rPr>
          <w:rFonts w:ascii="Arial" w:eastAsia="Arial" w:hAnsi="Arial" w:cs="Arial"/>
          <w:highlight w:val="white"/>
        </w:rPr>
      </w:pPr>
      <w:r>
        <w:rPr>
          <w:rFonts w:ascii="Arial" w:eastAsia="Arial" w:hAnsi="Arial" w:cs="Arial"/>
          <w:highlight w:val="white"/>
        </w:rPr>
        <w:t>Política Ambiental.</w:t>
      </w:r>
    </w:p>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rPr>
        <w:t xml:space="preserve">Por otra parte, en los procesos misionales se han caracterizado los </w:t>
      </w:r>
      <w:r w:rsidR="0068742B">
        <w:rPr>
          <w:rFonts w:ascii="Arial" w:eastAsia="Arial" w:hAnsi="Arial" w:cs="Arial"/>
        </w:rPr>
        <w:t>usuarios</w:t>
      </w:r>
      <w:r>
        <w:rPr>
          <w:rFonts w:ascii="Arial" w:eastAsia="Arial" w:hAnsi="Arial" w:cs="Arial"/>
        </w:rPr>
        <w:t xml:space="preserve"> teniendo claridad sobre los servicios que la Agencia está en capacidad de ofrecer y cumplir. </w:t>
      </w:r>
    </w:p>
    <w:p w:rsidR="00516CD7" w:rsidRDefault="00516CD7" w:rsidP="00516CD7">
      <w:pPr>
        <w:jc w:val="both"/>
        <w:rPr>
          <w:rFonts w:ascii="Arial" w:eastAsia="Arial" w:hAnsi="Arial" w:cs="Arial"/>
        </w:rPr>
      </w:pPr>
    </w:p>
    <w:p w:rsidR="00516CD7" w:rsidRDefault="00516CD7" w:rsidP="00516CD7">
      <w:pPr>
        <w:jc w:val="both"/>
        <w:rPr>
          <w:rFonts w:ascii="Arial" w:eastAsia="Arial" w:hAnsi="Arial" w:cs="Arial"/>
        </w:rPr>
      </w:pPr>
      <w:r>
        <w:rPr>
          <w:rFonts w:ascii="Arial" w:hAnsi="Arial" w:cs="Arial"/>
        </w:rPr>
        <w:t xml:space="preserve">La caracterización de estos usuarios hace parte del portafolio de productos/servicios, características y usuarios, identificado en el Sistema de Gestión Integral con el código </w:t>
      </w:r>
      <w:r>
        <w:rPr>
          <w:rFonts w:ascii="Arial" w:eastAsia="Arial" w:hAnsi="Arial" w:cs="Arial"/>
        </w:rPr>
        <w:t>E-OT-027 y cumple las condiciones establecidas en la Estrategia Nacional de Gobierno en Línea.</w:t>
      </w:r>
    </w:p>
    <w:p w:rsidR="00516CD7" w:rsidRDefault="00516CD7" w:rsidP="00516CD7">
      <w:pPr>
        <w:jc w:val="both"/>
        <w:rPr>
          <w:rFonts w:ascii="Arial" w:hAnsi="Arial" w:cs="Arial"/>
        </w:rPr>
      </w:pPr>
    </w:p>
    <w:p w:rsidR="00516CD7" w:rsidRDefault="00516CD7" w:rsidP="00B04224">
      <w:pPr>
        <w:pStyle w:val="Ttulo2"/>
        <w:numPr>
          <w:ilvl w:val="2"/>
          <w:numId w:val="1"/>
        </w:numPr>
        <w:spacing w:before="0" w:after="0"/>
        <w:ind w:left="0" w:firstLine="0"/>
        <w:contextualSpacing/>
        <w:rPr>
          <w:sz w:val="24"/>
          <w:szCs w:val="24"/>
        </w:rPr>
      </w:pPr>
      <w:bookmarkStart w:id="48" w:name="_Toc28651296"/>
      <w:r>
        <w:rPr>
          <w:sz w:val="24"/>
          <w:szCs w:val="24"/>
        </w:rPr>
        <w:t>REVISIÓN DE LOS REQUISITOS RELACIONADOS CON EL SERVICIO</w:t>
      </w:r>
      <w:bookmarkEnd w:id="48"/>
    </w:p>
    <w:p w:rsidR="00516CD7" w:rsidRDefault="00516CD7" w:rsidP="00516CD7">
      <w:pPr>
        <w:jc w:val="both"/>
        <w:rPr>
          <w:rFonts w:ascii="Arial" w:hAnsi="Arial" w:cs="Arial"/>
        </w:rPr>
      </w:pPr>
      <w:r>
        <w:rPr>
          <w:rFonts w:ascii="Arial" w:eastAsia="Arial" w:hAnsi="Arial" w:cs="Arial"/>
        </w:rPr>
        <w:t xml:space="preserve">En el proceso misional de Identificación y Priorización, se establecen las condiciones iniciales para determinar cuáles serán los proyectos, acuerdos, convenios, etc., que se firmarán con los diferentes grupos de interés. Para ello se realiza una revisión sobre las necesidades de los usuarios y la </w:t>
      </w:r>
      <w:r w:rsidR="0068742B">
        <w:rPr>
          <w:rFonts w:ascii="Arial" w:eastAsia="Arial" w:hAnsi="Arial" w:cs="Arial"/>
        </w:rPr>
        <w:t>viabilidad para poder satisfacerlas</w:t>
      </w:r>
      <w:r>
        <w:rPr>
          <w:rFonts w:ascii="Arial" w:eastAsia="Arial" w:hAnsi="Arial" w:cs="Arial"/>
        </w:rPr>
        <w:t xml:space="preserve">. De esto se deja evidencia en diferentes medios siendo algunos de ellos e-mails, cartas, proyectos escritos, actas de reuniones entre otros. </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 xml:space="preserve">Antes de iniciar cualquier actividad con los </w:t>
      </w:r>
      <w:r w:rsidR="0068742B">
        <w:rPr>
          <w:rFonts w:ascii="Arial" w:eastAsia="Arial" w:hAnsi="Arial" w:cs="Arial"/>
        </w:rPr>
        <w:t>usuario</w:t>
      </w:r>
      <w:r>
        <w:rPr>
          <w:rFonts w:ascii="Arial" w:eastAsia="Arial" w:hAnsi="Arial" w:cs="Arial"/>
        </w:rPr>
        <w:t xml:space="preserve">s y de pasar al siguiente proceso misional ‘Preparación y formulación’ se verifica que los requisitos declarados por el cliente sean acordes con la capacidad de cumplimiento de la Agencia. </w:t>
      </w:r>
    </w:p>
    <w:p w:rsidR="00516CD7" w:rsidRDefault="00516CD7" w:rsidP="00516CD7">
      <w:pPr>
        <w:rPr>
          <w:rFonts w:ascii="Arial" w:hAnsi="Arial" w:cs="Arial"/>
        </w:rPr>
      </w:pPr>
    </w:p>
    <w:p w:rsidR="00516CD7" w:rsidRDefault="00516CD7" w:rsidP="00B04224">
      <w:pPr>
        <w:pStyle w:val="Ttulo2"/>
        <w:numPr>
          <w:ilvl w:val="2"/>
          <w:numId w:val="1"/>
        </w:numPr>
        <w:spacing w:before="0" w:after="0"/>
        <w:ind w:left="0" w:firstLine="0"/>
        <w:contextualSpacing/>
        <w:rPr>
          <w:sz w:val="24"/>
          <w:szCs w:val="24"/>
        </w:rPr>
      </w:pPr>
      <w:bookmarkStart w:id="49" w:name="_Toc28651297"/>
      <w:r>
        <w:rPr>
          <w:sz w:val="24"/>
          <w:szCs w:val="24"/>
        </w:rPr>
        <w:t>COMUNICACIÓN CON EL CLIENTE</w:t>
      </w:r>
      <w:bookmarkEnd w:id="49"/>
    </w:p>
    <w:p w:rsidR="00516CD7" w:rsidRDefault="00516CD7" w:rsidP="00516CD7">
      <w:pPr>
        <w:jc w:val="both"/>
        <w:rPr>
          <w:rFonts w:ascii="Arial" w:hAnsi="Arial" w:cs="Arial"/>
        </w:rPr>
      </w:pPr>
      <w:r>
        <w:rPr>
          <w:rFonts w:ascii="Arial" w:eastAsia="Arial" w:hAnsi="Arial" w:cs="Arial"/>
        </w:rPr>
        <w:t>En APC -Colombia se han determinado los procesos y procedimientos necesarios para mantener de manera acertada la comunicación con sus clientes y usuarios, para ello en los procesos misionales Identificación y Priorización; Preparación y Formulación; Seguimiento e Implementación; así como en el de Gestión de Comunicaciones se han establecido diferentes canales y medios como correos electrónicos, página web, redes sociales, cartas, carteleras, entre otros. En algunos de ellos se dispone la información sobre los productos y servicios que ofrece la Agencia y que están determinados y caracterizados en el portafolio de servicios E-OT-027. Otros medios como las redes sociales, página web y correos electrónicos permiten la retroalimentación del cliente frente a sus necesidades y que exprese sus peticiones, quejas, reclamos y sugerencias. Adicionalmente se tiene definida la estrategia de atención al ciudadano y los posibles mecanismos de participación para los clientes y usuarios de APC- Colombia.</w:t>
      </w: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50" w:name="_Toc28651298"/>
      <w:r>
        <w:rPr>
          <w:sz w:val="24"/>
          <w:szCs w:val="24"/>
        </w:rPr>
        <w:t>COMPRAS</w:t>
      </w:r>
      <w:bookmarkEnd w:id="50"/>
      <w:r>
        <w:rPr>
          <w:sz w:val="24"/>
          <w:szCs w:val="24"/>
        </w:rPr>
        <w:t xml:space="preserve"> </w:t>
      </w:r>
    </w:p>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highlight w:val="white"/>
        </w:rPr>
        <w:t xml:space="preserve">La Agencia realiza la adquisición de los bienes y servicios necesarios para cumplir su misión acorde con la </w:t>
      </w:r>
      <w:r w:rsidR="0068742B">
        <w:rPr>
          <w:rFonts w:ascii="Arial" w:eastAsia="Arial" w:hAnsi="Arial" w:cs="Arial"/>
          <w:highlight w:val="white"/>
        </w:rPr>
        <w:t>L</w:t>
      </w:r>
      <w:r>
        <w:rPr>
          <w:rFonts w:ascii="Arial" w:eastAsia="Arial" w:hAnsi="Arial" w:cs="Arial"/>
          <w:highlight w:val="white"/>
        </w:rPr>
        <w:t xml:space="preserve">ey 80/1993, la </w:t>
      </w:r>
      <w:r w:rsidR="0068742B">
        <w:rPr>
          <w:rFonts w:ascii="Arial" w:eastAsia="Arial" w:hAnsi="Arial" w:cs="Arial"/>
          <w:highlight w:val="white"/>
        </w:rPr>
        <w:t>L</w:t>
      </w:r>
      <w:r>
        <w:rPr>
          <w:rFonts w:ascii="Arial" w:eastAsia="Arial" w:hAnsi="Arial" w:cs="Arial"/>
          <w:highlight w:val="white"/>
        </w:rPr>
        <w:t>ey 1150/2006 y demás normatividad aplicable, a través de la Dirección Administrativa y Financiera. Se apoya en documentos del Sistema de Gestión Integrado, tales como: Manual de supervisión (A-OT-001), procedimientos (A-PR-032, A-PR-033, A-PR-034 y A-PR-035), formatos y otros documentos contractuales que hacen parte del Sistema de Gestión Integrado. Los controles están definidos en los documentos mencionados de tal forma que garantizan la calidad del servicio/producto recibido.</w:t>
      </w:r>
    </w:p>
    <w:p w:rsidR="00516CD7" w:rsidRDefault="00516CD7" w:rsidP="00516CD7">
      <w:pPr>
        <w:jc w:val="both"/>
        <w:rPr>
          <w:rFonts w:ascii="Arial" w:hAnsi="Arial" w:cs="Arial"/>
        </w:rPr>
      </w:pPr>
    </w:p>
    <w:p w:rsidR="00516CD7" w:rsidRDefault="00516CD7" w:rsidP="00516CD7">
      <w:pPr>
        <w:jc w:val="center"/>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51" w:name="_Toc28651299"/>
      <w:r>
        <w:rPr>
          <w:sz w:val="24"/>
          <w:szCs w:val="24"/>
        </w:rPr>
        <w:t>PRODUCCIÓN Y PRESTACIÓN DEL SERVICIO</w:t>
      </w:r>
      <w:bookmarkEnd w:id="51"/>
      <w:r>
        <w:rPr>
          <w:sz w:val="24"/>
          <w:szCs w:val="24"/>
        </w:rPr>
        <w:t xml:space="preserve"> </w:t>
      </w:r>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La Agencia cuenta con procedimientos dentro de los procesos misionales en los cuales se describen las formas para controlar la prestación del servicio, adicionalmente en estos documentos se determinan las actividades relacionadas con la trazabilidad.</w:t>
      </w: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0"/>
          <w:numId w:val="1"/>
        </w:numPr>
        <w:spacing w:before="0" w:after="0"/>
        <w:ind w:hanging="360"/>
        <w:contextualSpacing/>
        <w:rPr>
          <w:sz w:val="24"/>
          <w:szCs w:val="24"/>
        </w:rPr>
      </w:pPr>
      <w:bookmarkStart w:id="52" w:name="_Toc28651300"/>
      <w:r>
        <w:rPr>
          <w:sz w:val="24"/>
          <w:szCs w:val="24"/>
        </w:rPr>
        <w:t>MEDICIÓN, ANÁLISIS Y MEJORA</w:t>
      </w:r>
      <w:bookmarkEnd w:id="52"/>
    </w:p>
    <w:p w:rsidR="00516CD7" w:rsidRDefault="00516CD7" w:rsidP="00516CD7">
      <w:pPr>
        <w:rPr>
          <w:rFonts w:ascii="Arial" w:hAnsi="Arial" w:cs="Arial"/>
        </w:rPr>
      </w:pPr>
    </w:p>
    <w:p w:rsidR="00516CD7" w:rsidRDefault="00516CD7" w:rsidP="00516CD7">
      <w:pPr>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53" w:name="_Toc28651301"/>
      <w:r>
        <w:rPr>
          <w:sz w:val="24"/>
          <w:szCs w:val="24"/>
        </w:rPr>
        <w:t>SEGUIMIENTO, ANÁLISIS Y MEJORA</w:t>
      </w:r>
      <w:bookmarkEnd w:id="53"/>
    </w:p>
    <w:p w:rsidR="00516CD7" w:rsidRDefault="00516CD7" w:rsidP="00516CD7">
      <w:pPr>
        <w:jc w:val="both"/>
        <w:rPr>
          <w:rFonts w:ascii="Arial" w:hAnsi="Arial" w:cs="Arial"/>
        </w:rPr>
      </w:pPr>
    </w:p>
    <w:p w:rsidR="00516CD7" w:rsidRDefault="00516CD7" w:rsidP="00516CD7">
      <w:pPr>
        <w:jc w:val="both"/>
        <w:rPr>
          <w:rFonts w:ascii="Arial" w:hAnsi="Arial" w:cs="Arial"/>
        </w:rPr>
      </w:pPr>
      <w:r>
        <w:rPr>
          <w:rFonts w:ascii="Arial" w:eastAsia="Arial" w:hAnsi="Arial" w:cs="Arial"/>
        </w:rPr>
        <w:t>La entidad cuenta con indicadores para efectuar el seguimiento y medición de los procesos. De otro lado se cuenta con mecanismos de seguimiento al cumplimiento de la hoja de ruta y el plan de acción. Para determinar si el Sistema de Gestión Integral es conforme con las disposiciones planificadas y es eficaz, eficiente y efectivo, se estableció el Procedimiento de Auditorías C-PR-002.</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54" w:name="_Toc28651302"/>
      <w:r>
        <w:rPr>
          <w:sz w:val="24"/>
          <w:szCs w:val="24"/>
        </w:rPr>
        <w:t>CONTROL DEL PRODUCTO Y/O SERVICIO NO CONFORME</w:t>
      </w:r>
      <w:bookmarkEnd w:id="54"/>
      <w:r>
        <w:rPr>
          <w:sz w:val="24"/>
          <w:szCs w:val="24"/>
        </w:rPr>
        <w:t xml:space="preserve"> </w:t>
      </w:r>
    </w:p>
    <w:p w:rsidR="00516CD7" w:rsidRDefault="00516CD7" w:rsidP="00516CD7">
      <w:pPr>
        <w:jc w:val="both"/>
        <w:rPr>
          <w:rFonts w:ascii="Arial" w:hAnsi="Arial" w:cs="Arial"/>
        </w:rPr>
      </w:pPr>
      <w:r>
        <w:rPr>
          <w:rFonts w:ascii="Arial" w:eastAsia="Calibri" w:hAnsi="Arial" w:cs="Arial"/>
          <w:highlight w:val="white"/>
        </w:rPr>
        <w:t xml:space="preserve"> </w:t>
      </w:r>
    </w:p>
    <w:p w:rsidR="00516CD7" w:rsidRDefault="00516CD7" w:rsidP="00516CD7">
      <w:pPr>
        <w:jc w:val="both"/>
        <w:rPr>
          <w:rFonts w:ascii="Arial" w:hAnsi="Arial" w:cs="Arial"/>
        </w:rPr>
      </w:pPr>
      <w:r>
        <w:rPr>
          <w:rFonts w:ascii="Arial" w:eastAsia="Arial" w:hAnsi="Arial" w:cs="Arial"/>
          <w:highlight w:val="white"/>
        </w:rPr>
        <w:t xml:space="preserve">Se cuenta con el Procedimiento de Producto/Servicio No conforme </w:t>
      </w:r>
      <w:r w:rsidR="0068742B">
        <w:rPr>
          <w:rFonts w:ascii="Arial" w:eastAsia="Arial" w:hAnsi="Arial" w:cs="Arial"/>
          <w:highlight w:val="white"/>
        </w:rPr>
        <w:t>E</w:t>
      </w:r>
      <w:r>
        <w:rPr>
          <w:rFonts w:ascii="Arial" w:eastAsia="Arial" w:hAnsi="Arial" w:cs="Arial"/>
          <w:highlight w:val="white"/>
        </w:rPr>
        <w:t>-PR-01</w:t>
      </w:r>
      <w:r w:rsidR="0068742B">
        <w:rPr>
          <w:rFonts w:ascii="Arial" w:eastAsia="Arial" w:hAnsi="Arial" w:cs="Arial"/>
          <w:highlight w:val="white"/>
        </w:rPr>
        <w:t>6</w:t>
      </w:r>
      <w:r>
        <w:rPr>
          <w:rFonts w:ascii="Arial" w:eastAsia="Arial" w:hAnsi="Arial" w:cs="Arial"/>
          <w:highlight w:val="white"/>
        </w:rPr>
        <w:t xml:space="preserve"> que permite identificar, analizar, dar tratamiento y corregir los productos/servicios no conformes de acuerdo con los requisitos establecidos para prevenir su uso o entrega no intencional. Cualquier incumplimiento a las características </w:t>
      </w:r>
      <w:r w:rsidR="00142E94">
        <w:rPr>
          <w:rFonts w:ascii="Arial" w:eastAsia="Arial" w:hAnsi="Arial" w:cs="Arial"/>
          <w:highlight w:val="white"/>
        </w:rPr>
        <w:t xml:space="preserve">definidas, </w:t>
      </w:r>
      <w:r>
        <w:rPr>
          <w:rFonts w:ascii="Arial" w:eastAsia="Arial" w:hAnsi="Arial" w:cs="Arial"/>
          <w:highlight w:val="white"/>
        </w:rPr>
        <w:t xml:space="preserve">es considerado como producto o servicio no conforme. </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55" w:name="_Toc28651303"/>
      <w:r>
        <w:rPr>
          <w:sz w:val="24"/>
          <w:szCs w:val="24"/>
        </w:rPr>
        <w:t>ANÁLISIS DE DATOS</w:t>
      </w:r>
      <w:bookmarkEnd w:id="55"/>
      <w:r>
        <w:rPr>
          <w:sz w:val="24"/>
          <w:szCs w:val="24"/>
        </w:rPr>
        <w:t xml:space="preserve"> </w:t>
      </w:r>
    </w:p>
    <w:p w:rsidR="00516CD7" w:rsidRDefault="00516CD7" w:rsidP="00516CD7">
      <w:pPr>
        <w:jc w:val="both"/>
        <w:rPr>
          <w:rFonts w:ascii="Arial" w:hAnsi="Arial" w:cs="Arial"/>
        </w:rPr>
      </w:pPr>
    </w:p>
    <w:p w:rsidR="00516CD7" w:rsidRDefault="00516CD7" w:rsidP="00516CD7">
      <w:pPr>
        <w:jc w:val="both"/>
        <w:rPr>
          <w:rFonts w:ascii="Arial" w:eastAsia="Arial" w:hAnsi="Arial" w:cs="Arial"/>
        </w:rPr>
      </w:pPr>
      <w:r>
        <w:rPr>
          <w:rFonts w:ascii="Arial" w:eastAsia="Arial" w:hAnsi="Arial" w:cs="Arial"/>
        </w:rPr>
        <w:t xml:space="preserve">En APC-Colombia, se dispone de indicadores de gestión y de planes de acción a través de los cuales se demuestra la conformidad, eficacia, eficiencia y efectividad de los procesos que integran el S.G.I. Los resultados obtenidos de cada medición son analizados y si es el caso puestos en conocimiento de todos los líderes de los procesos para que a partir de ellos se tomen las acciones de mejora necesarias. </w:t>
      </w:r>
    </w:p>
    <w:p w:rsidR="00516CD7" w:rsidRDefault="00516CD7" w:rsidP="00516CD7">
      <w:pPr>
        <w:jc w:val="both"/>
        <w:rPr>
          <w:rFonts w:ascii="Arial" w:eastAsia="Arial" w:hAnsi="Arial" w:cs="Arial"/>
        </w:rPr>
      </w:pPr>
    </w:p>
    <w:p w:rsidR="00516CD7" w:rsidRDefault="00516CD7" w:rsidP="00516CD7">
      <w:pPr>
        <w:jc w:val="both"/>
        <w:rPr>
          <w:rFonts w:ascii="Arial" w:hAnsi="Arial" w:cs="Arial"/>
        </w:rPr>
      </w:pPr>
      <w:r>
        <w:rPr>
          <w:rFonts w:ascii="Arial" w:eastAsia="Arial" w:hAnsi="Arial" w:cs="Arial"/>
        </w:rPr>
        <w:t>Así mismo, se adelantan evaluaciones de satisfacción de los usuarios, en todos los procesos, con el ánimo de evaluar las características de calidad de los productos y servicios y a partir de allí se analizan los resultados y se proponen las correcciones o acciones de mejora según aplique.</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0" w:firstLine="0"/>
        <w:contextualSpacing/>
        <w:rPr>
          <w:sz w:val="24"/>
          <w:szCs w:val="24"/>
        </w:rPr>
      </w:pPr>
      <w:bookmarkStart w:id="56" w:name="_Toc28651304"/>
      <w:r>
        <w:rPr>
          <w:sz w:val="24"/>
          <w:szCs w:val="24"/>
        </w:rPr>
        <w:t>MEJORA CONTINUA</w:t>
      </w:r>
      <w:bookmarkEnd w:id="56"/>
      <w:r>
        <w:rPr>
          <w:sz w:val="24"/>
          <w:szCs w:val="24"/>
        </w:rPr>
        <w:t xml:space="preserve"> </w:t>
      </w:r>
    </w:p>
    <w:p w:rsidR="00516CD7" w:rsidRDefault="00516CD7" w:rsidP="00516CD7">
      <w:pPr>
        <w:jc w:val="both"/>
        <w:rPr>
          <w:rFonts w:ascii="Arial" w:hAnsi="Arial" w:cs="Arial"/>
        </w:rPr>
      </w:pPr>
      <w:r>
        <w:rPr>
          <w:rFonts w:ascii="Arial" w:eastAsia="Calibri" w:hAnsi="Arial" w:cs="Arial"/>
          <w:highlight w:val="white"/>
        </w:rPr>
        <w:t xml:space="preserve"> </w:t>
      </w:r>
    </w:p>
    <w:p w:rsidR="00516CD7" w:rsidRDefault="00516CD7" w:rsidP="00516CD7">
      <w:pPr>
        <w:jc w:val="both"/>
        <w:rPr>
          <w:rFonts w:ascii="Arial" w:hAnsi="Arial" w:cs="Arial"/>
        </w:rPr>
      </w:pPr>
      <w:r>
        <w:rPr>
          <w:rFonts w:ascii="Arial" w:eastAsia="Arial" w:hAnsi="Arial" w:cs="Arial"/>
          <w:highlight w:val="white"/>
        </w:rPr>
        <w:t xml:space="preserve">De las situaciones detectadas en diferentes fuentes, se formulan planes de mejoramiento, los cuales tienen un seguimiento hasta la identificación de la eficacia de las acciones ejecutadas. </w:t>
      </w:r>
    </w:p>
    <w:p w:rsidR="00516CD7" w:rsidRDefault="00516CD7" w:rsidP="00516CD7">
      <w:pPr>
        <w:jc w:val="both"/>
        <w:rPr>
          <w:rFonts w:ascii="Arial" w:hAnsi="Arial" w:cs="Arial"/>
        </w:rPr>
      </w:pPr>
      <w:r>
        <w:rPr>
          <w:rFonts w:ascii="Arial" w:eastAsia="Calibri" w:hAnsi="Arial" w:cs="Arial"/>
          <w:highlight w:val="white"/>
        </w:rPr>
        <w:t xml:space="preserve"> </w:t>
      </w:r>
    </w:p>
    <w:p w:rsidR="00516CD7" w:rsidRDefault="00516CD7" w:rsidP="00516CD7">
      <w:pPr>
        <w:jc w:val="both"/>
        <w:rPr>
          <w:rFonts w:ascii="Arial" w:hAnsi="Arial" w:cs="Arial"/>
        </w:rPr>
      </w:pPr>
      <w:r>
        <w:rPr>
          <w:rFonts w:ascii="Arial" w:eastAsia="Arial" w:hAnsi="Arial" w:cs="Arial"/>
          <w:highlight w:val="white"/>
        </w:rPr>
        <w:t xml:space="preserve">Producto de la medición y el seguimiento de los procesos, cuando sea conveniente se aplica el procedimiento de Formulación, seguimiento y evaluación de planes de mejoramiento C-PR-001; verificando si se cumplen los requisitos de acuerdo con los criterios de aceptación </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0"/>
          <w:numId w:val="1"/>
        </w:numPr>
        <w:spacing w:before="0" w:after="0"/>
        <w:ind w:hanging="360"/>
        <w:contextualSpacing/>
        <w:rPr>
          <w:sz w:val="24"/>
          <w:szCs w:val="24"/>
        </w:rPr>
      </w:pPr>
      <w:bookmarkStart w:id="57" w:name="_Toc28651305"/>
      <w:r>
        <w:rPr>
          <w:sz w:val="24"/>
          <w:szCs w:val="24"/>
        </w:rPr>
        <w:t>GESTIÓN DEL RIESGO</w:t>
      </w:r>
      <w:bookmarkEnd w:id="57"/>
    </w:p>
    <w:p w:rsidR="00516CD7" w:rsidRDefault="00516CD7" w:rsidP="00516CD7">
      <w:pPr>
        <w:jc w:val="both"/>
        <w:rPr>
          <w:rFonts w:ascii="Arial" w:hAnsi="Arial" w:cs="Arial"/>
        </w:rPr>
      </w:pPr>
      <w:r>
        <w:rPr>
          <w:rFonts w:ascii="Arial" w:eastAsia="Calibri" w:hAnsi="Arial" w:cs="Arial"/>
          <w:highlight w:val="white"/>
        </w:rPr>
        <w:t xml:space="preserve"> </w:t>
      </w:r>
    </w:p>
    <w:p w:rsidR="00516CD7" w:rsidRDefault="00516CD7" w:rsidP="00516CD7">
      <w:pPr>
        <w:jc w:val="both"/>
        <w:rPr>
          <w:rFonts w:ascii="Arial" w:hAnsi="Arial" w:cs="Arial"/>
        </w:rPr>
      </w:pPr>
      <w:r>
        <w:rPr>
          <w:rFonts w:ascii="Arial" w:eastAsia="Arial" w:hAnsi="Arial" w:cs="Arial"/>
          <w:highlight w:val="white"/>
        </w:rPr>
        <w:t xml:space="preserve">La gestión de riesgos del Sistema de Gestión </w:t>
      </w:r>
      <w:r w:rsidR="00B04224">
        <w:rPr>
          <w:rFonts w:ascii="Arial" w:eastAsia="Arial" w:hAnsi="Arial" w:cs="Arial"/>
          <w:highlight w:val="white"/>
        </w:rPr>
        <w:t xml:space="preserve">Integral </w:t>
      </w:r>
      <w:r>
        <w:rPr>
          <w:rFonts w:ascii="Arial" w:eastAsia="Arial" w:hAnsi="Arial" w:cs="Arial"/>
          <w:highlight w:val="white"/>
        </w:rPr>
        <w:t xml:space="preserve">se adelanta a través de los siguientes instrumentos: </w:t>
      </w:r>
    </w:p>
    <w:p w:rsidR="00516CD7" w:rsidRDefault="00516CD7" w:rsidP="00516CD7">
      <w:pPr>
        <w:jc w:val="both"/>
        <w:rPr>
          <w:rFonts w:ascii="Arial" w:hAnsi="Arial" w:cs="Arial"/>
        </w:rPr>
      </w:pPr>
      <w:r>
        <w:rPr>
          <w:rFonts w:ascii="Arial" w:eastAsia="Calibri" w:hAnsi="Arial" w:cs="Arial"/>
          <w:highlight w:val="white"/>
        </w:rPr>
        <w:t xml:space="preserve"> </w:t>
      </w:r>
    </w:p>
    <w:p w:rsidR="00516CD7" w:rsidRDefault="00516CD7" w:rsidP="00B04224">
      <w:pPr>
        <w:pStyle w:val="NormalWeb"/>
        <w:numPr>
          <w:ilvl w:val="0"/>
          <w:numId w:val="6"/>
        </w:numPr>
        <w:spacing w:before="0" w:beforeAutospacing="0" w:after="0" w:afterAutospacing="0"/>
        <w:ind w:left="851" w:hanging="284"/>
        <w:contextualSpacing/>
        <w:jc w:val="both"/>
        <w:rPr>
          <w:rFonts w:ascii="Arial" w:eastAsia="Arial" w:hAnsi="Arial" w:cs="Arial"/>
        </w:rPr>
      </w:pPr>
      <w:r>
        <w:rPr>
          <w:rFonts w:ascii="Arial" w:eastAsia="Arial" w:hAnsi="Arial" w:cs="Arial"/>
          <w:highlight w:val="white"/>
        </w:rPr>
        <w:t xml:space="preserve">E-OT-008 Política, lineamientos y metodología de identificación y administración del riesgo. </w:t>
      </w:r>
    </w:p>
    <w:p w:rsidR="00516CD7" w:rsidRDefault="00516CD7" w:rsidP="00B04224">
      <w:pPr>
        <w:pStyle w:val="NormalWeb"/>
        <w:numPr>
          <w:ilvl w:val="0"/>
          <w:numId w:val="6"/>
        </w:numPr>
        <w:spacing w:before="0" w:beforeAutospacing="0" w:after="0" w:afterAutospacing="0"/>
        <w:ind w:left="851" w:hanging="284"/>
        <w:contextualSpacing/>
        <w:jc w:val="both"/>
        <w:rPr>
          <w:rFonts w:ascii="Arial" w:eastAsia="Arial" w:hAnsi="Arial" w:cs="Arial"/>
        </w:rPr>
      </w:pPr>
      <w:r>
        <w:rPr>
          <w:rFonts w:ascii="Arial" w:eastAsia="Arial" w:hAnsi="Arial" w:cs="Arial"/>
          <w:highlight w:val="white"/>
        </w:rPr>
        <w:t xml:space="preserve">E-PR-008 Procedimiento de Administración de Riesgos. </w:t>
      </w:r>
    </w:p>
    <w:p w:rsidR="00516CD7" w:rsidRDefault="00516CD7" w:rsidP="00516CD7">
      <w:pPr>
        <w:jc w:val="both"/>
        <w:rPr>
          <w:rFonts w:ascii="Arial" w:eastAsia="Calibri" w:hAnsi="Arial" w:cs="Arial"/>
        </w:rPr>
      </w:pPr>
    </w:p>
    <w:p w:rsidR="00516CD7" w:rsidRDefault="00B04224" w:rsidP="00516CD7">
      <w:pPr>
        <w:jc w:val="both"/>
        <w:rPr>
          <w:rFonts w:ascii="Arial" w:eastAsia="Calibri" w:hAnsi="Arial" w:cs="Arial"/>
        </w:rPr>
      </w:pPr>
      <w:r>
        <w:rPr>
          <w:rFonts w:ascii="Arial" w:eastAsia="Calibri" w:hAnsi="Arial" w:cs="Arial"/>
        </w:rPr>
        <w:t>L</w:t>
      </w:r>
      <w:r w:rsidR="00516CD7">
        <w:rPr>
          <w:rFonts w:ascii="Arial" w:eastAsia="Calibri" w:hAnsi="Arial" w:cs="Arial"/>
        </w:rPr>
        <w:t xml:space="preserve">a implementación del registro de la información relacionada con riesgos, </w:t>
      </w:r>
      <w:r>
        <w:rPr>
          <w:rFonts w:ascii="Arial" w:eastAsia="Calibri" w:hAnsi="Arial" w:cs="Arial"/>
        </w:rPr>
        <w:t xml:space="preserve">se realiza </w:t>
      </w:r>
      <w:r w:rsidR="00516CD7">
        <w:rPr>
          <w:rFonts w:ascii="Arial" w:eastAsia="Calibri" w:hAnsi="Arial" w:cs="Arial"/>
        </w:rPr>
        <w:t xml:space="preserve">en el módulo </w:t>
      </w:r>
      <w:r>
        <w:rPr>
          <w:rFonts w:ascii="Arial" w:eastAsia="Calibri" w:hAnsi="Arial" w:cs="Arial"/>
        </w:rPr>
        <w:t xml:space="preserve">de Riesgos </w:t>
      </w:r>
      <w:r w:rsidR="00516CD7">
        <w:rPr>
          <w:rFonts w:ascii="Arial" w:eastAsia="Calibri" w:hAnsi="Arial" w:cs="Arial"/>
        </w:rPr>
        <w:t xml:space="preserve">del </w:t>
      </w:r>
      <w:r>
        <w:rPr>
          <w:rFonts w:ascii="Arial" w:eastAsia="Calibri" w:hAnsi="Arial" w:cs="Arial"/>
        </w:rPr>
        <w:t xml:space="preserve">aplicativo Brújula </w:t>
      </w:r>
      <w:r w:rsidR="00516CD7">
        <w:rPr>
          <w:rFonts w:ascii="Arial" w:eastAsia="Calibri" w:hAnsi="Arial" w:cs="Arial"/>
        </w:rPr>
        <w:t>establecido para tal fin, desde allí se pueden generar</w:t>
      </w:r>
      <w:r>
        <w:rPr>
          <w:rFonts w:ascii="Arial" w:eastAsia="Calibri" w:hAnsi="Arial" w:cs="Arial"/>
        </w:rPr>
        <w:t>, gestionar y consultar</w:t>
      </w:r>
      <w:r w:rsidR="00516CD7">
        <w:rPr>
          <w:rFonts w:ascii="Arial" w:eastAsia="Calibri" w:hAnsi="Arial" w:cs="Arial"/>
        </w:rPr>
        <w:t xml:space="preserve"> reportes del mapa de riesgos.</w:t>
      </w:r>
    </w:p>
    <w:p w:rsidR="00516CD7" w:rsidRDefault="00516CD7" w:rsidP="00516CD7">
      <w:pPr>
        <w:jc w:val="both"/>
        <w:rPr>
          <w:rFonts w:ascii="Arial" w:hAnsi="Arial" w:cs="Arial"/>
        </w:rPr>
      </w:pPr>
    </w:p>
    <w:p w:rsidR="00516CD7" w:rsidRDefault="00516CD7" w:rsidP="00516CD7">
      <w:pPr>
        <w:jc w:val="both"/>
        <w:rPr>
          <w:rFonts w:ascii="Arial" w:hAnsi="Arial" w:cs="Arial"/>
        </w:rPr>
      </w:pPr>
    </w:p>
    <w:p w:rsidR="00516CD7" w:rsidRDefault="00516CD7" w:rsidP="00B04224">
      <w:pPr>
        <w:pStyle w:val="Ttulo2"/>
        <w:numPr>
          <w:ilvl w:val="0"/>
          <w:numId w:val="1"/>
        </w:numPr>
        <w:spacing w:before="0" w:after="0"/>
        <w:ind w:hanging="360"/>
        <w:contextualSpacing/>
        <w:rPr>
          <w:sz w:val="24"/>
          <w:szCs w:val="24"/>
        </w:rPr>
      </w:pPr>
      <w:r>
        <w:rPr>
          <w:sz w:val="24"/>
          <w:szCs w:val="24"/>
        </w:rPr>
        <w:t xml:space="preserve"> </w:t>
      </w:r>
      <w:bookmarkStart w:id="58" w:name="_Toc28651306"/>
      <w:r>
        <w:rPr>
          <w:sz w:val="24"/>
          <w:szCs w:val="24"/>
        </w:rPr>
        <w:t>ARTICULACIÓN DE LOS SISTEMAS DE GESTIÓN</w:t>
      </w:r>
      <w:bookmarkEnd w:id="58"/>
    </w:p>
    <w:p w:rsidR="00516CD7" w:rsidRDefault="00516CD7" w:rsidP="00516CD7">
      <w:pPr>
        <w:jc w:val="both"/>
        <w:rPr>
          <w:rFonts w:ascii="Arial" w:hAnsi="Arial" w:cs="Arial"/>
        </w:rPr>
      </w:pPr>
    </w:p>
    <w:p w:rsidR="00516CD7" w:rsidRDefault="00516CD7" w:rsidP="00516CD7">
      <w:pPr>
        <w:jc w:val="both"/>
        <w:rPr>
          <w:rFonts w:ascii="Arial" w:eastAsia="Arial" w:hAnsi="Arial" w:cs="Arial"/>
          <w:highlight w:val="white"/>
        </w:rPr>
      </w:pPr>
      <w:r>
        <w:rPr>
          <w:rFonts w:ascii="Arial" w:eastAsia="Arial" w:hAnsi="Arial" w:cs="Arial"/>
          <w:highlight w:val="white"/>
        </w:rPr>
        <w:t xml:space="preserve">El Estado viene promoviendo la integralidad de los sistemas de gestión. </w:t>
      </w:r>
    </w:p>
    <w:p w:rsidR="00516CD7" w:rsidRDefault="00516CD7" w:rsidP="00516CD7">
      <w:pPr>
        <w:jc w:val="both"/>
        <w:rPr>
          <w:rFonts w:ascii="Arial" w:eastAsia="Arial" w:hAnsi="Arial" w:cs="Arial"/>
          <w:highlight w:val="white"/>
        </w:rPr>
      </w:pPr>
    </w:p>
    <w:p w:rsidR="00516CD7" w:rsidRDefault="00516CD7" w:rsidP="00B04224">
      <w:pPr>
        <w:pStyle w:val="NormalWeb"/>
        <w:numPr>
          <w:ilvl w:val="0"/>
          <w:numId w:val="6"/>
        </w:numPr>
        <w:spacing w:before="0" w:beforeAutospacing="0" w:after="0" w:afterAutospacing="0"/>
        <w:ind w:left="851" w:hanging="284"/>
        <w:contextualSpacing/>
        <w:jc w:val="both"/>
        <w:rPr>
          <w:rFonts w:ascii="Arial" w:eastAsia="Arial" w:hAnsi="Arial" w:cs="Arial"/>
          <w:highlight w:val="white"/>
        </w:rPr>
      </w:pPr>
      <w:r>
        <w:rPr>
          <w:rFonts w:ascii="Arial" w:eastAsia="Arial" w:hAnsi="Arial" w:cs="Arial"/>
          <w:highlight w:val="white"/>
        </w:rPr>
        <w:t xml:space="preserve">El Decreto 2482 de 2012 estableció el formulario Único Reporte de Avance de la Gestión – FURAG, el cual es una herramienta en línea para el monitoreo, evaluación y control de los resultados institucionales y sectoriales para las entidades de la Rama Ejecutiva. Evalúa, entre otros aspectos, la integración de los sistemas de gestión, la certificación de los </w:t>
      </w:r>
      <w:r w:rsidR="00142E94">
        <w:rPr>
          <w:rFonts w:ascii="Arial" w:eastAsia="Arial" w:hAnsi="Arial" w:cs="Arial"/>
          <w:highlight w:val="white"/>
        </w:rPr>
        <w:t>mismos y la auditoría integral.</w:t>
      </w:r>
    </w:p>
    <w:p w:rsidR="00142E94" w:rsidRDefault="00142E94" w:rsidP="00B04224">
      <w:pPr>
        <w:pStyle w:val="NormalWeb"/>
        <w:numPr>
          <w:ilvl w:val="0"/>
          <w:numId w:val="6"/>
        </w:numPr>
        <w:spacing w:before="0" w:beforeAutospacing="0" w:after="0" w:afterAutospacing="0"/>
        <w:ind w:left="851" w:hanging="284"/>
        <w:contextualSpacing/>
        <w:jc w:val="both"/>
        <w:rPr>
          <w:rFonts w:ascii="Arial" w:eastAsia="Arial" w:hAnsi="Arial" w:cs="Arial"/>
          <w:highlight w:val="white"/>
        </w:rPr>
      </w:pPr>
      <w:r>
        <w:rPr>
          <w:rFonts w:ascii="Arial" w:eastAsia="Arial" w:hAnsi="Arial" w:cs="Arial"/>
          <w:highlight w:val="white"/>
        </w:rPr>
        <w:t>El Decreto 1499 de 2017, estableció la unificación del Sistema de Gestión de Calidad y el Sistema de Control Interno en lo que se denomina el Modelo Integrado de Planeación y Gestión para el sector público, allí se establecen las dimensiones y políticas que lo conforman y las entidades rectoras en cada una de las materias con contiene el modelo.</w:t>
      </w:r>
    </w:p>
    <w:p w:rsidR="00516CD7" w:rsidRDefault="00516CD7" w:rsidP="00516CD7">
      <w:pPr>
        <w:jc w:val="both"/>
        <w:rPr>
          <w:rFonts w:ascii="Arial" w:hAnsi="Arial" w:cs="Arial"/>
        </w:rPr>
      </w:pPr>
    </w:p>
    <w:p w:rsidR="00516CD7" w:rsidRDefault="00516CD7" w:rsidP="00516CD7">
      <w:pPr>
        <w:jc w:val="both"/>
        <w:rPr>
          <w:rFonts w:ascii="Arial" w:eastAsia="Arial" w:hAnsi="Arial" w:cs="Arial"/>
          <w:highlight w:val="white"/>
        </w:rPr>
      </w:pPr>
      <w:r>
        <w:rPr>
          <w:rFonts w:ascii="Arial" w:eastAsia="Arial" w:hAnsi="Arial" w:cs="Arial"/>
          <w:highlight w:val="white"/>
        </w:rPr>
        <w:t>Por esta razón, la APC-Colombia viene adelantando la articulación de los diferente</w:t>
      </w:r>
      <w:r w:rsidR="00142E94">
        <w:rPr>
          <w:rFonts w:ascii="Arial" w:eastAsia="Arial" w:hAnsi="Arial" w:cs="Arial"/>
          <w:highlight w:val="white"/>
        </w:rPr>
        <w:t>s sistemas de gestión</w:t>
      </w:r>
      <w:r>
        <w:rPr>
          <w:rFonts w:ascii="Arial" w:eastAsia="Arial" w:hAnsi="Arial" w:cs="Arial"/>
          <w:highlight w:val="white"/>
        </w:rPr>
        <w:t>. Algunos mecanismos con los cuales se avanza en esta articulación son el presente manual, el procedimiento de control de documentos y la gestión del riesgo.</w:t>
      </w:r>
    </w:p>
    <w:p w:rsidR="00516CD7" w:rsidRDefault="00516CD7" w:rsidP="00516CD7">
      <w:pPr>
        <w:jc w:val="both"/>
        <w:rPr>
          <w:rFonts w:ascii="Arial" w:hAnsi="Arial" w:cs="Arial"/>
        </w:rPr>
      </w:pPr>
      <w:r>
        <w:rPr>
          <w:rFonts w:ascii="Arial" w:eastAsia="Arial" w:hAnsi="Arial" w:cs="Arial"/>
          <w:highlight w:val="white"/>
        </w:rPr>
        <w:br/>
      </w:r>
    </w:p>
    <w:p w:rsidR="00516CD7" w:rsidRDefault="00B04224" w:rsidP="00516CD7">
      <w:pPr>
        <w:jc w:val="right"/>
        <w:rPr>
          <w:rFonts w:ascii="Arial" w:hAnsi="Arial" w:cs="Arial"/>
        </w:rPr>
      </w:pPr>
      <w:r>
        <w:rPr>
          <w:rFonts w:ascii="Arial" w:eastAsia="Arial" w:hAnsi="Arial" w:cs="Arial"/>
          <w:b/>
          <w:color w:val="365F91"/>
          <w:highlight w:val="white"/>
        </w:rPr>
        <w:t xml:space="preserve">CONTROL DE CAMBIOS </w:t>
      </w:r>
    </w:p>
    <w:p w:rsidR="00516CD7" w:rsidRDefault="00516CD7" w:rsidP="00516CD7">
      <w:pPr>
        <w:jc w:val="both"/>
        <w:rPr>
          <w:rFonts w:ascii="Arial" w:hAnsi="Arial" w:cs="Arial"/>
        </w:rPr>
      </w:pPr>
      <w:r>
        <w:rPr>
          <w:rFonts w:ascii="Arial" w:eastAsia="Calibri" w:hAnsi="Arial" w:cs="Arial"/>
          <w:highlight w:val="white"/>
        </w:rPr>
        <w:t xml:space="preserve"> </w:t>
      </w:r>
    </w:p>
    <w:tbl>
      <w:tblPr>
        <w:tblW w:w="91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3"/>
        <w:gridCol w:w="1134"/>
        <w:gridCol w:w="1543"/>
        <w:gridCol w:w="1276"/>
        <w:gridCol w:w="4109"/>
      </w:tblGrid>
      <w:tr w:rsidR="00516CD7" w:rsidTr="00DA66AD">
        <w:trPr>
          <w:cantSplit/>
          <w:tblHeader/>
        </w:trPr>
        <w:tc>
          <w:tcPr>
            <w:tcW w:w="1133"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shd w:val="clear" w:color="auto" w:fill="BFBFBF"/>
              </w:rPr>
              <w:t>Versión</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shd w:val="clear" w:color="auto" w:fill="BFBFBF"/>
              </w:rPr>
              <w:t>Código</w:t>
            </w:r>
          </w:p>
        </w:tc>
        <w:tc>
          <w:tcPr>
            <w:tcW w:w="1543"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shd w:val="clear" w:color="auto" w:fill="BFBFBF"/>
              </w:rPr>
              <w:t>Nombre</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shd w:val="clear" w:color="auto" w:fill="BFBFBF"/>
              </w:rPr>
              <w:t>Acto</w:t>
            </w:r>
          </w:p>
        </w:tc>
        <w:tc>
          <w:tcPr>
            <w:tcW w:w="4109"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shd w:val="clear" w:color="auto" w:fill="BFBFBF"/>
              </w:rPr>
              <w:t>Control de cambios</w:t>
            </w:r>
          </w:p>
        </w:tc>
      </w:tr>
      <w:tr w:rsidR="00516CD7"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1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DG-D-003 </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Manual  Sistema de Gestión Integral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Acta 20 Mar 07/2013 </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jc w:val="both"/>
              <w:rPr>
                <w:rFonts w:ascii="Arial" w:hAnsi="Arial" w:cs="Arial"/>
                <w:sz w:val="16"/>
                <w:szCs w:val="16"/>
              </w:rPr>
            </w:pPr>
            <w:r>
              <w:rPr>
                <w:rFonts w:ascii="Arial" w:eastAsia="Arial" w:hAnsi="Arial" w:cs="Arial"/>
                <w:sz w:val="16"/>
                <w:szCs w:val="16"/>
                <w:highlight w:val="white"/>
              </w:rPr>
              <w:t xml:space="preserve">Nuevo 01/03/2013. </w:t>
            </w:r>
          </w:p>
        </w:tc>
      </w:tr>
      <w:tr w:rsidR="00516CD7"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2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DG-D-003 </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Manual  Sistema de Gestión Integral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No tiene </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jc w:val="both"/>
              <w:rPr>
                <w:rFonts w:ascii="Arial" w:hAnsi="Arial" w:cs="Arial"/>
                <w:sz w:val="16"/>
                <w:szCs w:val="16"/>
              </w:rPr>
            </w:pPr>
            <w:r>
              <w:rPr>
                <w:rFonts w:ascii="Arial" w:eastAsia="Arial" w:hAnsi="Arial" w:cs="Arial"/>
                <w:sz w:val="16"/>
                <w:szCs w:val="16"/>
                <w:highlight w:val="white"/>
              </w:rPr>
              <w:t xml:space="preserve">Cambió el nombre del Mapa de </w:t>
            </w:r>
            <w:proofErr w:type="spellStart"/>
            <w:r>
              <w:rPr>
                <w:rFonts w:ascii="Arial" w:eastAsia="Arial" w:hAnsi="Arial" w:cs="Arial"/>
                <w:sz w:val="16"/>
                <w:szCs w:val="16"/>
                <w:highlight w:val="white"/>
              </w:rPr>
              <w:t>Macroprocesos</w:t>
            </w:r>
            <w:proofErr w:type="spellEnd"/>
            <w:r>
              <w:rPr>
                <w:rFonts w:ascii="Arial" w:eastAsia="Arial" w:hAnsi="Arial" w:cs="Arial"/>
                <w:sz w:val="16"/>
                <w:szCs w:val="16"/>
                <w:highlight w:val="white"/>
              </w:rPr>
              <w:t xml:space="preserve">. </w:t>
            </w:r>
          </w:p>
        </w:tc>
      </w:tr>
      <w:tr w:rsidR="00516CD7"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3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DG-D-003 </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Manual del Sistema de Gestión Integrado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Acta noviembre 19 de 2015 </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jc w:val="both"/>
              <w:rPr>
                <w:rFonts w:ascii="Arial" w:hAnsi="Arial" w:cs="Arial"/>
                <w:sz w:val="16"/>
                <w:szCs w:val="16"/>
              </w:rPr>
            </w:pPr>
            <w:r>
              <w:rPr>
                <w:rFonts w:ascii="Arial" w:eastAsia="Arial" w:hAnsi="Arial" w:cs="Arial"/>
                <w:sz w:val="16"/>
                <w:szCs w:val="16"/>
                <w:highlight w:val="white"/>
              </w:rPr>
              <w:t xml:space="preserve">Ajustó asignación de versión, incluyó el nuevo mapa de procesos y sus documentos asociados, amplió el contenido a otros sistemas de gestión.  </w:t>
            </w:r>
          </w:p>
        </w:tc>
      </w:tr>
      <w:tr w:rsidR="00516CD7"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4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E-OT-003 </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Manual del Sistema de Gestión Integrado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Acta diciembre 22 de 2015 </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jc w:val="both"/>
              <w:rPr>
                <w:rFonts w:ascii="Arial" w:hAnsi="Arial" w:cs="Arial"/>
                <w:sz w:val="16"/>
                <w:szCs w:val="16"/>
              </w:rPr>
            </w:pPr>
            <w:r>
              <w:rPr>
                <w:rFonts w:ascii="Arial" w:eastAsia="Arial" w:hAnsi="Arial" w:cs="Arial"/>
                <w:sz w:val="16"/>
                <w:szCs w:val="16"/>
                <w:highlight w:val="white"/>
              </w:rPr>
              <w:t xml:space="preserve">Cambió el código del documento. Ajustó dirección de la entidad, latitud, longitud y listado de procedimientos. Incluyó análisis de la capacidad de la entidad. </w:t>
            </w:r>
          </w:p>
        </w:tc>
      </w:tr>
      <w:tr w:rsidR="00516CD7"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5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E-OT-003 </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Manual del Sistema de Gestión Integrado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Brújula, mayo 27 de 2016</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jc w:val="both"/>
              <w:rPr>
                <w:rFonts w:ascii="Arial" w:eastAsia="Arial" w:hAnsi="Arial" w:cs="Arial"/>
                <w:sz w:val="16"/>
                <w:szCs w:val="16"/>
                <w:highlight w:val="white"/>
              </w:rPr>
            </w:pPr>
            <w:r>
              <w:rPr>
                <w:rFonts w:ascii="Arial" w:eastAsia="Arial" w:hAnsi="Arial" w:cs="Arial"/>
                <w:sz w:val="16"/>
                <w:szCs w:val="16"/>
                <w:highlight w:val="white"/>
              </w:rPr>
              <w:t>Se le incluyó la administración de riesgos y los ajustes al mapa de procesos, política de calidad y objetivos de calidad, mecanismos de medición.</w:t>
            </w:r>
          </w:p>
        </w:tc>
      </w:tr>
      <w:tr w:rsidR="00516CD7"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eastAsia="Arial" w:hAnsi="Arial" w:cs="Arial"/>
                <w:sz w:val="16"/>
                <w:szCs w:val="16"/>
                <w:highlight w:val="white"/>
              </w:rPr>
            </w:pPr>
            <w:r>
              <w:rPr>
                <w:rFonts w:ascii="Arial" w:eastAsia="Arial" w:hAnsi="Arial" w:cs="Arial"/>
                <w:sz w:val="16"/>
                <w:szCs w:val="16"/>
                <w:highlight w:val="white"/>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E-OT-003 </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Manual del Sistema de Gestión Integrado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Brújula, septiembre 09 de 2016</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jc w:val="both"/>
              <w:rPr>
                <w:rFonts w:ascii="Arial" w:eastAsia="Arial" w:hAnsi="Arial" w:cs="Arial"/>
                <w:sz w:val="16"/>
                <w:szCs w:val="16"/>
                <w:highlight w:val="white"/>
              </w:rPr>
            </w:pPr>
            <w:r>
              <w:rPr>
                <w:rFonts w:ascii="Arial" w:eastAsia="Arial" w:hAnsi="Arial" w:cs="Arial"/>
                <w:sz w:val="16"/>
                <w:szCs w:val="16"/>
                <w:highlight w:val="white"/>
              </w:rPr>
              <w:t>Se le incluyó la administración de riesgos y los ajustes al mapa de procesos, política de calidad y objetivos de calidad, mecanismos de medición. Se retiró la exclusión del diseño. Se ajusta en su estructura para resaltar el cumplimiento de requisitos del Sistema de Gestión de Calidad.</w:t>
            </w:r>
          </w:p>
        </w:tc>
      </w:tr>
      <w:tr w:rsidR="00516CD7"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eastAsia="Arial" w:hAnsi="Arial" w:cs="Arial"/>
                <w:sz w:val="16"/>
                <w:szCs w:val="16"/>
                <w:highlight w:val="white"/>
              </w:rPr>
            </w:pPr>
            <w:r>
              <w:rPr>
                <w:rFonts w:ascii="Arial" w:eastAsia="Arial" w:hAnsi="Arial" w:cs="Arial"/>
                <w:sz w:val="16"/>
                <w:szCs w:val="16"/>
                <w:highlight w:val="white"/>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E-OT-003 </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Manual del Sistema de Gestión Integrado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Brújula, octubre 28 de 2016.</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jc w:val="both"/>
              <w:rPr>
                <w:rFonts w:ascii="Arial" w:eastAsia="Arial" w:hAnsi="Arial" w:cs="Arial"/>
                <w:sz w:val="16"/>
                <w:szCs w:val="16"/>
                <w:highlight w:val="white"/>
              </w:rPr>
            </w:pPr>
            <w:r>
              <w:rPr>
                <w:rFonts w:ascii="Arial" w:eastAsia="Arial" w:hAnsi="Arial" w:cs="Arial"/>
                <w:sz w:val="16"/>
                <w:szCs w:val="16"/>
                <w:highlight w:val="white"/>
              </w:rPr>
              <w:t xml:space="preserve">Se corrigió la trazabilidad. Se le incluyó la articulación de los objetivos con las políticas de desarrollo administrativo. Se amplió la justificación de las exclusiones. </w:t>
            </w:r>
            <w:r>
              <w:rPr>
                <w:rFonts w:ascii="Arial" w:eastAsia="Arial" w:hAnsi="Arial" w:cs="Arial"/>
                <w:sz w:val="16"/>
                <w:szCs w:val="16"/>
              </w:rPr>
              <w:t>Se mejoró la presentación del documento.</w:t>
            </w:r>
          </w:p>
        </w:tc>
      </w:tr>
      <w:tr w:rsidR="00516CD7"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eastAsia="Arial" w:hAnsi="Arial" w:cs="Arial"/>
                <w:sz w:val="16"/>
                <w:szCs w:val="16"/>
                <w:highlight w:val="white"/>
              </w:rPr>
            </w:pPr>
            <w:r>
              <w:rPr>
                <w:rFonts w:ascii="Arial" w:eastAsia="Arial" w:hAnsi="Arial" w:cs="Arial"/>
                <w:sz w:val="16"/>
                <w:szCs w:val="16"/>
                <w:highlight w:val="white"/>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E-OT-003 </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Manual del Sistema de Gestión Integrado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Brújula, </w:t>
            </w:r>
            <w:r>
              <w:rPr>
                <w:rFonts w:ascii="Arial" w:hAnsi="Arial" w:cs="Arial"/>
                <w:sz w:val="16"/>
                <w:szCs w:val="16"/>
              </w:rPr>
              <w:t>marzo 08 de 2017</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jc w:val="both"/>
              <w:rPr>
                <w:rFonts w:ascii="Arial" w:eastAsia="Arial" w:hAnsi="Arial" w:cs="Arial"/>
                <w:sz w:val="16"/>
                <w:szCs w:val="16"/>
                <w:highlight w:val="white"/>
              </w:rPr>
            </w:pPr>
            <w:r>
              <w:rPr>
                <w:rFonts w:ascii="Arial" w:eastAsia="Arial" w:hAnsi="Arial" w:cs="Arial"/>
                <w:sz w:val="16"/>
                <w:szCs w:val="16"/>
                <w:highlight w:val="white"/>
              </w:rPr>
              <w:t>Se ajusta a la nueva imagen institucional.</w:t>
            </w:r>
          </w:p>
        </w:tc>
      </w:tr>
      <w:tr w:rsidR="00516CD7"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eastAsia="Arial" w:hAnsi="Arial" w:cs="Arial"/>
                <w:sz w:val="16"/>
                <w:szCs w:val="16"/>
                <w:highlight w:val="white"/>
              </w:rPr>
            </w:pPr>
            <w:r>
              <w:rPr>
                <w:rFonts w:ascii="Arial" w:eastAsia="Arial" w:hAnsi="Arial" w:cs="Arial"/>
                <w:sz w:val="16"/>
                <w:szCs w:val="16"/>
                <w:highlight w:val="white"/>
              </w:rPr>
              <w:t>9</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80"/>
              <w:jc w:val="center"/>
              <w:rPr>
                <w:rFonts w:ascii="Arial" w:hAnsi="Arial" w:cs="Arial"/>
                <w:sz w:val="16"/>
                <w:szCs w:val="16"/>
              </w:rPr>
            </w:pPr>
            <w:r>
              <w:rPr>
                <w:rFonts w:ascii="Arial" w:eastAsia="Arial" w:hAnsi="Arial" w:cs="Arial"/>
                <w:sz w:val="16"/>
                <w:szCs w:val="16"/>
                <w:highlight w:val="white"/>
              </w:rPr>
              <w:t xml:space="preserve">E-OT-003 </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Manual del Sistema de Gestión Integrado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rPr>
                <w:rFonts w:ascii="Arial" w:eastAsia="Arial" w:hAnsi="Arial" w:cs="Arial"/>
                <w:sz w:val="16"/>
                <w:szCs w:val="16"/>
                <w:highlight w:val="white"/>
              </w:rPr>
            </w:pPr>
            <w:r>
              <w:rPr>
                <w:rFonts w:ascii="Arial" w:eastAsia="Arial" w:hAnsi="Arial" w:cs="Arial"/>
                <w:sz w:val="16"/>
                <w:szCs w:val="16"/>
                <w:highlight w:val="white"/>
              </w:rPr>
              <w:t xml:space="preserve">Brújula, </w:t>
            </w:r>
            <w:r>
              <w:rPr>
                <w:rFonts w:ascii="Arial" w:hAnsi="Arial" w:cs="Arial"/>
                <w:sz w:val="16"/>
                <w:szCs w:val="16"/>
              </w:rPr>
              <w:t>diciembre 05 de 2017</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16CD7" w:rsidRDefault="00516CD7">
            <w:pPr>
              <w:ind w:left="114"/>
              <w:jc w:val="both"/>
              <w:rPr>
                <w:rFonts w:ascii="Arial" w:eastAsia="Arial" w:hAnsi="Arial" w:cs="Arial"/>
                <w:sz w:val="16"/>
                <w:szCs w:val="16"/>
                <w:highlight w:val="white"/>
              </w:rPr>
            </w:pPr>
            <w:r>
              <w:rPr>
                <w:rFonts w:ascii="Arial" w:eastAsia="Arial" w:hAnsi="Arial" w:cs="Arial"/>
                <w:sz w:val="16"/>
                <w:szCs w:val="16"/>
                <w:highlight w:val="white"/>
              </w:rPr>
              <w:t xml:space="preserve">Se actualiza </w:t>
            </w:r>
            <w:r>
              <w:rPr>
                <w:rFonts w:ascii="Arial" w:eastAsia="Arial" w:hAnsi="Arial" w:cs="Arial"/>
                <w:sz w:val="16"/>
                <w:szCs w:val="16"/>
              </w:rPr>
              <w:t xml:space="preserve">conforme a la nueva planeación estratégica, la actualización del Modelo Integrado de Planeación y   Gestión, las nuevas políticas de medición de la satisfacción del usuario y de evaluación de los servicios, así como las actualizaciones </w:t>
            </w:r>
          </w:p>
        </w:tc>
      </w:tr>
      <w:tr w:rsidR="00DA66AD"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A66AD" w:rsidRDefault="00DA66AD" w:rsidP="00DA66AD">
            <w:pPr>
              <w:ind w:left="-80"/>
              <w:jc w:val="center"/>
              <w:rPr>
                <w:rFonts w:ascii="Arial" w:eastAsia="Arial" w:hAnsi="Arial" w:cs="Arial"/>
                <w:sz w:val="16"/>
                <w:szCs w:val="16"/>
                <w:highlight w:val="white"/>
              </w:rPr>
            </w:pPr>
            <w:r>
              <w:rPr>
                <w:rFonts w:ascii="Arial" w:eastAsia="Arial" w:hAnsi="Arial" w:cs="Arial"/>
                <w:sz w:val="16"/>
                <w:szCs w:val="16"/>
                <w:highlight w:val="white"/>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A66AD" w:rsidRDefault="00DA66AD" w:rsidP="00DA66AD">
            <w:pPr>
              <w:ind w:left="-80"/>
              <w:jc w:val="center"/>
              <w:rPr>
                <w:rFonts w:ascii="Arial" w:eastAsia="Arial" w:hAnsi="Arial" w:cs="Arial"/>
                <w:sz w:val="16"/>
                <w:szCs w:val="16"/>
                <w:highlight w:val="white"/>
              </w:rPr>
            </w:pPr>
            <w:r>
              <w:rPr>
                <w:rFonts w:ascii="Arial" w:eastAsia="Arial" w:hAnsi="Arial" w:cs="Arial"/>
                <w:sz w:val="16"/>
                <w:szCs w:val="16"/>
                <w:highlight w:val="white"/>
              </w:rPr>
              <w:t>E-OT-003</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A66AD" w:rsidRDefault="00DA66AD" w:rsidP="00DA66AD">
            <w:pPr>
              <w:ind w:left="114"/>
              <w:rPr>
                <w:rFonts w:ascii="Arial" w:eastAsia="Arial" w:hAnsi="Arial" w:cs="Arial"/>
                <w:sz w:val="16"/>
                <w:szCs w:val="16"/>
                <w:highlight w:val="white"/>
              </w:rPr>
            </w:pPr>
            <w:r>
              <w:rPr>
                <w:rFonts w:ascii="Arial" w:eastAsia="Arial" w:hAnsi="Arial" w:cs="Arial"/>
                <w:sz w:val="16"/>
                <w:szCs w:val="16"/>
                <w:highlight w:val="white"/>
              </w:rPr>
              <w:t>Manual del Sistema de Gestión Integrado</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A66AD" w:rsidRDefault="00DA66AD" w:rsidP="00DA66AD">
            <w:pPr>
              <w:ind w:left="114"/>
              <w:rPr>
                <w:rFonts w:ascii="Arial" w:eastAsia="Arial" w:hAnsi="Arial" w:cs="Arial"/>
                <w:sz w:val="16"/>
                <w:szCs w:val="16"/>
                <w:highlight w:val="white"/>
              </w:rPr>
            </w:pPr>
            <w:r>
              <w:rPr>
                <w:rFonts w:ascii="Arial" w:eastAsia="Arial" w:hAnsi="Arial" w:cs="Arial"/>
                <w:sz w:val="16"/>
                <w:szCs w:val="16"/>
                <w:highlight w:val="white"/>
              </w:rPr>
              <w:t xml:space="preserve">Brújula, </w:t>
            </w:r>
            <w:r>
              <w:rPr>
                <w:rFonts w:ascii="Arial" w:hAnsi="Arial" w:cs="Arial"/>
                <w:sz w:val="16"/>
                <w:szCs w:val="16"/>
              </w:rPr>
              <w:t>octubre 30 de 2018</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A66AD" w:rsidRDefault="00DA66AD" w:rsidP="00DA66AD">
            <w:pPr>
              <w:ind w:left="114"/>
              <w:jc w:val="both"/>
              <w:rPr>
                <w:rFonts w:ascii="Arial" w:eastAsia="Arial" w:hAnsi="Arial" w:cs="Arial"/>
                <w:sz w:val="16"/>
                <w:szCs w:val="16"/>
                <w:highlight w:val="white"/>
              </w:rPr>
            </w:pPr>
            <w:r>
              <w:rPr>
                <w:rFonts w:ascii="Arial" w:eastAsia="Arial" w:hAnsi="Arial" w:cs="Arial"/>
                <w:sz w:val="16"/>
                <w:szCs w:val="16"/>
                <w:highlight w:val="white"/>
              </w:rPr>
              <w:t>Se ajusta a la nueva imagen institucional.</w:t>
            </w:r>
          </w:p>
        </w:tc>
      </w:tr>
      <w:tr w:rsidR="00142E94"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E94" w:rsidRDefault="00142E94" w:rsidP="00142E94">
            <w:pPr>
              <w:ind w:left="-80"/>
              <w:jc w:val="center"/>
              <w:rPr>
                <w:rFonts w:ascii="Arial" w:eastAsia="Arial" w:hAnsi="Arial" w:cs="Arial"/>
                <w:sz w:val="16"/>
                <w:szCs w:val="16"/>
                <w:highlight w:val="white"/>
              </w:rPr>
            </w:pPr>
            <w:r>
              <w:rPr>
                <w:rFonts w:ascii="Arial" w:eastAsia="Arial" w:hAnsi="Arial" w:cs="Arial"/>
                <w:sz w:val="16"/>
                <w:szCs w:val="16"/>
                <w:highlight w:val="white"/>
              </w:rPr>
              <w:t>11</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E94" w:rsidRDefault="00142E94" w:rsidP="00142E94">
            <w:pPr>
              <w:ind w:left="-80"/>
              <w:jc w:val="center"/>
              <w:rPr>
                <w:rFonts w:ascii="Arial" w:eastAsia="Arial" w:hAnsi="Arial" w:cs="Arial"/>
                <w:sz w:val="16"/>
                <w:szCs w:val="16"/>
                <w:highlight w:val="white"/>
              </w:rPr>
            </w:pPr>
            <w:r>
              <w:rPr>
                <w:rFonts w:ascii="Arial" w:eastAsia="Arial" w:hAnsi="Arial" w:cs="Arial"/>
                <w:sz w:val="16"/>
                <w:szCs w:val="16"/>
                <w:highlight w:val="white"/>
              </w:rPr>
              <w:t>E-OT-003</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E94" w:rsidRDefault="00142E94" w:rsidP="00142E94">
            <w:pPr>
              <w:ind w:left="114"/>
              <w:rPr>
                <w:rFonts w:ascii="Arial" w:eastAsia="Arial" w:hAnsi="Arial" w:cs="Arial"/>
                <w:sz w:val="16"/>
                <w:szCs w:val="16"/>
                <w:highlight w:val="white"/>
              </w:rPr>
            </w:pPr>
            <w:r>
              <w:rPr>
                <w:rFonts w:ascii="Arial" w:eastAsia="Arial" w:hAnsi="Arial" w:cs="Arial"/>
                <w:sz w:val="16"/>
                <w:szCs w:val="16"/>
                <w:highlight w:val="white"/>
              </w:rPr>
              <w:t>Manual del Sistema de Gestión Integrado</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E94" w:rsidRDefault="00142E94" w:rsidP="00142E94">
            <w:pPr>
              <w:ind w:left="114"/>
              <w:rPr>
                <w:rFonts w:ascii="Arial" w:eastAsia="Arial" w:hAnsi="Arial" w:cs="Arial"/>
                <w:sz w:val="16"/>
                <w:szCs w:val="16"/>
                <w:highlight w:val="white"/>
              </w:rPr>
            </w:pPr>
            <w:r>
              <w:rPr>
                <w:rFonts w:ascii="Arial" w:eastAsia="Arial" w:hAnsi="Arial" w:cs="Arial"/>
                <w:sz w:val="16"/>
                <w:szCs w:val="16"/>
                <w:highlight w:val="white"/>
              </w:rPr>
              <w:t xml:space="preserve">Brújula, </w:t>
            </w:r>
            <w:r>
              <w:rPr>
                <w:rFonts w:ascii="Arial" w:hAnsi="Arial" w:cs="Arial"/>
                <w:sz w:val="16"/>
                <w:szCs w:val="16"/>
              </w:rPr>
              <w:t>Diciembre 31 de 2019</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E94" w:rsidRDefault="00142E94" w:rsidP="00142E94">
            <w:pPr>
              <w:ind w:left="114"/>
              <w:jc w:val="both"/>
              <w:rPr>
                <w:rFonts w:ascii="Arial" w:eastAsia="Arial" w:hAnsi="Arial" w:cs="Arial"/>
                <w:sz w:val="16"/>
                <w:szCs w:val="16"/>
                <w:highlight w:val="white"/>
              </w:rPr>
            </w:pPr>
            <w:r>
              <w:rPr>
                <w:rFonts w:ascii="Arial" w:eastAsia="Arial" w:hAnsi="Arial" w:cs="Arial"/>
                <w:sz w:val="16"/>
                <w:szCs w:val="16"/>
                <w:highlight w:val="white"/>
              </w:rPr>
              <w:t>Se ajusta a la nueva imagen institucional y se incluyen cambios de acuerdo con la nueva planeación estratégica y la articulación del Sistema de Gestión Integral con el Modelo Integrado de Planeación Integral.</w:t>
            </w:r>
          </w:p>
        </w:tc>
      </w:tr>
      <w:tr w:rsidR="005071CA" w:rsidTr="00DA66AD">
        <w:trPr>
          <w:cantSplit/>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071CA" w:rsidRDefault="005071CA" w:rsidP="005071CA">
            <w:pPr>
              <w:ind w:left="-80"/>
              <w:jc w:val="center"/>
              <w:rPr>
                <w:rFonts w:ascii="Arial" w:eastAsia="Arial" w:hAnsi="Arial" w:cs="Arial"/>
                <w:sz w:val="16"/>
                <w:szCs w:val="16"/>
                <w:highlight w:val="white"/>
              </w:rPr>
            </w:pPr>
            <w:r>
              <w:rPr>
                <w:rFonts w:ascii="Arial" w:eastAsia="Arial" w:hAnsi="Arial" w:cs="Arial"/>
                <w:sz w:val="16"/>
                <w:szCs w:val="16"/>
                <w:highlight w:val="white"/>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071CA" w:rsidRDefault="005071CA" w:rsidP="005071CA">
            <w:pPr>
              <w:ind w:left="-80"/>
              <w:jc w:val="center"/>
              <w:rPr>
                <w:rFonts w:ascii="Arial" w:eastAsia="Arial" w:hAnsi="Arial" w:cs="Arial"/>
                <w:sz w:val="16"/>
                <w:szCs w:val="16"/>
                <w:highlight w:val="white"/>
              </w:rPr>
            </w:pPr>
            <w:r>
              <w:rPr>
                <w:rFonts w:ascii="Arial" w:eastAsia="Arial" w:hAnsi="Arial" w:cs="Arial"/>
                <w:sz w:val="16"/>
                <w:szCs w:val="16"/>
                <w:highlight w:val="white"/>
              </w:rPr>
              <w:t>E-OT-003</w:t>
            </w: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071CA" w:rsidRDefault="005071CA" w:rsidP="005071CA">
            <w:pPr>
              <w:ind w:left="114"/>
              <w:rPr>
                <w:rFonts w:ascii="Arial" w:eastAsia="Arial" w:hAnsi="Arial" w:cs="Arial"/>
                <w:sz w:val="16"/>
                <w:szCs w:val="16"/>
                <w:highlight w:val="white"/>
              </w:rPr>
            </w:pPr>
            <w:r>
              <w:rPr>
                <w:rFonts w:ascii="Arial" w:eastAsia="Arial" w:hAnsi="Arial" w:cs="Arial"/>
                <w:sz w:val="16"/>
                <w:szCs w:val="16"/>
                <w:highlight w:val="white"/>
              </w:rPr>
              <w:t>Manual del Sistema de Gestión Integrado</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071CA" w:rsidRPr="005071CA" w:rsidRDefault="005071CA" w:rsidP="005071CA">
            <w:pPr>
              <w:ind w:left="114"/>
              <w:rPr>
                <w:rFonts w:ascii="Arial" w:eastAsia="Arial" w:hAnsi="Arial" w:cs="Arial"/>
                <w:sz w:val="16"/>
                <w:szCs w:val="16"/>
                <w:highlight w:val="white"/>
              </w:rPr>
            </w:pPr>
            <w:r w:rsidRPr="005071CA">
              <w:rPr>
                <w:rFonts w:ascii="Arial" w:eastAsia="Arial" w:hAnsi="Arial" w:cs="Arial"/>
                <w:sz w:val="16"/>
                <w:szCs w:val="16"/>
                <w:highlight w:val="white"/>
              </w:rPr>
              <w:t xml:space="preserve">Brújula, </w:t>
            </w:r>
            <w:r w:rsidRPr="005071CA">
              <w:rPr>
                <w:rFonts w:ascii="Arial" w:eastAsia="Arial" w:hAnsi="Arial" w:cs="Arial"/>
                <w:sz w:val="16"/>
                <w:szCs w:val="16"/>
              </w:rPr>
              <w:t>Noviembre</w:t>
            </w:r>
            <w:r w:rsidRPr="005071CA">
              <w:rPr>
                <w:rFonts w:ascii="Arial" w:hAnsi="Arial" w:cs="Arial"/>
                <w:sz w:val="16"/>
                <w:szCs w:val="16"/>
              </w:rPr>
              <w:t xml:space="preserve"> 11 de 2022</w:t>
            </w:r>
          </w:p>
        </w:tc>
        <w:tc>
          <w:tcPr>
            <w:tcW w:w="4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071CA" w:rsidRPr="005071CA" w:rsidRDefault="005071CA" w:rsidP="005071CA">
            <w:pPr>
              <w:rPr>
                <w:rFonts w:ascii="Arial" w:hAnsi="Arial" w:cs="Arial"/>
                <w:sz w:val="16"/>
                <w:szCs w:val="16"/>
              </w:rPr>
            </w:pPr>
            <w:r>
              <w:rPr>
                <w:rFonts w:ascii="Arial" w:hAnsi="Arial" w:cs="Arial"/>
                <w:sz w:val="16"/>
                <w:szCs w:val="16"/>
              </w:rPr>
              <w:t xml:space="preserve">  </w:t>
            </w:r>
            <w:r w:rsidRPr="005071CA">
              <w:rPr>
                <w:rFonts w:ascii="Arial" w:hAnsi="Arial" w:cs="Arial"/>
                <w:sz w:val="16"/>
                <w:szCs w:val="16"/>
              </w:rPr>
              <w:t>Actualización del logo institucional de APC-Colombia</w:t>
            </w:r>
            <w:r w:rsidR="00446C4C">
              <w:rPr>
                <w:rFonts w:ascii="Arial" w:hAnsi="Arial" w:cs="Arial"/>
                <w:sz w:val="16"/>
                <w:szCs w:val="16"/>
              </w:rPr>
              <w:t xml:space="preserve"> y del mapa de procesos </w:t>
            </w:r>
          </w:p>
        </w:tc>
      </w:tr>
    </w:tbl>
    <w:p w:rsidR="00516CD7" w:rsidRDefault="00516CD7" w:rsidP="00516CD7">
      <w:pPr>
        <w:rPr>
          <w:rFonts w:ascii="Arial" w:hAnsi="Arial" w:cs="Arial"/>
        </w:rPr>
      </w:pPr>
    </w:p>
    <w:p w:rsidR="005071CA" w:rsidRDefault="005071CA" w:rsidP="00516CD7">
      <w:pPr>
        <w:rPr>
          <w:rFonts w:ascii="Arial" w:hAnsi="Arial" w:cs="Arial"/>
        </w:rPr>
      </w:pPr>
    </w:p>
    <w:p w:rsidR="00516CD7" w:rsidRDefault="00516CD7" w:rsidP="00B04224">
      <w:pPr>
        <w:pStyle w:val="Ttulo2"/>
        <w:numPr>
          <w:ilvl w:val="0"/>
          <w:numId w:val="1"/>
        </w:numPr>
        <w:spacing w:before="0" w:after="0"/>
        <w:ind w:hanging="360"/>
        <w:contextualSpacing/>
        <w:jc w:val="center"/>
        <w:rPr>
          <w:sz w:val="24"/>
          <w:szCs w:val="24"/>
        </w:rPr>
      </w:pPr>
      <w:bookmarkStart w:id="59" w:name="_Toc28651307"/>
      <w:r>
        <w:rPr>
          <w:sz w:val="24"/>
          <w:szCs w:val="24"/>
        </w:rPr>
        <w:t>ANEXOS</w:t>
      </w:r>
      <w:bookmarkEnd w:id="59"/>
    </w:p>
    <w:p w:rsidR="00516CD7" w:rsidRDefault="00516CD7" w:rsidP="00516CD7">
      <w:pPr>
        <w:shd w:val="clear" w:color="auto" w:fill="FFFFFF"/>
        <w:rPr>
          <w:rFonts w:ascii="Arial" w:hAnsi="Arial" w:cs="Arial"/>
          <w:color w:val="222222"/>
        </w:rPr>
      </w:pPr>
    </w:p>
    <w:p w:rsidR="00516CD7" w:rsidRDefault="00516CD7" w:rsidP="00B04224">
      <w:pPr>
        <w:pStyle w:val="Ttulo2"/>
        <w:numPr>
          <w:ilvl w:val="1"/>
          <w:numId w:val="1"/>
        </w:numPr>
        <w:spacing w:before="0" w:after="0"/>
        <w:ind w:left="709" w:hanging="709"/>
        <w:contextualSpacing/>
        <w:jc w:val="center"/>
      </w:pPr>
      <w:bookmarkStart w:id="60" w:name="_Toc28651308"/>
      <w:r>
        <w:rPr>
          <w:sz w:val="24"/>
          <w:szCs w:val="24"/>
        </w:rPr>
        <w:t xml:space="preserve">ANEXO </w:t>
      </w:r>
      <w:r w:rsidR="00142E94">
        <w:rPr>
          <w:sz w:val="24"/>
          <w:szCs w:val="24"/>
        </w:rPr>
        <w:t>1</w:t>
      </w:r>
      <w:r>
        <w:rPr>
          <w:sz w:val="24"/>
          <w:szCs w:val="24"/>
        </w:rPr>
        <w:t xml:space="preserve">. </w:t>
      </w:r>
      <w:r>
        <w:t>MATRIZ DE RESPONSABILIDADES</w:t>
      </w:r>
      <w:bookmarkEnd w:id="60"/>
    </w:p>
    <w:p w:rsidR="00516CD7" w:rsidRDefault="00516CD7" w:rsidP="00516CD7">
      <w:pPr>
        <w:rPr>
          <w:rFonts w:ascii="Arial" w:hAnsi="Arial" w:cs="Arial"/>
          <w:b/>
        </w:rPr>
      </w:pPr>
    </w:p>
    <w:p w:rsidR="00516CD7" w:rsidRDefault="00516CD7" w:rsidP="00B04224">
      <w:pPr>
        <w:pStyle w:val="Ttulo2"/>
        <w:numPr>
          <w:ilvl w:val="2"/>
          <w:numId w:val="1"/>
        </w:numPr>
        <w:spacing w:before="0" w:after="0"/>
        <w:ind w:left="0" w:firstLine="0"/>
        <w:contextualSpacing/>
        <w:rPr>
          <w:sz w:val="24"/>
          <w:szCs w:val="24"/>
        </w:rPr>
      </w:pPr>
      <w:bookmarkStart w:id="61" w:name="_Toc28651309"/>
      <w:r>
        <w:rPr>
          <w:sz w:val="24"/>
          <w:szCs w:val="24"/>
        </w:rPr>
        <w:t>RELACIÓN DE CARGOS</w:t>
      </w:r>
      <w:bookmarkEnd w:id="61"/>
      <w:r>
        <w:rPr>
          <w:sz w:val="24"/>
          <w:szCs w:val="24"/>
        </w:rPr>
        <w:t xml:space="preserve"> </w:t>
      </w:r>
    </w:p>
    <w:p w:rsidR="00516CD7" w:rsidRDefault="00516CD7" w:rsidP="00516CD7">
      <w:pPr>
        <w:rPr>
          <w:rFonts w:ascii="Arial" w:hAnsi="Arial" w:cs="Arial"/>
          <w:b/>
        </w:rPr>
      </w:pPr>
    </w:p>
    <w:tbl>
      <w:tblPr>
        <w:tblW w:w="7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880"/>
        <w:gridCol w:w="696"/>
        <w:gridCol w:w="1119"/>
        <w:gridCol w:w="1186"/>
        <w:gridCol w:w="820"/>
      </w:tblGrid>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16CD7" w:rsidRDefault="00516CD7">
            <w:pPr>
              <w:jc w:val="center"/>
              <w:rPr>
                <w:rFonts w:ascii="Arial" w:hAnsi="Arial" w:cs="Arial"/>
                <w:sz w:val="20"/>
                <w:szCs w:val="20"/>
              </w:rPr>
            </w:pPr>
            <w:r>
              <w:rPr>
                <w:rFonts w:ascii="Arial" w:hAnsi="Arial" w:cs="Arial"/>
                <w:sz w:val="20"/>
                <w:szCs w:val="20"/>
              </w:rPr>
              <w:t>Cargos planta APC</w:t>
            </w:r>
          </w:p>
        </w:tc>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16CD7" w:rsidRDefault="00516CD7">
            <w:pPr>
              <w:jc w:val="center"/>
              <w:rPr>
                <w:rFonts w:ascii="Arial" w:hAnsi="Arial" w:cs="Arial"/>
                <w:sz w:val="20"/>
                <w:szCs w:val="20"/>
              </w:rPr>
            </w:pPr>
            <w:r>
              <w:rPr>
                <w:rFonts w:ascii="Arial" w:hAnsi="Arial" w:cs="Arial"/>
                <w:sz w:val="20"/>
                <w:szCs w:val="20"/>
              </w:rPr>
              <w:t>Código</w:t>
            </w:r>
          </w:p>
        </w:tc>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16CD7" w:rsidRDefault="00516CD7">
            <w:pPr>
              <w:jc w:val="center"/>
              <w:rPr>
                <w:rFonts w:ascii="Arial" w:hAnsi="Arial" w:cs="Arial"/>
                <w:sz w:val="20"/>
                <w:szCs w:val="20"/>
              </w:rPr>
            </w:pPr>
            <w:r>
              <w:rPr>
                <w:rFonts w:ascii="Arial" w:hAnsi="Arial" w:cs="Arial"/>
                <w:sz w:val="20"/>
                <w:szCs w:val="20"/>
              </w:rPr>
              <w:t>Grado</w:t>
            </w: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CD7" w:rsidRDefault="00516CD7">
            <w:pPr>
              <w:jc w:val="center"/>
              <w:rPr>
                <w:rFonts w:ascii="Arial" w:hAnsi="Arial" w:cs="Arial"/>
                <w:sz w:val="20"/>
                <w:szCs w:val="20"/>
              </w:rPr>
            </w:pPr>
            <w:r>
              <w:rPr>
                <w:rFonts w:ascii="Arial" w:hAnsi="Arial" w:cs="Arial"/>
                <w:sz w:val="20"/>
                <w:szCs w:val="20"/>
              </w:rPr>
              <w:t>Decreto 4884 dic22/2011</w:t>
            </w:r>
          </w:p>
        </w:tc>
        <w:tc>
          <w:tcPr>
            <w:tcW w:w="1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CD7" w:rsidRDefault="00516CD7">
            <w:pPr>
              <w:jc w:val="center"/>
              <w:rPr>
                <w:rFonts w:ascii="Arial" w:hAnsi="Arial" w:cs="Arial"/>
                <w:sz w:val="20"/>
                <w:szCs w:val="20"/>
              </w:rPr>
            </w:pPr>
            <w:r>
              <w:rPr>
                <w:rFonts w:ascii="Arial" w:hAnsi="Arial" w:cs="Arial"/>
                <w:sz w:val="20"/>
                <w:szCs w:val="20"/>
              </w:rPr>
              <w:t>Decreto 2114 sep27/2013</w:t>
            </w: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16CD7" w:rsidRDefault="00516CD7">
            <w:pPr>
              <w:jc w:val="center"/>
              <w:rPr>
                <w:rFonts w:ascii="Arial" w:hAnsi="Arial" w:cs="Arial"/>
                <w:sz w:val="20"/>
                <w:szCs w:val="20"/>
              </w:rPr>
            </w:pPr>
            <w:r>
              <w:rPr>
                <w:rFonts w:ascii="Arial" w:hAnsi="Arial" w:cs="Arial"/>
                <w:sz w:val="20"/>
                <w:szCs w:val="20"/>
              </w:rPr>
              <w:t>Total</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Director general</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0015</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Asesor</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1020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Asesor</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1020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6</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6</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Asesor</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1020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Secretario bilingüe</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4182</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Conductor mecánico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4103</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17</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Conductor mecánico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4103</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15</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3</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Director técnico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0100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Profesional especializado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2028</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21</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6</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Profesional especializado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2028</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10</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5</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15</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Profesional especializado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2028</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12</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13</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Profesional especializado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2028</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17</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5</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6</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Profesional especializado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2028</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13</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Profesional universitario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2044</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Profesional universitario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2044</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6</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Técnico administrativo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3124</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3</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Secretario ejecutivo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4210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Secretario ejecutivo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4210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Secretario ejecutivo</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4210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19</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c>
          <w:tcPr>
            <w:tcW w:w="118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w:t>
            </w:r>
          </w:p>
        </w:tc>
      </w:tr>
      <w:tr w:rsidR="00516CD7" w:rsidTr="00516CD7">
        <w:trPr>
          <w:cantSplit/>
          <w:trHeight w:val="20"/>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color w:val="auto"/>
                <w:sz w:val="20"/>
                <w:szCs w:val="20"/>
              </w:rPr>
            </w:pP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color w:val="auto"/>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16CD7" w:rsidRDefault="00516CD7">
            <w:pPr>
              <w:jc w:val="center"/>
              <w:rPr>
                <w:rFonts w:ascii="Arial" w:hAnsi="Arial" w:cs="Arial"/>
                <w:b/>
                <w:bCs/>
                <w:sz w:val="20"/>
                <w:szCs w:val="20"/>
              </w:rPr>
            </w:pPr>
            <w:r>
              <w:rPr>
                <w:rFonts w:ascii="Arial" w:hAnsi="Arial" w:cs="Arial"/>
                <w:b/>
                <w:bCs/>
                <w:sz w:val="20"/>
                <w:szCs w:val="20"/>
              </w:rPr>
              <w:t>66</w:t>
            </w:r>
          </w:p>
        </w:tc>
        <w:tc>
          <w:tcPr>
            <w:tcW w:w="118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16CD7" w:rsidRDefault="00516CD7">
            <w:pPr>
              <w:jc w:val="center"/>
              <w:rPr>
                <w:rFonts w:ascii="Arial" w:hAnsi="Arial" w:cs="Arial"/>
                <w:b/>
                <w:bCs/>
                <w:sz w:val="20"/>
                <w:szCs w:val="20"/>
              </w:rPr>
            </w:pPr>
            <w:r>
              <w:rPr>
                <w:rFonts w:ascii="Arial" w:hAnsi="Arial" w:cs="Arial"/>
                <w:b/>
                <w:bCs/>
                <w:sz w:val="20"/>
                <w:szCs w:val="20"/>
              </w:rPr>
              <w:t>17</w:t>
            </w:r>
          </w:p>
        </w:tc>
        <w:tc>
          <w:tcPr>
            <w:tcW w:w="82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16CD7" w:rsidRDefault="00516CD7">
            <w:pPr>
              <w:jc w:val="center"/>
              <w:rPr>
                <w:rFonts w:ascii="Arial" w:hAnsi="Arial" w:cs="Arial"/>
                <w:b/>
                <w:bCs/>
                <w:sz w:val="20"/>
                <w:szCs w:val="20"/>
              </w:rPr>
            </w:pPr>
            <w:r>
              <w:rPr>
                <w:rFonts w:ascii="Arial" w:hAnsi="Arial" w:cs="Arial"/>
                <w:b/>
                <w:bCs/>
                <w:sz w:val="20"/>
                <w:szCs w:val="20"/>
              </w:rPr>
              <w:t>83</w:t>
            </w:r>
          </w:p>
        </w:tc>
      </w:tr>
    </w:tbl>
    <w:p w:rsidR="00516CD7" w:rsidRDefault="00516CD7" w:rsidP="00516CD7">
      <w:pPr>
        <w:rPr>
          <w:rFonts w:ascii="Arial" w:hAnsi="Arial" w:cs="Arial"/>
          <w:b/>
        </w:rPr>
      </w:pPr>
    </w:p>
    <w:p w:rsidR="00516CD7" w:rsidRDefault="00516CD7" w:rsidP="00B04224">
      <w:pPr>
        <w:pStyle w:val="Ttulo2"/>
        <w:numPr>
          <w:ilvl w:val="2"/>
          <w:numId w:val="1"/>
        </w:numPr>
        <w:spacing w:before="0" w:after="0"/>
        <w:ind w:left="0" w:firstLine="0"/>
        <w:contextualSpacing/>
        <w:rPr>
          <w:sz w:val="24"/>
          <w:szCs w:val="24"/>
        </w:rPr>
      </w:pPr>
      <w:bookmarkStart w:id="62" w:name="_Toc28651310"/>
      <w:r>
        <w:rPr>
          <w:sz w:val="24"/>
          <w:szCs w:val="24"/>
        </w:rPr>
        <w:t>RELACIÓN DE RESPONSABILIDADES FRENTE AL S.G.</w:t>
      </w:r>
      <w:r w:rsidR="00544EA3">
        <w:rPr>
          <w:sz w:val="24"/>
          <w:szCs w:val="24"/>
        </w:rPr>
        <w:t>I</w:t>
      </w:r>
      <w:bookmarkEnd w:id="62"/>
    </w:p>
    <w:p w:rsidR="00516CD7" w:rsidRDefault="00516CD7" w:rsidP="00516CD7">
      <w:pPr>
        <w:rPr>
          <w:rFonts w:ascii="Arial" w:hAnsi="Arial" w:cs="Arial"/>
          <w:b/>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880"/>
        <w:gridCol w:w="696"/>
        <w:gridCol w:w="4094"/>
      </w:tblGrid>
      <w:tr w:rsidR="00516CD7" w:rsidTr="00516CD7">
        <w:trPr>
          <w:cantSplit/>
          <w:trHeight w:val="20"/>
          <w:jc w:val="center"/>
        </w:trPr>
        <w:tc>
          <w:tcPr>
            <w:tcW w:w="2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16CD7" w:rsidRDefault="00516CD7">
            <w:pPr>
              <w:jc w:val="center"/>
              <w:rPr>
                <w:rFonts w:ascii="Arial" w:hAnsi="Arial" w:cs="Arial"/>
                <w:sz w:val="20"/>
                <w:szCs w:val="20"/>
              </w:rPr>
            </w:pPr>
            <w:r>
              <w:rPr>
                <w:rFonts w:ascii="Arial" w:hAnsi="Arial" w:cs="Arial"/>
                <w:sz w:val="20"/>
                <w:szCs w:val="20"/>
              </w:rPr>
              <w:t>Cargos planta APC</w:t>
            </w:r>
          </w:p>
        </w:tc>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16CD7" w:rsidRDefault="00516CD7">
            <w:pPr>
              <w:jc w:val="center"/>
              <w:rPr>
                <w:rFonts w:ascii="Arial" w:hAnsi="Arial" w:cs="Arial"/>
                <w:sz w:val="20"/>
                <w:szCs w:val="20"/>
              </w:rPr>
            </w:pPr>
            <w:r>
              <w:rPr>
                <w:rFonts w:ascii="Arial" w:hAnsi="Arial" w:cs="Arial"/>
                <w:sz w:val="20"/>
                <w:szCs w:val="20"/>
              </w:rPr>
              <w:t>Código</w:t>
            </w:r>
          </w:p>
        </w:tc>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16CD7" w:rsidRDefault="00516CD7">
            <w:pPr>
              <w:jc w:val="center"/>
              <w:rPr>
                <w:rFonts w:ascii="Arial" w:hAnsi="Arial" w:cs="Arial"/>
                <w:sz w:val="20"/>
                <w:szCs w:val="20"/>
              </w:rPr>
            </w:pPr>
            <w:r>
              <w:rPr>
                <w:rFonts w:ascii="Arial" w:hAnsi="Arial" w:cs="Arial"/>
                <w:sz w:val="20"/>
                <w:szCs w:val="20"/>
              </w:rPr>
              <w:t>Grado</w:t>
            </w:r>
          </w:p>
        </w:tc>
        <w:tc>
          <w:tcPr>
            <w:tcW w:w="40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CD7" w:rsidRDefault="00516CD7">
            <w:pPr>
              <w:jc w:val="center"/>
              <w:rPr>
                <w:rFonts w:ascii="Arial" w:hAnsi="Arial" w:cs="Arial"/>
                <w:sz w:val="20"/>
                <w:szCs w:val="20"/>
              </w:rPr>
            </w:pPr>
            <w:r>
              <w:rPr>
                <w:rFonts w:ascii="Arial" w:hAnsi="Arial" w:cs="Arial"/>
                <w:sz w:val="20"/>
                <w:szCs w:val="20"/>
              </w:rPr>
              <w:t>Proceso de liderazgo</w:t>
            </w:r>
          </w:p>
        </w:tc>
      </w:tr>
      <w:tr w:rsidR="00516CD7" w:rsidTr="00516CD7">
        <w:trPr>
          <w:cantSplit/>
          <w:trHeight w:val="20"/>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Director general</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0015</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24</w:t>
            </w:r>
          </w:p>
        </w:tc>
        <w:tc>
          <w:tcPr>
            <w:tcW w:w="4094"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 xml:space="preserve">Direccionamiento Estratégico y Planeación  </w:t>
            </w:r>
          </w:p>
        </w:tc>
      </w:tr>
      <w:tr w:rsidR="00516CD7" w:rsidTr="00516CD7">
        <w:trPr>
          <w:cantSplit/>
          <w:trHeight w:val="20"/>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Asesor</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1020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16</w:t>
            </w:r>
          </w:p>
        </w:tc>
        <w:tc>
          <w:tcPr>
            <w:tcW w:w="4094"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Gestión Jurídica</w:t>
            </w:r>
          </w:p>
          <w:p w:rsidR="00516CD7" w:rsidRDefault="00516CD7">
            <w:pPr>
              <w:rPr>
                <w:rFonts w:ascii="Arial" w:hAnsi="Arial" w:cs="Arial"/>
                <w:sz w:val="20"/>
                <w:szCs w:val="20"/>
              </w:rPr>
            </w:pPr>
            <w:r>
              <w:rPr>
                <w:rFonts w:ascii="Arial" w:hAnsi="Arial" w:cs="Arial"/>
                <w:sz w:val="20"/>
                <w:szCs w:val="20"/>
              </w:rPr>
              <w:t>Evaluación Control y Mejoramiento</w:t>
            </w:r>
          </w:p>
        </w:tc>
      </w:tr>
      <w:tr w:rsidR="00516CD7" w:rsidTr="00516CD7">
        <w:trPr>
          <w:cantSplit/>
          <w:trHeight w:val="20"/>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Asesor</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1020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14</w:t>
            </w:r>
          </w:p>
        </w:tc>
        <w:tc>
          <w:tcPr>
            <w:tcW w:w="4094"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Representante de la Alta Dirección ante el Sistema de Gestión.</w:t>
            </w:r>
          </w:p>
        </w:tc>
      </w:tr>
      <w:tr w:rsidR="00516CD7" w:rsidTr="00516CD7">
        <w:trPr>
          <w:cantSplit/>
          <w:trHeight w:val="20"/>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Asesor</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1020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12</w:t>
            </w:r>
          </w:p>
        </w:tc>
        <w:tc>
          <w:tcPr>
            <w:tcW w:w="4094"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Gestión de Comunicaciones</w:t>
            </w:r>
          </w:p>
        </w:tc>
      </w:tr>
      <w:tr w:rsidR="00516CD7" w:rsidTr="00516CD7">
        <w:trPr>
          <w:cantSplit/>
          <w:trHeight w:val="20"/>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 xml:space="preserve">Director técnico </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0100</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jc w:val="center"/>
              <w:rPr>
                <w:rFonts w:ascii="Arial" w:hAnsi="Arial" w:cs="Arial"/>
                <w:sz w:val="20"/>
                <w:szCs w:val="20"/>
              </w:rPr>
            </w:pPr>
            <w:r>
              <w:rPr>
                <w:rFonts w:ascii="Arial" w:hAnsi="Arial" w:cs="Arial"/>
                <w:sz w:val="20"/>
                <w:szCs w:val="20"/>
              </w:rPr>
              <w:t>22</w:t>
            </w:r>
          </w:p>
        </w:tc>
        <w:tc>
          <w:tcPr>
            <w:tcW w:w="4094" w:type="dxa"/>
            <w:tcBorders>
              <w:top w:val="single" w:sz="4" w:space="0" w:color="auto"/>
              <w:left w:val="single" w:sz="4" w:space="0" w:color="auto"/>
              <w:bottom w:val="single" w:sz="4" w:space="0" w:color="auto"/>
              <w:right w:val="single" w:sz="4" w:space="0" w:color="auto"/>
            </w:tcBorders>
            <w:noWrap/>
            <w:vAlign w:val="center"/>
            <w:hideMark/>
          </w:tcPr>
          <w:p w:rsidR="00516CD7" w:rsidRDefault="00516CD7">
            <w:pPr>
              <w:rPr>
                <w:rFonts w:ascii="Arial" w:hAnsi="Arial" w:cs="Arial"/>
                <w:sz w:val="20"/>
                <w:szCs w:val="20"/>
              </w:rPr>
            </w:pPr>
            <w:r>
              <w:rPr>
                <w:rFonts w:ascii="Arial" w:hAnsi="Arial" w:cs="Arial"/>
                <w:sz w:val="20"/>
                <w:szCs w:val="20"/>
              </w:rPr>
              <w:t>Procesos de Apoyo (Gestión Humana, Administrativa, TI, Contractual, Financiera)</w:t>
            </w:r>
          </w:p>
          <w:p w:rsidR="00516CD7" w:rsidRDefault="00516CD7">
            <w:pPr>
              <w:rPr>
                <w:rFonts w:ascii="Arial" w:hAnsi="Arial" w:cs="Arial"/>
                <w:sz w:val="20"/>
                <w:szCs w:val="20"/>
              </w:rPr>
            </w:pPr>
            <w:r>
              <w:rPr>
                <w:rFonts w:ascii="Arial" w:hAnsi="Arial" w:cs="Arial"/>
                <w:sz w:val="20"/>
                <w:szCs w:val="20"/>
              </w:rPr>
              <w:t>Procesos Misionales (Identificación y priorización; Preparación y formulación; Implementación y Seguimiento)</w:t>
            </w:r>
          </w:p>
        </w:tc>
      </w:tr>
    </w:tbl>
    <w:p w:rsidR="00516CD7" w:rsidRDefault="00516CD7" w:rsidP="00516CD7">
      <w:pPr>
        <w:jc w:val="both"/>
        <w:rPr>
          <w:rFonts w:ascii="Arial" w:hAnsi="Arial" w:cs="Arial"/>
        </w:rPr>
      </w:pPr>
    </w:p>
    <w:p w:rsidR="00516CD7" w:rsidRDefault="00516CD7" w:rsidP="00516CD7">
      <w:r>
        <w:rPr>
          <w:color w:val="auto"/>
        </w:rPr>
        <w:br w:type="page"/>
      </w:r>
      <w:bookmarkStart w:id="63" w:name="_GoBack"/>
      <w:bookmarkEnd w:id="63"/>
    </w:p>
    <w:p w:rsidR="00516CD7" w:rsidRDefault="00516CD7" w:rsidP="00516CD7">
      <w:pPr>
        <w:jc w:val="both"/>
        <w:rPr>
          <w:rFonts w:ascii="Arial" w:hAnsi="Arial" w:cs="Arial"/>
        </w:rPr>
      </w:pPr>
    </w:p>
    <w:p w:rsidR="00516CD7" w:rsidRDefault="00516CD7" w:rsidP="00B04224">
      <w:pPr>
        <w:pStyle w:val="Ttulo2"/>
        <w:numPr>
          <w:ilvl w:val="1"/>
          <w:numId w:val="1"/>
        </w:numPr>
        <w:spacing w:before="0" w:after="0"/>
        <w:ind w:left="709" w:hanging="709"/>
        <w:contextualSpacing/>
        <w:jc w:val="center"/>
        <w:rPr>
          <w:sz w:val="24"/>
          <w:szCs w:val="24"/>
        </w:rPr>
      </w:pPr>
      <w:bookmarkStart w:id="64" w:name="_Toc28651311"/>
      <w:r>
        <w:rPr>
          <w:sz w:val="24"/>
          <w:szCs w:val="24"/>
        </w:rPr>
        <w:t xml:space="preserve">ANEXO </w:t>
      </w:r>
      <w:r w:rsidR="00142E94">
        <w:rPr>
          <w:sz w:val="24"/>
          <w:szCs w:val="24"/>
        </w:rPr>
        <w:t>2</w:t>
      </w:r>
      <w:r>
        <w:rPr>
          <w:sz w:val="24"/>
          <w:szCs w:val="24"/>
        </w:rPr>
        <w:t xml:space="preserve">. OTRAS POLÍTICAS DEL S.G.I </w:t>
      </w:r>
      <w:bookmarkStart w:id="65" w:name="_Toc451416274"/>
      <w:r>
        <w:rPr>
          <w:sz w:val="24"/>
          <w:szCs w:val="24"/>
        </w:rPr>
        <w:t>POLÍTICAS DE GESTIÓN</w:t>
      </w:r>
      <w:bookmarkEnd w:id="65"/>
      <w:bookmarkEnd w:id="64"/>
    </w:p>
    <w:p w:rsidR="00516CD7" w:rsidRDefault="00516CD7" w:rsidP="00516CD7">
      <w:pPr>
        <w:autoSpaceDE w:val="0"/>
        <w:autoSpaceDN w:val="0"/>
        <w:adjustRightInd w:val="0"/>
        <w:jc w:val="both"/>
        <w:rPr>
          <w:rFonts w:ascii="Arial" w:hAnsi="Arial" w:cs="Arial"/>
          <w:bCs/>
        </w:rPr>
      </w:pPr>
    </w:p>
    <w:p w:rsidR="00516CD7" w:rsidRDefault="00516CD7" w:rsidP="00B04224">
      <w:pPr>
        <w:pStyle w:val="Ttulo2"/>
        <w:numPr>
          <w:ilvl w:val="2"/>
          <w:numId w:val="1"/>
        </w:numPr>
        <w:spacing w:before="0" w:after="0"/>
        <w:ind w:left="0" w:firstLine="0"/>
        <w:contextualSpacing/>
        <w:rPr>
          <w:sz w:val="24"/>
          <w:szCs w:val="24"/>
        </w:rPr>
      </w:pPr>
      <w:bookmarkStart w:id="66" w:name="_Toc451416275"/>
      <w:bookmarkStart w:id="67" w:name="_Toc28651312"/>
      <w:r>
        <w:rPr>
          <w:sz w:val="24"/>
          <w:szCs w:val="24"/>
        </w:rPr>
        <w:t>Política de Gestión Integral</w:t>
      </w:r>
      <w:bookmarkEnd w:id="66"/>
      <w:bookmarkEnd w:id="67"/>
    </w:p>
    <w:p w:rsidR="00516CD7" w:rsidRDefault="00516CD7" w:rsidP="00516CD7">
      <w:pPr>
        <w:autoSpaceDE w:val="0"/>
        <w:autoSpaceDN w:val="0"/>
        <w:adjustRightInd w:val="0"/>
        <w:jc w:val="both"/>
        <w:rPr>
          <w:rFonts w:ascii="Arial" w:hAnsi="Arial" w:cs="Arial"/>
          <w:bCs/>
        </w:rPr>
      </w:pPr>
      <w:r>
        <w:rPr>
          <w:rFonts w:ascii="Arial" w:hAnsi="Arial" w:cs="Arial"/>
          <w:bCs/>
        </w:rPr>
        <w:t>Es política de Gestión Integral la siguiente: “APC-Colombia articula sus esfuerzos y recursos en temas comunes, especialmente los derivados de los diferentes sistemas de gestión”.</w:t>
      </w:r>
    </w:p>
    <w:p w:rsidR="00516CD7" w:rsidRDefault="00516CD7" w:rsidP="00516CD7">
      <w:pPr>
        <w:autoSpaceDE w:val="0"/>
        <w:autoSpaceDN w:val="0"/>
        <w:adjustRightInd w:val="0"/>
        <w:jc w:val="both"/>
        <w:rPr>
          <w:rFonts w:ascii="Arial" w:hAnsi="Arial" w:cs="Arial"/>
          <w:bCs/>
        </w:rPr>
      </w:pPr>
    </w:p>
    <w:p w:rsidR="00516CD7" w:rsidRDefault="00516CD7" w:rsidP="00B04224">
      <w:pPr>
        <w:pStyle w:val="Ttulo2"/>
        <w:numPr>
          <w:ilvl w:val="2"/>
          <w:numId w:val="1"/>
        </w:numPr>
        <w:spacing w:before="0" w:after="0"/>
        <w:ind w:left="0" w:firstLine="0"/>
        <w:contextualSpacing/>
        <w:rPr>
          <w:sz w:val="24"/>
          <w:szCs w:val="24"/>
        </w:rPr>
      </w:pPr>
      <w:bookmarkStart w:id="68" w:name="_Toc451416276"/>
      <w:bookmarkStart w:id="69" w:name="_Toc28651313"/>
      <w:r>
        <w:rPr>
          <w:sz w:val="24"/>
          <w:szCs w:val="24"/>
        </w:rPr>
        <w:t>Política anticorrupción y de transparencia.</w:t>
      </w:r>
      <w:r>
        <w:rPr>
          <w:vertAlign w:val="superscript"/>
        </w:rPr>
        <w:footnoteReference w:id="2"/>
      </w:r>
      <w:bookmarkEnd w:id="68"/>
      <w:bookmarkEnd w:id="69"/>
    </w:p>
    <w:p w:rsidR="00516CD7" w:rsidRDefault="00516CD7" w:rsidP="00516CD7">
      <w:pPr>
        <w:autoSpaceDE w:val="0"/>
        <w:autoSpaceDN w:val="0"/>
        <w:adjustRightInd w:val="0"/>
        <w:jc w:val="both"/>
        <w:rPr>
          <w:rFonts w:ascii="Arial" w:hAnsi="Arial" w:cs="Arial"/>
          <w:bCs/>
        </w:rPr>
      </w:pPr>
      <w:r>
        <w:rPr>
          <w:rFonts w:ascii="Arial" w:hAnsi="Arial" w:cs="Arial"/>
          <w:bCs/>
        </w:rPr>
        <w:t>En política anticorrupción y de transparencia el cumplir con el esquema de publicación de la información de tal forma que quede a disposición de la ciudadanía en el sitio Web de la Agencia Presidencial de Cooperación Internacional de Colombia, APC-Colombia, según lo previsto en "Ley de Transparencia y del Derecho de Acceso a la Información".</w:t>
      </w:r>
    </w:p>
    <w:p w:rsidR="00516CD7" w:rsidRDefault="00516CD7" w:rsidP="00516CD7">
      <w:pPr>
        <w:autoSpaceDE w:val="0"/>
        <w:autoSpaceDN w:val="0"/>
        <w:adjustRightInd w:val="0"/>
        <w:jc w:val="both"/>
        <w:rPr>
          <w:rFonts w:ascii="Arial" w:hAnsi="Arial" w:cs="Arial"/>
          <w:b/>
          <w:bCs/>
        </w:rPr>
      </w:pPr>
    </w:p>
    <w:p w:rsidR="00516CD7" w:rsidRDefault="00516CD7" w:rsidP="00B04224">
      <w:pPr>
        <w:pStyle w:val="Ttulo2"/>
        <w:numPr>
          <w:ilvl w:val="2"/>
          <w:numId w:val="1"/>
        </w:numPr>
        <w:spacing w:before="0" w:after="0"/>
        <w:ind w:left="0" w:firstLine="0"/>
        <w:contextualSpacing/>
        <w:rPr>
          <w:sz w:val="24"/>
          <w:szCs w:val="24"/>
        </w:rPr>
      </w:pPr>
      <w:bookmarkStart w:id="70" w:name="_Toc451416277"/>
      <w:bookmarkStart w:id="71" w:name="_Toc28651314"/>
      <w:r>
        <w:rPr>
          <w:sz w:val="24"/>
          <w:szCs w:val="24"/>
        </w:rPr>
        <w:t>Política de Gestión de Calidad</w:t>
      </w:r>
      <w:bookmarkEnd w:id="70"/>
      <w:bookmarkEnd w:id="71"/>
    </w:p>
    <w:p w:rsidR="00516CD7" w:rsidRDefault="00516CD7" w:rsidP="00516CD7">
      <w:pPr>
        <w:autoSpaceDE w:val="0"/>
        <w:autoSpaceDN w:val="0"/>
        <w:adjustRightInd w:val="0"/>
        <w:jc w:val="both"/>
        <w:rPr>
          <w:rFonts w:ascii="Arial" w:hAnsi="Arial" w:cs="Arial"/>
          <w:bCs/>
        </w:rPr>
      </w:pPr>
      <w:r>
        <w:rPr>
          <w:rFonts w:ascii="Arial" w:hAnsi="Arial" w:cs="Arial"/>
          <w:bCs/>
        </w:rPr>
        <w:t>Ver capítulo 3.3.</w:t>
      </w:r>
    </w:p>
    <w:p w:rsidR="00516CD7" w:rsidRDefault="00516CD7" w:rsidP="00516CD7">
      <w:pPr>
        <w:autoSpaceDE w:val="0"/>
        <w:autoSpaceDN w:val="0"/>
        <w:adjustRightInd w:val="0"/>
        <w:jc w:val="both"/>
        <w:rPr>
          <w:rFonts w:ascii="Arial" w:hAnsi="Arial" w:cs="Arial"/>
          <w:bCs/>
        </w:rPr>
      </w:pPr>
    </w:p>
    <w:p w:rsidR="00516CD7" w:rsidRDefault="00516CD7" w:rsidP="00516CD7">
      <w:pPr>
        <w:autoSpaceDE w:val="0"/>
        <w:autoSpaceDN w:val="0"/>
        <w:adjustRightInd w:val="0"/>
        <w:jc w:val="both"/>
        <w:rPr>
          <w:rFonts w:ascii="Arial" w:hAnsi="Arial" w:cs="Arial"/>
          <w:bCs/>
        </w:rPr>
      </w:pPr>
      <w:r>
        <w:rPr>
          <w:rFonts w:ascii="Arial" w:hAnsi="Arial" w:cs="Arial"/>
          <w:bCs/>
        </w:rPr>
        <w:t xml:space="preserve">El mecanismo de la medición de la política es el siguiente: </w:t>
      </w:r>
    </w:p>
    <w:p w:rsidR="00516CD7" w:rsidRDefault="00516CD7" w:rsidP="00516CD7">
      <w:pPr>
        <w:autoSpaceDE w:val="0"/>
        <w:autoSpaceDN w:val="0"/>
        <w:adjustRightInd w:val="0"/>
        <w:jc w:val="both"/>
        <w:rPr>
          <w:rFonts w:ascii="Arial" w:hAnsi="Arial" w:cs="Arial"/>
          <w:bCs/>
        </w:rPr>
      </w:pPr>
    </w:p>
    <w:tbl>
      <w:tblPr>
        <w:tblStyle w:val="Tablaconcuadrcula"/>
        <w:tblW w:w="8790" w:type="dxa"/>
        <w:tblLayout w:type="fixed"/>
        <w:tblLook w:val="04A0" w:firstRow="1" w:lastRow="0" w:firstColumn="1" w:lastColumn="0" w:noHBand="0" w:noVBand="1"/>
      </w:tblPr>
      <w:tblGrid>
        <w:gridCol w:w="3967"/>
        <w:gridCol w:w="4823"/>
      </w:tblGrid>
      <w:tr w:rsidR="00516CD7" w:rsidTr="00516CD7">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Ítem</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Mecanismo de medición</w:t>
            </w:r>
          </w:p>
        </w:tc>
      </w:tr>
      <w:tr w:rsidR="00516CD7" w:rsidTr="00516CD7">
        <w:tc>
          <w:tcPr>
            <w:tcW w:w="3964"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Gestión de la cooperación internacional que recibe y otorga el país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Seguimiento a plan de acción.</w:t>
            </w:r>
          </w:p>
        </w:tc>
      </w:tr>
      <w:tr w:rsidR="00516CD7" w:rsidTr="00516CD7">
        <w:tc>
          <w:tcPr>
            <w:tcW w:w="3964"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 xml:space="preserve">Competencia del talento humano </w:t>
            </w:r>
          </w:p>
        </w:tc>
        <w:tc>
          <w:tcPr>
            <w:tcW w:w="4820"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Evaluación del desempeño.</w:t>
            </w:r>
          </w:p>
        </w:tc>
      </w:tr>
      <w:tr w:rsidR="00516CD7" w:rsidTr="00516CD7">
        <w:tc>
          <w:tcPr>
            <w:tcW w:w="3964"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Compromiso con la mejora continua</w:t>
            </w:r>
          </w:p>
        </w:tc>
        <w:tc>
          <w:tcPr>
            <w:tcW w:w="4820"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Estado de los planes de mejoramiento preventivos, correctivos y de mejora.</w:t>
            </w:r>
          </w:p>
        </w:tc>
      </w:tr>
      <w:tr w:rsidR="00516CD7" w:rsidTr="00516CD7">
        <w:tc>
          <w:tcPr>
            <w:tcW w:w="3964"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Cumplimiento de las necesidades de los clientes.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Encuestas de satisfacción de usuarios.</w:t>
            </w:r>
          </w:p>
        </w:tc>
      </w:tr>
      <w:tr w:rsidR="00516CD7" w:rsidTr="00516CD7">
        <w:tc>
          <w:tcPr>
            <w:tcW w:w="3964"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Cumplimiento de los  lineamientos del Gobierno Nacional.</w:t>
            </w:r>
          </w:p>
        </w:tc>
        <w:tc>
          <w:tcPr>
            <w:tcW w:w="4820"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bCs/>
                <w:sz w:val="20"/>
                <w:szCs w:val="20"/>
              </w:rPr>
              <w:t>Cantidad de hallazgos declarados por organismos de control.</w:t>
            </w:r>
          </w:p>
        </w:tc>
      </w:tr>
    </w:tbl>
    <w:p w:rsidR="00516CD7" w:rsidRDefault="00516CD7" w:rsidP="00516CD7">
      <w:pPr>
        <w:autoSpaceDE w:val="0"/>
        <w:autoSpaceDN w:val="0"/>
        <w:adjustRightInd w:val="0"/>
        <w:jc w:val="both"/>
        <w:rPr>
          <w:rFonts w:ascii="Arial" w:hAnsi="Arial" w:cs="Arial"/>
          <w:bCs/>
        </w:rPr>
      </w:pPr>
    </w:p>
    <w:p w:rsidR="00516CD7" w:rsidRDefault="00516CD7" w:rsidP="00516CD7">
      <w:pPr>
        <w:autoSpaceDE w:val="0"/>
        <w:autoSpaceDN w:val="0"/>
        <w:adjustRightInd w:val="0"/>
        <w:jc w:val="both"/>
        <w:rPr>
          <w:rFonts w:ascii="Arial" w:hAnsi="Arial" w:cs="Arial"/>
          <w:bCs/>
        </w:rPr>
      </w:pPr>
      <w:r>
        <w:rPr>
          <w:rFonts w:ascii="Arial" w:hAnsi="Arial" w:cs="Arial"/>
          <w:bCs/>
        </w:rPr>
        <w:t>La alta dirección se aseguró que la política cumple con:</w:t>
      </w:r>
    </w:p>
    <w:p w:rsidR="00516CD7" w:rsidRDefault="00516CD7" w:rsidP="00516CD7">
      <w:pPr>
        <w:autoSpaceDE w:val="0"/>
        <w:autoSpaceDN w:val="0"/>
        <w:adjustRightInd w:val="0"/>
        <w:jc w:val="both"/>
        <w:rPr>
          <w:rFonts w:ascii="Arial" w:hAnsi="Arial" w:cs="Arial"/>
          <w:bCs/>
        </w:rPr>
      </w:pPr>
    </w:p>
    <w:tbl>
      <w:tblPr>
        <w:tblStyle w:val="Tablaconcuadrcula"/>
        <w:tblW w:w="0" w:type="auto"/>
        <w:tblLayout w:type="fixed"/>
        <w:tblLook w:val="04A0" w:firstRow="1" w:lastRow="0" w:firstColumn="1" w:lastColumn="0" w:noHBand="0" w:noVBand="1"/>
      </w:tblPr>
      <w:tblGrid>
        <w:gridCol w:w="421"/>
        <w:gridCol w:w="8788"/>
      </w:tblGrid>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sz w:val="20"/>
                <w:szCs w:val="20"/>
              </w:rPr>
              <w:t>Es adecuada al objeto para el cual fue creada la entidad.</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sz w:val="20"/>
                <w:szCs w:val="20"/>
              </w:rPr>
              <w:t>Es coherente con el plan de desarrollo, los planes sectoriales y de desarrollo administrativo, el Sistema de Control Interno, los planes estratégicos establecidos.</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sz w:val="20"/>
                <w:szCs w:val="20"/>
              </w:rPr>
              <w:t>Incluye un compromiso de cumplir con los requisitos de sus clientes, de mejorar continuamente la eficacia, eficiencia y efectividad del Sistema de Gestión de la Calidad, y dentro del marco de su función, de contribuir al logro de los fines esenciales del Estado, definidos constitucionalmente.</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sz w:val="20"/>
                <w:szCs w:val="20"/>
              </w:rPr>
              <w:t>Proporciona un marco de referencia para establecer y revisar los objetivos de la calidad.</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sz w:val="20"/>
                <w:szCs w:val="20"/>
              </w:rPr>
              <w:t>Se comunica a todos los servidores públicos y/o particulares que ejercen funciones públicas dentro de la entidad, y es entendida por ellos.</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autoSpaceDE w:val="0"/>
              <w:autoSpaceDN w:val="0"/>
              <w:adjustRightInd w:val="0"/>
              <w:jc w:val="both"/>
              <w:rPr>
                <w:rFonts w:ascii="Arial" w:hAnsi="Arial" w:cs="Arial"/>
                <w:bCs/>
                <w:sz w:val="20"/>
                <w:szCs w:val="20"/>
              </w:rPr>
            </w:pPr>
            <w:r>
              <w:rPr>
                <w:rFonts w:ascii="Arial" w:hAnsi="Arial" w:cs="Arial"/>
                <w:sz w:val="20"/>
                <w:szCs w:val="20"/>
              </w:rPr>
              <w:t>Se revisa para su adecuación continua.</w:t>
            </w:r>
          </w:p>
        </w:tc>
      </w:tr>
    </w:tbl>
    <w:p w:rsidR="00516CD7" w:rsidRDefault="00516CD7" w:rsidP="00516CD7">
      <w:pPr>
        <w:autoSpaceDE w:val="0"/>
        <w:autoSpaceDN w:val="0"/>
        <w:adjustRightInd w:val="0"/>
        <w:jc w:val="both"/>
        <w:rPr>
          <w:rFonts w:ascii="Arial" w:hAnsi="Arial" w:cs="Arial"/>
          <w:bCs/>
        </w:rPr>
      </w:pPr>
    </w:p>
    <w:p w:rsidR="00516CD7" w:rsidRDefault="00516CD7" w:rsidP="00B04224">
      <w:pPr>
        <w:pStyle w:val="Ttulo2"/>
        <w:numPr>
          <w:ilvl w:val="2"/>
          <w:numId w:val="1"/>
        </w:numPr>
        <w:spacing w:before="0" w:after="0"/>
        <w:ind w:left="0" w:firstLine="0"/>
        <w:contextualSpacing/>
        <w:rPr>
          <w:sz w:val="24"/>
          <w:szCs w:val="24"/>
        </w:rPr>
      </w:pPr>
      <w:bookmarkStart w:id="72" w:name="_Toc451416278"/>
      <w:bookmarkStart w:id="73" w:name="_Toc28651315"/>
      <w:r>
        <w:rPr>
          <w:sz w:val="24"/>
          <w:szCs w:val="24"/>
        </w:rPr>
        <w:t>Política de Gestión de Seguridad y Salud en el Trabajo</w:t>
      </w:r>
      <w:bookmarkEnd w:id="72"/>
      <w:bookmarkEnd w:id="73"/>
    </w:p>
    <w:p w:rsidR="00516CD7" w:rsidRDefault="00516CD7" w:rsidP="00516CD7">
      <w:pPr>
        <w:autoSpaceDE w:val="0"/>
        <w:autoSpaceDN w:val="0"/>
        <w:adjustRightInd w:val="0"/>
        <w:jc w:val="both"/>
        <w:rPr>
          <w:rFonts w:ascii="Arial" w:hAnsi="Arial" w:cs="Arial"/>
          <w:bCs/>
        </w:rPr>
      </w:pPr>
      <w:r>
        <w:rPr>
          <w:rFonts w:ascii="Arial" w:hAnsi="Arial" w:cs="Arial"/>
          <w:bCs/>
        </w:rPr>
        <w:t>Ver Manual del Sistema de Gestión en Seguridad y Salud en el Trabajo.</w:t>
      </w:r>
    </w:p>
    <w:p w:rsidR="00516CD7" w:rsidRDefault="00516CD7" w:rsidP="00516CD7">
      <w:pPr>
        <w:autoSpaceDE w:val="0"/>
        <w:autoSpaceDN w:val="0"/>
        <w:adjustRightInd w:val="0"/>
        <w:jc w:val="both"/>
        <w:rPr>
          <w:rFonts w:ascii="Arial" w:hAnsi="Arial" w:cs="Arial"/>
          <w:bCs/>
        </w:rPr>
      </w:pPr>
    </w:p>
    <w:p w:rsidR="00516CD7" w:rsidRDefault="00516CD7" w:rsidP="00516CD7">
      <w:pPr>
        <w:autoSpaceDE w:val="0"/>
        <w:autoSpaceDN w:val="0"/>
        <w:adjustRightInd w:val="0"/>
        <w:jc w:val="both"/>
        <w:rPr>
          <w:rFonts w:ascii="Arial" w:hAnsi="Arial" w:cs="Arial"/>
          <w:bCs/>
        </w:rPr>
      </w:pPr>
      <w:r>
        <w:rPr>
          <w:rFonts w:ascii="Arial" w:hAnsi="Arial" w:cs="Arial"/>
          <w:bCs/>
        </w:rPr>
        <w:t>La alta dirección se aseguró que la política cumple con:</w:t>
      </w:r>
    </w:p>
    <w:p w:rsidR="00516CD7" w:rsidRDefault="00516CD7" w:rsidP="00516CD7">
      <w:pPr>
        <w:rPr>
          <w:rFonts w:ascii="Arial" w:hAnsi="Arial" w:cs="Arial"/>
          <w:bCs/>
        </w:rPr>
      </w:pPr>
    </w:p>
    <w:tbl>
      <w:tblPr>
        <w:tblStyle w:val="Tablaconcuadrcula"/>
        <w:tblW w:w="0" w:type="auto"/>
        <w:tblLayout w:type="fixed"/>
        <w:tblLook w:val="04A0" w:firstRow="1" w:lastRow="0" w:firstColumn="1" w:lastColumn="0" w:noHBand="0" w:noVBand="1"/>
      </w:tblPr>
      <w:tblGrid>
        <w:gridCol w:w="421"/>
        <w:gridCol w:w="8788"/>
      </w:tblGrid>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Es apropiada para la naturaleza y escala de los riesgos de SG-SST de la organización.</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Incluye un compromiso con la prevención de lesiones y enfermedades y con la mejora continua en la gestión y desempeño de SG-SST.</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Incluye el compromiso de cumplir como mínimo los requisitos legales aplicables y otros requisitos que suscriba la organización, relacionados con los peligros de SG-SST.</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Proporciona el marco de referencia para establecer y revisar los objetivos de SG-SST.</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Se documenta, implementa y mantiene.</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hideMark/>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r>
              <w:rPr>
                <w:rFonts w:ascii="Arial" w:hAnsi="Arial" w:cs="Arial"/>
                <w:bCs/>
                <w:sz w:val="20"/>
                <w:szCs w:val="20"/>
              </w:rPr>
              <w:t xml:space="preserve"> </w:t>
            </w: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Se comunica a todas las personas que trabajan bajo el control de la organización, con la intención de que sean conscientes de sus obligaciones individuales de SG-SST.</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Está disponible para las partes interesadas.</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Se revisa periódicamente para asegurar que sigue siendo pertinente y apropiado para la organización.</w:t>
            </w:r>
          </w:p>
        </w:tc>
      </w:tr>
    </w:tbl>
    <w:p w:rsidR="00516CD7" w:rsidRDefault="00516CD7" w:rsidP="00516CD7">
      <w:pPr>
        <w:rPr>
          <w:rFonts w:ascii="Arial" w:hAnsi="Arial" w:cs="Arial"/>
          <w:bCs/>
        </w:rPr>
      </w:pPr>
    </w:p>
    <w:p w:rsidR="00516CD7" w:rsidRDefault="00516CD7" w:rsidP="00B04224">
      <w:pPr>
        <w:pStyle w:val="Ttulo2"/>
        <w:numPr>
          <w:ilvl w:val="2"/>
          <w:numId w:val="1"/>
        </w:numPr>
        <w:spacing w:before="0" w:after="0"/>
        <w:ind w:left="0" w:firstLine="0"/>
        <w:contextualSpacing/>
        <w:rPr>
          <w:sz w:val="24"/>
          <w:szCs w:val="24"/>
        </w:rPr>
      </w:pPr>
      <w:bookmarkStart w:id="74" w:name="_Toc451416279"/>
      <w:bookmarkStart w:id="75" w:name="_Toc28651316"/>
      <w:r>
        <w:rPr>
          <w:sz w:val="24"/>
          <w:szCs w:val="24"/>
        </w:rPr>
        <w:t>Política de Seguridad de la información</w:t>
      </w:r>
      <w:bookmarkEnd w:id="74"/>
      <w:bookmarkEnd w:id="75"/>
      <w:r>
        <w:rPr>
          <w:sz w:val="24"/>
          <w:szCs w:val="24"/>
        </w:rPr>
        <w:t xml:space="preserve"> </w:t>
      </w:r>
    </w:p>
    <w:p w:rsidR="00516CD7" w:rsidRDefault="00516CD7" w:rsidP="00516CD7">
      <w:pPr>
        <w:rPr>
          <w:rFonts w:ascii="Arial" w:hAnsi="Arial" w:cs="Arial"/>
          <w:bCs/>
        </w:rPr>
      </w:pPr>
      <w:r>
        <w:rPr>
          <w:rFonts w:ascii="Arial" w:hAnsi="Arial" w:cs="Arial"/>
          <w:bCs/>
        </w:rPr>
        <w:t>Ver documento A-OT-011.</w:t>
      </w:r>
    </w:p>
    <w:p w:rsidR="00516CD7" w:rsidRDefault="00516CD7" w:rsidP="00516CD7">
      <w:pPr>
        <w:rPr>
          <w:rFonts w:ascii="Arial" w:hAnsi="Arial" w:cs="Arial"/>
          <w:bCs/>
        </w:rPr>
      </w:pPr>
    </w:p>
    <w:p w:rsidR="00516CD7" w:rsidRDefault="00516CD7" w:rsidP="00516CD7">
      <w:pPr>
        <w:autoSpaceDE w:val="0"/>
        <w:autoSpaceDN w:val="0"/>
        <w:adjustRightInd w:val="0"/>
        <w:jc w:val="both"/>
        <w:rPr>
          <w:rFonts w:ascii="Arial" w:hAnsi="Arial" w:cs="Arial"/>
          <w:bCs/>
        </w:rPr>
      </w:pPr>
      <w:r>
        <w:rPr>
          <w:rFonts w:ascii="Arial" w:hAnsi="Arial" w:cs="Arial"/>
          <w:bCs/>
        </w:rPr>
        <w:t>La alta dirección se aseguró que la política cumple con:</w:t>
      </w:r>
    </w:p>
    <w:p w:rsidR="00516CD7" w:rsidRDefault="00516CD7" w:rsidP="00516CD7">
      <w:pPr>
        <w:rPr>
          <w:rFonts w:ascii="Arial" w:hAnsi="Arial" w:cs="Arial"/>
          <w:bCs/>
        </w:rPr>
      </w:pPr>
    </w:p>
    <w:tbl>
      <w:tblPr>
        <w:tblStyle w:val="Tablaconcuadrcula"/>
        <w:tblW w:w="0" w:type="auto"/>
        <w:tblLayout w:type="fixed"/>
        <w:tblLook w:val="04A0" w:firstRow="1" w:lastRow="0" w:firstColumn="1" w:lastColumn="0" w:noHBand="0" w:noVBand="1"/>
      </w:tblPr>
      <w:tblGrid>
        <w:gridCol w:w="421"/>
        <w:gridCol w:w="8788"/>
      </w:tblGrid>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Es compatible con la dirección estratégica de la organización.</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Es adecuada al propósito de la organización</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Incluye objetivos de seguridad de la Información o proporcione el marco de referencia para el establecimiento de los objetivos de la seguridad de la Información</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Incluye el compromiso de satisfacer los requisitos aplicables relacionados con la seguridad de la Información</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Incluye el compromiso de mejora continua del sistema de gestión de la seguridad de la Información</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Está disponible como Información documentada.</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Es comunicada dentro de la organización.</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Está disponible para las partes interesadas, de la manera que se estime.</w:t>
            </w:r>
          </w:p>
        </w:tc>
      </w:tr>
    </w:tbl>
    <w:p w:rsidR="00516CD7" w:rsidRDefault="00516CD7" w:rsidP="00516CD7">
      <w:pPr>
        <w:tabs>
          <w:tab w:val="left" w:pos="1114"/>
        </w:tabs>
        <w:rPr>
          <w:rFonts w:ascii="Arial" w:hAnsi="Arial" w:cs="Arial"/>
          <w:bCs/>
        </w:rPr>
      </w:pPr>
    </w:p>
    <w:p w:rsidR="00516CD7" w:rsidRDefault="00516CD7" w:rsidP="00B04224">
      <w:pPr>
        <w:pStyle w:val="Ttulo2"/>
        <w:numPr>
          <w:ilvl w:val="2"/>
          <w:numId w:val="1"/>
        </w:numPr>
        <w:spacing w:before="0" w:after="0"/>
        <w:ind w:left="0" w:firstLine="0"/>
        <w:contextualSpacing/>
        <w:rPr>
          <w:sz w:val="24"/>
          <w:szCs w:val="24"/>
        </w:rPr>
      </w:pPr>
      <w:bookmarkStart w:id="76" w:name="_Toc451416280"/>
      <w:bookmarkStart w:id="77" w:name="_Toc28651317"/>
      <w:r>
        <w:rPr>
          <w:sz w:val="24"/>
          <w:szCs w:val="24"/>
        </w:rPr>
        <w:t>Política de Gestión de Archivo</w:t>
      </w:r>
      <w:bookmarkEnd w:id="76"/>
      <w:bookmarkEnd w:id="77"/>
    </w:p>
    <w:p w:rsidR="00516CD7" w:rsidRDefault="00516CD7" w:rsidP="00516CD7">
      <w:pPr>
        <w:jc w:val="both"/>
        <w:rPr>
          <w:rFonts w:ascii="Arial" w:hAnsi="Arial" w:cs="Arial"/>
          <w:bCs/>
        </w:rPr>
      </w:pPr>
      <w:r>
        <w:rPr>
          <w:rFonts w:ascii="Arial" w:hAnsi="Arial" w:cs="Arial"/>
          <w:bCs/>
        </w:rPr>
        <w:t>Ver documento A-OT-009.</w:t>
      </w:r>
    </w:p>
    <w:p w:rsidR="00516CD7" w:rsidRDefault="00516CD7" w:rsidP="00516CD7">
      <w:pPr>
        <w:autoSpaceDE w:val="0"/>
        <w:autoSpaceDN w:val="0"/>
        <w:adjustRightInd w:val="0"/>
        <w:jc w:val="both"/>
        <w:rPr>
          <w:rFonts w:ascii="Arial" w:hAnsi="Arial" w:cs="Arial"/>
          <w:bCs/>
        </w:rPr>
      </w:pPr>
    </w:p>
    <w:p w:rsidR="00516CD7" w:rsidRDefault="00516CD7" w:rsidP="00516CD7">
      <w:pPr>
        <w:autoSpaceDE w:val="0"/>
        <w:autoSpaceDN w:val="0"/>
        <w:adjustRightInd w:val="0"/>
        <w:jc w:val="both"/>
        <w:rPr>
          <w:rFonts w:ascii="Arial" w:hAnsi="Arial" w:cs="Arial"/>
          <w:bCs/>
        </w:rPr>
      </w:pPr>
      <w:r>
        <w:rPr>
          <w:rFonts w:ascii="Arial" w:hAnsi="Arial" w:cs="Arial"/>
          <w:bCs/>
        </w:rPr>
        <w:t>La alta dirección se aseguró que la política cumple con:</w:t>
      </w:r>
    </w:p>
    <w:p w:rsidR="00516CD7" w:rsidRDefault="00516CD7" w:rsidP="00516CD7">
      <w:pPr>
        <w:rPr>
          <w:rFonts w:ascii="Arial" w:hAnsi="Arial" w:cs="Arial"/>
          <w:bCs/>
        </w:rPr>
      </w:pPr>
    </w:p>
    <w:tbl>
      <w:tblPr>
        <w:tblStyle w:val="Tablaconcuadrcula"/>
        <w:tblW w:w="0" w:type="auto"/>
        <w:tblLayout w:type="fixed"/>
        <w:tblLook w:val="04A0" w:firstRow="1" w:lastRow="0" w:firstColumn="1" w:lastColumn="0" w:noHBand="0" w:noVBand="1"/>
      </w:tblPr>
      <w:tblGrid>
        <w:gridCol w:w="421"/>
        <w:gridCol w:w="8788"/>
      </w:tblGrid>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Se transmite y se cumple en todos los niveles organizativos</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Se adoptó y aprobó en el nivel más alto de decisión y promulgarse en toda la organización</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jc w:val="both"/>
              <w:rPr>
                <w:rFonts w:ascii="Arial" w:hAnsi="Arial" w:cs="Arial"/>
                <w:bCs/>
                <w:sz w:val="20"/>
                <w:szCs w:val="20"/>
              </w:rPr>
            </w:pPr>
            <w:r>
              <w:rPr>
                <w:rFonts w:ascii="Arial" w:hAnsi="Arial" w:cs="Arial"/>
                <w:bCs/>
                <w:sz w:val="20"/>
                <w:szCs w:val="20"/>
              </w:rPr>
              <w:t>Se asignaron responsabilidades sobre su cumplimiento</w:t>
            </w:r>
          </w:p>
        </w:tc>
      </w:tr>
    </w:tbl>
    <w:p w:rsidR="00516CD7" w:rsidRDefault="00516CD7" w:rsidP="00516CD7">
      <w:pPr>
        <w:autoSpaceDE w:val="0"/>
        <w:autoSpaceDN w:val="0"/>
        <w:adjustRightInd w:val="0"/>
        <w:jc w:val="both"/>
        <w:rPr>
          <w:rFonts w:ascii="Arial" w:hAnsi="Arial" w:cs="Arial"/>
          <w:bCs/>
        </w:rPr>
      </w:pPr>
    </w:p>
    <w:p w:rsidR="00516CD7" w:rsidRDefault="00516CD7" w:rsidP="00B04224">
      <w:pPr>
        <w:pStyle w:val="Ttulo2"/>
        <w:numPr>
          <w:ilvl w:val="2"/>
          <w:numId w:val="1"/>
        </w:numPr>
        <w:spacing w:before="0" w:after="0"/>
        <w:ind w:left="0" w:firstLine="0"/>
        <w:contextualSpacing/>
        <w:rPr>
          <w:sz w:val="24"/>
          <w:szCs w:val="24"/>
        </w:rPr>
      </w:pPr>
      <w:bookmarkStart w:id="78" w:name="_Toc451416281"/>
      <w:bookmarkStart w:id="79" w:name="_Toc28651318"/>
      <w:r>
        <w:rPr>
          <w:sz w:val="24"/>
          <w:szCs w:val="24"/>
        </w:rPr>
        <w:t>Política Ambiental</w:t>
      </w:r>
      <w:bookmarkEnd w:id="78"/>
      <w:bookmarkEnd w:id="79"/>
      <w:r>
        <w:rPr>
          <w:sz w:val="24"/>
          <w:szCs w:val="24"/>
        </w:rPr>
        <w:t xml:space="preserve"> </w:t>
      </w:r>
    </w:p>
    <w:p w:rsidR="00516CD7" w:rsidRDefault="00516CD7" w:rsidP="00516CD7">
      <w:pPr>
        <w:autoSpaceDE w:val="0"/>
        <w:autoSpaceDN w:val="0"/>
        <w:adjustRightInd w:val="0"/>
        <w:jc w:val="both"/>
        <w:rPr>
          <w:rFonts w:ascii="Arial" w:hAnsi="Arial" w:cs="Arial"/>
          <w:bCs/>
        </w:rPr>
      </w:pPr>
      <w:r>
        <w:rPr>
          <w:rFonts w:ascii="Arial" w:hAnsi="Arial" w:cs="Arial"/>
          <w:bCs/>
        </w:rPr>
        <w:t>Es política de ambiental la siguiente: “APC-Colombia ejerce las funciones que le fueron escindidas mediante el Decreto 4152 de noviembre 03 de 2011. Para ello cuenta con un talento humano comprometido con: a) identificar la magnitud e impactos ambientales que se puedan generar como resultado de la realización de las actividades y la generación de los productos correspondientes; b) evitar la contaminación y mejorar continuamente para tal fin; c) cumplir con los requisitos legales y de otra connotación, que sean aplicables a la protección ambiental; d) hacer cuatrienalmente la gestión para establecer, revisar, documentar, comunicar y poner a disposición para consulta interna y externa, la política, los objetivos y las metas ambientales de la entidad, y gestionar su implementación y mantenimiento permanente”.</w:t>
      </w:r>
    </w:p>
    <w:p w:rsidR="00516CD7" w:rsidRDefault="00516CD7" w:rsidP="00516CD7">
      <w:pPr>
        <w:autoSpaceDE w:val="0"/>
        <w:autoSpaceDN w:val="0"/>
        <w:adjustRightInd w:val="0"/>
        <w:jc w:val="both"/>
        <w:rPr>
          <w:rFonts w:ascii="Arial" w:hAnsi="Arial" w:cs="Arial"/>
          <w:bCs/>
        </w:rPr>
      </w:pPr>
    </w:p>
    <w:p w:rsidR="00516CD7" w:rsidRDefault="00516CD7" w:rsidP="00516CD7">
      <w:pPr>
        <w:autoSpaceDE w:val="0"/>
        <w:autoSpaceDN w:val="0"/>
        <w:adjustRightInd w:val="0"/>
        <w:jc w:val="both"/>
        <w:rPr>
          <w:rFonts w:ascii="Arial" w:hAnsi="Arial" w:cs="Arial"/>
          <w:bCs/>
        </w:rPr>
      </w:pPr>
      <w:r>
        <w:rPr>
          <w:rFonts w:ascii="Arial" w:hAnsi="Arial" w:cs="Arial"/>
          <w:bCs/>
        </w:rPr>
        <w:t>La alta dirección se asegura que la política cumple con:</w:t>
      </w:r>
    </w:p>
    <w:p w:rsidR="00516CD7" w:rsidRDefault="00516CD7" w:rsidP="00516CD7">
      <w:pPr>
        <w:rPr>
          <w:rFonts w:ascii="Arial" w:hAnsi="Arial" w:cs="Arial"/>
          <w:bCs/>
        </w:rPr>
      </w:pPr>
    </w:p>
    <w:tbl>
      <w:tblPr>
        <w:tblStyle w:val="Tablaconcuadrcula"/>
        <w:tblW w:w="0" w:type="auto"/>
        <w:tblLayout w:type="fixed"/>
        <w:tblLook w:val="04A0" w:firstRow="1" w:lastRow="0" w:firstColumn="1" w:lastColumn="0" w:noHBand="0" w:noVBand="1"/>
      </w:tblPr>
      <w:tblGrid>
        <w:gridCol w:w="421"/>
        <w:gridCol w:w="8788"/>
      </w:tblGrid>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ind w:left="33"/>
              <w:contextualSpacing/>
              <w:jc w:val="both"/>
              <w:rPr>
                <w:rFonts w:ascii="Arial" w:hAnsi="Arial" w:cs="Arial"/>
                <w:bCs/>
                <w:sz w:val="20"/>
                <w:szCs w:val="20"/>
              </w:rPr>
            </w:pPr>
            <w:r>
              <w:rPr>
                <w:rFonts w:ascii="Arial" w:hAnsi="Arial" w:cs="Arial"/>
                <w:sz w:val="20"/>
                <w:szCs w:val="20"/>
              </w:rPr>
              <w:t>Es apropiada a la naturaleza, magnitud e impactos ambientales de sus actividades, productos.</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ind w:left="33"/>
              <w:contextualSpacing/>
              <w:jc w:val="both"/>
              <w:rPr>
                <w:rFonts w:ascii="Arial" w:hAnsi="Arial" w:cs="Arial"/>
                <w:bCs/>
                <w:sz w:val="20"/>
                <w:szCs w:val="20"/>
              </w:rPr>
            </w:pPr>
            <w:r>
              <w:rPr>
                <w:rFonts w:ascii="Arial" w:hAnsi="Arial" w:cs="Arial"/>
                <w:sz w:val="20"/>
                <w:szCs w:val="20"/>
              </w:rPr>
              <w:t>Incluye un compromiso de mejora continua y prevención de la contaminación.</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ind w:left="33"/>
              <w:contextualSpacing/>
              <w:jc w:val="both"/>
              <w:rPr>
                <w:rFonts w:ascii="Arial" w:hAnsi="Arial" w:cs="Arial"/>
                <w:bCs/>
                <w:sz w:val="20"/>
                <w:szCs w:val="20"/>
              </w:rPr>
            </w:pPr>
            <w:r>
              <w:rPr>
                <w:rFonts w:ascii="Arial" w:hAnsi="Arial" w:cs="Arial"/>
                <w:sz w:val="20"/>
                <w:szCs w:val="20"/>
              </w:rPr>
              <w:t>Incluye un compromiso de cumplir con los requisitos legales aplicables y con otros requisitos.</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ind w:left="33"/>
              <w:contextualSpacing/>
              <w:jc w:val="both"/>
              <w:rPr>
                <w:rFonts w:ascii="Arial" w:hAnsi="Arial" w:cs="Arial"/>
                <w:bCs/>
                <w:sz w:val="20"/>
                <w:szCs w:val="20"/>
              </w:rPr>
            </w:pPr>
            <w:r>
              <w:rPr>
                <w:rFonts w:ascii="Arial" w:hAnsi="Arial" w:cs="Arial"/>
                <w:sz w:val="20"/>
                <w:szCs w:val="20"/>
              </w:rPr>
              <w:t>Proporciona el marco de referencia para establecer  y revisar los objetivos y las metas ambientales.</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ind w:left="33"/>
              <w:contextualSpacing/>
              <w:jc w:val="both"/>
              <w:rPr>
                <w:rFonts w:ascii="Arial" w:hAnsi="Arial" w:cs="Arial"/>
                <w:bCs/>
                <w:sz w:val="20"/>
                <w:szCs w:val="20"/>
              </w:rPr>
            </w:pPr>
            <w:r>
              <w:rPr>
                <w:rFonts w:ascii="Arial" w:hAnsi="Arial" w:cs="Arial"/>
                <w:sz w:val="20"/>
                <w:szCs w:val="20"/>
              </w:rPr>
              <w:t>Se documenta, implementa y mantiene.</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ind w:left="33"/>
              <w:contextualSpacing/>
              <w:jc w:val="both"/>
              <w:rPr>
                <w:rFonts w:ascii="Arial" w:hAnsi="Arial" w:cs="Arial"/>
                <w:bCs/>
                <w:sz w:val="20"/>
                <w:szCs w:val="20"/>
              </w:rPr>
            </w:pPr>
            <w:r>
              <w:rPr>
                <w:rFonts w:ascii="Arial" w:hAnsi="Arial" w:cs="Arial"/>
                <w:sz w:val="20"/>
                <w:szCs w:val="20"/>
              </w:rPr>
              <w:t>Se comunica a todas las personas que trabajan para la organización o en nombre de ella.</w:t>
            </w:r>
          </w:p>
        </w:tc>
      </w:tr>
      <w:tr w:rsidR="00516CD7" w:rsidTr="00516CD7">
        <w:tc>
          <w:tcPr>
            <w:tcW w:w="421" w:type="dxa"/>
            <w:tcBorders>
              <w:top w:val="single" w:sz="4" w:space="0" w:color="auto"/>
              <w:left w:val="single" w:sz="4" w:space="0" w:color="auto"/>
              <w:bottom w:val="single" w:sz="4" w:space="0" w:color="auto"/>
              <w:right w:val="single" w:sz="4" w:space="0" w:color="auto"/>
            </w:tcBorders>
            <w:vAlign w:val="center"/>
          </w:tcPr>
          <w:p w:rsidR="00516CD7" w:rsidRDefault="00516CD7" w:rsidP="00B04224">
            <w:pPr>
              <w:pStyle w:val="NormalWeb"/>
              <w:numPr>
                <w:ilvl w:val="0"/>
                <w:numId w:val="8"/>
              </w:numPr>
              <w:autoSpaceDE w:val="0"/>
              <w:autoSpaceDN w:val="0"/>
              <w:adjustRightInd w:val="0"/>
              <w:spacing w:before="0" w:beforeAutospacing="0" w:after="0" w:afterAutospacing="0"/>
              <w:ind w:hanging="691"/>
              <w:contextualSpacing/>
              <w:rPr>
                <w:rFonts w:ascii="Arial" w:hAnsi="Arial" w:cs="Arial"/>
                <w:bCs/>
                <w:sz w:val="20"/>
                <w:szCs w:val="20"/>
              </w:rPr>
            </w:pPr>
          </w:p>
        </w:tc>
        <w:tc>
          <w:tcPr>
            <w:tcW w:w="8788" w:type="dxa"/>
            <w:tcBorders>
              <w:top w:val="single" w:sz="4" w:space="0" w:color="auto"/>
              <w:left w:val="single" w:sz="4" w:space="0" w:color="auto"/>
              <w:bottom w:val="single" w:sz="4" w:space="0" w:color="auto"/>
              <w:right w:val="single" w:sz="4" w:space="0" w:color="auto"/>
            </w:tcBorders>
            <w:vAlign w:val="center"/>
            <w:hideMark/>
          </w:tcPr>
          <w:p w:rsidR="00516CD7" w:rsidRDefault="00516CD7">
            <w:pPr>
              <w:ind w:left="33"/>
              <w:contextualSpacing/>
              <w:jc w:val="both"/>
              <w:rPr>
                <w:rFonts w:ascii="Arial" w:hAnsi="Arial" w:cs="Arial"/>
                <w:bCs/>
                <w:sz w:val="20"/>
                <w:szCs w:val="20"/>
              </w:rPr>
            </w:pPr>
            <w:r>
              <w:rPr>
                <w:rFonts w:ascii="Arial" w:hAnsi="Arial" w:cs="Arial"/>
                <w:sz w:val="20"/>
                <w:szCs w:val="20"/>
              </w:rPr>
              <w:t>Está a disposición del público.</w:t>
            </w:r>
          </w:p>
        </w:tc>
      </w:tr>
    </w:tbl>
    <w:p w:rsidR="00516CD7" w:rsidRDefault="00516CD7" w:rsidP="00516CD7">
      <w:pPr>
        <w:autoSpaceDE w:val="0"/>
        <w:autoSpaceDN w:val="0"/>
        <w:adjustRightInd w:val="0"/>
        <w:jc w:val="both"/>
        <w:rPr>
          <w:rFonts w:ascii="Arial" w:hAnsi="Arial" w:cs="Arial"/>
          <w:bCs/>
        </w:rPr>
      </w:pPr>
    </w:p>
    <w:p w:rsidR="00516CD7" w:rsidRDefault="00516CD7" w:rsidP="00B04224">
      <w:pPr>
        <w:pStyle w:val="Ttulo2"/>
        <w:numPr>
          <w:ilvl w:val="2"/>
          <w:numId w:val="1"/>
        </w:numPr>
        <w:spacing w:before="0" w:after="0"/>
        <w:ind w:left="0" w:firstLine="0"/>
        <w:contextualSpacing/>
        <w:rPr>
          <w:sz w:val="24"/>
          <w:szCs w:val="24"/>
        </w:rPr>
      </w:pPr>
      <w:bookmarkStart w:id="80" w:name="_Toc451416282"/>
      <w:bookmarkStart w:id="81" w:name="_Toc28651319"/>
      <w:r>
        <w:rPr>
          <w:sz w:val="24"/>
          <w:szCs w:val="24"/>
        </w:rPr>
        <w:t xml:space="preserve">Políticas de </w:t>
      </w:r>
      <w:bookmarkEnd w:id="80"/>
      <w:r>
        <w:rPr>
          <w:sz w:val="24"/>
          <w:szCs w:val="24"/>
        </w:rPr>
        <w:t>Gestión y Desempeño Institucional</w:t>
      </w:r>
      <w:bookmarkEnd w:id="81"/>
    </w:p>
    <w:p w:rsidR="00516CD7" w:rsidRDefault="00516CD7" w:rsidP="00516CD7">
      <w:pPr>
        <w:jc w:val="both"/>
        <w:rPr>
          <w:rFonts w:ascii="Arial" w:hAnsi="Arial" w:cs="Arial"/>
          <w:bCs/>
        </w:rPr>
      </w:pPr>
      <w:r>
        <w:rPr>
          <w:rFonts w:ascii="Arial" w:hAnsi="Arial" w:cs="Arial"/>
          <w:bCs/>
        </w:rPr>
        <w:t>Son políticas de Gestión y Desempeño Institucional el conjunto de lineamientos formulados por las entidades líderes de política para el desarrollo de la gestión y el desempeño institucional de las entidades y organismos del Estado, y que operan a través de planes, programas, proyectos, metodologías, estrategias o instrumentos de recolección de información. Estas fueron establecidas mediante el Decreto 1499 de 2017 y se enuncian a continuación:</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Planeación Institucional</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Gestión presupuestal y eficiencia del gasto público</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Talento humano</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Integridad</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Transparencia, acceso a la información pública y lucha contra la corrupción</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Fortalecimiento organizacional y simplificación de procesos</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Servicio al ciudadano</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Participación ciudadana en la gestión pública</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Racionalización de trámites</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Gestión documental</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Gobierno Digital</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Seguridad Digital</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Defensa jurídica</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Gestión del conocimiento e innovación</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Control interno</w:t>
      </w:r>
    </w:p>
    <w:p w:rsidR="00516CD7" w:rsidRDefault="00516CD7" w:rsidP="00B04224">
      <w:pPr>
        <w:pStyle w:val="NormalWeb"/>
        <w:numPr>
          <w:ilvl w:val="1"/>
          <w:numId w:val="7"/>
        </w:numPr>
        <w:autoSpaceDE w:val="0"/>
        <w:autoSpaceDN w:val="0"/>
        <w:adjustRightInd w:val="0"/>
        <w:spacing w:before="0" w:beforeAutospacing="0" w:after="200" w:afterAutospacing="0" w:line="276" w:lineRule="auto"/>
        <w:ind w:left="709"/>
        <w:contextualSpacing/>
        <w:jc w:val="both"/>
        <w:rPr>
          <w:rFonts w:ascii="Arial" w:hAnsi="Arial" w:cs="Arial"/>
          <w:bCs/>
        </w:rPr>
      </w:pPr>
      <w:r>
        <w:rPr>
          <w:rFonts w:ascii="Arial" w:hAnsi="Arial" w:cs="Arial"/>
          <w:bCs/>
        </w:rPr>
        <w:t>Seguimiento y evaluación del desempeño institucional</w:t>
      </w:r>
    </w:p>
    <w:p w:rsidR="00516CD7" w:rsidRDefault="00516CD7" w:rsidP="00516CD7">
      <w:pPr>
        <w:autoSpaceDE w:val="0"/>
        <w:autoSpaceDN w:val="0"/>
        <w:adjustRightInd w:val="0"/>
        <w:jc w:val="both"/>
        <w:rPr>
          <w:rFonts w:ascii="Arial" w:hAnsi="Arial" w:cs="Arial"/>
          <w:bCs/>
        </w:rPr>
      </w:pPr>
      <w:r>
        <w:rPr>
          <w:rFonts w:ascii="Arial" w:hAnsi="Arial" w:cs="Arial"/>
          <w:bCs/>
        </w:rPr>
        <w:t>Actualmente se encuentran en articulación, divulgación y promoción de su implementación, por lo cual, se adoptan por la Agencia, pero entran en vigencia a partir de la vigencia 2018.</w:t>
      </w:r>
    </w:p>
    <w:p w:rsidR="00516CD7" w:rsidRDefault="00516CD7" w:rsidP="00516CD7">
      <w:pPr>
        <w:autoSpaceDE w:val="0"/>
        <w:autoSpaceDN w:val="0"/>
        <w:adjustRightInd w:val="0"/>
        <w:jc w:val="both"/>
        <w:rPr>
          <w:rFonts w:ascii="Arial" w:hAnsi="Arial" w:cs="Arial"/>
          <w:bCs/>
        </w:rPr>
      </w:pPr>
    </w:p>
    <w:p w:rsidR="00516CD7" w:rsidRDefault="00516CD7" w:rsidP="00B04224">
      <w:pPr>
        <w:pStyle w:val="Ttulo2"/>
        <w:numPr>
          <w:ilvl w:val="2"/>
          <w:numId w:val="1"/>
        </w:numPr>
        <w:spacing w:before="0" w:after="0"/>
        <w:ind w:left="0" w:firstLine="0"/>
        <w:contextualSpacing/>
        <w:rPr>
          <w:sz w:val="24"/>
          <w:szCs w:val="24"/>
        </w:rPr>
      </w:pPr>
      <w:bookmarkStart w:id="82" w:name="_Toc451416283"/>
      <w:bookmarkStart w:id="83" w:name="_Toc28651320"/>
      <w:r>
        <w:rPr>
          <w:sz w:val="24"/>
          <w:szCs w:val="24"/>
        </w:rPr>
        <w:t>Política de Operación de los procesos</w:t>
      </w:r>
      <w:bookmarkEnd w:id="82"/>
      <w:bookmarkEnd w:id="83"/>
    </w:p>
    <w:p w:rsidR="00516CD7" w:rsidRDefault="00516CD7" w:rsidP="00516CD7">
      <w:pPr>
        <w:autoSpaceDE w:val="0"/>
        <w:autoSpaceDN w:val="0"/>
        <w:adjustRightInd w:val="0"/>
        <w:jc w:val="both"/>
        <w:rPr>
          <w:rFonts w:ascii="Arial" w:hAnsi="Arial" w:cs="Arial"/>
          <w:bCs/>
        </w:rPr>
      </w:pPr>
      <w:r>
        <w:rPr>
          <w:rFonts w:ascii="Arial" w:hAnsi="Arial" w:cs="Arial"/>
          <w:bCs/>
        </w:rPr>
        <w:t>Las políticas de operación de los procesos están documentadas y/o referidas en la caracterización de cada uno de ellos.</w:t>
      </w:r>
    </w:p>
    <w:p w:rsidR="00EF39B2" w:rsidRPr="00142E94" w:rsidRDefault="00EF39B2" w:rsidP="00516CD7">
      <w:pPr>
        <w:rPr>
          <w:rFonts w:ascii="Arial" w:hAnsi="Arial" w:cs="Arial"/>
        </w:rPr>
      </w:pPr>
    </w:p>
    <w:sectPr w:rsidR="00EF39B2" w:rsidRPr="00142E94" w:rsidSect="00B5505A">
      <w:headerReference w:type="default" r:id="rId12"/>
      <w:footerReference w:type="default" r:id="rId13"/>
      <w:pgSz w:w="12242" w:h="15842" w:code="1"/>
      <w:pgMar w:top="1418" w:right="1469"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0B0" w:rsidRDefault="002960B0">
      <w:r>
        <w:separator/>
      </w:r>
    </w:p>
  </w:endnote>
  <w:endnote w:type="continuationSeparator" w:id="0">
    <w:p w:rsidR="002960B0" w:rsidRDefault="0029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B0" w:rsidRPr="00B91F40" w:rsidRDefault="002960B0" w:rsidP="00B5505A">
    <w:pPr>
      <w:tabs>
        <w:tab w:val="left" w:pos="11700"/>
      </w:tabs>
      <w:autoSpaceDE w:val="0"/>
      <w:autoSpaceDN w:val="0"/>
      <w:adjustRightInd w:val="0"/>
      <w:jc w:val="center"/>
    </w:pPr>
    <w:r w:rsidRPr="00B91F40">
      <w:rPr>
        <w:rFonts w:ascii="Arial" w:hAnsi="Arial" w:cs="Arial"/>
        <w:b/>
        <w:bCs/>
        <w:sz w:val="14"/>
      </w:rPr>
      <w:t>Carrera 10 N°97A-13, Piso 6, Torre A Bogotá – Colombia</w:t>
    </w:r>
    <w:r>
      <w:rPr>
        <w:rFonts w:ascii="Arial" w:hAnsi="Arial" w:cs="Arial"/>
        <w:b/>
        <w:bCs/>
        <w:sz w:val="14"/>
      </w:rPr>
      <w:t>.</w:t>
    </w:r>
    <w:r w:rsidRPr="00B91F40">
      <w:rPr>
        <w:rFonts w:ascii="Arial" w:hAnsi="Arial" w:cs="Arial"/>
        <w:b/>
        <w:bCs/>
        <w:sz w:val="14"/>
      </w:rPr>
      <w:t xml:space="preserve">  Conmutador (57 1) 601 24</w:t>
    </w:r>
    <w:r>
      <w:rPr>
        <w:rFonts w:ascii="Arial" w:hAnsi="Arial" w:cs="Arial"/>
        <w:b/>
        <w:bCs/>
        <w:sz w:val="14"/>
      </w:rPr>
      <w:t xml:space="preserve"> 24. </w:t>
    </w:r>
    <w:hyperlink r:id="rId1" w:history="1">
      <w:r w:rsidRPr="00B91F40">
        <w:rPr>
          <w:rStyle w:val="Hipervnculo"/>
          <w:rFonts w:ascii="Arial" w:hAnsi="Arial" w:cs="Arial"/>
          <w:b/>
          <w:bCs/>
          <w:color w:val="auto"/>
          <w:sz w:val="14"/>
        </w:rPr>
        <w:t>www.apccolombia.gov.co</w:t>
      </w:r>
    </w:hyperlink>
  </w:p>
  <w:p w:rsidR="002960B0" w:rsidRPr="00B5505A" w:rsidRDefault="002960B0" w:rsidP="00B5505A">
    <w:pPr>
      <w:pStyle w:val="Piedepgina"/>
      <w:jc w:val="center"/>
      <w:rPr>
        <w:rFonts w:ascii="Arial" w:hAnsi="Arial" w:cs="Arial"/>
        <w:sz w:val="16"/>
        <w:szCs w:val="20"/>
      </w:rPr>
    </w:pPr>
    <w:r w:rsidRPr="00B91F40">
      <w:rPr>
        <w:rFonts w:ascii="Arial" w:hAnsi="Arial" w:cs="Arial"/>
        <w:bCs/>
        <w:sz w:val="16"/>
        <w:szCs w:val="20"/>
      </w:rPr>
      <w:fldChar w:fldCharType="begin"/>
    </w:r>
    <w:r w:rsidRPr="00B91F40">
      <w:rPr>
        <w:rFonts w:ascii="Arial" w:hAnsi="Arial" w:cs="Arial"/>
        <w:bCs/>
        <w:sz w:val="16"/>
        <w:szCs w:val="20"/>
      </w:rPr>
      <w:instrText>PAGE</w:instrText>
    </w:r>
    <w:r w:rsidRPr="00B91F40">
      <w:rPr>
        <w:rFonts w:ascii="Arial" w:hAnsi="Arial" w:cs="Arial"/>
        <w:bCs/>
        <w:sz w:val="16"/>
        <w:szCs w:val="20"/>
      </w:rPr>
      <w:fldChar w:fldCharType="separate"/>
    </w:r>
    <w:r w:rsidR="00446C4C">
      <w:rPr>
        <w:rFonts w:ascii="Arial" w:hAnsi="Arial" w:cs="Arial"/>
        <w:bCs/>
        <w:noProof/>
        <w:sz w:val="16"/>
        <w:szCs w:val="20"/>
      </w:rPr>
      <w:t>22</w:t>
    </w:r>
    <w:r w:rsidRPr="00B91F40">
      <w:rPr>
        <w:rFonts w:ascii="Arial" w:hAnsi="Arial" w:cs="Arial"/>
        <w:bCs/>
        <w:sz w:val="16"/>
        <w:szCs w:val="20"/>
      </w:rPr>
      <w:fldChar w:fldCharType="end"/>
    </w:r>
    <w:r w:rsidRPr="00B91F40">
      <w:rPr>
        <w:rFonts w:ascii="Arial" w:hAnsi="Arial" w:cs="Arial"/>
        <w:sz w:val="16"/>
        <w:szCs w:val="20"/>
      </w:rPr>
      <w:t>/</w:t>
    </w:r>
    <w:r w:rsidRPr="00B91F40">
      <w:rPr>
        <w:rFonts w:ascii="Arial" w:hAnsi="Arial" w:cs="Arial"/>
        <w:bCs/>
        <w:sz w:val="16"/>
        <w:szCs w:val="20"/>
      </w:rPr>
      <w:fldChar w:fldCharType="begin"/>
    </w:r>
    <w:r w:rsidRPr="00B91F40">
      <w:rPr>
        <w:rFonts w:ascii="Arial" w:hAnsi="Arial" w:cs="Arial"/>
        <w:bCs/>
        <w:sz w:val="16"/>
        <w:szCs w:val="20"/>
      </w:rPr>
      <w:instrText>NUMPAGES</w:instrText>
    </w:r>
    <w:r w:rsidRPr="00B91F40">
      <w:rPr>
        <w:rFonts w:ascii="Arial" w:hAnsi="Arial" w:cs="Arial"/>
        <w:bCs/>
        <w:sz w:val="16"/>
        <w:szCs w:val="20"/>
      </w:rPr>
      <w:fldChar w:fldCharType="separate"/>
    </w:r>
    <w:r w:rsidR="00446C4C">
      <w:rPr>
        <w:rFonts w:ascii="Arial" w:hAnsi="Arial" w:cs="Arial"/>
        <w:bCs/>
        <w:noProof/>
        <w:sz w:val="16"/>
        <w:szCs w:val="20"/>
      </w:rPr>
      <w:t>26</w:t>
    </w:r>
    <w:r w:rsidRPr="00B91F40">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0B0" w:rsidRDefault="002960B0">
      <w:r>
        <w:separator/>
      </w:r>
    </w:p>
  </w:footnote>
  <w:footnote w:type="continuationSeparator" w:id="0">
    <w:p w:rsidR="002960B0" w:rsidRDefault="002960B0">
      <w:r>
        <w:continuationSeparator/>
      </w:r>
    </w:p>
  </w:footnote>
  <w:footnote w:id="1">
    <w:p w:rsidR="002960B0" w:rsidRDefault="002960B0" w:rsidP="00516CD7">
      <w:pPr>
        <w:pStyle w:val="Textonotapie"/>
      </w:pPr>
      <w:r>
        <w:rPr>
          <w:rStyle w:val="Refdenotaalpie"/>
        </w:rPr>
        <w:footnoteRef/>
      </w:r>
      <w:r>
        <w:t xml:space="preserve"> Para mayor información ver: </w:t>
      </w:r>
      <w:hyperlink r:id="rId1" w:history="1">
        <w:r>
          <w:rPr>
            <w:rStyle w:val="Hipervnculo"/>
          </w:rPr>
          <w:t>https://www.apccolombia.gov.co/seccion/planeacion-control-y-seguimiento</w:t>
        </w:r>
      </w:hyperlink>
      <w:r>
        <w:t xml:space="preserve"> </w:t>
      </w:r>
    </w:p>
  </w:footnote>
  <w:footnote w:id="2">
    <w:p w:rsidR="002960B0" w:rsidRDefault="002960B0" w:rsidP="00516CD7">
      <w:pPr>
        <w:pStyle w:val="Textonotapie"/>
        <w:rPr>
          <w:rFonts w:ascii="Arial" w:hAnsi="Arial" w:cs="Arial"/>
        </w:rPr>
      </w:pPr>
      <w:r>
        <w:rPr>
          <w:rStyle w:val="Refdenotaalpie"/>
          <w:rFonts w:ascii="Arial" w:hAnsi="Arial" w:cs="Arial"/>
        </w:rPr>
        <w:footnoteRef/>
      </w:r>
      <w:r>
        <w:rPr>
          <w:rFonts w:ascii="Arial" w:hAnsi="Arial" w:cs="Arial"/>
        </w:rPr>
        <w:t xml:space="preserve"> Previsto en el índice de trasparencia nacional.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B0" w:rsidRDefault="002960B0"/>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54"/>
      <w:gridCol w:w="4819"/>
    </w:tblGrid>
    <w:tr w:rsidR="002960B0" w:rsidTr="005071CA">
      <w:trPr>
        <w:cantSplit/>
        <w:trHeight w:val="978"/>
      </w:trPr>
      <w:tc>
        <w:tcPr>
          <w:tcW w:w="4954" w:type="dxa"/>
          <w:vAlign w:val="center"/>
        </w:tcPr>
        <w:p w:rsidR="002960B0" w:rsidRPr="0095202F" w:rsidRDefault="005071CA" w:rsidP="00C779AA">
          <w:pPr>
            <w:pStyle w:val="Encabezado"/>
            <w:jc w:val="center"/>
            <w:rPr>
              <w:noProof/>
            </w:rPr>
          </w:pPr>
          <w:r>
            <w:rPr>
              <w:noProof/>
              <w:lang w:val="es-419" w:eastAsia="es-419"/>
            </w:rPr>
            <w:drawing>
              <wp:inline distT="0" distB="0" distL="0" distR="0" wp14:anchorId="5C31E409" wp14:editId="01062310">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tc>
      <w:tc>
        <w:tcPr>
          <w:tcW w:w="4819" w:type="dxa"/>
          <w:vAlign w:val="center"/>
        </w:tcPr>
        <w:p w:rsidR="002960B0" w:rsidRPr="00EE248C" w:rsidRDefault="002960B0" w:rsidP="00B5505A">
          <w:pPr>
            <w:pStyle w:val="Heading"/>
            <w:jc w:val="center"/>
            <w:rPr>
              <w:rFonts w:ascii="Arial" w:hAnsi="Arial" w:cs="Arial"/>
              <w:b/>
              <w:color w:val="000000"/>
            </w:rPr>
          </w:pPr>
          <w:r>
            <w:rPr>
              <w:rFonts w:ascii="Arial" w:hAnsi="Arial" w:cs="Arial"/>
              <w:b/>
              <w:color w:val="000000"/>
            </w:rPr>
            <w:t>MANUAL DEL SISTEMA DE GESTIÓN INTEGRAL</w:t>
          </w:r>
        </w:p>
        <w:p w:rsidR="002960B0" w:rsidRPr="00EE248C" w:rsidRDefault="002960B0" w:rsidP="005071CA">
          <w:pPr>
            <w:pStyle w:val="Piedepgina"/>
            <w:tabs>
              <w:tab w:val="right" w:pos="7655"/>
            </w:tabs>
            <w:jc w:val="center"/>
            <w:rPr>
              <w:rFonts w:ascii="Arial" w:hAnsi="Arial" w:cs="Arial"/>
              <w:sz w:val="16"/>
              <w:szCs w:val="16"/>
            </w:rPr>
          </w:pPr>
          <w:r>
            <w:rPr>
              <w:rFonts w:ascii="Arial" w:hAnsi="Arial" w:cs="Arial"/>
              <w:sz w:val="16"/>
              <w:szCs w:val="16"/>
            </w:rPr>
            <w:t>Código: E-OT-003</w:t>
          </w:r>
          <w:r w:rsidRPr="00EE248C">
            <w:rPr>
              <w:rFonts w:ascii="Arial" w:hAnsi="Arial" w:cs="Arial"/>
              <w:sz w:val="16"/>
              <w:szCs w:val="16"/>
            </w:rPr>
            <w:t xml:space="preserve"> - Versión: </w:t>
          </w:r>
          <w:r w:rsidR="00142E94">
            <w:rPr>
              <w:rFonts w:ascii="Arial" w:hAnsi="Arial" w:cs="Arial"/>
              <w:sz w:val="16"/>
              <w:szCs w:val="16"/>
            </w:rPr>
            <w:t>1</w:t>
          </w:r>
          <w:r w:rsidR="005071CA">
            <w:rPr>
              <w:rFonts w:ascii="Arial" w:hAnsi="Arial" w:cs="Arial"/>
              <w:sz w:val="16"/>
              <w:szCs w:val="16"/>
            </w:rPr>
            <w:t>2 -</w:t>
          </w:r>
          <w:r w:rsidRPr="00EE248C">
            <w:rPr>
              <w:rFonts w:ascii="Arial" w:hAnsi="Arial" w:cs="Arial"/>
              <w:sz w:val="16"/>
              <w:szCs w:val="16"/>
            </w:rPr>
            <w:t xml:space="preserve"> Fecha: </w:t>
          </w:r>
          <w:r w:rsidR="005071CA">
            <w:rPr>
              <w:rFonts w:ascii="Arial" w:hAnsi="Arial" w:cs="Arial"/>
              <w:sz w:val="16"/>
              <w:szCs w:val="16"/>
            </w:rPr>
            <w:t>Noviembre 11 de 2022</w:t>
          </w:r>
        </w:p>
      </w:tc>
    </w:tr>
  </w:tbl>
  <w:p w:rsidR="002960B0" w:rsidRDefault="002960B0">
    <w:pPr>
      <w:tabs>
        <w:tab w:val="center" w:pos="4252"/>
        <w:tab w:val="right" w:pos="85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177B"/>
    <w:multiLevelType w:val="multilevel"/>
    <w:tmpl w:val="F66C46D2"/>
    <w:lvl w:ilvl="0">
      <w:start w:val="1"/>
      <w:numFmt w:val="bullet"/>
      <w:lvlText w:val="●"/>
      <w:lvlJc w:val="left"/>
      <w:pPr>
        <w:ind w:left="1424" w:firstLine="1064"/>
      </w:pPr>
      <w:rPr>
        <w:rFonts w:ascii="Arial" w:eastAsia="Arial" w:hAnsi="Arial" w:cs="Arial"/>
      </w:rPr>
    </w:lvl>
    <w:lvl w:ilvl="1">
      <w:start w:val="1"/>
      <w:numFmt w:val="bullet"/>
      <w:lvlText w:val="o"/>
      <w:lvlJc w:val="left"/>
      <w:pPr>
        <w:ind w:left="2144" w:firstLine="1784"/>
      </w:pPr>
      <w:rPr>
        <w:rFonts w:ascii="Arial" w:eastAsia="Arial" w:hAnsi="Arial" w:cs="Arial"/>
      </w:rPr>
    </w:lvl>
    <w:lvl w:ilvl="2">
      <w:start w:val="1"/>
      <w:numFmt w:val="bullet"/>
      <w:lvlText w:val="▪"/>
      <w:lvlJc w:val="left"/>
      <w:pPr>
        <w:ind w:left="2864" w:firstLine="2504"/>
      </w:pPr>
      <w:rPr>
        <w:rFonts w:ascii="Arial" w:eastAsia="Arial" w:hAnsi="Arial" w:cs="Arial"/>
      </w:rPr>
    </w:lvl>
    <w:lvl w:ilvl="3">
      <w:start w:val="1"/>
      <w:numFmt w:val="bullet"/>
      <w:lvlText w:val="●"/>
      <w:lvlJc w:val="left"/>
      <w:pPr>
        <w:ind w:left="3584" w:firstLine="3224"/>
      </w:pPr>
      <w:rPr>
        <w:rFonts w:ascii="Arial" w:eastAsia="Arial" w:hAnsi="Arial" w:cs="Arial"/>
      </w:rPr>
    </w:lvl>
    <w:lvl w:ilvl="4">
      <w:start w:val="1"/>
      <w:numFmt w:val="bullet"/>
      <w:lvlText w:val="o"/>
      <w:lvlJc w:val="left"/>
      <w:pPr>
        <w:ind w:left="4304" w:firstLine="3944"/>
      </w:pPr>
      <w:rPr>
        <w:rFonts w:ascii="Arial" w:eastAsia="Arial" w:hAnsi="Arial" w:cs="Arial"/>
      </w:rPr>
    </w:lvl>
    <w:lvl w:ilvl="5">
      <w:start w:val="1"/>
      <w:numFmt w:val="bullet"/>
      <w:lvlText w:val="▪"/>
      <w:lvlJc w:val="left"/>
      <w:pPr>
        <w:ind w:left="5024" w:firstLine="4664"/>
      </w:pPr>
      <w:rPr>
        <w:rFonts w:ascii="Arial" w:eastAsia="Arial" w:hAnsi="Arial" w:cs="Arial"/>
      </w:rPr>
    </w:lvl>
    <w:lvl w:ilvl="6">
      <w:start w:val="1"/>
      <w:numFmt w:val="bullet"/>
      <w:lvlText w:val="●"/>
      <w:lvlJc w:val="left"/>
      <w:pPr>
        <w:ind w:left="5744" w:firstLine="5384"/>
      </w:pPr>
      <w:rPr>
        <w:rFonts w:ascii="Arial" w:eastAsia="Arial" w:hAnsi="Arial" w:cs="Arial"/>
      </w:rPr>
    </w:lvl>
    <w:lvl w:ilvl="7">
      <w:start w:val="1"/>
      <w:numFmt w:val="bullet"/>
      <w:lvlText w:val="o"/>
      <w:lvlJc w:val="left"/>
      <w:pPr>
        <w:ind w:left="6464" w:firstLine="6104"/>
      </w:pPr>
      <w:rPr>
        <w:rFonts w:ascii="Arial" w:eastAsia="Arial" w:hAnsi="Arial" w:cs="Arial"/>
      </w:rPr>
    </w:lvl>
    <w:lvl w:ilvl="8">
      <w:start w:val="1"/>
      <w:numFmt w:val="bullet"/>
      <w:lvlText w:val="▪"/>
      <w:lvlJc w:val="left"/>
      <w:pPr>
        <w:ind w:left="7184" w:firstLine="6824"/>
      </w:pPr>
      <w:rPr>
        <w:rFonts w:ascii="Arial" w:eastAsia="Arial" w:hAnsi="Arial" w:cs="Arial"/>
      </w:rPr>
    </w:lvl>
  </w:abstractNum>
  <w:abstractNum w:abstractNumId="1" w15:restartNumberingAfterBreak="0">
    <w:nsid w:val="1DE7657D"/>
    <w:multiLevelType w:val="hybridMultilevel"/>
    <w:tmpl w:val="C7E67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FD739D"/>
    <w:multiLevelType w:val="hybridMultilevel"/>
    <w:tmpl w:val="2B18BC4A"/>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3" w15:restartNumberingAfterBreak="0">
    <w:nsid w:val="549C3824"/>
    <w:multiLevelType w:val="hybridMultilevel"/>
    <w:tmpl w:val="F6328E18"/>
    <w:lvl w:ilvl="0" w:tplc="240A0001">
      <w:start w:val="1"/>
      <w:numFmt w:val="bullet"/>
      <w:lvlText w:val=""/>
      <w:lvlJc w:val="left"/>
      <w:pPr>
        <w:ind w:left="1240" w:hanging="360"/>
      </w:pPr>
      <w:rPr>
        <w:rFonts w:ascii="Symbol" w:hAnsi="Symbol" w:hint="default"/>
      </w:rPr>
    </w:lvl>
    <w:lvl w:ilvl="1" w:tplc="240A0003" w:tentative="1">
      <w:start w:val="1"/>
      <w:numFmt w:val="bullet"/>
      <w:lvlText w:val="o"/>
      <w:lvlJc w:val="left"/>
      <w:pPr>
        <w:ind w:left="1960" w:hanging="360"/>
      </w:pPr>
      <w:rPr>
        <w:rFonts w:ascii="Courier New" w:hAnsi="Courier New" w:cs="Courier New" w:hint="default"/>
      </w:rPr>
    </w:lvl>
    <w:lvl w:ilvl="2" w:tplc="240A0005" w:tentative="1">
      <w:start w:val="1"/>
      <w:numFmt w:val="bullet"/>
      <w:lvlText w:val=""/>
      <w:lvlJc w:val="left"/>
      <w:pPr>
        <w:ind w:left="2680" w:hanging="360"/>
      </w:pPr>
      <w:rPr>
        <w:rFonts w:ascii="Wingdings" w:hAnsi="Wingdings" w:hint="default"/>
      </w:rPr>
    </w:lvl>
    <w:lvl w:ilvl="3" w:tplc="240A0001" w:tentative="1">
      <w:start w:val="1"/>
      <w:numFmt w:val="bullet"/>
      <w:lvlText w:val=""/>
      <w:lvlJc w:val="left"/>
      <w:pPr>
        <w:ind w:left="3400" w:hanging="360"/>
      </w:pPr>
      <w:rPr>
        <w:rFonts w:ascii="Symbol" w:hAnsi="Symbol" w:hint="default"/>
      </w:rPr>
    </w:lvl>
    <w:lvl w:ilvl="4" w:tplc="240A0003" w:tentative="1">
      <w:start w:val="1"/>
      <w:numFmt w:val="bullet"/>
      <w:lvlText w:val="o"/>
      <w:lvlJc w:val="left"/>
      <w:pPr>
        <w:ind w:left="4120" w:hanging="360"/>
      </w:pPr>
      <w:rPr>
        <w:rFonts w:ascii="Courier New" w:hAnsi="Courier New" w:cs="Courier New" w:hint="default"/>
      </w:rPr>
    </w:lvl>
    <w:lvl w:ilvl="5" w:tplc="240A0005" w:tentative="1">
      <w:start w:val="1"/>
      <w:numFmt w:val="bullet"/>
      <w:lvlText w:val=""/>
      <w:lvlJc w:val="left"/>
      <w:pPr>
        <w:ind w:left="4840" w:hanging="360"/>
      </w:pPr>
      <w:rPr>
        <w:rFonts w:ascii="Wingdings" w:hAnsi="Wingdings" w:hint="default"/>
      </w:rPr>
    </w:lvl>
    <w:lvl w:ilvl="6" w:tplc="240A0001" w:tentative="1">
      <w:start w:val="1"/>
      <w:numFmt w:val="bullet"/>
      <w:lvlText w:val=""/>
      <w:lvlJc w:val="left"/>
      <w:pPr>
        <w:ind w:left="5560" w:hanging="360"/>
      </w:pPr>
      <w:rPr>
        <w:rFonts w:ascii="Symbol" w:hAnsi="Symbol" w:hint="default"/>
      </w:rPr>
    </w:lvl>
    <w:lvl w:ilvl="7" w:tplc="240A0003" w:tentative="1">
      <w:start w:val="1"/>
      <w:numFmt w:val="bullet"/>
      <w:lvlText w:val="o"/>
      <w:lvlJc w:val="left"/>
      <w:pPr>
        <w:ind w:left="6280" w:hanging="360"/>
      </w:pPr>
      <w:rPr>
        <w:rFonts w:ascii="Courier New" w:hAnsi="Courier New" w:cs="Courier New" w:hint="default"/>
      </w:rPr>
    </w:lvl>
    <w:lvl w:ilvl="8" w:tplc="240A0005" w:tentative="1">
      <w:start w:val="1"/>
      <w:numFmt w:val="bullet"/>
      <w:lvlText w:val=""/>
      <w:lvlJc w:val="left"/>
      <w:pPr>
        <w:ind w:left="7000" w:hanging="360"/>
      </w:pPr>
      <w:rPr>
        <w:rFonts w:ascii="Wingdings" w:hAnsi="Wingdings" w:hint="default"/>
      </w:rPr>
    </w:lvl>
  </w:abstractNum>
  <w:abstractNum w:abstractNumId="4" w15:restartNumberingAfterBreak="0">
    <w:nsid w:val="55EF75CD"/>
    <w:multiLevelType w:val="hybridMultilevel"/>
    <w:tmpl w:val="87CAB8E6"/>
    <w:lvl w:ilvl="0" w:tplc="240A0001">
      <w:start w:val="1"/>
      <w:numFmt w:val="bullet"/>
      <w:lvlText w:val=""/>
      <w:lvlJc w:val="left"/>
      <w:pPr>
        <w:ind w:left="1080" w:hanging="720"/>
      </w:pPr>
      <w:rPr>
        <w:rFonts w:ascii="Symbol" w:hAnsi="Symbol" w:hint="default"/>
        <w:color w:val="auto"/>
      </w:rPr>
    </w:lvl>
    <w:lvl w:ilvl="1" w:tplc="FBFC9A0C">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BF7386"/>
    <w:multiLevelType w:val="multilevel"/>
    <w:tmpl w:val="3FAE7A2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15:restartNumberingAfterBreak="0">
    <w:nsid w:val="5D682338"/>
    <w:multiLevelType w:val="hybridMultilevel"/>
    <w:tmpl w:val="8F7AC0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6A7898"/>
    <w:multiLevelType w:val="multilevel"/>
    <w:tmpl w:val="79F2AF48"/>
    <w:lvl w:ilvl="0">
      <w:start w:val="1"/>
      <w:numFmt w:val="decimal"/>
      <w:lvlText w:val="%1."/>
      <w:lvlJc w:val="left"/>
      <w:pPr>
        <w:ind w:left="720" w:firstLine="360"/>
      </w:pPr>
    </w:lvl>
    <w:lvl w:ilvl="1">
      <w:start w:val="1"/>
      <w:numFmt w:val="decimal"/>
      <w:lvlText w:val="%1.%2"/>
      <w:lvlJc w:val="left"/>
      <w:pPr>
        <w:ind w:left="785" w:firstLine="425"/>
      </w:pPr>
    </w:lvl>
    <w:lvl w:ilvl="2">
      <w:start w:val="1"/>
      <w:numFmt w:val="decimal"/>
      <w:lvlText w:val="%1.%2.%3"/>
      <w:lvlJc w:val="left"/>
      <w:pPr>
        <w:ind w:left="1080" w:firstLine="360"/>
      </w:pPr>
      <w:rPr>
        <w:b w:val="0"/>
      </w:r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8" w15:restartNumberingAfterBreak="0">
    <w:nsid w:val="5F98161C"/>
    <w:multiLevelType w:val="multilevel"/>
    <w:tmpl w:val="AE40733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15:restartNumberingAfterBreak="0">
    <w:nsid w:val="77874B06"/>
    <w:multiLevelType w:val="multilevel"/>
    <w:tmpl w:val="DB7A97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8"/>
  </w:num>
  <w:num w:numId="5">
    <w:abstractNumId w:val="9"/>
  </w:num>
  <w:num w:numId="6">
    <w:abstractNumId w:val="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B2"/>
    <w:rsid w:val="00030D40"/>
    <w:rsid w:val="0004482E"/>
    <w:rsid w:val="000853F8"/>
    <w:rsid w:val="00142E94"/>
    <w:rsid w:val="00145176"/>
    <w:rsid w:val="00163C2A"/>
    <w:rsid w:val="001D1B3C"/>
    <w:rsid w:val="001E60EF"/>
    <w:rsid w:val="001F4A58"/>
    <w:rsid w:val="001F5723"/>
    <w:rsid w:val="0021720E"/>
    <w:rsid w:val="00236842"/>
    <w:rsid w:val="00246B84"/>
    <w:rsid w:val="00294003"/>
    <w:rsid w:val="002960B0"/>
    <w:rsid w:val="00305FEF"/>
    <w:rsid w:val="003813F8"/>
    <w:rsid w:val="003823DF"/>
    <w:rsid w:val="003C6EA5"/>
    <w:rsid w:val="003D6AC1"/>
    <w:rsid w:val="00446C4C"/>
    <w:rsid w:val="004A3AFD"/>
    <w:rsid w:val="005071CA"/>
    <w:rsid w:val="00516CD7"/>
    <w:rsid w:val="00544EA3"/>
    <w:rsid w:val="005634E3"/>
    <w:rsid w:val="00595F6D"/>
    <w:rsid w:val="005F6EED"/>
    <w:rsid w:val="00643F7F"/>
    <w:rsid w:val="00671D5F"/>
    <w:rsid w:val="0068742B"/>
    <w:rsid w:val="006C52EF"/>
    <w:rsid w:val="007606E7"/>
    <w:rsid w:val="007622BE"/>
    <w:rsid w:val="007666D6"/>
    <w:rsid w:val="007748AB"/>
    <w:rsid w:val="007B53AE"/>
    <w:rsid w:val="008042AF"/>
    <w:rsid w:val="008149B7"/>
    <w:rsid w:val="008206E7"/>
    <w:rsid w:val="008B4615"/>
    <w:rsid w:val="00905E97"/>
    <w:rsid w:val="00943E2D"/>
    <w:rsid w:val="00953EA4"/>
    <w:rsid w:val="00954040"/>
    <w:rsid w:val="00973E6B"/>
    <w:rsid w:val="009D5B5F"/>
    <w:rsid w:val="00A22201"/>
    <w:rsid w:val="00A770BB"/>
    <w:rsid w:val="00A841AE"/>
    <w:rsid w:val="00A922D7"/>
    <w:rsid w:val="00AC640B"/>
    <w:rsid w:val="00B04224"/>
    <w:rsid w:val="00B5505A"/>
    <w:rsid w:val="00B63B84"/>
    <w:rsid w:val="00BA0C40"/>
    <w:rsid w:val="00C33942"/>
    <w:rsid w:val="00C33DA7"/>
    <w:rsid w:val="00C779AA"/>
    <w:rsid w:val="00CD4BA9"/>
    <w:rsid w:val="00D322E0"/>
    <w:rsid w:val="00D50C3E"/>
    <w:rsid w:val="00D66948"/>
    <w:rsid w:val="00DA66AD"/>
    <w:rsid w:val="00DC190B"/>
    <w:rsid w:val="00DD1380"/>
    <w:rsid w:val="00DE1C68"/>
    <w:rsid w:val="00DE3E33"/>
    <w:rsid w:val="00E05589"/>
    <w:rsid w:val="00E56606"/>
    <w:rsid w:val="00E56721"/>
    <w:rsid w:val="00E82D75"/>
    <w:rsid w:val="00EC0815"/>
    <w:rsid w:val="00EC566F"/>
    <w:rsid w:val="00ED32D9"/>
    <w:rsid w:val="00ED39B8"/>
    <w:rsid w:val="00EE00C8"/>
    <w:rsid w:val="00EF39B2"/>
    <w:rsid w:val="00F30E7D"/>
    <w:rsid w:val="00F43465"/>
    <w:rsid w:val="00F70F36"/>
    <w:rsid w:val="00FD7254"/>
    <w:rsid w:val="00FE1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6FFF6"/>
  <w15:docId w15:val="{D33BCB85-0E67-4718-9FB1-430E7812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keepNext/>
      <w:keepLines/>
      <w:spacing w:before="480"/>
      <w:outlineLvl w:val="0"/>
    </w:pPr>
    <w:rPr>
      <w:rFonts w:ascii="Calibri" w:eastAsia="Calibri" w:hAnsi="Calibri" w:cs="Calibri"/>
      <w:b/>
      <w:color w:val="335B8A"/>
      <w:sz w:val="32"/>
      <w:szCs w:val="32"/>
    </w:rPr>
  </w:style>
  <w:style w:type="paragraph" w:styleId="Ttulo2">
    <w:name w:val="heading 2"/>
    <w:basedOn w:val="Normal"/>
    <w:next w:val="Normal"/>
    <w:link w:val="Ttulo2Car"/>
    <w:qFormat/>
    <w:pPr>
      <w:keepNext/>
      <w:keepLines/>
      <w:spacing w:before="40" w:after="40"/>
      <w:outlineLvl w:val="1"/>
    </w:pPr>
    <w:rPr>
      <w:rFonts w:ascii="Arial" w:eastAsia="Arial" w:hAnsi="Arial" w:cs="Arial"/>
      <w:b/>
      <w:sz w:val="22"/>
      <w:szCs w:val="22"/>
    </w:rPr>
  </w:style>
  <w:style w:type="paragraph" w:styleId="Ttulo3">
    <w:name w:val="heading 3"/>
    <w:basedOn w:val="Normal"/>
    <w:next w:val="Normal"/>
    <w:link w:val="Ttulo3Car"/>
    <w:qFormat/>
    <w:pPr>
      <w:keepNext/>
      <w:keepLines/>
      <w:spacing w:before="280" w:after="80"/>
      <w:contextualSpacing/>
      <w:outlineLvl w:val="2"/>
    </w:pPr>
    <w:rPr>
      <w:b/>
      <w:sz w:val="28"/>
      <w:szCs w:val="28"/>
    </w:rPr>
  </w:style>
  <w:style w:type="paragraph" w:styleId="Ttulo4">
    <w:name w:val="heading 4"/>
    <w:basedOn w:val="Normal"/>
    <w:next w:val="Normal"/>
    <w:link w:val="Ttulo4Car"/>
    <w:qFormat/>
    <w:pPr>
      <w:keepNext/>
      <w:keepLines/>
      <w:spacing w:before="240" w:after="40"/>
      <w:contextualSpacing/>
      <w:outlineLvl w:val="3"/>
    </w:pPr>
    <w:rPr>
      <w:b/>
    </w:rPr>
  </w:style>
  <w:style w:type="paragraph" w:styleId="Ttulo5">
    <w:name w:val="heading 5"/>
    <w:basedOn w:val="Normal"/>
    <w:next w:val="Normal"/>
    <w:link w:val="Ttulo5Car"/>
    <w:qFormat/>
    <w:pPr>
      <w:keepNext/>
      <w:keepLines/>
      <w:spacing w:before="220" w:after="40"/>
      <w:contextualSpacing/>
      <w:outlineLvl w:val="4"/>
    </w:pPr>
    <w:rPr>
      <w:b/>
      <w:sz w:val="22"/>
      <w:szCs w:val="22"/>
    </w:rPr>
  </w:style>
  <w:style w:type="paragraph" w:styleId="Ttulo6">
    <w:name w:val="heading 6"/>
    <w:basedOn w:val="Normal"/>
    <w:next w:val="Normal"/>
    <w:link w:val="Ttulo6Car"/>
    <w:qFormat/>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contextualSpacing/>
    </w:pPr>
    <w:rPr>
      <w:b/>
      <w:sz w:val="72"/>
      <w:szCs w:val="72"/>
    </w:rPr>
  </w:style>
  <w:style w:type="paragraph" w:styleId="Subttulo">
    <w:name w:val="Subtitle"/>
    <w:basedOn w:val="Normal"/>
    <w:next w:val="Normal"/>
    <w:link w:val="SubttuloCar"/>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contextualSpacing/>
    </w:pPr>
    <w:rPr>
      <w:sz w:val="22"/>
      <w:szCs w:val="22"/>
    </w:rPr>
    <w:tblPr>
      <w:tblStyleRowBandSize w:val="1"/>
      <w:tblStyleColBandSize w:val="1"/>
      <w:tblCellMar>
        <w:left w:w="115" w:type="dxa"/>
        <w:right w:w="115" w:type="dxa"/>
      </w:tblCellMar>
    </w:tblPr>
  </w:style>
  <w:style w:type="table" w:customStyle="1" w:styleId="a1">
    <w:basedOn w:val="TableNormal"/>
    <w:pPr>
      <w:contextualSpacing/>
    </w:pPr>
    <w:rPr>
      <w:sz w:val="22"/>
      <w:szCs w:val="22"/>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Pr>
  </w:style>
  <w:style w:type="paragraph" w:styleId="Textodeglobo">
    <w:name w:val="Balloon Text"/>
    <w:basedOn w:val="Normal"/>
    <w:link w:val="TextodegloboCar"/>
    <w:uiPriority w:val="99"/>
    <w:semiHidden/>
    <w:unhideWhenUsed/>
    <w:rsid w:val="002172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20E"/>
    <w:rPr>
      <w:rFonts w:ascii="Segoe UI" w:hAnsi="Segoe UI" w:cs="Segoe UI"/>
      <w:sz w:val="18"/>
      <w:szCs w:val="18"/>
    </w:rPr>
  </w:style>
  <w:style w:type="paragraph" w:styleId="NormalWeb">
    <w:name w:val="Normal (Web)"/>
    <w:aliases w:val="Normal (Web) Car Car,Normal (Web) Car Car Car,Normal (Web) Car,Normal (Web) Car Car Car Car Car Car,Normal (Web) Car Car Car Car Car Car Car Car Car"/>
    <w:basedOn w:val="Normal"/>
    <w:uiPriority w:val="34"/>
    <w:qFormat/>
    <w:rsid w:val="00294003"/>
    <w:pPr>
      <w:spacing w:before="100" w:beforeAutospacing="1" w:after="100" w:afterAutospacing="1"/>
    </w:pPr>
    <w:rPr>
      <w:color w:val="auto"/>
      <w:lang w:val="es-ES" w:eastAsia="es-ES"/>
    </w:rPr>
  </w:style>
  <w:style w:type="character" w:customStyle="1" w:styleId="apple-converted-space">
    <w:name w:val="apple-converted-space"/>
    <w:rsid w:val="00294003"/>
  </w:style>
  <w:style w:type="character" w:styleId="Hipervnculo">
    <w:name w:val="Hyperlink"/>
    <w:basedOn w:val="Fuentedeprrafopredeter"/>
    <w:uiPriority w:val="99"/>
    <w:unhideWhenUsed/>
    <w:rsid w:val="00294003"/>
    <w:rPr>
      <w:color w:val="0000FF"/>
      <w:u w:val="single"/>
    </w:rPr>
  </w:style>
  <w:style w:type="paragraph" w:customStyle="1" w:styleId="xl63">
    <w:name w:val="xl63"/>
    <w:basedOn w:val="Normal"/>
    <w:uiPriority w:val="99"/>
    <w:rsid w:val="00294003"/>
    <w:pPr>
      <w:spacing w:before="100" w:beforeAutospacing="1" w:after="100" w:afterAutospacing="1"/>
    </w:pPr>
    <w:rPr>
      <w:rFonts w:ascii="Arial" w:hAnsi="Arial" w:cs="Arial"/>
      <w:color w:val="auto"/>
      <w:sz w:val="16"/>
      <w:szCs w:val="16"/>
    </w:rPr>
  </w:style>
  <w:style w:type="paragraph" w:customStyle="1" w:styleId="xl64">
    <w:name w:val="xl64"/>
    <w:basedOn w:val="Normal"/>
    <w:uiPriority w:val="99"/>
    <w:rsid w:val="00294003"/>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color w:val="auto"/>
      <w:sz w:val="16"/>
      <w:szCs w:val="16"/>
    </w:rPr>
  </w:style>
  <w:style w:type="paragraph" w:customStyle="1" w:styleId="xl65">
    <w:name w:val="xl65"/>
    <w:basedOn w:val="Normal"/>
    <w:uiPriority w:val="99"/>
    <w:rsid w:val="00294003"/>
    <w:pPr>
      <w:pBdr>
        <w:top w:val="single" w:sz="4" w:space="0" w:color="808080"/>
        <w:left w:val="single" w:sz="4" w:space="0" w:color="808080"/>
        <w:right w:val="single" w:sz="4" w:space="0" w:color="808080"/>
      </w:pBdr>
      <w:shd w:val="clear" w:color="000000" w:fill="FFFFFF"/>
      <w:spacing w:before="100" w:beforeAutospacing="1" w:after="100" w:afterAutospacing="1"/>
    </w:pPr>
    <w:rPr>
      <w:rFonts w:ascii="Arial" w:hAnsi="Arial" w:cs="Arial"/>
      <w:color w:val="auto"/>
      <w:sz w:val="16"/>
      <w:szCs w:val="16"/>
    </w:rPr>
  </w:style>
  <w:style w:type="paragraph" w:customStyle="1" w:styleId="xl66">
    <w:name w:val="xl66"/>
    <w:basedOn w:val="Normal"/>
    <w:uiPriority w:val="99"/>
    <w:rsid w:val="0029400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Arial" w:hAnsi="Arial" w:cs="Arial"/>
      <w:color w:val="auto"/>
      <w:sz w:val="16"/>
      <w:szCs w:val="16"/>
    </w:rPr>
  </w:style>
  <w:style w:type="paragraph" w:customStyle="1" w:styleId="xl67">
    <w:name w:val="xl67"/>
    <w:basedOn w:val="Normal"/>
    <w:uiPriority w:val="99"/>
    <w:rsid w:val="0029400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Arial" w:hAnsi="Arial" w:cs="Arial"/>
      <w:color w:val="auto"/>
      <w:sz w:val="16"/>
      <w:szCs w:val="16"/>
    </w:rPr>
  </w:style>
  <w:style w:type="paragraph" w:customStyle="1" w:styleId="xl68">
    <w:name w:val="xl68"/>
    <w:basedOn w:val="Normal"/>
    <w:uiPriority w:val="99"/>
    <w:rsid w:val="00294003"/>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Arial" w:hAnsi="Arial" w:cs="Arial"/>
      <w:b/>
      <w:bCs/>
      <w:color w:val="auto"/>
      <w:sz w:val="16"/>
      <w:szCs w:val="16"/>
    </w:rPr>
  </w:style>
  <w:style w:type="paragraph" w:customStyle="1" w:styleId="xl69">
    <w:name w:val="xl69"/>
    <w:basedOn w:val="Normal"/>
    <w:uiPriority w:val="99"/>
    <w:rsid w:val="00294003"/>
    <w:pPr>
      <w:pBdr>
        <w:top w:val="single" w:sz="4" w:space="0" w:color="808080"/>
        <w:left w:val="single" w:sz="4" w:space="0" w:color="808080"/>
        <w:bottom w:val="single" w:sz="4" w:space="0" w:color="808080"/>
        <w:right w:val="single" w:sz="4" w:space="0" w:color="808080"/>
      </w:pBdr>
      <w:shd w:val="clear" w:color="000000" w:fill="9BBB59"/>
      <w:spacing w:before="100" w:beforeAutospacing="1" w:after="100" w:afterAutospacing="1"/>
      <w:jc w:val="center"/>
      <w:textAlignment w:val="center"/>
    </w:pPr>
    <w:rPr>
      <w:rFonts w:ascii="Arial" w:hAnsi="Arial" w:cs="Arial"/>
      <w:b/>
      <w:bCs/>
      <w:color w:val="auto"/>
      <w:sz w:val="16"/>
      <w:szCs w:val="16"/>
    </w:rPr>
  </w:style>
  <w:style w:type="paragraph" w:customStyle="1" w:styleId="xl70">
    <w:name w:val="xl70"/>
    <w:basedOn w:val="Normal"/>
    <w:uiPriority w:val="99"/>
    <w:rsid w:val="00294003"/>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color w:val="auto"/>
      <w:sz w:val="16"/>
      <w:szCs w:val="16"/>
    </w:rPr>
  </w:style>
  <w:style w:type="paragraph" w:customStyle="1" w:styleId="xl71">
    <w:name w:val="xl71"/>
    <w:basedOn w:val="Normal"/>
    <w:uiPriority w:val="99"/>
    <w:rsid w:val="00294003"/>
    <w:pPr>
      <w:pBdr>
        <w:top w:val="single" w:sz="4" w:space="0" w:color="808080"/>
        <w:left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auto"/>
      <w:sz w:val="16"/>
      <w:szCs w:val="16"/>
    </w:rPr>
  </w:style>
  <w:style w:type="paragraph" w:customStyle="1" w:styleId="xl72">
    <w:name w:val="xl72"/>
    <w:basedOn w:val="Normal"/>
    <w:uiPriority w:val="99"/>
    <w:rsid w:val="00294003"/>
    <w:pPr>
      <w:pBdr>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auto"/>
      <w:sz w:val="16"/>
      <w:szCs w:val="16"/>
    </w:rPr>
  </w:style>
  <w:style w:type="paragraph" w:customStyle="1" w:styleId="xl73">
    <w:name w:val="xl73"/>
    <w:basedOn w:val="Normal"/>
    <w:uiPriority w:val="99"/>
    <w:rsid w:val="00294003"/>
    <w:pPr>
      <w:pBdr>
        <w:top w:val="single" w:sz="4" w:space="0" w:color="808080"/>
        <w:left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auto"/>
      <w:sz w:val="16"/>
      <w:szCs w:val="16"/>
    </w:rPr>
  </w:style>
  <w:style w:type="paragraph" w:customStyle="1" w:styleId="xl74">
    <w:name w:val="xl74"/>
    <w:basedOn w:val="Normal"/>
    <w:uiPriority w:val="99"/>
    <w:rsid w:val="00294003"/>
    <w:pPr>
      <w:pBdr>
        <w:left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auto"/>
      <w:sz w:val="16"/>
      <w:szCs w:val="16"/>
    </w:rPr>
  </w:style>
  <w:style w:type="paragraph" w:customStyle="1" w:styleId="xl75">
    <w:name w:val="xl75"/>
    <w:basedOn w:val="Normal"/>
    <w:uiPriority w:val="99"/>
    <w:rsid w:val="00294003"/>
    <w:pPr>
      <w:pBdr>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auto"/>
      <w:sz w:val="16"/>
      <w:szCs w:val="16"/>
    </w:rPr>
  </w:style>
  <w:style w:type="paragraph" w:customStyle="1" w:styleId="xl76">
    <w:name w:val="xl76"/>
    <w:basedOn w:val="Normal"/>
    <w:uiPriority w:val="99"/>
    <w:rsid w:val="00294003"/>
    <w:pPr>
      <w:spacing w:before="100" w:beforeAutospacing="1" w:after="100" w:afterAutospacing="1"/>
      <w:jc w:val="center"/>
      <w:textAlignment w:val="center"/>
    </w:pPr>
    <w:rPr>
      <w:rFonts w:ascii="Arial" w:hAnsi="Arial" w:cs="Arial"/>
      <w:b/>
      <w:bCs/>
      <w:color w:val="auto"/>
      <w:sz w:val="16"/>
      <w:szCs w:val="16"/>
    </w:rPr>
  </w:style>
  <w:style w:type="paragraph" w:customStyle="1" w:styleId="xl77">
    <w:name w:val="xl77"/>
    <w:basedOn w:val="Normal"/>
    <w:uiPriority w:val="99"/>
    <w:rsid w:val="00294003"/>
    <w:pPr>
      <w:spacing w:before="100" w:beforeAutospacing="1" w:after="100" w:afterAutospacing="1"/>
      <w:jc w:val="center"/>
      <w:textAlignment w:val="center"/>
    </w:pPr>
    <w:rPr>
      <w:rFonts w:ascii="Arial" w:hAnsi="Arial" w:cs="Arial"/>
      <w:b/>
      <w:bCs/>
      <w:color w:val="auto"/>
      <w:sz w:val="16"/>
      <w:szCs w:val="16"/>
    </w:rPr>
  </w:style>
  <w:style w:type="paragraph" w:customStyle="1" w:styleId="xl78">
    <w:name w:val="xl78"/>
    <w:basedOn w:val="Normal"/>
    <w:uiPriority w:val="99"/>
    <w:rsid w:val="0029400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color w:val="auto"/>
      <w:sz w:val="16"/>
      <w:szCs w:val="16"/>
    </w:rPr>
  </w:style>
  <w:style w:type="paragraph" w:customStyle="1" w:styleId="xl79">
    <w:name w:val="xl79"/>
    <w:basedOn w:val="Normal"/>
    <w:uiPriority w:val="99"/>
    <w:rsid w:val="00294003"/>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auto"/>
      <w:sz w:val="16"/>
      <w:szCs w:val="16"/>
    </w:rPr>
  </w:style>
  <w:style w:type="paragraph" w:styleId="Prrafodelista">
    <w:name w:val="List Paragraph"/>
    <w:basedOn w:val="Normal"/>
    <w:link w:val="PrrafodelistaCar"/>
    <w:uiPriority w:val="34"/>
    <w:qFormat/>
    <w:rsid w:val="00A922D7"/>
    <w:pPr>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PrrafodelistaCar">
    <w:name w:val="Párrafo de lista Car"/>
    <w:link w:val="Prrafodelista"/>
    <w:uiPriority w:val="34"/>
    <w:locked/>
    <w:rsid w:val="00A922D7"/>
    <w:rPr>
      <w:rFonts w:asciiTheme="minorHAnsi" w:eastAsiaTheme="minorEastAsia" w:hAnsiTheme="minorHAnsi" w:cstheme="minorBidi"/>
      <w:color w:val="auto"/>
      <w:sz w:val="22"/>
      <w:szCs w:val="22"/>
    </w:rPr>
  </w:style>
  <w:style w:type="table" w:styleId="Tablaconcuadrcula">
    <w:name w:val="Table Grid"/>
    <w:basedOn w:val="Tablanormal"/>
    <w:uiPriority w:val="59"/>
    <w:rsid w:val="00A922D7"/>
    <w:rPr>
      <w:rFonts w:asciiTheme="minorHAnsi" w:eastAsiaTheme="minorEastAsia"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A922D7"/>
    <w:rPr>
      <w:rFonts w:asciiTheme="minorHAnsi" w:eastAsiaTheme="minorEastAsia" w:hAnsiTheme="minorHAnsi" w:cstheme="minorBidi"/>
      <w:color w:val="auto"/>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A922D7"/>
    <w:rPr>
      <w:rFonts w:asciiTheme="minorHAnsi" w:eastAsiaTheme="minorEastAsia" w:hAnsiTheme="minorHAnsi" w:cstheme="minorBidi"/>
      <w:color w:val="auto"/>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A922D7"/>
    <w:rPr>
      <w:vertAlign w:val="superscript"/>
    </w:rPr>
  </w:style>
  <w:style w:type="character" w:customStyle="1" w:styleId="Listavistosa-nfasis1Car">
    <w:name w:val="Lista vistosa - Énfasis 1 Car"/>
    <w:link w:val="Listavistosa-nfasis1"/>
    <w:uiPriority w:val="34"/>
    <w:locked/>
    <w:rsid w:val="00A922D7"/>
    <w:rPr>
      <w:sz w:val="22"/>
      <w:szCs w:val="22"/>
      <w:lang w:val="es-CO" w:eastAsia="es-CO"/>
    </w:rPr>
  </w:style>
  <w:style w:type="table" w:styleId="Listavistosa-nfasis1">
    <w:name w:val="Colorful List Accent 1"/>
    <w:basedOn w:val="Tablanormal"/>
    <w:link w:val="Listavistosa-nfasis1Car"/>
    <w:uiPriority w:val="34"/>
    <w:semiHidden/>
    <w:unhideWhenUsed/>
    <w:rsid w:val="00A922D7"/>
    <w:rPr>
      <w:sz w:val="22"/>
      <w:szCs w:val="22"/>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cabezado">
    <w:name w:val="header"/>
    <w:aliases w:val="Alt Header,h,encabezado,Encabezado1"/>
    <w:basedOn w:val="Normal"/>
    <w:link w:val="EncabezadoCar"/>
    <w:unhideWhenUsed/>
    <w:rsid w:val="00CD4BA9"/>
    <w:pPr>
      <w:tabs>
        <w:tab w:val="center" w:pos="4419"/>
        <w:tab w:val="right" w:pos="8838"/>
      </w:tabs>
    </w:pPr>
  </w:style>
  <w:style w:type="character" w:customStyle="1" w:styleId="EncabezadoCar">
    <w:name w:val="Encabezado Car"/>
    <w:aliases w:val="Alt Header Car,h Car,encabezado Car,Encabezado1 Car"/>
    <w:basedOn w:val="Fuentedeprrafopredeter"/>
    <w:link w:val="Encabezado"/>
    <w:rsid w:val="00CD4BA9"/>
  </w:style>
  <w:style w:type="paragraph" w:styleId="Piedepgina">
    <w:name w:val="footer"/>
    <w:basedOn w:val="Normal"/>
    <w:link w:val="PiedepginaCar"/>
    <w:uiPriority w:val="99"/>
    <w:unhideWhenUsed/>
    <w:rsid w:val="00CD4BA9"/>
    <w:pPr>
      <w:tabs>
        <w:tab w:val="center" w:pos="4419"/>
        <w:tab w:val="right" w:pos="8838"/>
      </w:tabs>
    </w:pPr>
  </w:style>
  <w:style w:type="character" w:customStyle="1" w:styleId="PiedepginaCar">
    <w:name w:val="Pie de página Car"/>
    <w:basedOn w:val="Fuentedeprrafopredeter"/>
    <w:link w:val="Piedepgina"/>
    <w:uiPriority w:val="99"/>
    <w:rsid w:val="00CD4BA9"/>
  </w:style>
  <w:style w:type="paragraph" w:styleId="TDC2">
    <w:name w:val="toc 2"/>
    <w:basedOn w:val="Normal"/>
    <w:next w:val="Normal"/>
    <w:autoRedefine/>
    <w:uiPriority w:val="39"/>
    <w:unhideWhenUsed/>
    <w:rsid w:val="00DD1380"/>
    <w:pPr>
      <w:spacing w:after="100"/>
      <w:ind w:left="240"/>
    </w:pPr>
  </w:style>
  <w:style w:type="paragraph" w:styleId="Descripcin">
    <w:name w:val="caption"/>
    <w:basedOn w:val="Normal"/>
    <w:next w:val="Normal"/>
    <w:uiPriority w:val="35"/>
    <w:unhideWhenUsed/>
    <w:qFormat/>
    <w:rsid w:val="00643F7F"/>
    <w:pPr>
      <w:spacing w:after="200"/>
    </w:pPr>
    <w:rPr>
      <w:i/>
      <w:iCs/>
      <w:color w:val="44546A" w:themeColor="text2"/>
      <w:sz w:val="18"/>
      <w:szCs w:val="18"/>
    </w:rPr>
  </w:style>
  <w:style w:type="paragraph" w:styleId="Tabladeilustraciones">
    <w:name w:val="table of figures"/>
    <w:basedOn w:val="Normal"/>
    <w:next w:val="Normal"/>
    <w:uiPriority w:val="99"/>
    <w:unhideWhenUsed/>
    <w:rsid w:val="00643F7F"/>
  </w:style>
  <w:style w:type="paragraph" w:customStyle="1" w:styleId="Heading">
    <w:name w:val="Heading"/>
    <w:basedOn w:val="Normal"/>
    <w:uiPriority w:val="99"/>
    <w:rsid w:val="00B5505A"/>
    <w:pPr>
      <w:widowControl w:val="0"/>
      <w:tabs>
        <w:tab w:val="center" w:pos="4419"/>
        <w:tab w:val="right" w:pos="8838"/>
      </w:tabs>
      <w:suppressAutoHyphens/>
      <w:autoSpaceDN w:val="0"/>
      <w:textAlignment w:val="baseline"/>
    </w:pPr>
    <w:rPr>
      <w:rFonts w:ascii="Liberation Serif" w:eastAsia="Droid Sans" w:hAnsi="Liberation Serif" w:cs="Lohit Hindi"/>
      <w:color w:val="auto"/>
      <w:kern w:val="3"/>
      <w:lang w:eastAsia="en-US" w:bidi="hi-IN"/>
    </w:rPr>
  </w:style>
  <w:style w:type="character" w:customStyle="1" w:styleId="Ttulo1Car">
    <w:name w:val="Título 1 Car"/>
    <w:basedOn w:val="Fuentedeprrafopredeter"/>
    <w:link w:val="Ttulo1"/>
    <w:rsid w:val="00516CD7"/>
    <w:rPr>
      <w:rFonts w:ascii="Calibri" w:eastAsia="Calibri" w:hAnsi="Calibri" w:cs="Calibri"/>
      <w:b/>
      <w:color w:val="335B8A"/>
      <w:sz w:val="32"/>
      <w:szCs w:val="32"/>
    </w:rPr>
  </w:style>
  <w:style w:type="character" w:customStyle="1" w:styleId="Ttulo2Car">
    <w:name w:val="Título 2 Car"/>
    <w:basedOn w:val="Fuentedeprrafopredeter"/>
    <w:link w:val="Ttulo2"/>
    <w:rsid w:val="00516CD7"/>
    <w:rPr>
      <w:rFonts w:ascii="Arial" w:eastAsia="Arial" w:hAnsi="Arial" w:cs="Arial"/>
      <w:b/>
      <w:sz w:val="22"/>
      <w:szCs w:val="22"/>
    </w:rPr>
  </w:style>
  <w:style w:type="character" w:customStyle="1" w:styleId="Ttulo3Car">
    <w:name w:val="Título 3 Car"/>
    <w:basedOn w:val="Fuentedeprrafopredeter"/>
    <w:link w:val="Ttulo3"/>
    <w:rsid w:val="00516CD7"/>
    <w:rPr>
      <w:b/>
      <w:sz w:val="28"/>
      <w:szCs w:val="28"/>
    </w:rPr>
  </w:style>
  <w:style w:type="character" w:customStyle="1" w:styleId="Ttulo4Car">
    <w:name w:val="Título 4 Car"/>
    <w:basedOn w:val="Fuentedeprrafopredeter"/>
    <w:link w:val="Ttulo4"/>
    <w:rsid w:val="00516CD7"/>
    <w:rPr>
      <w:b/>
    </w:rPr>
  </w:style>
  <w:style w:type="character" w:customStyle="1" w:styleId="Ttulo5Car">
    <w:name w:val="Título 5 Car"/>
    <w:basedOn w:val="Fuentedeprrafopredeter"/>
    <w:link w:val="Ttulo5"/>
    <w:rsid w:val="00516CD7"/>
    <w:rPr>
      <w:b/>
      <w:sz w:val="22"/>
      <w:szCs w:val="22"/>
    </w:rPr>
  </w:style>
  <w:style w:type="character" w:customStyle="1" w:styleId="Ttulo6Car">
    <w:name w:val="Título 6 Car"/>
    <w:basedOn w:val="Fuentedeprrafopredeter"/>
    <w:link w:val="Ttulo6"/>
    <w:rsid w:val="00516CD7"/>
    <w:rPr>
      <w:b/>
      <w:sz w:val="20"/>
      <w:szCs w:val="20"/>
    </w:rPr>
  </w:style>
  <w:style w:type="character" w:styleId="Hipervnculovisitado">
    <w:name w:val="FollowedHyperlink"/>
    <w:basedOn w:val="Fuentedeprrafopredeter"/>
    <w:uiPriority w:val="99"/>
    <w:semiHidden/>
    <w:unhideWhenUsed/>
    <w:rsid w:val="00516CD7"/>
    <w:rPr>
      <w:color w:val="954F72" w:themeColor="followedHyperlink"/>
      <w:u w:val="single"/>
    </w:rPr>
  </w:style>
  <w:style w:type="character" w:customStyle="1" w:styleId="TextonotapieCar1">
    <w:name w:val="Texto nota pie Car1"/>
    <w:aliases w:val="Car3 Car Car Car Car2,Car3 Car Car Car Car Car Car Car Car Car Car Car Car2,Car3 Car Car Car Car Car Car Car Car Car Car Car Car Car Car1,Car3 Car Car Car Car Car1,Car3 Car Car Car Car Car Car Car Car Car Car Car Car Car2,ft Car1"/>
    <w:basedOn w:val="Fuentedeprrafopredeter"/>
    <w:uiPriority w:val="99"/>
    <w:semiHidden/>
    <w:rsid w:val="00516CD7"/>
    <w:rPr>
      <w:sz w:val="20"/>
      <w:szCs w:val="20"/>
    </w:rPr>
  </w:style>
  <w:style w:type="character" w:customStyle="1" w:styleId="EncabezadoCar1">
    <w:name w:val="Encabezado Car1"/>
    <w:aliases w:val="Alt Header Car1,h Car1,encabezado Car1,Encabezado1 Car1"/>
    <w:basedOn w:val="Fuentedeprrafopredeter"/>
    <w:semiHidden/>
    <w:rsid w:val="00516CD7"/>
  </w:style>
  <w:style w:type="character" w:customStyle="1" w:styleId="TtuloCar">
    <w:name w:val="Título Car"/>
    <w:basedOn w:val="Fuentedeprrafopredeter"/>
    <w:link w:val="Ttulo"/>
    <w:locked/>
    <w:rsid w:val="00516CD7"/>
    <w:rPr>
      <w:b/>
      <w:sz w:val="72"/>
      <w:szCs w:val="72"/>
    </w:rPr>
  </w:style>
  <w:style w:type="character" w:customStyle="1" w:styleId="SubttuloCar">
    <w:name w:val="Subtítulo Car"/>
    <w:basedOn w:val="Fuentedeprrafopredeter"/>
    <w:link w:val="Subttulo"/>
    <w:locked/>
    <w:rsid w:val="00516CD7"/>
    <w:rPr>
      <w:rFonts w:ascii="Georgia" w:eastAsia="Georgia" w:hAnsi="Georgia" w:cs="Georgia"/>
      <w:i/>
      <w:color w:val="666666"/>
      <w:sz w:val="48"/>
      <w:szCs w:val="48"/>
    </w:rPr>
  </w:style>
  <w:style w:type="character" w:customStyle="1" w:styleId="TtuloCar1">
    <w:name w:val="Título Car1"/>
    <w:basedOn w:val="Fuentedeprrafopredeter"/>
    <w:rsid w:val="00516CD7"/>
    <w:rPr>
      <w:rFonts w:asciiTheme="majorHAnsi" w:eastAsiaTheme="majorEastAsia" w:hAnsiTheme="majorHAnsi" w:cstheme="majorBidi"/>
      <w:color w:val="auto"/>
      <w:spacing w:val="-10"/>
      <w:kern w:val="28"/>
      <w:sz w:val="56"/>
      <w:szCs w:val="56"/>
    </w:rPr>
  </w:style>
  <w:style w:type="character" w:customStyle="1" w:styleId="SubttuloCar1">
    <w:name w:val="Subtítulo Car1"/>
    <w:basedOn w:val="Fuentedeprrafopredeter"/>
    <w:rsid w:val="00516CD7"/>
    <w:rPr>
      <w:rFonts w:asciiTheme="minorHAnsi" w:eastAsiaTheme="minorEastAsia" w:hAnsiTheme="minorHAnsi" w:cstheme="minorBidi"/>
      <w:color w:val="5A5A5A" w:themeColor="text1" w:themeTint="A5"/>
      <w:spacing w:val="15"/>
      <w:sz w:val="22"/>
      <w:szCs w:val="22"/>
    </w:rPr>
  </w:style>
  <w:style w:type="character" w:customStyle="1" w:styleId="TextodegloboCar1">
    <w:name w:val="Texto de globo Car1"/>
    <w:basedOn w:val="Fuentedeprrafopredeter"/>
    <w:uiPriority w:val="99"/>
    <w:semiHidden/>
    <w:rsid w:val="00516CD7"/>
    <w:rPr>
      <w:rFonts w:ascii="Segoe UI" w:hAnsi="Segoe UI" w:cs="Segoe UI"/>
      <w:sz w:val="18"/>
      <w:szCs w:val="18"/>
    </w:rPr>
  </w:style>
  <w:style w:type="character" w:customStyle="1" w:styleId="PiedepginaCar1">
    <w:name w:val="Pie de página Car1"/>
    <w:basedOn w:val="Fuentedeprrafopredeter"/>
    <w:uiPriority w:val="99"/>
    <w:semiHidden/>
    <w:rsid w:val="0051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974">
      <w:bodyDiv w:val="1"/>
      <w:marLeft w:val="0"/>
      <w:marRight w:val="0"/>
      <w:marTop w:val="0"/>
      <w:marBottom w:val="0"/>
      <w:divBdr>
        <w:top w:val="none" w:sz="0" w:space="0" w:color="auto"/>
        <w:left w:val="none" w:sz="0" w:space="0" w:color="auto"/>
        <w:bottom w:val="none" w:sz="0" w:space="0" w:color="auto"/>
        <w:right w:val="none" w:sz="0" w:space="0" w:color="auto"/>
      </w:divBdr>
      <w:divsChild>
        <w:div w:id="1688604638">
          <w:marLeft w:val="547"/>
          <w:marRight w:val="0"/>
          <w:marTop w:val="0"/>
          <w:marBottom w:val="0"/>
          <w:divBdr>
            <w:top w:val="none" w:sz="0" w:space="0" w:color="auto"/>
            <w:left w:val="none" w:sz="0" w:space="0" w:color="auto"/>
            <w:bottom w:val="none" w:sz="0" w:space="0" w:color="auto"/>
            <w:right w:val="none" w:sz="0" w:space="0" w:color="auto"/>
          </w:divBdr>
        </w:div>
        <w:div w:id="325011228">
          <w:marLeft w:val="547"/>
          <w:marRight w:val="0"/>
          <w:marTop w:val="0"/>
          <w:marBottom w:val="0"/>
          <w:divBdr>
            <w:top w:val="none" w:sz="0" w:space="0" w:color="auto"/>
            <w:left w:val="none" w:sz="0" w:space="0" w:color="auto"/>
            <w:bottom w:val="none" w:sz="0" w:space="0" w:color="auto"/>
            <w:right w:val="none" w:sz="0" w:space="0" w:color="auto"/>
          </w:divBdr>
        </w:div>
        <w:div w:id="458182168">
          <w:marLeft w:val="547"/>
          <w:marRight w:val="0"/>
          <w:marTop w:val="0"/>
          <w:marBottom w:val="0"/>
          <w:divBdr>
            <w:top w:val="none" w:sz="0" w:space="0" w:color="auto"/>
            <w:left w:val="none" w:sz="0" w:space="0" w:color="auto"/>
            <w:bottom w:val="none" w:sz="0" w:space="0" w:color="auto"/>
            <w:right w:val="none" w:sz="0" w:space="0" w:color="auto"/>
          </w:divBdr>
        </w:div>
        <w:div w:id="593978118">
          <w:marLeft w:val="547"/>
          <w:marRight w:val="0"/>
          <w:marTop w:val="0"/>
          <w:marBottom w:val="0"/>
          <w:divBdr>
            <w:top w:val="none" w:sz="0" w:space="0" w:color="auto"/>
            <w:left w:val="none" w:sz="0" w:space="0" w:color="auto"/>
            <w:bottom w:val="none" w:sz="0" w:space="0" w:color="auto"/>
            <w:right w:val="none" w:sz="0" w:space="0" w:color="auto"/>
          </w:divBdr>
        </w:div>
        <w:div w:id="1858154692">
          <w:marLeft w:val="547"/>
          <w:marRight w:val="0"/>
          <w:marTop w:val="0"/>
          <w:marBottom w:val="0"/>
          <w:divBdr>
            <w:top w:val="none" w:sz="0" w:space="0" w:color="auto"/>
            <w:left w:val="none" w:sz="0" w:space="0" w:color="auto"/>
            <w:bottom w:val="none" w:sz="0" w:space="0" w:color="auto"/>
            <w:right w:val="none" w:sz="0" w:space="0" w:color="auto"/>
          </w:divBdr>
        </w:div>
        <w:div w:id="972246233">
          <w:marLeft w:val="547"/>
          <w:marRight w:val="0"/>
          <w:marTop w:val="0"/>
          <w:marBottom w:val="0"/>
          <w:divBdr>
            <w:top w:val="none" w:sz="0" w:space="0" w:color="auto"/>
            <w:left w:val="none" w:sz="0" w:space="0" w:color="auto"/>
            <w:bottom w:val="none" w:sz="0" w:space="0" w:color="auto"/>
            <w:right w:val="none" w:sz="0" w:space="0" w:color="auto"/>
          </w:divBdr>
        </w:div>
        <w:div w:id="1015957086">
          <w:marLeft w:val="547"/>
          <w:marRight w:val="0"/>
          <w:marTop w:val="0"/>
          <w:marBottom w:val="0"/>
          <w:divBdr>
            <w:top w:val="none" w:sz="0" w:space="0" w:color="auto"/>
            <w:left w:val="none" w:sz="0" w:space="0" w:color="auto"/>
            <w:bottom w:val="none" w:sz="0" w:space="0" w:color="auto"/>
            <w:right w:val="none" w:sz="0" w:space="0" w:color="auto"/>
          </w:divBdr>
        </w:div>
        <w:div w:id="77027208">
          <w:marLeft w:val="547"/>
          <w:marRight w:val="0"/>
          <w:marTop w:val="0"/>
          <w:marBottom w:val="0"/>
          <w:divBdr>
            <w:top w:val="none" w:sz="0" w:space="0" w:color="auto"/>
            <w:left w:val="none" w:sz="0" w:space="0" w:color="auto"/>
            <w:bottom w:val="none" w:sz="0" w:space="0" w:color="auto"/>
            <w:right w:val="none" w:sz="0" w:space="0" w:color="auto"/>
          </w:divBdr>
        </w:div>
        <w:div w:id="201021428">
          <w:marLeft w:val="547"/>
          <w:marRight w:val="0"/>
          <w:marTop w:val="0"/>
          <w:marBottom w:val="0"/>
          <w:divBdr>
            <w:top w:val="none" w:sz="0" w:space="0" w:color="auto"/>
            <w:left w:val="none" w:sz="0" w:space="0" w:color="auto"/>
            <w:bottom w:val="none" w:sz="0" w:space="0" w:color="auto"/>
            <w:right w:val="none" w:sz="0" w:space="0" w:color="auto"/>
          </w:divBdr>
        </w:div>
        <w:div w:id="2142768941">
          <w:marLeft w:val="547"/>
          <w:marRight w:val="0"/>
          <w:marTop w:val="0"/>
          <w:marBottom w:val="0"/>
          <w:divBdr>
            <w:top w:val="none" w:sz="0" w:space="0" w:color="auto"/>
            <w:left w:val="none" w:sz="0" w:space="0" w:color="auto"/>
            <w:bottom w:val="none" w:sz="0" w:space="0" w:color="auto"/>
            <w:right w:val="none" w:sz="0" w:space="0" w:color="auto"/>
          </w:divBdr>
        </w:div>
        <w:div w:id="53745783">
          <w:marLeft w:val="547"/>
          <w:marRight w:val="0"/>
          <w:marTop w:val="0"/>
          <w:marBottom w:val="0"/>
          <w:divBdr>
            <w:top w:val="none" w:sz="0" w:space="0" w:color="auto"/>
            <w:left w:val="none" w:sz="0" w:space="0" w:color="auto"/>
            <w:bottom w:val="none" w:sz="0" w:space="0" w:color="auto"/>
            <w:right w:val="none" w:sz="0" w:space="0" w:color="auto"/>
          </w:divBdr>
        </w:div>
        <w:div w:id="1741829852">
          <w:marLeft w:val="547"/>
          <w:marRight w:val="0"/>
          <w:marTop w:val="0"/>
          <w:marBottom w:val="0"/>
          <w:divBdr>
            <w:top w:val="none" w:sz="0" w:space="0" w:color="auto"/>
            <w:left w:val="none" w:sz="0" w:space="0" w:color="auto"/>
            <w:bottom w:val="none" w:sz="0" w:space="0" w:color="auto"/>
            <w:right w:val="none" w:sz="0" w:space="0" w:color="auto"/>
          </w:divBdr>
        </w:div>
        <w:div w:id="1498423596">
          <w:marLeft w:val="547"/>
          <w:marRight w:val="0"/>
          <w:marTop w:val="0"/>
          <w:marBottom w:val="0"/>
          <w:divBdr>
            <w:top w:val="none" w:sz="0" w:space="0" w:color="auto"/>
            <w:left w:val="none" w:sz="0" w:space="0" w:color="auto"/>
            <w:bottom w:val="none" w:sz="0" w:space="0" w:color="auto"/>
            <w:right w:val="none" w:sz="0" w:space="0" w:color="auto"/>
          </w:divBdr>
        </w:div>
        <w:div w:id="2097708598">
          <w:marLeft w:val="547"/>
          <w:marRight w:val="0"/>
          <w:marTop w:val="0"/>
          <w:marBottom w:val="0"/>
          <w:divBdr>
            <w:top w:val="none" w:sz="0" w:space="0" w:color="auto"/>
            <w:left w:val="none" w:sz="0" w:space="0" w:color="auto"/>
            <w:bottom w:val="none" w:sz="0" w:space="0" w:color="auto"/>
            <w:right w:val="none" w:sz="0" w:space="0" w:color="auto"/>
          </w:divBdr>
        </w:div>
        <w:div w:id="1721396939">
          <w:marLeft w:val="547"/>
          <w:marRight w:val="0"/>
          <w:marTop w:val="0"/>
          <w:marBottom w:val="0"/>
          <w:divBdr>
            <w:top w:val="none" w:sz="0" w:space="0" w:color="auto"/>
            <w:left w:val="none" w:sz="0" w:space="0" w:color="auto"/>
            <w:bottom w:val="none" w:sz="0" w:space="0" w:color="auto"/>
            <w:right w:val="none" w:sz="0" w:space="0" w:color="auto"/>
          </w:divBdr>
        </w:div>
        <w:div w:id="1537693091">
          <w:marLeft w:val="547"/>
          <w:marRight w:val="0"/>
          <w:marTop w:val="0"/>
          <w:marBottom w:val="0"/>
          <w:divBdr>
            <w:top w:val="none" w:sz="0" w:space="0" w:color="auto"/>
            <w:left w:val="none" w:sz="0" w:space="0" w:color="auto"/>
            <w:bottom w:val="none" w:sz="0" w:space="0" w:color="auto"/>
            <w:right w:val="none" w:sz="0" w:space="0" w:color="auto"/>
          </w:divBdr>
        </w:div>
        <w:div w:id="509412243">
          <w:marLeft w:val="547"/>
          <w:marRight w:val="0"/>
          <w:marTop w:val="0"/>
          <w:marBottom w:val="0"/>
          <w:divBdr>
            <w:top w:val="none" w:sz="0" w:space="0" w:color="auto"/>
            <w:left w:val="none" w:sz="0" w:space="0" w:color="auto"/>
            <w:bottom w:val="none" w:sz="0" w:space="0" w:color="auto"/>
            <w:right w:val="none" w:sz="0" w:space="0" w:color="auto"/>
          </w:divBdr>
        </w:div>
        <w:div w:id="803280777">
          <w:marLeft w:val="547"/>
          <w:marRight w:val="0"/>
          <w:marTop w:val="0"/>
          <w:marBottom w:val="0"/>
          <w:divBdr>
            <w:top w:val="none" w:sz="0" w:space="0" w:color="auto"/>
            <w:left w:val="none" w:sz="0" w:space="0" w:color="auto"/>
            <w:bottom w:val="none" w:sz="0" w:space="0" w:color="auto"/>
            <w:right w:val="none" w:sz="0" w:space="0" w:color="auto"/>
          </w:divBdr>
        </w:div>
        <w:div w:id="1705905595">
          <w:marLeft w:val="547"/>
          <w:marRight w:val="0"/>
          <w:marTop w:val="0"/>
          <w:marBottom w:val="0"/>
          <w:divBdr>
            <w:top w:val="none" w:sz="0" w:space="0" w:color="auto"/>
            <w:left w:val="none" w:sz="0" w:space="0" w:color="auto"/>
            <w:bottom w:val="none" w:sz="0" w:space="0" w:color="auto"/>
            <w:right w:val="none" w:sz="0" w:space="0" w:color="auto"/>
          </w:divBdr>
        </w:div>
        <w:div w:id="1733697484">
          <w:marLeft w:val="547"/>
          <w:marRight w:val="0"/>
          <w:marTop w:val="0"/>
          <w:marBottom w:val="0"/>
          <w:divBdr>
            <w:top w:val="none" w:sz="0" w:space="0" w:color="auto"/>
            <w:left w:val="none" w:sz="0" w:space="0" w:color="auto"/>
            <w:bottom w:val="none" w:sz="0" w:space="0" w:color="auto"/>
            <w:right w:val="none" w:sz="0" w:space="0" w:color="auto"/>
          </w:divBdr>
        </w:div>
        <w:div w:id="2047020606">
          <w:marLeft w:val="547"/>
          <w:marRight w:val="0"/>
          <w:marTop w:val="0"/>
          <w:marBottom w:val="0"/>
          <w:divBdr>
            <w:top w:val="none" w:sz="0" w:space="0" w:color="auto"/>
            <w:left w:val="none" w:sz="0" w:space="0" w:color="auto"/>
            <w:bottom w:val="none" w:sz="0" w:space="0" w:color="auto"/>
            <w:right w:val="none" w:sz="0" w:space="0" w:color="auto"/>
          </w:divBdr>
        </w:div>
      </w:divsChild>
    </w:div>
    <w:div w:id="485392253">
      <w:bodyDiv w:val="1"/>
      <w:marLeft w:val="0"/>
      <w:marRight w:val="0"/>
      <w:marTop w:val="0"/>
      <w:marBottom w:val="0"/>
      <w:divBdr>
        <w:top w:val="none" w:sz="0" w:space="0" w:color="auto"/>
        <w:left w:val="none" w:sz="0" w:space="0" w:color="auto"/>
        <w:bottom w:val="none" w:sz="0" w:space="0" w:color="auto"/>
        <w:right w:val="none" w:sz="0" w:space="0" w:color="auto"/>
      </w:divBdr>
    </w:div>
    <w:div w:id="1125545537">
      <w:bodyDiv w:val="1"/>
      <w:marLeft w:val="0"/>
      <w:marRight w:val="0"/>
      <w:marTop w:val="0"/>
      <w:marBottom w:val="0"/>
      <w:divBdr>
        <w:top w:val="none" w:sz="0" w:space="0" w:color="auto"/>
        <w:left w:val="none" w:sz="0" w:space="0" w:color="auto"/>
        <w:bottom w:val="none" w:sz="0" w:space="0" w:color="auto"/>
        <w:right w:val="none" w:sz="0" w:space="0" w:color="auto"/>
      </w:divBdr>
    </w:div>
    <w:div w:id="136389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tp://ftp.camara.gov.co/camara/basedoc/decreto/1989/decreto_2410_1989.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44688" TargetMode="External"/><Relationship Id="rId4" Type="http://schemas.openxmlformats.org/officeDocument/2006/relationships/settings" Target="settings.xml"/><Relationship Id="rId9" Type="http://schemas.openxmlformats.org/officeDocument/2006/relationships/hyperlink" Target="http://diario-oficial.vlex.com.co/vid/decreto-2467-4322477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ccolombia.gov.co/seccion/planeacion-control-y-seguimi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9ED8-666E-40C4-9862-38264433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8106</Words>
  <Characters>44589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Ivan Escalante Castellanos</dc:creator>
  <cp:lastModifiedBy>Diana Alexandra Briceño Sierra</cp:lastModifiedBy>
  <cp:revision>4</cp:revision>
  <cp:lastPrinted>2016-09-09T20:42:00Z</cp:lastPrinted>
  <dcterms:created xsi:type="dcterms:W3CDTF">2022-12-14T20:58:00Z</dcterms:created>
  <dcterms:modified xsi:type="dcterms:W3CDTF">2022-12-14T21:02:00Z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723154</vt:i4>
  </property>
</Properties>
</file>