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Calibri" w:hAnsi="Arial" w:cs="Arial"/>
          <w:color w:val="auto"/>
          <w:sz w:val="24"/>
          <w:szCs w:val="24"/>
          <w:lang w:val="es-ES" w:eastAsia="en-US"/>
        </w:rPr>
        <w:id w:val="1092359937"/>
        <w:docPartObj>
          <w:docPartGallery w:val="Table of Contents"/>
          <w:docPartUnique/>
        </w:docPartObj>
      </w:sdtPr>
      <w:sdtEndPr>
        <w:rPr>
          <w:b/>
          <w:bCs/>
        </w:rPr>
      </w:sdtEndPr>
      <w:sdtContent>
        <w:p w14:paraId="556C1A07" w14:textId="3AD8AC07" w:rsidR="001610BA" w:rsidRDefault="00EA79B9" w:rsidP="0030148E">
          <w:pPr>
            <w:pStyle w:val="TtuloTDC"/>
            <w:spacing w:before="0" w:line="360" w:lineRule="auto"/>
            <w:rPr>
              <w:rFonts w:ascii="Arial" w:eastAsia="Calibri" w:hAnsi="Arial" w:cs="Arial"/>
              <w:b/>
              <w:color w:val="auto"/>
              <w:sz w:val="24"/>
              <w:szCs w:val="24"/>
              <w:lang w:val="es-ES" w:eastAsia="en-US"/>
            </w:rPr>
          </w:pPr>
          <w:r w:rsidRPr="0030148E">
            <w:rPr>
              <w:rFonts w:ascii="Arial" w:eastAsia="Calibri" w:hAnsi="Arial" w:cs="Arial"/>
              <w:b/>
              <w:color w:val="auto"/>
              <w:sz w:val="24"/>
              <w:szCs w:val="24"/>
              <w:lang w:val="es-ES" w:eastAsia="en-US"/>
            </w:rPr>
            <w:t>TABLA DE CONTENIDO</w:t>
          </w:r>
        </w:p>
        <w:p w14:paraId="254C68F1" w14:textId="77777777" w:rsidR="002E6B41" w:rsidRPr="002E6B41" w:rsidRDefault="002E6B41" w:rsidP="002E6B41"/>
        <w:p w14:paraId="38447F00" w14:textId="72DF8A98" w:rsidR="00617190" w:rsidRPr="0030148E" w:rsidRDefault="001610BA" w:rsidP="0030148E">
          <w:pPr>
            <w:pStyle w:val="TDC1"/>
            <w:tabs>
              <w:tab w:val="left" w:pos="440"/>
              <w:tab w:val="right" w:leader="dot" w:pos="9962"/>
            </w:tabs>
            <w:spacing w:after="0"/>
            <w:rPr>
              <w:rFonts w:eastAsiaTheme="minorEastAsia" w:cs="Arial"/>
              <w:noProof/>
              <w:szCs w:val="24"/>
              <w:lang w:val="es-CO" w:eastAsia="es-CO"/>
            </w:rPr>
          </w:pPr>
          <w:r w:rsidRPr="0030148E">
            <w:rPr>
              <w:rFonts w:cs="Arial"/>
              <w:szCs w:val="24"/>
            </w:rPr>
            <w:fldChar w:fldCharType="begin"/>
          </w:r>
          <w:r w:rsidRPr="0030148E">
            <w:rPr>
              <w:rFonts w:cs="Arial"/>
              <w:szCs w:val="24"/>
            </w:rPr>
            <w:instrText xml:space="preserve"> TOC \o "1-3" \h \z \u </w:instrText>
          </w:r>
          <w:r w:rsidRPr="0030148E">
            <w:rPr>
              <w:rFonts w:cs="Arial"/>
              <w:szCs w:val="24"/>
            </w:rPr>
            <w:fldChar w:fldCharType="separate"/>
          </w:r>
          <w:hyperlink w:anchor="_Toc180141945" w:history="1">
            <w:r w:rsidR="00617190" w:rsidRPr="0030148E">
              <w:rPr>
                <w:rStyle w:val="Hipervnculo"/>
                <w:rFonts w:cs="Arial"/>
                <w:noProof/>
                <w:szCs w:val="24"/>
              </w:rPr>
              <w:t>1.</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INTRODUCCIÓN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_Toc180141945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w:t>
            </w:r>
            <w:r w:rsidR="00617190" w:rsidRPr="0030148E">
              <w:rPr>
                <w:rFonts w:cs="Arial"/>
                <w:noProof/>
                <w:webHidden/>
                <w:szCs w:val="24"/>
              </w:rPr>
              <w:fldChar w:fldCharType="end"/>
            </w:r>
          </w:hyperlink>
        </w:p>
        <w:p w14:paraId="36C8E756" w14:textId="683D7FD2" w:rsidR="00617190" w:rsidRPr="0030148E" w:rsidRDefault="00B512F7" w:rsidP="0030148E">
          <w:pPr>
            <w:pStyle w:val="TDC1"/>
            <w:tabs>
              <w:tab w:val="left" w:pos="440"/>
              <w:tab w:val="right" w:leader="dot" w:pos="9962"/>
            </w:tabs>
            <w:spacing w:after="0"/>
            <w:rPr>
              <w:rFonts w:eastAsiaTheme="minorEastAsia" w:cs="Arial"/>
              <w:noProof/>
              <w:szCs w:val="24"/>
              <w:lang w:val="es-CO" w:eastAsia="es-CO"/>
            </w:rPr>
          </w:pPr>
          <w:hyperlink w:anchor="_Toc180141946" w:history="1">
            <w:r w:rsidR="00617190" w:rsidRPr="0030148E">
              <w:rPr>
                <w:rStyle w:val="Hipervnculo"/>
                <w:rFonts w:cs="Arial"/>
                <w:noProof/>
                <w:szCs w:val="24"/>
              </w:rPr>
              <w:t>2.</w:t>
            </w:r>
            <w:r w:rsidR="000B0B37" w:rsidRPr="0030148E">
              <w:rPr>
                <w:rFonts w:eastAsiaTheme="minorEastAsia" w:cs="Arial"/>
                <w:szCs w:val="24"/>
                <w:lang w:val="es-CO" w:eastAsia="es-CO"/>
              </w:rPr>
              <w:t xml:space="preserve"> </w:t>
            </w:r>
            <w:r w:rsidR="00617190" w:rsidRPr="0030148E">
              <w:rPr>
                <w:rStyle w:val="Hipervnculo"/>
                <w:rFonts w:cs="Arial"/>
                <w:noProof/>
                <w:szCs w:val="24"/>
              </w:rPr>
              <w:t>OBJETIV</w:t>
            </w:r>
            <w:r w:rsidR="000B0B37" w:rsidRPr="0030148E">
              <w:rPr>
                <w:rStyle w:val="Hipervnculo"/>
                <w:rFonts w:cs="Arial"/>
                <w:noProof/>
                <w:szCs w:val="24"/>
              </w:rPr>
              <w:t>OS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_Toc180141946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545FA65B" w14:textId="22AB74D6" w:rsidR="00617190" w:rsidRPr="0030148E" w:rsidRDefault="00B512F7" w:rsidP="0030148E">
          <w:pPr>
            <w:pStyle w:val="TDC2"/>
            <w:tabs>
              <w:tab w:val="left" w:pos="880"/>
              <w:tab w:val="right" w:leader="dot" w:pos="9962"/>
            </w:tabs>
            <w:spacing w:after="0"/>
            <w:rPr>
              <w:rFonts w:eastAsiaTheme="minorEastAsia" w:cs="Arial"/>
              <w:noProof/>
              <w:szCs w:val="24"/>
              <w:lang w:val="es-CO" w:eastAsia="es-CO"/>
            </w:rPr>
          </w:pPr>
          <w:hyperlink w:anchor="_Toc180141947" w:history="1">
            <w:r w:rsidR="00617190" w:rsidRPr="0030148E">
              <w:rPr>
                <w:rStyle w:val="Hipervnculo"/>
                <w:rFonts w:cs="Arial"/>
                <w:noProof/>
                <w:szCs w:val="24"/>
              </w:rPr>
              <w:t>2.1.</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Objetivo general.</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_Toc180141947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747DE246" w14:textId="7D53C769" w:rsidR="00617190" w:rsidRPr="0030148E" w:rsidRDefault="00B512F7" w:rsidP="0030148E">
          <w:pPr>
            <w:pStyle w:val="TDC2"/>
            <w:tabs>
              <w:tab w:val="left" w:pos="880"/>
              <w:tab w:val="right" w:leader="dot" w:pos="9962"/>
            </w:tabs>
            <w:spacing w:after="0"/>
            <w:rPr>
              <w:rFonts w:eastAsiaTheme="minorEastAsia" w:cs="Arial"/>
              <w:noProof/>
              <w:szCs w:val="24"/>
              <w:lang w:val="es-CO" w:eastAsia="es-CO"/>
            </w:rPr>
          </w:pPr>
          <w:hyperlink w:anchor="_Toc180141948" w:history="1">
            <w:r w:rsidR="00617190" w:rsidRPr="0030148E">
              <w:rPr>
                <w:rStyle w:val="Hipervnculo"/>
                <w:rFonts w:cs="Arial"/>
                <w:noProof/>
                <w:szCs w:val="24"/>
              </w:rPr>
              <w:t>2.2.</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Objetivos específicos.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_Toc180141948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1C5E82E1" w14:textId="0FD0543D" w:rsidR="00617190" w:rsidRPr="0030148E" w:rsidRDefault="00B512F7" w:rsidP="0030148E">
          <w:pPr>
            <w:pStyle w:val="TDC1"/>
            <w:tabs>
              <w:tab w:val="left" w:pos="440"/>
              <w:tab w:val="right" w:leader="dot" w:pos="9962"/>
            </w:tabs>
            <w:spacing w:after="0"/>
            <w:rPr>
              <w:rFonts w:eastAsiaTheme="minorEastAsia" w:cs="Arial"/>
              <w:noProof/>
              <w:szCs w:val="24"/>
              <w:lang w:val="es-CO" w:eastAsia="es-CO"/>
            </w:rPr>
          </w:pPr>
          <w:hyperlink w:anchor="_Toc180141949" w:history="1">
            <w:r w:rsidR="00617190" w:rsidRPr="0030148E">
              <w:rPr>
                <w:rStyle w:val="Hipervnculo"/>
                <w:rFonts w:cs="Arial"/>
                <w:noProof/>
                <w:szCs w:val="24"/>
              </w:rPr>
              <w:t>3.</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ALCANCE DEL MANUAL</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_Toc180141949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70CFB77E" w14:textId="16911700" w:rsidR="00617190" w:rsidRPr="0030148E" w:rsidRDefault="00B512F7" w:rsidP="0030148E">
          <w:pPr>
            <w:pStyle w:val="TDC1"/>
            <w:tabs>
              <w:tab w:val="left" w:pos="440"/>
              <w:tab w:val="right" w:leader="dot" w:pos="9962"/>
            </w:tabs>
            <w:spacing w:after="0"/>
            <w:rPr>
              <w:rFonts w:eastAsiaTheme="minorEastAsia" w:cs="Arial"/>
              <w:noProof/>
              <w:szCs w:val="24"/>
              <w:lang w:val="es-CO" w:eastAsia="es-CO"/>
            </w:rPr>
          </w:pPr>
          <w:hyperlink w:anchor="_Toc180141950" w:history="1">
            <w:r w:rsidR="00617190" w:rsidRPr="0030148E">
              <w:rPr>
                <w:rStyle w:val="Hipervnculo"/>
                <w:rFonts w:cs="Arial"/>
                <w:noProof/>
                <w:szCs w:val="24"/>
              </w:rPr>
              <w:t>4.</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TÉRMINOS Y DEFINICIONES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_Toc180141950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6BBF6118" w14:textId="500ED1AC" w:rsidR="00617190" w:rsidRPr="0030148E" w:rsidRDefault="00B512F7" w:rsidP="0030148E">
          <w:pPr>
            <w:pStyle w:val="TDC1"/>
            <w:tabs>
              <w:tab w:val="left" w:pos="440"/>
              <w:tab w:val="right" w:leader="dot" w:pos="9962"/>
            </w:tabs>
            <w:spacing w:after="0"/>
            <w:rPr>
              <w:rFonts w:eastAsiaTheme="minorEastAsia" w:cs="Arial"/>
              <w:noProof/>
              <w:szCs w:val="24"/>
              <w:lang w:val="es-CO" w:eastAsia="es-CO"/>
            </w:rPr>
          </w:pPr>
          <w:hyperlink w:anchor="_Toc180141951" w:history="1">
            <w:r w:rsidR="00617190" w:rsidRPr="0030148E">
              <w:rPr>
                <w:rStyle w:val="Hipervnculo"/>
                <w:rFonts w:cs="Arial"/>
                <w:noProof/>
                <w:szCs w:val="24"/>
              </w:rPr>
              <w:t>5.</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SIGLAS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_Toc180141951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5</w:t>
            </w:r>
            <w:r w:rsidR="00617190" w:rsidRPr="0030148E">
              <w:rPr>
                <w:rFonts w:cs="Arial"/>
                <w:noProof/>
                <w:webHidden/>
                <w:szCs w:val="24"/>
              </w:rPr>
              <w:fldChar w:fldCharType="end"/>
            </w:r>
          </w:hyperlink>
        </w:p>
        <w:p w14:paraId="27FCCD88" w14:textId="7106C158" w:rsidR="00617190" w:rsidRPr="0030148E" w:rsidRDefault="00B512F7" w:rsidP="0030148E">
          <w:pPr>
            <w:pStyle w:val="TDC1"/>
            <w:tabs>
              <w:tab w:val="left" w:pos="440"/>
              <w:tab w:val="right" w:leader="dot" w:pos="9962"/>
            </w:tabs>
            <w:spacing w:after="0"/>
            <w:rPr>
              <w:rFonts w:eastAsiaTheme="minorEastAsia" w:cs="Arial"/>
              <w:noProof/>
              <w:szCs w:val="24"/>
              <w:lang w:val="es-CO" w:eastAsia="es-CO"/>
            </w:rPr>
          </w:pPr>
          <w:hyperlink w:anchor="_Toc180141952" w:history="1">
            <w:r w:rsidR="00617190" w:rsidRPr="0030148E">
              <w:rPr>
                <w:rStyle w:val="Hipervnculo"/>
                <w:rFonts w:cs="Arial"/>
                <w:noProof/>
                <w:szCs w:val="24"/>
              </w:rPr>
              <w:t>6.</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MARCO NORMATIVO.</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_Toc180141952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5</w:t>
            </w:r>
            <w:r w:rsidR="00617190" w:rsidRPr="0030148E">
              <w:rPr>
                <w:rFonts w:cs="Arial"/>
                <w:noProof/>
                <w:webHidden/>
                <w:szCs w:val="24"/>
              </w:rPr>
              <w:fldChar w:fldCharType="end"/>
            </w:r>
          </w:hyperlink>
        </w:p>
        <w:p w14:paraId="5D904B49" w14:textId="67E0D33E" w:rsidR="00617190" w:rsidRPr="0030148E" w:rsidRDefault="00B512F7" w:rsidP="0030148E">
          <w:pPr>
            <w:pStyle w:val="TDC1"/>
            <w:tabs>
              <w:tab w:val="left" w:pos="440"/>
              <w:tab w:val="right" w:leader="dot" w:pos="9962"/>
            </w:tabs>
            <w:spacing w:after="0"/>
            <w:rPr>
              <w:rFonts w:eastAsiaTheme="minorEastAsia" w:cs="Arial"/>
              <w:noProof/>
              <w:szCs w:val="24"/>
              <w:lang w:val="es-CO" w:eastAsia="es-CO"/>
            </w:rPr>
          </w:pPr>
          <w:hyperlink w:anchor="_Toc180141954" w:history="1">
            <w:r w:rsidR="000B0B37" w:rsidRPr="0030148E">
              <w:rPr>
                <w:rStyle w:val="Hipervnculo"/>
                <w:rFonts w:cs="Arial"/>
                <w:noProof/>
                <w:szCs w:val="24"/>
              </w:rPr>
              <w:t>7</w:t>
            </w:r>
            <w:r w:rsidR="00617190" w:rsidRPr="0030148E">
              <w:rPr>
                <w:rStyle w:val="Hipervnculo"/>
                <w:rFonts w:cs="Arial"/>
                <w:noProof/>
                <w:szCs w:val="24"/>
              </w:rPr>
              <w:t>.</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OBJETIVO</w:t>
            </w:r>
            <w:r w:rsidR="000B0B37" w:rsidRPr="0030148E">
              <w:rPr>
                <w:rStyle w:val="Hipervnculo"/>
                <w:rFonts w:cs="Arial"/>
                <w:noProof/>
                <w:szCs w:val="24"/>
              </w:rPr>
              <w:t>S</w:t>
            </w:r>
            <w:r w:rsidR="00617190" w:rsidRPr="0030148E">
              <w:rPr>
                <w:rStyle w:val="Hipervnculo"/>
                <w:rFonts w:cs="Arial"/>
                <w:noProof/>
                <w:szCs w:val="24"/>
              </w:rPr>
              <w:t xml:space="preserve"> DEL S</w:t>
            </w:r>
            <w:r w:rsidR="000B0B37" w:rsidRPr="0030148E">
              <w:rPr>
                <w:rStyle w:val="Hipervnculo"/>
                <w:rFonts w:cs="Arial"/>
                <w:noProof/>
                <w:szCs w:val="24"/>
              </w:rPr>
              <w:t>GSPI</w:t>
            </w:r>
            <w:r w:rsidR="00617190" w:rsidRPr="0030148E">
              <w:rPr>
                <w:rStyle w:val="Hipervnculo"/>
                <w:rFonts w:cs="Arial"/>
                <w:noProof/>
                <w:szCs w:val="24"/>
              </w:rPr>
              <w:t>.</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_Toc180141954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7</w:t>
            </w:r>
            <w:r w:rsidR="00617190" w:rsidRPr="0030148E">
              <w:rPr>
                <w:rFonts w:cs="Arial"/>
                <w:noProof/>
                <w:webHidden/>
                <w:szCs w:val="24"/>
              </w:rPr>
              <w:fldChar w:fldCharType="end"/>
            </w:r>
          </w:hyperlink>
        </w:p>
        <w:p w14:paraId="03A51C65" w14:textId="0291C2A2" w:rsidR="00617190" w:rsidRPr="0030148E" w:rsidRDefault="000B0B37" w:rsidP="0030148E">
          <w:pPr>
            <w:pStyle w:val="TDC1"/>
            <w:tabs>
              <w:tab w:val="left" w:pos="660"/>
              <w:tab w:val="right" w:leader="dot" w:pos="9962"/>
            </w:tabs>
            <w:spacing w:after="0"/>
            <w:rPr>
              <w:rFonts w:cs="Arial"/>
              <w:noProof/>
              <w:szCs w:val="24"/>
            </w:rPr>
          </w:pPr>
          <w:r w:rsidRPr="0030148E">
            <w:rPr>
              <w:rFonts w:cs="Arial"/>
              <w:szCs w:val="24"/>
            </w:rPr>
            <w:t xml:space="preserve">    </w:t>
          </w:r>
          <w:hyperlink w:anchor="_Toc180141955" w:history="1">
            <w:r w:rsidRPr="0030148E">
              <w:rPr>
                <w:rStyle w:val="Hipervnculo"/>
                <w:rFonts w:cs="Arial"/>
                <w:noProof/>
                <w:szCs w:val="24"/>
              </w:rPr>
              <w:t>7</w:t>
            </w:r>
            <w:r w:rsidR="00617190" w:rsidRPr="0030148E">
              <w:rPr>
                <w:rStyle w:val="Hipervnculo"/>
                <w:rFonts w:cs="Arial"/>
                <w:noProof/>
                <w:szCs w:val="24"/>
              </w:rPr>
              <w:t>.1.</w:t>
            </w:r>
            <w:r w:rsidRPr="0030148E">
              <w:rPr>
                <w:rFonts w:eastAsiaTheme="minorEastAsia" w:cs="Arial"/>
                <w:noProof/>
                <w:szCs w:val="24"/>
                <w:lang w:val="es-CO" w:eastAsia="es-CO"/>
              </w:rPr>
              <w:t xml:space="preserve"> </w:t>
            </w:r>
            <w:r w:rsidR="00617190" w:rsidRPr="0030148E">
              <w:rPr>
                <w:rStyle w:val="Hipervnculo"/>
                <w:rFonts w:cs="Arial"/>
                <w:noProof/>
                <w:szCs w:val="24"/>
              </w:rPr>
              <w:t>Objetivos Específicos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_Toc180141955 \h </w:instrText>
            </w:r>
            <w:r w:rsidR="00617190" w:rsidRPr="0030148E">
              <w:rPr>
                <w:rFonts w:cs="Arial"/>
                <w:noProof/>
                <w:webHidden/>
                <w:szCs w:val="24"/>
              </w:rPr>
            </w:r>
            <w:r w:rsidR="00617190" w:rsidRPr="0030148E">
              <w:rPr>
                <w:rFonts w:cs="Arial"/>
                <w:noProof/>
                <w:webHidden/>
                <w:szCs w:val="24"/>
              </w:rPr>
              <w:fldChar w:fldCharType="separate"/>
            </w:r>
            <w:r w:rsidRPr="0030148E">
              <w:rPr>
                <w:rFonts w:cs="Arial"/>
                <w:noProof/>
                <w:webHidden/>
                <w:szCs w:val="24"/>
              </w:rPr>
              <w:t>7</w:t>
            </w:r>
            <w:r w:rsidR="00617190" w:rsidRPr="0030148E">
              <w:rPr>
                <w:rFonts w:cs="Arial"/>
                <w:noProof/>
                <w:webHidden/>
                <w:szCs w:val="24"/>
              </w:rPr>
              <w:fldChar w:fldCharType="end"/>
            </w:r>
          </w:hyperlink>
        </w:p>
        <w:p w14:paraId="1DD5ADF6" w14:textId="4ADF0750" w:rsidR="000B0B37" w:rsidRPr="0030148E" w:rsidRDefault="00B512F7" w:rsidP="0030148E">
          <w:pPr>
            <w:pStyle w:val="TDC1"/>
            <w:tabs>
              <w:tab w:val="left" w:pos="440"/>
              <w:tab w:val="right" w:leader="dot" w:pos="9962"/>
            </w:tabs>
            <w:spacing w:after="0"/>
            <w:rPr>
              <w:rFonts w:eastAsiaTheme="minorEastAsia" w:cs="Arial"/>
              <w:noProof/>
              <w:szCs w:val="24"/>
              <w:lang w:val="es-CO" w:eastAsia="es-CO"/>
            </w:rPr>
          </w:pPr>
          <w:hyperlink w:anchor="_Toc180141953" w:history="1">
            <w:r w:rsidR="005949E0" w:rsidRPr="0030148E">
              <w:rPr>
                <w:rStyle w:val="Hipervnculo"/>
                <w:rFonts w:cs="Arial"/>
                <w:noProof/>
                <w:szCs w:val="24"/>
              </w:rPr>
              <w:t>8</w:t>
            </w:r>
            <w:r w:rsidR="000B0B37" w:rsidRPr="0030148E">
              <w:rPr>
                <w:rStyle w:val="Hipervnculo"/>
                <w:rFonts w:cs="Arial"/>
                <w:noProof/>
                <w:szCs w:val="24"/>
              </w:rPr>
              <w:t>.</w:t>
            </w:r>
            <w:r w:rsidR="000B0B37" w:rsidRPr="0030148E">
              <w:rPr>
                <w:rFonts w:eastAsiaTheme="minorEastAsia" w:cs="Arial"/>
                <w:noProof/>
                <w:szCs w:val="24"/>
                <w:lang w:val="es-CO" w:eastAsia="es-CO"/>
              </w:rPr>
              <w:t xml:space="preserve"> </w:t>
            </w:r>
            <w:r w:rsidR="000B0B37" w:rsidRPr="0030148E">
              <w:rPr>
                <w:rStyle w:val="Hipervnculo"/>
                <w:rFonts w:cs="Arial"/>
                <w:noProof/>
                <w:szCs w:val="24"/>
              </w:rPr>
              <w:t>ALCANCE DEL SGSPI</w:t>
            </w:r>
            <w:r w:rsidR="000B0B37" w:rsidRPr="0030148E">
              <w:rPr>
                <w:rFonts w:cs="Arial"/>
                <w:noProof/>
                <w:webHidden/>
                <w:szCs w:val="24"/>
              </w:rPr>
              <w:tab/>
            </w:r>
            <w:r w:rsidR="000B0B37" w:rsidRPr="0030148E">
              <w:rPr>
                <w:rFonts w:cs="Arial"/>
                <w:noProof/>
                <w:webHidden/>
                <w:szCs w:val="24"/>
              </w:rPr>
              <w:fldChar w:fldCharType="begin"/>
            </w:r>
            <w:r w:rsidR="000B0B37" w:rsidRPr="0030148E">
              <w:rPr>
                <w:rFonts w:cs="Arial"/>
                <w:noProof/>
                <w:webHidden/>
                <w:szCs w:val="24"/>
              </w:rPr>
              <w:instrText xml:space="preserve"> PAGEREF _Toc180141953 \h </w:instrText>
            </w:r>
            <w:r w:rsidR="000B0B37" w:rsidRPr="0030148E">
              <w:rPr>
                <w:rFonts w:cs="Arial"/>
                <w:noProof/>
                <w:webHidden/>
                <w:szCs w:val="24"/>
              </w:rPr>
            </w:r>
            <w:r w:rsidR="000B0B37" w:rsidRPr="0030148E">
              <w:rPr>
                <w:rFonts w:cs="Arial"/>
                <w:noProof/>
                <w:webHidden/>
                <w:szCs w:val="24"/>
              </w:rPr>
              <w:fldChar w:fldCharType="separate"/>
            </w:r>
            <w:r w:rsidR="000B0B37" w:rsidRPr="0030148E">
              <w:rPr>
                <w:rFonts w:cs="Arial"/>
                <w:noProof/>
                <w:webHidden/>
                <w:szCs w:val="24"/>
              </w:rPr>
              <w:t>5</w:t>
            </w:r>
            <w:r w:rsidR="000B0B37" w:rsidRPr="0030148E">
              <w:rPr>
                <w:rFonts w:cs="Arial"/>
                <w:noProof/>
                <w:webHidden/>
                <w:szCs w:val="24"/>
              </w:rPr>
              <w:fldChar w:fldCharType="end"/>
            </w:r>
          </w:hyperlink>
        </w:p>
        <w:p w14:paraId="703EFF3E" w14:textId="4F5FF426" w:rsidR="00617190" w:rsidRPr="0030148E" w:rsidRDefault="00B512F7" w:rsidP="0030148E">
          <w:pPr>
            <w:pStyle w:val="TDC1"/>
            <w:tabs>
              <w:tab w:val="left" w:pos="440"/>
              <w:tab w:val="right" w:leader="dot" w:pos="9962"/>
            </w:tabs>
            <w:spacing w:after="0"/>
            <w:rPr>
              <w:rFonts w:eastAsiaTheme="minorEastAsia" w:cs="Arial"/>
              <w:noProof/>
              <w:szCs w:val="24"/>
              <w:lang w:val="es-CO" w:eastAsia="es-CO"/>
            </w:rPr>
          </w:pPr>
          <w:hyperlink w:anchor="_Toc180141956" w:history="1">
            <w:r w:rsidR="00617190" w:rsidRPr="0030148E">
              <w:rPr>
                <w:rStyle w:val="Hipervnculo"/>
                <w:rFonts w:cs="Arial"/>
                <w:noProof/>
                <w:szCs w:val="24"/>
              </w:rPr>
              <w:t>9.</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IMAGEN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_Toc180141956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8</w:t>
            </w:r>
            <w:r w:rsidR="00617190" w:rsidRPr="0030148E">
              <w:rPr>
                <w:rFonts w:cs="Arial"/>
                <w:noProof/>
                <w:webHidden/>
                <w:szCs w:val="24"/>
              </w:rPr>
              <w:fldChar w:fldCharType="end"/>
            </w:r>
          </w:hyperlink>
        </w:p>
        <w:p w14:paraId="3BD2E256" w14:textId="43493545"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57" w:history="1">
            <w:r w:rsidR="00617190" w:rsidRPr="0030148E">
              <w:rPr>
                <w:rStyle w:val="Hipervnculo"/>
                <w:rFonts w:cs="Arial"/>
                <w:noProof/>
                <w:szCs w:val="24"/>
              </w:rPr>
              <w:t>10.</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 xml:space="preserve">CAPITULO I </w:t>
            </w:r>
            <w:r w:rsidR="0030148E">
              <w:rPr>
                <w:rStyle w:val="Hipervnculo"/>
                <w:rFonts w:cs="Arial"/>
                <w:noProof/>
                <w:szCs w:val="24"/>
              </w:rPr>
              <w:t>-</w:t>
            </w:r>
            <w:r w:rsidR="00617190" w:rsidRPr="0030148E">
              <w:rPr>
                <w:rStyle w:val="Hipervnculo"/>
                <w:rFonts w:cs="Arial"/>
                <w:noProof/>
                <w:szCs w:val="24"/>
              </w:rPr>
              <w:t xml:space="preserve"> CUMPLIMIENTOS DE SEGURIDAD DE LA INFORMACIÓN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_Toc180141957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8</w:t>
            </w:r>
            <w:r w:rsidR="00617190" w:rsidRPr="0030148E">
              <w:rPr>
                <w:rFonts w:cs="Arial"/>
                <w:noProof/>
                <w:webHidden/>
                <w:szCs w:val="24"/>
              </w:rPr>
              <w:fldChar w:fldCharType="end"/>
            </w:r>
          </w:hyperlink>
        </w:p>
        <w:p w14:paraId="2441DDFA" w14:textId="7E6798ED"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58" w:history="1">
            <w:r w:rsidR="00617190" w:rsidRPr="0030148E">
              <w:rPr>
                <w:rStyle w:val="Hipervnculo"/>
                <w:rFonts w:cs="Arial"/>
                <w:noProof/>
                <w:szCs w:val="24"/>
              </w:rPr>
              <w:t>10.1.</w:t>
            </w:r>
            <w:r w:rsidRPr="0030148E">
              <w:rPr>
                <w:rFonts w:eastAsiaTheme="minorEastAsia" w:cs="Arial"/>
                <w:noProof/>
                <w:szCs w:val="24"/>
                <w:lang w:val="es-CO" w:eastAsia="es-CO"/>
              </w:rPr>
              <w:t xml:space="preserve"> </w:t>
            </w:r>
            <w:r w:rsidR="00617190" w:rsidRPr="0030148E">
              <w:rPr>
                <w:rStyle w:val="Hipervnculo"/>
                <w:rFonts w:cs="Arial"/>
                <w:noProof/>
                <w:szCs w:val="24"/>
              </w:rPr>
              <w:t xml:space="preserve">Cumplimiento de </w:t>
            </w:r>
            <w:r w:rsidRPr="0030148E">
              <w:rPr>
                <w:rStyle w:val="Hipervnculo"/>
                <w:rFonts w:cs="Arial"/>
                <w:noProof/>
                <w:szCs w:val="24"/>
              </w:rPr>
              <w:t>r</w:t>
            </w:r>
            <w:r w:rsidR="00617190" w:rsidRPr="0030148E">
              <w:rPr>
                <w:rStyle w:val="Hipervnculo"/>
                <w:rFonts w:cs="Arial"/>
                <w:noProof/>
                <w:szCs w:val="24"/>
              </w:rPr>
              <w:t xml:space="preserve">evisión del </w:t>
            </w:r>
            <w:r w:rsidRPr="0030148E">
              <w:rPr>
                <w:rStyle w:val="Hipervnculo"/>
                <w:rFonts w:cs="Arial"/>
                <w:noProof/>
                <w:szCs w:val="24"/>
              </w:rPr>
              <w:t>s</w:t>
            </w:r>
            <w:r w:rsidR="00617190" w:rsidRPr="0030148E">
              <w:rPr>
                <w:rStyle w:val="Hipervnculo"/>
                <w:rFonts w:cs="Arial"/>
                <w:noProof/>
                <w:szCs w:val="24"/>
              </w:rPr>
              <w:t xml:space="preserve">istema por la </w:t>
            </w:r>
            <w:r w:rsidRPr="0030148E">
              <w:rPr>
                <w:rStyle w:val="Hipervnculo"/>
                <w:rFonts w:cs="Arial"/>
                <w:noProof/>
                <w:szCs w:val="24"/>
              </w:rPr>
              <w:t>d</w:t>
            </w:r>
            <w:r w:rsidR="00617190" w:rsidRPr="0030148E">
              <w:rPr>
                <w:rStyle w:val="Hipervnculo"/>
                <w:rFonts w:cs="Arial"/>
                <w:noProof/>
                <w:szCs w:val="24"/>
              </w:rPr>
              <w:t>irección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_Toc180141958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8</w:t>
            </w:r>
            <w:r w:rsidR="00617190" w:rsidRPr="0030148E">
              <w:rPr>
                <w:rFonts w:cs="Arial"/>
                <w:noProof/>
                <w:webHidden/>
                <w:szCs w:val="24"/>
              </w:rPr>
              <w:fldChar w:fldCharType="end"/>
            </w:r>
          </w:hyperlink>
        </w:p>
        <w:p w14:paraId="0DED8668" w14:textId="0FE130A4"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59" w:history="1">
            <w:r w:rsidR="00617190" w:rsidRPr="0030148E">
              <w:rPr>
                <w:rStyle w:val="Hipervnculo"/>
                <w:rFonts w:cs="Arial"/>
                <w:noProof/>
                <w:szCs w:val="24"/>
              </w:rPr>
              <w:t>10.2.</w:t>
            </w:r>
            <w:r w:rsidRPr="0030148E">
              <w:rPr>
                <w:rFonts w:eastAsiaTheme="minorEastAsia" w:cs="Arial"/>
                <w:noProof/>
                <w:szCs w:val="24"/>
                <w:lang w:val="es-CO" w:eastAsia="es-CO"/>
              </w:rPr>
              <w:t xml:space="preserve"> </w:t>
            </w:r>
            <w:r w:rsidR="00617190" w:rsidRPr="0030148E">
              <w:rPr>
                <w:rStyle w:val="Hipervnculo"/>
                <w:rFonts w:cs="Arial"/>
                <w:noProof/>
                <w:szCs w:val="24"/>
              </w:rPr>
              <w:t>Indicadores del SGSPI y medición de objetivos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_Toc180141959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12</w:t>
            </w:r>
            <w:r w:rsidR="00617190" w:rsidRPr="0030148E">
              <w:rPr>
                <w:rFonts w:cs="Arial"/>
                <w:noProof/>
                <w:webHidden/>
                <w:szCs w:val="24"/>
              </w:rPr>
              <w:fldChar w:fldCharType="end"/>
            </w:r>
          </w:hyperlink>
        </w:p>
        <w:p w14:paraId="6C49FB4D" w14:textId="4F8E0D3B" w:rsidR="00617190" w:rsidRPr="0030148E" w:rsidRDefault="005949E0" w:rsidP="0030148E">
          <w:pPr>
            <w:pStyle w:val="TDC1"/>
            <w:tabs>
              <w:tab w:val="left" w:pos="110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0" w:history="1">
            <w:r w:rsidR="00617190" w:rsidRPr="0030148E">
              <w:rPr>
                <w:rStyle w:val="Hipervnculo"/>
                <w:rFonts w:cs="Arial"/>
                <w:noProof/>
                <w:szCs w:val="24"/>
              </w:rPr>
              <w:t>10.2.1.</w:t>
            </w:r>
            <w:r w:rsidRPr="0030148E">
              <w:rPr>
                <w:rFonts w:eastAsiaTheme="minorEastAsia" w:cs="Arial"/>
                <w:noProof/>
                <w:szCs w:val="24"/>
                <w:lang w:val="es-CO" w:eastAsia="es-CO"/>
              </w:rPr>
              <w:t xml:space="preserve"> </w:t>
            </w:r>
            <w:r w:rsidR="00617190" w:rsidRPr="0030148E">
              <w:rPr>
                <w:rStyle w:val="Hipervnculo"/>
                <w:rFonts w:cs="Arial"/>
                <w:noProof/>
                <w:szCs w:val="24"/>
              </w:rPr>
              <w:t>Plan para la medición de objetivos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_Toc180141960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18</w:t>
            </w:r>
            <w:r w:rsidR="00617190" w:rsidRPr="0030148E">
              <w:rPr>
                <w:rFonts w:cs="Arial"/>
                <w:noProof/>
                <w:webHidden/>
                <w:szCs w:val="24"/>
              </w:rPr>
              <w:fldChar w:fldCharType="end"/>
            </w:r>
          </w:hyperlink>
        </w:p>
        <w:p w14:paraId="6D3AA9AA" w14:textId="4B38A225"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1" w:history="1">
            <w:r w:rsidR="00617190" w:rsidRPr="0030148E">
              <w:rPr>
                <w:rStyle w:val="Hipervnculo"/>
                <w:rFonts w:cs="Arial"/>
                <w:noProof/>
                <w:szCs w:val="24"/>
              </w:rPr>
              <w:t>10.3.</w:t>
            </w:r>
            <w:r w:rsidRPr="0030148E">
              <w:rPr>
                <w:rFonts w:eastAsiaTheme="minorEastAsia" w:cs="Arial"/>
                <w:noProof/>
                <w:szCs w:val="24"/>
                <w:lang w:val="es-CO" w:eastAsia="es-CO"/>
              </w:rPr>
              <w:t xml:space="preserve"> </w:t>
            </w:r>
            <w:r w:rsidR="00617190" w:rsidRPr="0030148E">
              <w:rPr>
                <w:rStyle w:val="Hipervnculo"/>
                <w:rFonts w:cs="Arial"/>
                <w:noProof/>
                <w:szCs w:val="24"/>
              </w:rPr>
              <w:t xml:space="preserve">Cumplimiento de </w:t>
            </w:r>
            <w:r w:rsidRPr="0030148E">
              <w:rPr>
                <w:rStyle w:val="Hipervnculo"/>
                <w:rFonts w:cs="Arial"/>
                <w:noProof/>
                <w:szCs w:val="24"/>
              </w:rPr>
              <w:t>r</w:t>
            </w:r>
            <w:r w:rsidR="00617190" w:rsidRPr="0030148E">
              <w:rPr>
                <w:rStyle w:val="Hipervnculo"/>
                <w:rFonts w:cs="Arial"/>
                <w:noProof/>
                <w:szCs w:val="24"/>
              </w:rPr>
              <w:t xml:space="preserve">elacionamiento con </w:t>
            </w:r>
            <w:r w:rsidRPr="0030148E">
              <w:rPr>
                <w:rStyle w:val="Hipervnculo"/>
                <w:rFonts w:cs="Arial"/>
                <w:noProof/>
                <w:szCs w:val="24"/>
              </w:rPr>
              <w:t>p</w:t>
            </w:r>
            <w:r w:rsidR="00617190" w:rsidRPr="0030148E">
              <w:rPr>
                <w:rStyle w:val="Hipervnculo"/>
                <w:rFonts w:cs="Arial"/>
                <w:noProof/>
                <w:szCs w:val="24"/>
              </w:rPr>
              <w:t>roveedores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_Toc180141961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18</w:t>
            </w:r>
            <w:r w:rsidR="00617190" w:rsidRPr="0030148E">
              <w:rPr>
                <w:rFonts w:cs="Arial"/>
                <w:noProof/>
                <w:webHidden/>
                <w:szCs w:val="24"/>
              </w:rPr>
              <w:fldChar w:fldCharType="end"/>
            </w:r>
          </w:hyperlink>
        </w:p>
        <w:p w14:paraId="7E8BBFC9" w14:textId="53218689"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2" w:history="1">
            <w:r w:rsidR="00617190" w:rsidRPr="0030148E">
              <w:rPr>
                <w:rStyle w:val="Hipervnculo"/>
                <w:rFonts w:cs="Arial"/>
                <w:noProof/>
                <w:szCs w:val="24"/>
              </w:rPr>
              <w:t>10.4.</w:t>
            </w:r>
            <w:r w:rsidRPr="0030148E">
              <w:rPr>
                <w:rFonts w:eastAsiaTheme="minorEastAsia" w:cs="Arial"/>
                <w:noProof/>
                <w:szCs w:val="24"/>
                <w:lang w:val="es-CO" w:eastAsia="es-CO"/>
              </w:rPr>
              <w:t xml:space="preserve"> </w:t>
            </w:r>
            <w:r w:rsidR="00617190" w:rsidRPr="0030148E">
              <w:rPr>
                <w:rStyle w:val="Hipervnculo"/>
                <w:rFonts w:cs="Arial"/>
                <w:noProof/>
                <w:szCs w:val="24"/>
              </w:rPr>
              <w:t xml:space="preserve">Cumplimiento de </w:t>
            </w:r>
            <w:r w:rsidRPr="0030148E">
              <w:rPr>
                <w:rStyle w:val="Hipervnculo"/>
                <w:rFonts w:cs="Arial"/>
                <w:noProof/>
                <w:szCs w:val="24"/>
              </w:rPr>
              <w:t>r</w:t>
            </w:r>
            <w:r w:rsidR="00617190" w:rsidRPr="0030148E">
              <w:rPr>
                <w:rStyle w:val="Hipervnculo"/>
                <w:rFonts w:cs="Arial"/>
                <w:noProof/>
                <w:szCs w:val="24"/>
              </w:rPr>
              <w:t xml:space="preserve">evisión de </w:t>
            </w:r>
            <w:r w:rsidRPr="0030148E">
              <w:rPr>
                <w:rStyle w:val="Hipervnculo"/>
                <w:rFonts w:cs="Arial"/>
                <w:noProof/>
                <w:szCs w:val="24"/>
              </w:rPr>
              <w:t>e</w:t>
            </w:r>
            <w:r w:rsidR="00617190" w:rsidRPr="0030148E">
              <w:rPr>
                <w:rStyle w:val="Hipervnculo"/>
                <w:rFonts w:cs="Arial"/>
                <w:noProof/>
                <w:szCs w:val="24"/>
              </w:rPr>
              <w:t xml:space="preserve">ficacia de </w:t>
            </w:r>
            <w:r w:rsidRPr="0030148E">
              <w:rPr>
                <w:rStyle w:val="Hipervnculo"/>
                <w:rFonts w:cs="Arial"/>
                <w:noProof/>
                <w:szCs w:val="24"/>
              </w:rPr>
              <w:t>r</w:t>
            </w:r>
            <w:r w:rsidR="00617190" w:rsidRPr="0030148E">
              <w:rPr>
                <w:rStyle w:val="Hipervnculo"/>
                <w:rFonts w:cs="Arial"/>
                <w:noProof/>
                <w:szCs w:val="24"/>
              </w:rPr>
              <w:t xml:space="preserve">iesgos de </w:t>
            </w:r>
            <w:r w:rsidRPr="0030148E">
              <w:rPr>
                <w:rStyle w:val="Hipervnculo"/>
                <w:rFonts w:cs="Arial"/>
                <w:noProof/>
                <w:szCs w:val="24"/>
              </w:rPr>
              <w:t>s</w:t>
            </w:r>
            <w:r w:rsidR="00617190" w:rsidRPr="0030148E">
              <w:rPr>
                <w:rStyle w:val="Hipervnculo"/>
                <w:rFonts w:cs="Arial"/>
                <w:noProof/>
                <w:szCs w:val="24"/>
              </w:rPr>
              <w:t xml:space="preserve">eguridad de </w:t>
            </w:r>
            <w:r w:rsidRPr="0030148E">
              <w:rPr>
                <w:rStyle w:val="Hipervnculo"/>
                <w:rFonts w:cs="Arial"/>
                <w:noProof/>
                <w:szCs w:val="24"/>
              </w:rPr>
              <w:t>i</w:t>
            </w:r>
            <w:r w:rsidR="00617190" w:rsidRPr="0030148E">
              <w:rPr>
                <w:rStyle w:val="Hipervnculo"/>
                <w:rFonts w:cs="Arial"/>
                <w:noProof/>
                <w:szCs w:val="24"/>
              </w:rPr>
              <w:t>nformación</w:t>
            </w:r>
            <w:r w:rsidR="00617190" w:rsidRPr="0030148E">
              <w:rPr>
                <w:rFonts w:cs="Arial"/>
                <w:noProof/>
                <w:webHidden/>
                <w:szCs w:val="24"/>
              </w:rPr>
              <w:tab/>
            </w:r>
            <w:r w:rsidRPr="0030148E">
              <w:rPr>
                <w:rFonts w:cs="Arial"/>
                <w:noProof/>
                <w:webHidden/>
                <w:szCs w:val="24"/>
              </w:rPr>
              <w:t>………………………………………………………………………………………………..</w:t>
            </w:r>
            <w:r w:rsidR="00617190" w:rsidRPr="0030148E">
              <w:rPr>
                <w:rFonts w:cs="Arial"/>
                <w:noProof/>
                <w:webHidden/>
                <w:szCs w:val="24"/>
              </w:rPr>
              <w:fldChar w:fldCharType="begin"/>
            </w:r>
            <w:r w:rsidR="00617190" w:rsidRPr="0030148E">
              <w:rPr>
                <w:rFonts w:cs="Arial"/>
                <w:noProof/>
                <w:webHidden/>
                <w:szCs w:val="24"/>
              </w:rPr>
              <w:instrText xml:space="preserve"> PAGEREF _Toc180141962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20</w:t>
            </w:r>
            <w:r w:rsidR="00617190" w:rsidRPr="0030148E">
              <w:rPr>
                <w:rFonts w:cs="Arial"/>
                <w:noProof/>
                <w:webHidden/>
                <w:szCs w:val="24"/>
              </w:rPr>
              <w:fldChar w:fldCharType="end"/>
            </w:r>
          </w:hyperlink>
        </w:p>
        <w:p w14:paraId="52498AEA" w14:textId="0746E6ED"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63" w:history="1">
            <w:r w:rsidR="00617190" w:rsidRPr="0030148E">
              <w:rPr>
                <w:rStyle w:val="Hipervnculo"/>
                <w:rFonts w:cs="Arial"/>
                <w:noProof/>
                <w:szCs w:val="24"/>
              </w:rPr>
              <w:t>11.</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CAPITULO II - SEGURIDAD DIGITAL</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_Toc180141963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22</w:t>
            </w:r>
            <w:r w:rsidR="00617190" w:rsidRPr="0030148E">
              <w:rPr>
                <w:rFonts w:cs="Arial"/>
                <w:noProof/>
                <w:webHidden/>
                <w:szCs w:val="24"/>
              </w:rPr>
              <w:fldChar w:fldCharType="end"/>
            </w:r>
          </w:hyperlink>
        </w:p>
        <w:p w14:paraId="6A630773" w14:textId="0B6ADD00"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4" w:history="1">
            <w:r w:rsidR="00617190" w:rsidRPr="0030148E">
              <w:rPr>
                <w:rStyle w:val="Hipervnculo"/>
                <w:rFonts w:cs="Arial"/>
                <w:noProof/>
                <w:szCs w:val="24"/>
              </w:rPr>
              <w:t>11.1.</w:t>
            </w:r>
            <w:r w:rsidRPr="0030148E">
              <w:rPr>
                <w:rFonts w:eastAsiaTheme="minorEastAsia" w:cs="Arial"/>
                <w:noProof/>
                <w:szCs w:val="24"/>
                <w:lang w:val="es-CO" w:eastAsia="es-CO"/>
              </w:rPr>
              <w:t xml:space="preserve"> </w:t>
            </w:r>
            <w:r w:rsidR="00617190" w:rsidRPr="0030148E">
              <w:rPr>
                <w:rStyle w:val="Hipervnculo"/>
                <w:rFonts w:cs="Arial"/>
                <w:noProof/>
                <w:szCs w:val="24"/>
              </w:rPr>
              <w:t>Cumplimiento en el uso adecuado de medios removibles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_Toc180141964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22</w:t>
            </w:r>
            <w:r w:rsidR="00617190" w:rsidRPr="0030148E">
              <w:rPr>
                <w:rFonts w:cs="Arial"/>
                <w:noProof/>
                <w:webHidden/>
                <w:szCs w:val="24"/>
              </w:rPr>
              <w:fldChar w:fldCharType="end"/>
            </w:r>
          </w:hyperlink>
        </w:p>
        <w:p w14:paraId="7421BBD0" w14:textId="31F0F440"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65" w:history="1">
            <w:r w:rsidR="00617190" w:rsidRPr="0030148E">
              <w:rPr>
                <w:rStyle w:val="Hipervnculo"/>
                <w:rFonts w:cs="Arial"/>
                <w:noProof/>
                <w:szCs w:val="24"/>
              </w:rPr>
              <w:t>12.</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CAPITULO III - GESTIÓN DE LA COMUNICACIÓN Y DEL CONOCIMIENTO DEL SGSPI</w:t>
            </w:r>
            <w:r w:rsidR="00617190" w:rsidRPr="0030148E">
              <w:rPr>
                <w:rFonts w:cs="Arial"/>
                <w:noProof/>
                <w:webHidden/>
                <w:szCs w:val="24"/>
              </w:rPr>
              <w:tab/>
            </w:r>
            <w:r w:rsidR="005949E0" w:rsidRPr="0030148E">
              <w:rPr>
                <w:rFonts w:cs="Arial"/>
                <w:noProof/>
                <w:webHidden/>
                <w:szCs w:val="24"/>
              </w:rPr>
              <w:t>…………………………………………………………………………………………………..</w:t>
            </w:r>
            <w:r w:rsidR="00617190" w:rsidRPr="0030148E">
              <w:rPr>
                <w:rFonts w:cs="Arial"/>
                <w:noProof/>
                <w:webHidden/>
                <w:szCs w:val="24"/>
              </w:rPr>
              <w:fldChar w:fldCharType="begin"/>
            </w:r>
            <w:r w:rsidR="00617190" w:rsidRPr="0030148E">
              <w:rPr>
                <w:rFonts w:cs="Arial"/>
                <w:noProof/>
                <w:webHidden/>
                <w:szCs w:val="24"/>
              </w:rPr>
              <w:instrText xml:space="preserve"> PAGEREF _Toc180141965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26</w:t>
            </w:r>
            <w:r w:rsidR="00617190" w:rsidRPr="0030148E">
              <w:rPr>
                <w:rFonts w:cs="Arial"/>
                <w:noProof/>
                <w:webHidden/>
                <w:szCs w:val="24"/>
              </w:rPr>
              <w:fldChar w:fldCharType="end"/>
            </w:r>
          </w:hyperlink>
        </w:p>
        <w:p w14:paraId="4D2F1020" w14:textId="065D5037"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6" w:history="1">
            <w:r w:rsidR="00617190" w:rsidRPr="0030148E">
              <w:rPr>
                <w:rStyle w:val="Hipervnculo"/>
                <w:rFonts w:cs="Arial"/>
                <w:noProof/>
                <w:szCs w:val="24"/>
              </w:rPr>
              <w:t>12.1.</w:t>
            </w:r>
            <w:r w:rsidRPr="0030148E">
              <w:rPr>
                <w:rFonts w:eastAsiaTheme="minorEastAsia" w:cs="Arial"/>
                <w:noProof/>
                <w:szCs w:val="24"/>
                <w:lang w:val="es-CO" w:eastAsia="es-CO"/>
              </w:rPr>
              <w:t xml:space="preserve"> </w:t>
            </w:r>
            <w:r w:rsidR="00617190" w:rsidRPr="0030148E">
              <w:rPr>
                <w:rStyle w:val="Hipervnculo"/>
                <w:rFonts w:cs="Arial"/>
                <w:noProof/>
                <w:szCs w:val="24"/>
              </w:rPr>
              <w:t>Gestión del Conocimiento</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_Toc180141966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26</w:t>
            </w:r>
            <w:r w:rsidR="00617190" w:rsidRPr="0030148E">
              <w:rPr>
                <w:rFonts w:cs="Arial"/>
                <w:noProof/>
                <w:webHidden/>
                <w:szCs w:val="24"/>
              </w:rPr>
              <w:fldChar w:fldCharType="end"/>
            </w:r>
          </w:hyperlink>
        </w:p>
        <w:p w14:paraId="218A7551" w14:textId="51161A89"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lastRenderedPageBreak/>
            <w:t xml:space="preserve">      </w:t>
          </w:r>
          <w:hyperlink w:anchor="_Toc180141967" w:history="1">
            <w:r w:rsidR="00617190" w:rsidRPr="0030148E">
              <w:rPr>
                <w:rStyle w:val="Hipervnculo"/>
                <w:rFonts w:cs="Arial"/>
                <w:noProof/>
                <w:szCs w:val="24"/>
              </w:rPr>
              <w:t>12.2.</w:t>
            </w:r>
            <w:r w:rsidRPr="0030148E">
              <w:rPr>
                <w:rFonts w:eastAsiaTheme="minorEastAsia" w:cs="Arial"/>
                <w:noProof/>
                <w:szCs w:val="24"/>
                <w:lang w:val="es-CO" w:eastAsia="es-CO"/>
              </w:rPr>
              <w:t xml:space="preserve"> </w:t>
            </w:r>
            <w:r w:rsidR="00617190" w:rsidRPr="0030148E">
              <w:rPr>
                <w:rStyle w:val="Hipervnculo"/>
                <w:rFonts w:cs="Arial"/>
                <w:noProof/>
                <w:szCs w:val="24"/>
              </w:rPr>
              <w:t>Plan de Comunicación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_Toc180141967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27</w:t>
            </w:r>
            <w:r w:rsidR="00617190" w:rsidRPr="0030148E">
              <w:rPr>
                <w:rFonts w:cs="Arial"/>
                <w:noProof/>
                <w:webHidden/>
                <w:szCs w:val="24"/>
              </w:rPr>
              <w:fldChar w:fldCharType="end"/>
            </w:r>
          </w:hyperlink>
        </w:p>
        <w:p w14:paraId="57C36829" w14:textId="4EE01AB1"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68" w:history="1">
            <w:r w:rsidR="00617190" w:rsidRPr="0030148E">
              <w:rPr>
                <w:rStyle w:val="Hipervnculo"/>
                <w:rFonts w:cs="Arial"/>
                <w:noProof/>
                <w:szCs w:val="24"/>
              </w:rPr>
              <w:t>13.</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CAPITULO IV - GESTIÓN DE PARTES INTERESADAS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_Toc180141968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33</w:t>
            </w:r>
            <w:r w:rsidR="00617190" w:rsidRPr="0030148E">
              <w:rPr>
                <w:rFonts w:cs="Arial"/>
                <w:noProof/>
                <w:webHidden/>
                <w:szCs w:val="24"/>
              </w:rPr>
              <w:fldChar w:fldCharType="end"/>
            </w:r>
          </w:hyperlink>
        </w:p>
        <w:p w14:paraId="7E7FCE86" w14:textId="449AE4B9"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9" w:history="1">
            <w:r w:rsidR="00617190" w:rsidRPr="0030148E">
              <w:rPr>
                <w:rStyle w:val="Hipervnculo"/>
                <w:rFonts w:cs="Arial"/>
                <w:noProof/>
                <w:szCs w:val="24"/>
              </w:rPr>
              <w:t>13.1.</w:t>
            </w:r>
            <w:r w:rsidRPr="0030148E">
              <w:rPr>
                <w:rFonts w:eastAsiaTheme="minorEastAsia" w:cs="Arial"/>
                <w:noProof/>
                <w:szCs w:val="24"/>
                <w:lang w:val="es-CO" w:eastAsia="es-CO"/>
              </w:rPr>
              <w:t xml:space="preserve"> </w:t>
            </w:r>
            <w:r w:rsidR="00617190" w:rsidRPr="0030148E">
              <w:rPr>
                <w:rStyle w:val="Hipervnculo"/>
                <w:rFonts w:cs="Arial"/>
                <w:noProof/>
                <w:szCs w:val="24"/>
              </w:rPr>
              <w:t>Metodología para la identificación de Partes Interesadas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_Toc180141969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36</w:t>
            </w:r>
            <w:r w:rsidR="00617190" w:rsidRPr="0030148E">
              <w:rPr>
                <w:rFonts w:cs="Arial"/>
                <w:noProof/>
                <w:webHidden/>
                <w:szCs w:val="24"/>
              </w:rPr>
              <w:fldChar w:fldCharType="end"/>
            </w:r>
          </w:hyperlink>
        </w:p>
        <w:p w14:paraId="0822DE86" w14:textId="77932969"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70" w:history="1">
            <w:r w:rsidR="00617190" w:rsidRPr="0030148E">
              <w:rPr>
                <w:rStyle w:val="Hipervnculo"/>
                <w:rFonts w:cs="Arial"/>
                <w:noProof/>
                <w:szCs w:val="24"/>
              </w:rPr>
              <w:t>13.2.</w:t>
            </w:r>
            <w:r w:rsidRPr="0030148E">
              <w:rPr>
                <w:rFonts w:eastAsiaTheme="minorEastAsia" w:cs="Arial"/>
                <w:noProof/>
                <w:szCs w:val="24"/>
                <w:lang w:val="es-CO" w:eastAsia="es-CO"/>
              </w:rPr>
              <w:t xml:space="preserve"> </w:t>
            </w:r>
            <w:r w:rsidR="00617190" w:rsidRPr="0030148E">
              <w:rPr>
                <w:rStyle w:val="Hipervnculo"/>
                <w:rFonts w:cs="Arial"/>
                <w:noProof/>
                <w:szCs w:val="24"/>
              </w:rPr>
              <w:t>Instrumento Matriz de identificación de Partes Interesadas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_Toc180141970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36</w:t>
            </w:r>
            <w:r w:rsidR="00617190" w:rsidRPr="0030148E">
              <w:rPr>
                <w:rFonts w:cs="Arial"/>
                <w:noProof/>
                <w:webHidden/>
                <w:szCs w:val="24"/>
              </w:rPr>
              <w:fldChar w:fldCharType="end"/>
            </w:r>
          </w:hyperlink>
        </w:p>
        <w:p w14:paraId="3CBF6743" w14:textId="5BC642DC"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71" w:history="1">
            <w:r w:rsidR="00617190" w:rsidRPr="0030148E">
              <w:rPr>
                <w:rStyle w:val="Hipervnculo"/>
                <w:rFonts w:cs="Arial"/>
                <w:noProof/>
                <w:szCs w:val="24"/>
              </w:rPr>
              <w:t>13.3.</w:t>
            </w:r>
            <w:r w:rsidRPr="0030148E">
              <w:rPr>
                <w:rFonts w:eastAsiaTheme="minorEastAsia" w:cs="Arial"/>
                <w:noProof/>
                <w:szCs w:val="24"/>
                <w:lang w:val="es-CO" w:eastAsia="es-CO"/>
              </w:rPr>
              <w:t xml:space="preserve"> </w:t>
            </w:r>
            <w:r w:rsidR="00617190" w:rsidRPr="0030148E">
              <w:rPr>
                <w:rStyle w:val="Hipervnculo"/>
                <w:rFonts w:cs="Arial"/>
                <w:noProof/>
                <w:szCs w:val="24"/>
              </w:rPr>
              <w:t>Cumplimiento de la actualización del registro de Partes Interesadas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_Toc180141971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37</w:t>
            </w:r>
            <w:r w:rsidR="00617190" w:rsidRPr="0030148E">
              <w:rPr>
                <w:rFonts w:cs="Arial"/>
                <w:noProof/>
                <w:webHidden/>
                <w:szCs w:val="24"/>
              </w:rPr>
              <w:fldChar w:fldCharType="end"/>
            </w:r>
          </w:hyperlink>
        </w:p>
        <w:p w14:paraId="15E9521B" w14:textId="0F4BAD45"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72" w:history="1">
            <w:r w:rsidR="00617190" w:rsidRPr="0030148E">
              <w:rPr>
                <w:rStyle w:val="Hipervnculo"/>
                <w:rFonts w:cs="Arial"/>
                <w:noProof/>
                <w:szCs w:val="24"/>
              </w:rPr>
              <w:t>14.</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PLANIFICACIÓN DE LOS CAMBIOS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_Toc180141972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37</w:t>
            </w:r>
            <w:r w:rsidR="00617190" w:rsidRPr="0030148E">
              <w:rPr>
                <w:rFonts w:cs="Arial"/>
                <w:noProof/>
                <w:webHidden/>
                <w:szCs w:val="24"/>
              </w:rPr>
              <w:fldChar w:fldCharType="end"/>
            </w:r>
          </w:hyperlink>
        </w:p>
        <w:p w14:paraId="32FF8457" w14:textId="5439A4FC"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73" w:history="1">
            <w:r w:rsidR="00617190" w:rsidRPr="0030148E">
              <w:rPr>
                <w:rStyle w:val="Hipervnculo"/>
                <w:rFonts w:cs="Arial"/>
                <w:noProof/>
                <w:szCs w:val="24"/>
              </w:rPr>
              <w:t>15.</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MARCO DE ACCIÓN PARA EL ETIQUETADO DE LA INFORMACIÓN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_Toc180141973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40</w:t>
            </w:r>
            <w:r w:rsidR="00617190" w:rsidRPr="0030148E">
              <w:rPr>
                <w:rFonts w:cs="Arial"/>
                <w:noProof/>
                <w:webHidden/>
                <w:szCs w:val="24"/>
              </w:rPr>
              <w:fldChar w:fldCharType="end"/>
            </w:r>
          </w:hyperlink>
        </w:p>
        <w:p w14:paraId="0F84CFBB" w14:textId="0A8FDB3C"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74" w:history="1">
            <w:r w:rsidR="00617190" w:rsidRPr="0030148E">
              <w:rPr>
                <w:rStyle w:val="Hipervnculo"/>
                <w:rFonts w:cs="Arial"/>
                <w:noProof/>
                <w:szCs w:val="24"/>
              </w:rPr>
              <w:t>16.</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MARCO DE ACCIÓN PARA LA GESTIÓN DE INCIDENTES DE SEGURIDAD DE LA INFORMACIÓN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_Toc180141974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43</w:t>
            </w:r>
            <w:r w:rsidR="00617190" w:rsidRPr="0030148E">
              <w:rPr>
                <w:rFonts w:cs="Arial"/>
                <w:noProof/>
                <w:webHidden/>
                <w:szCs w:val="24"/>
              </w:rPr>
              <w:fldChar w:fldCharType="end"/>
            </w:r>
          </w:hyperlink>
        </w:p>
        <w:p w14:paraId="7521EF67" w14:textId="118F9032"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75" w:history="1">
            <w:r w:rsidR="00617190" w:rsidRPr="0030148E">
              <w:rPr>
                <w:rStyle w:val="Hipervnculo"/>
                <w:rFonts w:cs="Arial"/>
                <w:noProof/>
                <w:szCs w:val="24"/>
              </w:rPr>
              <w:t>17.</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CUMPLIMIENTO PARA REALIZACIÓN DE PRUEBAS Y ANÁLISIS DE VULNERABILIDADES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_Toc180141975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47</w:t>
            </w:r>
            <w:r w:rsidR="00617190" w:rsidRPr="0030148E">
              <w:rPr>
                <w:rFonts w:cs="Arial"/>
                <w:noProof/>
                <w:webHidden/>
                <w:szCs w:val="24"/>
              </w:rPr>
              <w:fldChar w:fldCharType="end"/>
            </w:r>
          </w:hyperlink>
        </w:p>
        <w:p w14:paraId="31EA44A5" w14:textId="09AA2C85"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76" w:history="1">
            <w:r w:rsidR="00617190" w:rsidRPr="0030148E">
              <w:rPr>
                <w:rStyle w:val="Hipervnculo"/>
                <w:rFonts w:cs="Arial"/>
                <w:noProof/>
                <w:szCs w:val="24"/>
              </w:rPr>
              <w:t>18.</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CUMPLIMIENTO DE ESTRATEGIA PARA LA CONTINUIDAD DEL NEGOCIO</w:t>
            </w:r>
            <w:r w:rsidR="00617190" w:rsidRPr="0030148E">
              <w:rPr>
                <w:rFonts w:cs="Arial"/>
                <w:noProof/>
                <w:webHidden/>
                <w:szCs w:val="24"/>
              </w:rPr>
              <w:tab/>
            </w:r>
            <w:r w:rsidR="0030148E" w:rsidRPr="0030148E">
              <w:rPr>
                <w:rFonts w:cs="Arial"/>
                <w:noProof/>
                <w:webHidden/>
                <w:szCs w:val="24"/>
              </w:rPr>
              <w:t xml:space="preserve">50 </w:t>
            </w:r>
          </w:hyperlink>
        </w:p>
        <w:p w14:paraId="03583C18" w14:textId="5174DB15" w:rsidR="00617190" w:rsidRPr="0030148E" w:rsidRDefault="00B512F7" w:rsidP="0030148E">
          <w:pPr>
            <w:pStyle w:val="TDC1"/>
            <w:tabs>
              <w:tab w:val="left" w:pos="660"/>
              <w:tab w:val="right" w:leader="dot" w:pos="9962"/>
            </w:tabs>
            <w:spacing w:after="0"/>
            <w:rPr>
              <w:rFonts w:eastAsiaTheme="minorEastAsia" w:cs="Arial"/>
              <w:noProof/>
              <w:szCs w:val="24"/>
              <w:lang w:val="es-CO" w:eastAsia="es-CO"/>
            </w:rPr>
          </w:pPr>
          <w:hyperlink w:anchor="_Toc180141977" w:history="1">
            <w:r w:rsidR="00617190" w:rsidRPr="0030148E">
              <w:rPr>
                <w:rStyle w:val="Hipervnculo"/>
                <w:rFonts w:cs="Arial"/>
                <w:noProof/>
                <w:szCs w:val="24"/>
              </w:rPr>
              <w:t>19.</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CONTROL DE CAMBIOS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_Toc180141977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5</w:t>
            </w:r>
            <w:r w:rsidR="0030148E" w:rsidRPr="0030148E">
              <w:rPr>
                <w:rFonts w:cs="Arial"/>
                <w:noProof/>
                <w:webHidden/>
                <w:szCs w:val="24"/>
              </w:rPr>
              <w:t>3</w:t>
            </w:r>
            <w:r w:rsidR="00617190" w:rsidRPr="0030148E">
              <w:rPr>
                <w:rFonts w:cs="Arial"/>
                <w:noProof/>
                <w:webHidden/>
                <w:szCs w:val="24"/>
              </w:rPr>
              <w:fldChar w:fldCharType="end"/>
            </w:r>
          </w:hyperlink>
        </w:p>
        <w:p w14:paraId="2F2F5277" w14:textId="00B4EF14" w:rsidR="001610BA" w:rsidRPr="0030148E" w:rsidRDefault="001610BA" w:rsidP="0030148E">
          <w:pPr>
            <w:rPr>
              <w:rFonts w:cs="Arial"/>
              <w:szCs w:val="24"/>
            </w:rPr>
          </w:pPr>
          <w:r w:rsidRPr="0030148E">
            <w:rPr>
              <w:rFonts w:cs="Arial"/>
              <w:b/>
              <w:bCs/>
              <w:szCs w:val="24"/>
            </w:rPr>
            <w:fldChar w:fldCharType="end"/>
          </w:r>
        </w:p>
      </w:sdtContent>
    </w:sdt>
    <w:p w14:paraId="590C5BF2" w14:textId="4714998F" w:rsidR="003D2638" w:rsidRPr="0030148E" w:rsidRDefault="003D2638" w:rsidP="0030148E">
      <w:pPr>
        <w:rPr>
          <w:rFonts w:cs="Arial"/>
          <w:szCs w:val="24"/>
        </w:rPr>
      </w:pPr>
    </w:p>
    <w:p w14:paraId="7C53DBA9" w14:textId="381EE4FF" w:rsidR="003D2638" w:rsidRPr="0030148E" w:rsidRDefault="003D2638" w:rsidP="0030148E">
      <w:pPr>
        <w:rPr>
          <w:rFonts w:cs="Arial"/>
          <w:szCs w:val="24"/>
        </w:rPr>
      </w:pPr>
    </w:p>
    <w:p w14:paraId="1443D532" w14:textId="09568861" w:rsidR="003D2638" w:rsidRPr="0030148E" w:rsidRDefault="003D2638" w:rsidP="0030148E">
      <w:pPr>
        <w:rPr>
          <w:rFonts w:cs="Arial"/>
          <w:szCs w:val="24"/>
        </w:rPr>
      </w:pPr>
    </w:p>
    <w:p w14:paraId="57BAA0F7" w14:textId="2DBE189F" w:rsidR="003D2638" w:rsidRPr="0030148E" w:rsidRDefault="003D2638" w:rsidP="0030148E">
      <w:pPr>
        <w:rPr>
          <w:rFonts w:cs="Arial"/>
          <w:szCs w:val="24"/>
        </w:rPr>
      </w:pPr>
    </w:p>
    <w:p w14:paraId="70C34D06" w14:textId="0F6EC10A" w:rsidR="003D2638" w:rsidRPr="0030148E" w:rsidRDefault="003D2638" w:rsidP="0030148E">
      <w:pPr>
        <w:rPr>
          <w:rFonts w:cs="Arial"/>
          <w:szCs w:val="24"/>
        </w:rPr>
      </w:pPr>
    </w:p>
    <w:p w14:paraId="26F058CD" w14:textId="6D8B84D7" w:rsidR="003D2638" w:rsidRPr="0030148E" w:rsidRDefault="003D2638" w:rsidP="0030148E">
      <w:pPr>
        <w:rPr>
          <w:rFonts w:cs="Arial"/>
          <w:szCs w:val="24"/>
        </w:rPr>
      </w:pPr>
    </w:p>
    <w:p w14:paraId="1C741A2D" w14:textId="2D1D03BF" w:rsidR="003D2638" w:rsidRPr="0030148E" w:rsidRDefault="003D2638" w:rsidP="0030148E">
      <w:pPr>
        <w:rPr>
          <w:rFonts w:cs="Arial"/>
          <w:szCs w:val="24"/>
        </w:rPr>
      </w:pPr>
    </w:p>
    <w:p w14:paraId="4D25703B" w14:textId="304F69F7" w:rsidR="003D2638" w:rsidRPr="0030148E" w:rsidRDefault="003D2638" w:rsidP="0030148E">
      <w:pPr>
        <w:rPr>
          <w:rFonts w:cs="Arial"/>
          <w:szCs w:val="24"/>
        </w:rPr>
      </w:pPr>
    </w:p>
    <w:p w14:paraId="71A0FD19" w14:textId="481A9627" w:rsidR="003D2638" w:rsidRPr="0030148E" w:rsidRDefault="003D2638" w:rsidP="0030148E">
      <w:pPr>
        <w:rPr>
          <w:rFonts w:cs="Arial"/>
          <w:szCs w:val="24"/>
        </w:rPr>
      </w:pPr>
    </w:p>
    <w:p w14:paraId="3EFF2990" w14:textId="5DEA5985" w:rsidR="003D2638" w:rsidRPr="0030148E" w:rsidRDefault="003D2638" w:rsidP="0030148E">
      <w:pPr>
        <w:rPr>
          <w:rFonts w:cs="Arial"/>
          <w:szCs w:val="24"/>
        </w:rPr>
      </w:pPr>
    </w:p>
    <w:p w14:paraId="027925DA" w14:textId="77777777" w:rsidR="003D2638" w:rsidRPr="0030148E" w:rsidRDefault="003D2638" w:rsidP="0030148E">
      <w:pPr>
        <w:rPr>
          <w:rFonts w:cs="Arial"/>
          <w:szCs w:val="24"/>
        </w:rPr>
      </w:pPr>
    </w:p>
    <w:p w14:paraId="4A3042B5" w14:textId="77777777" w:rsidR="003D2638" w:rsidRPr="0030148E" w:rsidRDefault="003D2638" w:rsidP="0030148E">
      <w:pPr>
        <w:rPr>
          <w:rFonts w:cs="Arial"/>
          <w:szCs w:val="24"/>
        </w:rPr>
      </w:pPr>
    </w:p>
    <w:p w14:paraId="387BF3E5" w14:textId="77777777" w:rsidR="003D2638" w:rsidRPr="0030148E" w:rsidRDefault="003D2638" w:rsidP="0030148E">
      <w:pPr>
        <w:pStyle w:val="Ttulo1"/>
        <w:numPr>
          <w:ilvl w:val="0"/>
          <w:numId w:val="2"/>
        </w:numPr>
        <w:spacing w:before="0"/>
        <w:ind w:left="284" w:hanging="284"/>
        <w:rPr>
          <w:rFonts w:cs="Arial"/>
          <w:color w:val="auto"/>
          <w:szCs w:val="24"/>
        </w:rPr>
      </w:pPr>
      <w:bookmarkStart w:id="0" w:name="_Toc180141945"/>
      <w:bookmarkStart w:id="1" w:name="_Toc116995085"/>
      <w:r w:rsidRPr="0030148E">
        <w:rPr>
          <w:rFonts w:cs="Arial"/>
          <w:color w:val="auto"/>
          <w:szCs w:val="24"/>
        </w:rPr>
        <w:lastRenderedPageBreak/>
        <w:t>INTRODUCCIÓN</w:t>
      </w:r>
      <w:bookmarkEnd w:id="0"/>
      <w:r w:rsidRPr="0030148E">
        <w:rPr>
          <w:rFonts w:cs="Arial"/>
          <w:color w:val="auto"/>
          <w:szCs w:val="24"/>
        </w:rPr>
        <w:t xml:space="preserve"> </w:t>
      </w:r>
    </w:p>
    <w:p w14:paraId="06485F61" w14:textId="77777777" w:rsidR="003D2638" w:rsidRPr="0030148E" w:rsidRDefault="003D2638" w:rsidP="0030148E">
      <w:pPr>
        <w:rPr>
          <w:rFonts w:cs="Arial"/>
          <w:szCs w:val="24"/>
        </w:rPr>
      </w:pPr>
      <w:r w:rsidRPr="0030148E">
        <w:rPr>
          <w:rFonts w:cs="Arial"/>
          <w:szCs w:val="24"/>
        </w:rPr>
        <w:t xml:space="preserve">El Decreto 1078 de 2015 modificado por el Decreto 767 de 2022, Establece los lineamientos generales de la Política de Gobierno Digital y subroga el Capítulo 1 del Título 9 de la Parte 2 del Libro 2 del Decreto 1078 de 2015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articulada y colaborativa entre los Grupos de Interés y permitir el ejercicio de los derechos de los usuarios del ciberespacio. </w:t>
      </w:r>
    </w:p>
    <w:p w14:paraId="217FAEC8" w14:textId="77777777" w:rsidR="003D2638" w:rsidRPr="0030148E" w:rsidRDefault="003D2638" w:rsidP="0030148E">
      <w:pPr>
        <w:rPr>
          <w:rFonts w:cs="Arial"/>
          <w:szCs w:val="24"/>
        </w:rPr>
      </w:pPr>
    </w:p>
    <w:p w14:paraId="3A60FE61" w14:textId="77777777" w:rsidR="003D2638" w:rsidRPr="0030148E" w:rsidRDefault="003D2638" w:rsidP="0030148E">
      <w:pPr>
        <w:rPr>
          <w:rFonts w:cs="Arial"/>
          <w:szCs w:val="24"/>
        </w:rPr>
      </w:pPr>
      <w:r w:rsidRPr="0030148E">
        <w:rPr>
          <w:rFonts w:cs="Arial"/>
          <w:szCs w:val="24"/>
        </w:rPr>
        <w:t>La Política de Gobierno Digital, es una política de Estado que ha venido evolucionando en su alcance e implementación desde su transformación de la estrategia Gobierno en Línea hasta generar en la actualidad un nuevo enfoque donde todos los actores de la sociedad son fundamentales para el desarrollo de la política. Así pues, la nueva Política de Gobierno Digital se desarrollará a través de un esquema que articula los elementos de Gobernanza, Innovación Pública Digital, Habilitadores, Líneas de Acción e Iniciativas Dinamizadoras. (</w:t>
      </w:r>
      <w:proofErr w:type="spellStart"/>
      <w:r w:rsidRPr="0030148E">
        <w:rPr>
          <w:rFonts w:cs="Arial"/>
          <w:szCs w:val="24"/>
        </w:rPr>
        <w:t>MinTIC</w:t>
      </w:r>
      <w:proofErr w:type="spellEnd"/>
      <w:r w:rsidRPr="0030148E">
        <w:rPr>
          <w:rFonts w:cs="Arial"/>
          <w:szCs w:val="24"/>
        </w:rPr>
        <w:t>, mayo 2022).</w:t>
      </w:r>
    </w:p>
    <w:p w14:paraId="360BB345" w14:textId="77777777" w:rsidR="003D2638" w:rsidRPr="0030148E" w:rsidRDefault="003D2638" w:rsidP="0030148E">
      <w:pPr>
        <w:rPr>
          <w:rFonts w:cs="Arial"/>
          <w:szCs w:val="24"/>
        </w:rPr>
      </w:pPr>
    </w:p>
    <w:p w14:paraId="79E92459" w14:textId="29361A0E" w:rsidR="003D2638" w:rsidRPr="0030148E" w:rsidRDefault="003D2638" w:rsidP="0030148E">
      <w:pPr>
        <w:rPr>
          <w:rFonts w:cs="Arial"/>
          <w:szCs w:val="24"/>
        </w:rPr>
      </w:pPr>
      <w:r w:rsidRPr="0030148E">
        <w:rPr>
          <w:rFonts w:cs="Arial"/>
          <w:szCs w:val="24"/>
        </w:rPr>
        <w:t>Los Habilitadores como elemento de la Política, persiguen que los sujetos obligados como La Agencia Presidencial de Cooperación Internacional de Colombia, APC Colombia, desarrollen las capacidades que les permitan ejecutar las Líneas de Acción para su implementación en el cual se encuentran: Arquitectura, Seguridad y Privacidad de la Información, Cultura y Apropiación, y Servicios Ciudadanos Digitales (Decreto 767 de 2022).</w:t>
      </w:r>
    </w:p>
    <w:p w14:paraId="1B9258A4" w14:textId="77777777" w:rsidR="003D2638" w:rsidRPr="0030148E" w:rsidRDefault="003D2638" w:rsidP="0030148E">
      <w:pPr>
        <w:rPr>
          <w:rFonts w:cs="Arial"/>
          <w:szCs w:val="24"/>
        </w:rPr>
      </w:pPr>
    </w:p>
    <w:p w14:paraId="002452B6" w14:textId="39326A32" w:rsidR="003D2638" w:rsidRPr="0030148E" w:rsidRDefault="003D2638" w:rsidP="0030148E">
      <w:pPr>
        <w:rPr>
          <w:rFonts w:cs="Arial"/>
          <w:szCs w:val="24"/>
        </w:rPr>
      </w:pPr>
      <w:r w:rsidRPr="0030148E">
        <w:rPr>
          <w:rFonts w:cs="Arial"/>
          <w:szCs w:val="24"/>
        </w:rPr>
        <w:t xml:space="preserve">En este sentido, el presente documento se integra a la política del Sistema de Gestión de la Seguridad y Privacidad de la información (SGSPI) y habilita la capacidad de operación del </w:t>
      </w:r>
      <w:r w:rsidRPr="0030148E">
        <w:rPr>
          <w:rFonts w:cs="Arial"/>
          <w:szCs w:val="24"/>
        </w:rPr>
        <w:lastRenderedPageBreak/>
        <w:t xml:space="preserve">Sistema, estableciendo las acciones de cumplimiento a la política interna alineado al estándar internacional Norma ISO IEC 27001:2022. </w:t>
      </w:r>
    </w:p>
    <w:p w14:paraId="58FFEDE3" w14:textId="77777777" w:rsidR="003D2638" w:rsidRPr="0030148E" w:rsidRDefault="003D2638" w:rsidP="0030148E">
      <w:pPr>
        <w:rPr>
          <w:rFonts w:cs="Arial"/>
          <w:szCs w:val="24"/>
        </w:rPr>
      </w:pPr>
    </w:p>
    <w:p w14:paraId="0C85C4A5" w14:textId="6D55FAF9" w:rsidR="003D2638" w:rsidRPr="0030148E" w:rsidRDefault="003D2638" w:rsidP="0030148E">
      <w:pPr>
        <w:pStyle w:val="Ttulo1"/>
        <w:numPr>
          <w:ilvl w:val="0"/>
          <w:numId w:val="2"/>
        </w:numPr>
        <w:spacing w:before="0"/>
        <w:ind w:left="284" w:hanging="284"/>
        <w:rPr>
          <w:rFonts w:cs="Arial"/>
          <w:color w:val="auto"/>
          <w:szCs w:val="24"/>
        </w:rPr>
      </w:pPr>
      <w:bookmarkStart w:id="2" w:name="_Toc180141946"/>
      <w:r w:rsidRPr="0030148E">
        <w:rPr>
          <w:rFonts w:cs="Arial"/>
          <w:color w:val="auto"/>
          <w:szCs w:val="24"/>
        </w:rPr>
        <w:t>OBJETIVO DEL MANUAL DE OPERACIONES</w:t>
      </w:r>
      <w:bookmarkEnd w:id="2"/>
    </w:p>
    <w:p w14:paraId="168A16AC" w14:textId="77777777" w:rsidR="003D2638" w:rsidRPr="0030148E" w:rsidRDefault="003D2638" w:rsidP="0030148E">
      <w:pPr>
        <w:rPr>
          <w:rFonts w:cs="Arial"/>
          <w:szCs w:val="24"/>
        </w:rPr>
      </w:pPr>
    </w:p>
    <w:p w14:paraId="02D5AE16" w14:textId="4A9493D5" w:rsidR="003D2638" w:rsidRPr="0030148E" w:rsidRDefault="003D2638" w:rsidP="0030148E">
      <w:pPr>
        <w:pStyle w:val="Ttulo2"/>
        <w:numPr>
          <w:ilvl w:val="1"/>
          <w:numId w:val="2"/>
        </w:numPr>
        <w:spacing w:before="0"/>
        <w:ind w:hanging="508"/>
        <w:rPr>
          <w:rFonts w:ascii="Arial" w:hAnsi="Arial" w:cs="Arial"/>
          <w:b/>
          <w:color w:val="auto"/>
          <w:sz w:val="24"/>
          <w:szCs w:val="24"/>
        </w:rPr>
      </w:pPr>
      <w:bookmarkStart w:id="3" w:name="_Toc180141947"/>
      <w:r w:rsidRPr="0030148E">
        <w:rPr>
          <w:rFonts w:ascii="Arial" w:hAnsi="Arial" w:cs="Arial"/>
          <w:b/>
          <w:color w:val="auto"/>
          <w:sz w:val="24"/>
          <w:szCs w:val="24"/>
        </w:rPr>
        <w:t>Objetivo general</w:t>
      </w:r>
      <w:bookmarkEnd w:id="3"/>
    </w:p>
    <w:p w14:paraId="5A843010" w14:textId="49ABD5AA" w:rsidR="003D2638" w:rsidRPr="0030148E" w:rsidRDefault="003D2638" w:rsidP="0030148E">
      <w:pPr>
        <w:rPr>
          <w:rFonts w:cs="Arial"/>
          <w:szCs w:val="24"/>
        </w:rPr>
      </w:pPr>
      <w:r w:rsidRPr="0030148E">
        <w:rPr>
          <w:rFonts w:cs="Arial"/>
          <w:szCs w:val="24"/>
        </w:rPr>
        <w:t>Establecer un marco de referencia que defina y documente los procedimientos, políticas y prácticas necesarias para garantizar la Seguridad y Privacidad de la información en la Agencia Presidencial de Cooperación Internacional de Colombia, APC</w:t>
      </w:r>
      <w:r w:rsidR="00365016">
        <w:rPr>
          <w:rFonts w:cs="Arial"/>
          <w:szCs w:val="24"/>
        </w:rPr>
        <w:t xml:space="preserve"> </w:t>
      </w:r>
      <w:r w:rsidRPr="0030148E">
        <w:rPr>
          <w:rFonts w:cs="Arial"/>
          <w:szCs w:val="24"/>
        </w:rPr>
        <w:t xml:space="preserve">Colombia. </w:t>
      </w:r>
    </w:p>
    <w:p w14:paraId="1C34BB99" w14:textId="77777777" w:rsidR="003D2638" w:rsidRPr="0030148E" w:rsidRDefault="003D2638" w:rsidP="0030148E">
      <w:pPr>
        <w:pStyle w:val="Prrafodelista"/>
        <w:rPr>
          <w:rFonts w:cs="Arial"/>
          <w:szCs w:val="24"/>
        </w:rPr>
      </w:pPr>
    </w:p>
    <w:p w14:paraId="21B16012" w14:textId="27BAA1D4" w:rsidR="003D2638" w:rsidRPr="0030148E" w:rsidRDefault="003D2638" w:rsidP="0030148E">
      <w:pPr>
        <w:pStyle w:val="Ttulo2"/>
        <w:numPr>
          <w:ilvl w:val="1"/>
          <w:numId w:val="2"/>
        </w:numPr>
        <w:spacing w:before="0"/>
        <w:ind w:hanging="508"/>
        <w:rPr>
          <w:rFonts w:ascii="Arial" w:hAnsi="Arial" w:cs="Arial"/>
          <w:b/>
          <w:color w:val="auto"/>
          <w:sz w:val="24"/>
          <w:szCs w:val="24"/>
        </w:rPr>
      </w:pPr>
      <w:bookmarkStart w:id="4" w:name="_Toc180141948"/>
      <w:r w:rsidRPr="0030148E">
        <w:rPr>
          <w:rFonts w:ascii="Arial" w:hAnsi="Arial" w:cs="Arial"/>
          <w:b/>
          <w:color w:val="auto"/>
          <w:sz w:val="24"/>
          <w:szCs w:val="24"/>
        </w:rPr>
        <w:t>Objetivos específicos</w:t>
      </w:r>
      <w:bookmarkEnd w:id="4"/>
    </w:p>
    <w:p w14:paraId="3DDEFD49" w14:textId="77777777" w:rsidR="003D2638" w:rsidRPr="0030148E" w:rsidRDefault="003D2638" w:rsidP="0030148E">
      <w:pPr>
        <w:rPr>
          <w:rFonts w:cs="Arial"/>
          <w:szCs w:val="24"/>
        </w:rPr>
      </w:pPr>
    </w:p>
    <w:p w14:paraId="5C02C299" w14:textId="77777777" w:rsidR="003D2638" w:rsidRPr="0030148E" w:rsidRDefault="003D2638" w:rsidP="0030148E">
      <w:pPr>
        <w:pStyle w:val="Prrafodelista"/>
        <w:numPr>
          <w:ilvl w:val="0"/>
          <w:numId w:val="35"/>
        </w:numPr>
        <w:rPr>
          <w:rFonts w:cs="Arial"/>
          <w:szCs w:val="24"/>
        </w:rPr>
      </w:pPr>
      <w:r w:rsidRPr="0030148E">
        <w:rPr>
          <w:rFonts w:cs="Arial"/>
          <w:szCs w:val="24"/>
        </w:rPr>
        <w:t>Documentar los procedimientos claros y detallados para proteger la Confidencialidad, Integridad y Disponibilidad de la información de la Agencia a través de los diferentes mecanismos de seguridad establecidos.</w:t>
      </w:r>
    </w:p>
    <w:p w14:paraId="70F059D8" w14:textId="243CF0ED" w:rsidR="003D2638" w:rsidRPr="0030148E" w:rsidRDefault="003D2638" w:rsidP="0030148E">
      <w:pPr>
        <w:pStyle w:val="Prrafodelista"/>
        <w:numPr>
          <w:ilvl w:val="0"/>
          <w:numId w:val="35"/>
        </w:numPr>
        <w:rPr>
          <w:rFonts w:cs="Arial"/>
          <w:szCs w:val="24"/>
        </w:rPr>
      </w:pPr>
      <w:r w:rsidRPr="0030148E">
        <w:rPr>
          <w:rStyle w:val="Textoennegrita"/>
          <w:rFonts w:cs="Arial"/>
          <w:b w:val="0"/>
          <w:szCs w:val="24"/>
        </w:rPr>
        <w:t>Facilitar la mejora continua</w:t>
      </w:r>
      <w:r w:rsidRPr="0030148E">
        <w:rPr>
          <w:rFonts w:cs="Arial"/>
          <w:szCs w:val="24"/>
        </w:rPr>
        <w:t xml:space="preserve"> del SGSPI a través del monitoreo, revisión y ajuste de los procedimientos establecidos definidos en el presente manual. </w:t>
      </w:r>
    </w:p>
    <w:p w14:paraId="4FB3B3BF" w14:textId="77777777" w:rsidR="003D2638" w:rsidRPr="0030148E" w:rsidRDefault="003D2638" w:rsidP="0030148E">
      <w:pPr>
        <w:rPr>
          <w:rFonts w:cs="Arial"/>
          <w:szCs w:val="24"/>
        </w:rPr>
      </w:pPr>
    </w:p>
    <w:p w14:paraId="3C037F07" w14:textId="77777777" w:rsidR="003D2638" w:rsidRPr="0030148E" w:rsidRDefault="003D2638" w:rsidP="0030148E">
      <w:pPr>
        <w:pStyle w:val="Ttulo1"/>
        <w:numPr>
          <w:ilvl w:val="0"/>
          <w:numId w:val="2"/>
        </w:numPr>
        <w:spacing w:before="0"/>
        <w:ind w:left="284" w:hanging="284"/>
        <w:rPr>
          <w:rFonts w:cs="Arial"/>
          <w:color w:val="auto"/>
          <w:szCs w:val="24"/>
        </w:rPr>
      </w:pPr>
      <w:bookmarkStart w:id="5" w:name="_Toc180141949"/>
      <w:r w:rsidRPr="0030148E">
        <w:rPr>
          <w:rFonts w:cs="Arial"/>
          <w:color w:val="auto"/>
          <w:szCs w:val="24"/>
        </w:rPr>
        <w:t>ALCANCE DEL MANUAL</w:t>
      </w:r>
      <w:bookmarkEnd w:id="5"/>
    </w:p>
    <w:p w14:paraId="6D2D04CF" w14:textId="2D32CBB8" w:rsidR="003D2638" w:rsidRPr="0030148E" w:rsidRDefault="003D2638" w:rsidP="0030148E">
      <w:pPr>
        <w:rPr>
          <w:rFonts w:cs="Arial"/>
          <w:szCs w:val="24"/>
        </w:rPr>
      </w:pPr>
      <w:r w:rsidRPr="0030148E">
        <w:rPr>
          <w:rFonts w:cs="Arial"/>
          <w:szCs w:val="24"/>
        </w:rPr>
        <w:t xml:space="preserve">El presente Manual de Operaciones del </w:t>
      </w:r>
      <w:r w:rsidRPr="0030148E">
        <w:rPr>
          <w:rFonts w:cs="Arial"/>
          <w:bCs/>
          <w:szCs w:val="24"/>
        </w:rPr>
        <w:t>SGSPI</w:t>
      </w:r>
      <w:r w:rsidRPr="0030148E">
        <w:rPr>
          <w:rFonts w:cs="Arial"/>
          <w:szCs w:val="24"/>
        </w:rPr>
        <w:t xml:space="preserve"> es aplicable a todas las áreas, procesos, usuarios y sistemas de información de APC Colombia. </w:t>
      </w:r>
    </w:p>
    <w:p w14:paraId="731E6E29" w14:textId="77777777" w:rsidR="003D2638" w:rsidRPr="0030148E" w:rsidRDefault="003D2638" w:rsidP="0030148E">
      <w:pPr>
        <w:rPr>
          <w:rFonts w:cs="Arial"/>
          <w:szCs w:val="24"/>
        </w:rPr>
      </w:pPr>
    </w:p>
    <w:p w14:paraId="71750990" w14:textId="77777777" w:rsidR="003D2638" w:rsidRPr="0030148E" w:rsidRDefault="003D2638" w:rsidP="0030148E">
      <w:pPr>
        <w:pStyle w:val="Ttulo1"/>
        <w:numPr>
          <w:ilvl w:val="0"/>
          <w:numId w:val="2"/>
        </w:numPr>
        <w:spacing w:before="0"/>
        <w:ind w:left="284" w:hanging="284"/>
        <w:rPr>
          <w:rFonts w:cs="Arial"/>
          <w:color w:val="auto"/>
          <w:szCs w:val="24"/>
        </w:rPr>
      </w:pPr>
      <w:bookmarkStart w:id="6" w:name="_Toc180141950"/>
      <w:r w:rsidRPr="0030148E">
        <w:rPr>
          <w:rFonts w:cs="Arial"/>
          <w:color w:val="auto"/>
          <w:szCs w:val="24"/>
        </w:rPr>
        <w:t>TÉRMINOS Y DEFINICIONES</w:t>
      </w:r>
      <w:bookmarkEnd w:id="6"/>
    </w:p>
    <w:p w14:paraId="31FCBE18" w14:textId="4F3A17AA" w:rsidR="003D2638" w:rsidRPr="0030148E" w:rsidRDefault="003D2638" w:rsidP="0030148E">
      <w:pPr>
        <w:rPr>
          <w:rFonts w:cs="Arial"/>
          <w:szCs w:val="24"/>
        </w:rPr>
      </w:pPr>
      <w:r w:rsidRPr="0030148E">
        <w:rPr>
          <w:rFonts w:cs="Arial"/>
          <w:szCs w:val="24"/>
        </w:rPr>
        <w:t>Los principales términos y definiciones se encuentran establecidos en el Documento: Política de seguridad y privacidad de la información (A-OT-011).</w:t>
      </w:r>
    </w:p>
    <w:p w14:paraId="76C54566" w14:textId="77777777" w:rsidR="003D2638" w:rsidRPr="0030148E" w:rsidRDefault="003D2638" w:rsidP="0030148E">
      <w:pPr>
        <w:rPr>
          <w:rFonts w:cs="Arial"/>
          <w:szCs w:val="24"/>
        </w:rPr>
      </w:pPr>
    </w:p>
    <w:p w14:paraId="09045ADC" w14:textId="14876DB9" w:rsidR="003D2638" w:rsidRPr="0030148E" w:rsidRDefault="003D2638" w:rsidP="0030148E">
      <w:pPr>
        <w:pStyle w:val="Ttulo1"/>
        <w:numPr>
          <w:ilvl w:val="0"/>
          <w:numId w:val="2"/>
        </w:numPr>
        <w:spacing w:before="0"/>
        <w:ind w:left="284" w:hanging="284"/>
        <w:rPr>
          <w:rFonts w:cs="Arial"/>
          <w:color w:val="auto"/>
          <w:szCs w:val="24"/>
        </w:rPr>
      </w:pPr>
      <w:bookmarkStart w:id="7" w:name="_Toc180141951"/>
      <w:r w:rsidRPr="0030148E">
        <w:rPr>
          <w:rFonts w:cs="Arial"/>
          <w:color w:val="auto"/>
          <w:szCs w:val="24"/>
        </w:rPr>
        <w:lastRenderedPageBreak/>
        <w:t>SIGLAS</w:t>
      </w:r>
      <w:bookmarkEnd w:id="7"/>
    </w:p>
    <w:p w14:paraId="2A89016A" w14:textId="77777777" w:rsidR="003D2638" w:rsidRPr="0030148E" w:rsidRDefault="003D2638" w:rsidP="0030148E">
      <w:pPr>
        <w:rPr>
          <w:rFonts w:cs="Arial"/>
          <w:szCs w:val="24"/>
        </w:rPr>
      </w:pPr>
    </w:p>
    <w:p w14:paraId="071E66B1" w14:textId="77777777" w:rsidR="003D2638" w:rsidRPr="0030148E" w:rsidRDefault="003D2638" w:rsidP="0030148E">
      <w:pPr>
        <w:pStyle w:val="Prrafodelista"/>
        <w:numPr>
          <w:ilvl w:val="0"/>
          <w:numId w:val="41"/>
        </w:numPr>
        <w:rPr>
          <w:rFonts w:cs="Arial"/>
          <w:szCs w:val="24"/>
        </w:rPr>
      </w:pPr>
      <w:r w:rsidRPr="0030148E">
        <w:rPr>
          <w:rFonts w:cs="Arial"/>
          <w:b/>
          <w:szCs w:val="24"/>
        </w:rPr>
        <w:t>APC Colombia:</w:t>
      </w:r>
      <w:r w:rsidRPr="0030148E">
        <w:rPr>
          <w:rFonts w:cs="Arial"/>
          <w:szCs w:val="24"/>
        </w:rPr>
        <w:t xml:space="preserve"> Agencia Presidencial de Cooperación Internacional de Colombia.</w:t>
      </w:r>
    </w:p>
    <w:p w14:paraId="345653B1" w14:textId="77777777" w:rsidR="003D2638" w:rsidRPr="0030148E" w:rsidRDefault="003D2638" w:rsidP="0030148E">
      <w:pPr>
        <w:pStyle w:val="Prrafodelista"/>
        <w:numPr>
          <w:ilvl w:val="0"/>
          <w:numId w:val="41"/>
        </w:numPr>
        <w:rPr>
          <w:rFonts w:cs="Arial"/>
          <w:szCs w:val="24"/>
        </w:rPr>
      </w:pPr>
      <w:r w:rsidRPr="0030148E">
        <w:rPr>
          <w:rFonts w:cs="Arial"/>
          <w:b/>
          <w:szCs w:val="24"/>
        </w:rPr>
        <w:t>IEC:</w:t>
      </w:r>
      <w:r w:rsidRPr="0030148E">
        <w:rPr>
          <w:rFonts w:cs="Arial"/>
          <w:szCs w:val="24"/>
        </w:rPr>
        <w:t xml:space="preserve"> Comisión Electrotécnica Internacional.</w:t>
      </w:r>
    </w:p>
    <w:p w14:paraId="6ED57A66" w14:textId="77777777" w:rsidR="003D2638" w:rsidRPr="0030148E" w:rsidRDefault="003D2638" w:rsidP="0030148E">
      <w:pPr>
        <w:pStyle w:val="Prrafodelista"/>
        <w:numPr>
          <w:ilvl w:val="0"/>
          <w:numId w:val="41"/>
        </w:numPr>
        <w:rPr>
          <w:rFonts w:cs="Arial"/>
          <w:szCs w:val="24"/>
        </w:rPr>
      </w:pPr>
      <w:r w:rsidRPr="0030148E">
        <w:rPr>
          <w:rFonts w:cs="Arial"/>
          <w:b/>
          <w:szCs w:val="24"/>
        </w:rPr>
        <w:t>ISO:</w:t>
      </w:r>
      <w:r w:rsidRPr="0030148E">
        <w:rPr>
          <w:rFonts w:cs="Arial"/>
          <w:szCs w:val="24"/>
        </w:rPr>
        <w:t xml:space="preserve"> Organización Internacional de Normalización</w:t>
      </w:r>
    </w:p>
    <w:p w14:paraId="0EC597BD" w14:textId="77777777" w:rsidR="003D2638" w:rsidRPr="0030148E" w:rsidRDefault="003D2638" w:rsidP="0030148E">
      <w:pPr>
        <w:pStyle w:val="Prrafodelista"/>
        <w:numPr>
          <w:ilvl w:val="0"/>
          <w:numId w:val="41"/>
        </w:numPr>
        <w:rPr>
          <w:rFonts w:cs="Arial"/>
          <w:szCs w:val="24"/>
        </w:rPr>
      </w:pPr>
      <w:r w:rsidRPr="0030148E">
        <w:rPr>
          <w:rFonts w:cs="Arial"/>
          <w:b/>
          <w:szCs w:val="24"/>
        </w:rPr>
        <w:t>MSPI</w:t>
      </w:r>
      <w:r w:rsidRPr="0030148E">
        <w:rPr>
          <w:rFonts w:cs="Arial"/>
          <w:szCs w:val="24"/>
        </w:rPr>
        <w:t>: Modelo de Seguridad y Privacidad de la Información.</w:t>
      </w:r>
    </w:p>
    <w:p w14:paraId="4D5AEABA" w14:textId="77777777" w:rsidR="003D2638" w:rsidRPr="0030148E" w:rsidRDefault="003D2638" w:rsidP="0030148E">
      <w:pPr>
        <w:pStyle w:val="Prrafodelista"/>
        <w:numPr>
          <w:ilvl w:val="0"/>
          <w:numId w:val="41"/>
        </w:numPr>
        <w:rPr>
          <w:rFonts w:cs="Arial"/>
          <w:szCs w:val="24"/>
        </w:rPr>
      </w:pPr>
      <w:r w:rsidRPr="0030148E">
        <w:rPr>
          <w:rFonts w:cs="Arial"/>
          <w:b/>
          <w:szCs w:val="24"/>
        </w:rPr>
        <w:t>NIST:</w:t>
      </w:r>
      <w:r w:rsidRPr="0030148E">
        <w:rPr>
          <w:rFonts w:cs="Arial"/>
          <w:szCs w:val="24"/>
        </w:rPr>
        <w:t xml:space="preserve"> </w:t>
      </w:r>
      <w:proofErr w:type="spellStart"/>
      <w:r w:rsidRPr="0030148E">
        <w:rPr>
          <w:rFonts w:cs="Arial"/>
          <w:szCs w:val="24"/>
        </w:rPr>
        <w:t>National</w:t>
      </w:r>
      <w:proofErr w:type="spellEnd"/>
      <w:r w:rsidRPr="0030148E">
        <w:rPr>
          <w:rFonts w:cs="Arial"/>
          <w:szCs w:val="24"/>
        </w:rPr>
        <w:t xml:space="preserve"> </w:t>
      </w:r>
      <w:proofErr w:type="spellStart"/>
      <w:r w:rsidRPr="0030148E">
        <w:rPr>
          <w:rFonts w:cs="Arial"/>
          <w:szCs w:val="24"/>
        </w:rPr>
        <w:t>Institute</w:t>
      </w:r>
      <w:proofErr w:type="spellEnd"/>
      <w:r w:rsidRPr="0030148E">
        <w:rPr>
          <w:rFonts w:cs="Arial"/>
          <w:szCs w:val="24"/>
        </w:rPr>
        <w:t xml:space="preserve"> of </w:t>
      </w:r>
      <w:proofErr w:type="spellStart"/>
      <w:r w:rsidRPr="0030148E">
        <w:rPr>
          <w:rFonts w:cs="Arial"/>
          <w:szCs w:val="24"/>
        </w:rPr>
        <w:t>Standards</w:t>
      </w:r>
      <w:proofErr w:type="spellEnd"/>
      <w:r w:rsidRPr="0030148E">
        <w:rPr>
          <w:rFonts w:cs="Arial"/>
          <w:szCs w:val="24"/>
        </w:rPr>
        <w:t xml:space="preserve"> and </w:t>
      </w:r>
      <w:proofErr w:type="spellStart"/>
      <w:r w:rsidRPr="0030148E">
        <w:rPr>
          <w:rFonts w:cs="Arial"/>
          <w:szCs w:val="24"/>
        </w:rPr>
        <w:t>Technology</w:t>
      </w:r>
      <w:proofErr w:type="spellEnd"/>
      <w:r w:rsidRPr="0030148E">
        <w:rPr>
          <w:rFonts w:cs="Arial"/>
          <w:szCs w:val="24"/>
        </w:rPr>
        <w:t>.</w:t>
      </w:r>
    </w:p>
    <w:p w14:paraId="33EBBCD6" w14:textId="77777777" w:rsidR="003D2638" w:rsidRPr="0030148E" w:rsidRDefault="003D2638" w:rsidP="0030148E">
      <w:pPr>
        <w:pStyle w:val="Prrafodelista"/>
        <w:numPr>
          <w:ilvl w:val="0"/>
          <w:numId w:val="41"/>
        </w:numPr>
        <w:rPr>
          <w:rFonts w:cs="Arial"/>
          <w:szCs w:val="24"/>
        </w:rPr>
      </w:pPr>
      <w:r w:rsidRPr="0030148E">
        <w:rPr>
          <w:rFonts w:cs="Arial"/>
          <w:b/>
          <w:szCs w:val="24"/>
        </w:rPr>
        <w:t>SGSPI:</w:t>
      </w:r>
      <w:r w:rsidRPr="0030148E">
        <w:rPr>
          <w:rFonts w:cs="Arial"/>
          <w:szCs w:val="24"/>
        </w:rPr>
        <w:t xml:space="preserve"> Sistema de Gestión de Seguridad y Privacidad de la Información.</w:t>
      </w:r>
    </w:p>
    <w:p w14:paraId="75B81A5B" w14:textId="77777777" w:rsidR="003D2638" w:rsidRPr="0030148E" w:rsidRDefault="003D2638" w:rsidP="0030148E">
      <w:pPr>
        <w:pStyle w:val="Prrafodelista"/>
        <w:numPr>
          <w:ilvl w:val="0"/>
          <w:numId w:val="41"/>
        </w:numPr>
        <w:rPr>
          <w:rFonts w:cs="Arial"/>
          <w:szCs w:val="24"/>
        </w:rPr>
      </w:pPr>
      <w:r w:rsidRPr="0030148E">
        <w:rPr>
          <w:rFonts w:cs="Arial"/>
          <w:b/>
          <w:szCs w:val="24"/>
        </w:rPr>
        <w:t>PETI:</w:t>
      </w:r>
      <w:r w:rsidRPr="0030148E">
        <w:rPr>
          <w:rFonts w:cs="Arial"/>
          <w:szCs w:val="24"/>
        </w:rPr>
        <w:t xml:space="preserve"> Plan Estratégico de Tecnologías de la Información.</w:t>
      </w:r>
    </w:p>
    <w:p w14:paraId="32D8133D" w14:textId="77777777" w:rsidR="003D2638" w:rsidRPr="0030148E" w:rsidRDefault="003D2638" w:rsidP="0030148E">
      <w:pPr>
        <w:pStyle w:val="Prrafodelista"/>
        <w:rPr>
          <w:rFonts w:cs="Arial"/>
          <w:szCs w:val="24"/>
        </w:rPr>
      </w:pPr>
    </w:p>
    <w:p w14:paraId="2666E081" w14:textId="6508039E" w:rsidR="003D2638" w:rsidRPr="0030148E" w:rsidRDefault="003D2638" w:rsidP="0030148E">
      <w:pPr>
        <w:pStyle w:val="Ttulo1"/>
        <w:numPr>
          <w:ilvl w:val="0"/>
          <w:numId w:val="2"/>
        </w:numPr>
        <w:spacing w:before="0"/>
        <w:ind w:left="284" w:hanging="284"/>
        <w:jc w:val="both"/>
        <w:rPr>
          <w:rFonts w:cs="Arial"/>
          <w:color w:val="auto"/>
          <w:szCs w:val="24"/>
        </w:rPr>
      </w:pPr>
      <w:bookmarkStart w:id="8" w:name="_Toc180141952"/>
      <w:r w:rsidRPr="0030148E">
        <w:rPr>
          <w:rFonts w:cs="Arial"/>
          <w:color w:val="auto"/>
          <w:szCs w:val="24"/>
        </w:rPr>
        <w:t>MARCO NORMATIVO</w:t>
      </w:r>
      <w:bookmarkEnd w:id="8"/>
    </w:p>
    <w:p w14:paraId="1621F523" w14:textId="61820150" w:rsidR="003D2638" w:rsidRPr="0030148E" w:rsidRDefault="003D2638" w:rsidP="0030148E">
      <w:pPr>
        <w:rPr>
          <w:rFonts w:cs="Arial"/>
          <w:szCs w:val="24"/>
        </w:rPr>
      </w:pPr>
      <w:r w:rsidRPr="0030148E">
        <w:rPr>
          <w:rFonts w:cs="Arial"/>
          <w:szCs w:val="24"/>
        </w:rPr>
        <w:t>El marco normativo se encuentra establecidos en el Documento: Política de seguridad y privacidad de la información (A-OT-011).</w:t>
      </w:r>
    </w:p>
    <w:p w14:paraId="2516CB0C" w14:textId="77777777" w:rsidR="00AD1CA4" w:rsidRPr="0030148E" w:rsidRDefault="00AD1CA4" w:rsidP="00AD1CA4">
      <w:pPr>
        <w:rPr>
          <w:rFonts w:cs="Arial"/>
          <w:szCs w:val="24"/>
        </w:rPr>
      </w:pPr>
      <w:bookmarkStart w:id="9" w:name="_Toc180141953"/>
    </w:p>
    <w:p w14:paraId="76784041" w14:textId="77777777" w:rsidR="00AD1CA4" w:rsidRPr="0030148E" w:rsidRDefault="00AD1CA4" w:rsidP="00AD1CA4">
      <w:pPr>
        <w:pStyle w:val="Ttulo1"/>
        <w:numPr>
          <w:ilvl w:val="0"/>
          <w:numId w:val="2"/>
        </w:numPr>
        <w:spacing w:before="0"/>
        <w:ind w:left="284" w:hanging="284"/>
        <w:rPr>
          <w:rFonts w:cs="Arial"/>
          <w:color w:val="auto"/>
          <w:szCs w:val="24"/>
        </w:rPr>
      </w:pPr>
      <w:bookmarkStart w:id="10" w:name="_Toc180141954"/>
      <w:r w:rsidRPr="0030148E">
        <w:rPr>
          <w:rFonts w:cs="Arial"/>
          <w:color w:val="auto"/>
          <w:szCs w:val="24"/>
        </w:rPr>
        <w:t>OBJETIVO DEL SGSPI</w:t>
      </w:r>
      <w:bookmarkEnd w:id="10"/>
    </w:p>
    <w:p w14:paraId="7E4606F4" w14:textId="77777777" w:rsidR="00AD1CA4" w:rsidRPr="0030148E" w:rsidRDefault="00AD1CA4" w:rsidP="00AD1CA4">
      <w:pPr>
        <w:rPr>
          <w:rFonts w:cs="Arial"/>
          <w:szCs w:val="24"/>
        </w:rPr>
      </w:pPr>
      <w:r w:rsidRPr="0030148E">
        <w:rPr>
          <w:rFonts w:cs="Arial"/>
          <w:szCs w:val="24"/>
        </w:rPr>
        <w:t xml:space="preserve">Establecer los lineamientos que conduzcan </w:t>
      </w:r>
      <w:r w:rsidRPr="0030148E">
        <w:rPr>
          <w:rFonts w:cs="Arial"/>
          <w:szCs w:val="24"/>
          <w:shd w:val="clear" w:color="auto" w:fill="FFFFFF"/>
        </w:rPr>
        <w:t xml:space="preserve">a la preservación de la confidencialidad, integridad, disponibilidad de la información, </w:t>
      </w:r>
      <w:r w:rsidRPr="0030148E">
        <w:rPr>
          <w:rFonts w:cs="Arial"/>
          <w:szCs w:val="24"/>
        </w:rPr>
        <w:t xml:space="preserve">a partir del establecimiento de políticas, controles, procedimientos, promoción de la cultura de privacidad y seguridad, y </w:t>
      </w:r>
      <w:r w:rsidRPr="0030148E">
        <w:rPr>
          <w:rFonts w:cs="Arial"/>
          <w:szCs w:val="24"/>
          <w:shd w:val="clear" w:color="auto" w:fill="FFFFFF"/>
        </w:rPr>
        <w:t xml:space="preserve">mediante la gestión de los riesgos de seguridad de la información para brindar confianza a las partes interesadas y grupos de valor y </w:t>
      </w:r>
      <w:r w:rsidRPr="0030148E">
        <w:rPr>
          <w:rFonts w:cs="Arial"/>
          <w:szCs w:val="24"/>
        </w:rPr>
        <w:t>contribuir al logro de los objetivos de la APC Colombia.</w:t>
      </w:r>
    </w:p>
    <w:p w14:paraId="5F85BCE5" w14:textId="77777777" w:rsidR="00AD1CA4" w:rsidRPr="0030148E" w:rsidRDefault="00AD1CA4" w:rsidP="00AD1CA4">
      <w:pPr>
        <w:rPr>
          <w:rFonts w:cs="Arial"/>
          <w:szCs w:val="24"/>
        </w:rPr>
      </w:pPr>
    </w:p>
    <w:p w14:paraId="28AC7994" w14:textId="77777777" w:rsidR="00AD1CA4" w:rsidRPr="0030148E" w:rsidRDefault="00AD1CA4" w:rsidP="00AD1CA4">
      <w:pPr>
        <w:pStyle w:val="Ttulo1"/>
        <w:numPr>
          <w:ilvl w:val="1"/>
          <w:numId w:val="2"/>
        </w:numPr>
        <w:spacing w:before="0"/>
        <w:ind w:left="709" w:hanging="425"/>
        <w:rPr>
          <w:rFonts w:cs="Arial"/>
          <w:color w:val="auto"/>
          <w:szCs w:val="24"/>
        </w:rPr>
      </w:pPr>
      <w:bookmarkStart w:id="11" w:name="_Toc180141955"/>
      <w:r w:rsidRPr="0030148E">
        <w:rPr>
          <w:rFonts w:cs="Arial"/>
          <w:color w:val="auto"/>
          <w:szCs w:val="24"/>
        </w:rPr>
        <w:t xml:space="preserve"> Objetivos Específicos del SGSPI</w:t>
      </w:r>
      <w:bookmarkEnd w:id="11"/>
      <w:r w:rsidRPr="0030148E">
        <w:rPr>
          <w:rFonts w:cs="Arial"/>
          <w:color w:val="auto"/>
          <w:szCs w:val="24"/>
        </w:rPr>
        <w:t xml:space="preserve"> </w:t>
      </w:r>
    </w:p>
    <w:p w14:paraId="7BC0FB2D" w14:textId="77777777" w:rsidR="00AD1CA4" w:rsidRPr="0030148E" w:rsidRDefault="00AD1CA4" w:rsidP="00AD1CA4">
      <w:pPr>
        <w:rPr>
          <w:rFonts w:cs="Arial"/>
          <w:szCs w:val="24"/>
        </w:rPr>
      </w:pPr>
    </w:p>
    <w:p w14:paraId="3570FA70" w14:textId="77777777" w:rsidR="00AD1CA4" w:rsidRPr="0030148E" w:rsidRDefault="00AD1CA4" w:rsidP="00AD1CA4">
      <w:pPr>
        <w:pStyle w:val="Prrafodelista"/>
        <w:numPr>
          <w:ilvl w:val="0"/>
          <w:numId w:val="16"/>
        </w:numPr>
        <w:rPr>
          <w:rFonts w:cs="Arial"/>
          <w:szCs w:val="24"/>
          <w:shd w:val="clear" w:color="auto" w:fill="FFFFFF"/>
          <w:lang w:val="es-419"/>
        </w:rPr>
      </w:pPr>
      <w:r w:rsidRPr="0030148E">
        <w:rPr>
          <w:rFonts w:cs="Arial"/>
          <w:szCs w:val="24"/>
          <w:shd w:val="clear" w:color="auto" w:fill="FFFFFF"/>
          <w:lang w:val="es-MX"/>
        </w:rPr>
        <w:t xml:space="preserve">Promulgar y sensibilizar a todos los servidores, funcionarios públicos, contratistas, y personas de interés en general; en la importancia de la protección y cuidado de la </w:t>
      </w:r>
      <w:r w:rsidRPr="0030148E">
        <w:rPr>
          <w:rFonts w:cs="Arial"/>
          <w:szCs w:val="24"/>
          <w:shd w:val="clear" w:color="auto" w:fill="FFFFFF"/>
          <w:lang w:val="es-MX"/>
        </w:rPr>
        <w:lastRenderedPageBreak/>
        <w:t>información, orientado a garantizar la integridad, disponibilidad y confidencialidad que se maneja en la APC Colombia.</w:t>
      </w:r>
    </w:p>
    <w:p w14:paraId="4A4475BA" w14:textId="77777777" w:rsidR="00AD1CA4" w:rsidRPr="0030148E" w:rsidRDefault="00AD1CA4" w:rsidP="00AD1CA4">
      <w:pPr>
        <w:pStyle w:val="Prrafodelista"/>
        <w:numPr>
          <w:ilvl w:val="0"/>
          <w:numId w:val="16"/>
        </w:numPr>
        <w:rPr>
          <w:rFonts w:cs="Arial"/>
          <w:szCs w:val="24"/>
          <w:shd w:val="clear" w:color="auto" w:fill="FFFFFF"/>
          <w:lang w:val="es-419"/>
        </w:rPr>
      </w:pPr>
      <w:r w:rsidRPr="0030148E">
        <w:rPr>
          <w:rFonts w:cs="Arial"/>
          <w:szCs w:val="24"/>
          <w:shd w:val="clear" w:color="auto" w:fill="FFFFFF"/>
          <w:lang w:val="es-MX"/>
        </w:rPr>
        <w:t>Controlar, mitigar y/o reducir los riesgos asociados con la seguridad y privacidad de la información, identificando las amenazas hacia los activos determinados por la agencia y establecer el plan de tratamiento con el fin de protegerlos.</w:t>
      </w:r>
    </w:p>
    <w:p w14:paraId="3F652EA5" w14:textId="53793C71" w:rsidR="00AD1CA4" w:rsidRPr="00AD1CA4" w:rsidRDefault="00AD1CA4" w:rsidP="00AD1CA4">
      <w:pPr>
        <w:pStyle w:val="Prrafodelista"/>
        <w:numPr>
          <w:ilvl w:val="0"/>
          <w:numId w:val="16"/>
        </w:numPr>
        <w:rPr>
          <w:rFonts w:cs="Arial"/>
          <w:szCs w:val="24"/>
          <w:lang w:val="es-419"/>
        </w:rPr>
      </w:pPr>
      <w:r w:rsidRPr="0030148E">
        <w:rPr>
          <w:rFonts w:cs="Arial"/>
          <w:szCs w:val="24"/>
          <w:lang w:val="es-MX"/>
        </w:rPr>
        <w:t>Mantener el SGSPI a través de la implementación de las estrategias de mejora continua.</w:t>
      </w:r>
    </w:p>
    <w:p w14:paraId="6D10A7D8" w14:textId="77777777" w:rsidR="00AD1CA4" w:rsidRPr="0030148E" w:rsidRDefault="00AD1CA4" w:rsidP="00AD1CA4">
      <w:pPr>
        <w:pStyle w:val="Prrafodelista"/>
        <w:rPr>
          <w:rFonts w:cs="Arial"/>
          <w:szCs w:val="24"/>
          <w:lang w:val="es-419"/>
        </w:rPr>
      </w:pPr>
    </w:p>
    <w:p w14:paraId="7234E86E" w14:textId="77777777" w:rsidR="003D2638" w:rsidRPr="0030148E" w:rsidRDefault="003D2638" w:rsidP="0030148E">
      <w:pPr>
        <w:pStyle w:val="Ttulo1"/>
        <w:numPr>
          <w:ilvl w:val="0"/>
          <w:numId w:val="2"/>
        </w:numPr>
        <w:spacing w:before="0"/>
        <w:ind w:left="284" w:hanging="284"/>
        <w:rPr>
          <w:rFonts w:cs="Arial"/>
          <w:color w:val="auto"/>
          <w:szCs w:val="24"/>
        </w:rPr>
      </w:pPr>
      <w:r w:rsidRPr="0030148E">
        <w:rPr>
          <w:rFonts w:cs="Arial"/>
          <w:color w:val="auto"/>
          <w:szCs w:val="24"/>
        </w:rPr>
        <w:t>ALCANCE</w:t>
      </w:r>
      <w:bookmarkEnd w:id="1"/>
      <w:r w:rsidRPr="0030148E">
        <w:rPr>
          <w:rFonts w:cs="Arial"/>
          <w:color w:val="auto"/>
          <w:szCs w:val="24"/>
        </w:rPr>
        <w:t xml:space="preserve"> DEL SGSPI</w:t>
      </w:r>
      <w:bookmarkEnd w:id="9"/>
    </w:p>
    <w:tbl>
      <w:tblPr>
        <w:tblStyle w:val="Tabladecuadrcul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en word: Donde se relaciona el marco normativo del alcance del SGSPI (Estándar: ISO IEC 27001:2002, requisito 4.3)."/>
      </w:tblPr>
      <w:tblGrid>
        <w:gridCol w:w="3403"/>
        <w:gridCol w:w="6515"/>
      </w:tblGrid>
      <w:tr w:rsidR="003D2638" w:rsidRPr="0030148E" w14:paraId="28D247B2" w14:textId="77777777" w:rsidTr="00714FB9">
        <w:trPr>
          <w:cnfStyle w:val="100000000000" w:firstRow="1" w:lastRow="0" w:firstColumn="0" w:lastColumn="0" w:oddVBand="0" w:evenVBand="0" w:oddHBand="0" w:evenHBand="0" w:firstRowFirstColumn="0" w:firstRowLastColumn="0" w:lastRowFirstColumn="0" w:lastRowLastColumn="0"/>
          <w:trHeight w:val="263"/>
          <w:tblHeader/>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bottom w:val="none" w:sz="0" w:space="0" w:color="auto"/>
            </w:tcBorders>
          </w:tcPr>
          <w:p w14:paraId="72C5C98E" w14:textId="77777777" w:rsidR="003D2638" w:rsidRPr="0030148E" w:rsidRDefault="003D2638" w:rsidP="0030148E">
            <w:pPr>
              <w:rPr>
                <w:rFonts w:cs="Arial"/>
                <w:szCs w:val="24"/>
              </w:rPr>
            </w:pPr>
            <w:r w:rsidRPr="0030148E">
              <w:rPr>
                <w:rFonts w:cs="Arial"/>
                <w:szCs w:val="24"/>
              </w:rPr>
              <w:t>MARCO NORMATIVO</w:t>
            </w:r>
          </w:p>
        </w:tc>
      </w:tr>
      <w:tr w:rsidR="003D2638" w:rsidRPr="0030148E" w14:paraId="3EC5A7A6" w14:textId="77777777" w:rsidTr="00714FB9">
        <w:trPr>
          <w:trHeight w:val="439"/>
          <w:jc w:val="center"/>
        </w:trPr>
        <w:tc>
          <w:tcPr>
            <w:cnfStyle w:val="001000000000" w:firstRow="0" w:lastRow="0" w:firstColumn="1" w:lastColumn="0" w:oddVBand="0" w:evenVBand="0" w:oddHBand="0" w:evenHBand="0" w:firstRowFirstColumn="0" w:firstRowLastColumn="0" w:lastRowFirstColumn="0" w:lastRowLastColumn="0"/>
            <w:tcW w:w="3403" w:type="dxa"/>
          </w:tcPr>
          <w:p w14:paraId="26153BED" w14:textId="77777777" w:rsidR="003D2638" w:rsidRPr="0030148E" w:rsidRDefault="003D2638" w:rsidP="0030148E">
            <w:pPr>
              <w:rPr>
                <w:rFonts w:cs="Arial"/>
                <w:b w:val="0"/>
                <w:szCs w:val="24"/>
              </w:rPr>
            </w:pPr>
            <w:r w:rsidRPr="0030148E">
              <w:rPr>
                <w:rFonts w:cs="Arial"/>
                <w:b w:val="0"/>
                <w:szCs w:val="24"/>
              </w:rPr>
              <w:t>Estándar</w:t>
            </w:r>
          </w:p>
        </w:tc>
        <w:tc>
          <w:tcPr>
            <w:tcW w:w="6515" w:type="dxa"/>
          </w:tcPr>
          <w:p w14:paraId="17A8B8C9"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4.3</w:t>
            </w:r>
          </w:p>
        </w:tc>
      </w:tr>
    </w:tbl>
    <w:p w14:paraId="3FBD60B9" w14:textId="7C42473B" w:rsidR="003D2638" w:rsidRPr="0030148E" w:rsidRDefault="003D2638" w:rsidP="0030148E">
      <w:pPr>
        <w:rPr>
          <w:rFonts w:cs="Arial"/>
          <w:szCs w:val="24"/>
        </w:rPr>
      </w:pPr>
      <w:r w:rsidRPr="0030148E">
        <w:rPr>
          <w:rFonts w:cs="Arial"/>
          <w:b/>
          <w:szCs w:val="24"/>
        </w:rPr>
        <w:t xml:space="preserve">Fuente: </w:t>
      </w:r>
      <w:r w:rsidRPr="0030148E">
        <w:rPr>
          <w:rFonts w:cs="Arial"/>
          <w:szCs w:val="24"/>
        </w:rPr>
        <w:t>Creado por el proceso Gestión de tecnologías de la información de la APC Colombia, octubre de 2024.</w:t>
      </w:r>
    </w:p>
    <w:p w14:paraId="5F3475BE" w14:textId="77777777" w:rsidR="003D2638" w:rsidRPr="0030148E" w:rsidRDefault="003D2638" w:rsidP="0030148E">
      <w:pPr>
        <w:rPr>
          <w:rFonts w:cs="Arial"/>
          <w:b/>
          <w:szCs w:val="24"/>
        </w:rPr>
      </w:pPr>
    </w:p>
    <w:p w14:paraId="7A95E05F" w14:textId="3303FFC8" w:rsidR="003D2638" w:rsidRDefault="003D2638" w:rsidP="0030148E">
      <w:pPr>
        <w:rPr>
          <w:rFonts w:cs="Arial"/>
          <w:bCs/>
          <w:i/>
          <w:szCs w:val="24"/>
        </w:rPr>
      </w:pPr>
      <w:r w:rsidRPr="0030148E">
        <w:rPr>
          <w:rFonts w:cs="Arial"/>
          <w:bCs/>
          <w:i/>
          <w:szCs w:val="24"/>
        </w:rPr>
        <w:t>“La Agencia Presidencial de Cooperación Internacional de Colombia, APC</w:t>
      </w:r>
      <w:r w:rsidR="00774891" w:rsidRPr="0030148E">
        <w:rPr>
          <w:rFonts w:cs="Arial"/>
          <w:bCs/>
          <w:i/>
          <w:szCs w:val="24"/>
        </w:rPr>
        <w:t xml:space="preserve"> </w:t>
      </w:r>
      <w:r w:rsidRPr="0030148E">
        <w:rPr>
          <w:rFonts w:cs="Arial"/>
          <w:bCs/>
          <w:i/>
          <w:szCs w:val="24"/>
        </w:rPr>
        <w:t>Colombia, adopta el Sistema de Gestión de la Seguridad y Privacidad de la Información (SGSPI), en el Sistema de Gestión Integral (SGI), con aplicación a catorce (14) procesos institucionales”.</w:t>
      </w:r>
    </w:p>
    <w:p w14:paraId="3B786E4E" w14:textId="77777777" w:rsidR="00AD1CA4" w:rsidRPr="0030148E" w:rsidRDefault="00AD1CA4" w:rsidP="0030148E">
      <w:pPr>
        <w:rPr>
          <w:rFonts w:cs="Arial"/>
          <w:bCs/>
          <w:i/>
          <w:szCs w:val="24"/>
        </w:rPr>
      </w:pPr>
    </w:p>
    <w:tbl>
      <w:tblPr>
        <w:tblStyle w:val="Tabladecuadrcula1clara"/>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ISTEMA DE GESTIÓN INTEGRAL"/>
        <w:tblDescription w:val="Tabla en word: Donde se relaciona las columnas de proceso y tipo de proceso en la APC Colombia. "/>
      </w:tblPr>
      <w:tblGrid>
        <w:gridCol w:w="7225"/>
        <w:gridCol w:w="2840"/>
      </w:tblGrid>
      <w:tr w:rsidR="003D2638" w:rsidRPr="0030148E" w14:paraId="05B42237" w14:textId="77777777" w:rsidTr="00714FB9">
        <w:trPr>
          <w:cnfStyle w:val="100000000000" w:firstRow="1" w:lastRow="0" w:firstColumn="0" w:lastColumn="0" w:oddVBand="0" w:evenVBand="0" w:oddHBand="0" w:evenHBand="0" w:firstRowFirstColumn="0" w:firstRowLastColumn="0" w:lastRowFirstColumn="0" w:lastRowLastColumn="0"/>
          <w:trHeight w:val="273"/>
          <w:tblHeader/>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62CDA15C" w14:textId="77C4CD4E" w:rsidR="003D2638" w:rsidRPr="0030148E" w:rsidRDefault="003D2638" w:rsidP="0030148E">
            <w:pPr>
              <w:rPr>
                <w:rFonts w:cs="Arial"/>
                <w:szCs w:val="24"/>
              </w:rPr>
            </w:pPr>
            <w:r w:rsidRPr="0030148E">
              <w:rPr>
                <w:rFonts w:cs="Arial"/>
                <w:szCs w:val="24"/>
              </w:rPr>
              <w:t>SISTEMA DE GESTIÓN INTEGRAL (SGI)</w:t>
            </w:r>
          </w:p>
        </w:tc>
      </w:tr>
      <w:tr w:rsidR="003D2638" w:rsidRPr="0030148E" w14:paraId="603719A3" w14:textId="77777777" w:rsidTr="00714FB9">
        <w:trPr>
          <w:cnfStyle w:val="100000000000" w:firstRow="1" w:lastRow="0" w:firstColumn="0" w:lastColumn="0" w:oddVBand="0" w:evenVBand="0" w:oddHBand="0" w:evenHBand="0" w:firstRowFirstColumn="0" w:firstRowLastColumn="0" w:lastRowFirstColumn="0" w:lastRowLastColumn="0"/>
          <w:trHeight w:val="273"/>
          <w:tblHeader/>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6A9138A6" w14:textId="37EC88CA" w:rsidR="003D2638" w:rsidRPr="0030148E" w:rsidRDefault="003D2638" w:rsidP="0030148E">
            <w:pPr>
              <w:rPr>
                <w:rFonts w:cs="Arial"/>
                <w:szCs w:val="24"/>
              </w:rPr>
            </w:pPr>
            <w:r w:rsidRPr="0030148E">
              <w:rPr>
                <w:rFonts w:cs="Arial"/>
                <w:szCs w:val="24"/>
              </w:rPr>
              <w:t>PROCESO: Gestión de tecnologías de la información</w:t>
            </w:r>
          </w:p>
        </w:tc>
      </w:tr>
      <w:tr w:rsidR="003D2638" w:rsidRPr="0030148E" w14:paraId="5F9379FD" w14:textId="77777777" w:rsidTr="00714FB9">
        <w:trPr>
          <w:cnfStyle w:val="100000000000" w:firstRow="1" w:lastRow="0" w:firstColumn="0" w:lastColumn="0" w:oddVBand="0" w:evenVBand="0" w:oddHBand="0" w:evenHBand="0" w:firstRowFirstColumn="0" w:firstRowLastColumn="0" w:lastRowFirstColumn="0" w:lastRowLastColumn="0"/>
          <w:trHeight w:val="273"/>
          <w:tblHeader/>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3CDF5A2E" w14:textId="77777777" w:rsidR="003D2638" w:rsidRPr="0030148E" w:rsidRDefault="003D2638" w:rsidP="0030148E">
            <w:pPr>
              <w:rPr>
                <w:rFonts w:cs="Arial"/>
                <w:szCs w:val="24"/>
              </w:rPr>
            </w:pPr>
            <w:r w:rsidRPr="0030148E">
              <w:rPr>
                <w:rFonts w:cs="Arial"/>
                <w:szCs w:val="24"/>
              </w:rPr>
              <w:t>SISTEMA DE GESTIÓN DE LA SEGURIDAD Y PRIVACIDAD DE LA INFORMACIÓN (SGSPI)</w:t>
            </w:r>
          </w:p>
        </w:tc>
      </w:tr>
      <w:tr w:rsidR="003D2638" w:rsidRPr="0030148E" w14:paraId="63C30FE7" w14:textId="77777777" w:rsidTr="00714FB9">
        <w:trPr>
          <w:cnfStyle w:val="100000000000" w:firstRow="1" w:lastRow="0" w:firstColumn="0" w:lastColumn="0" w:oddVBand="0" w:evenVBand="0" w:oddHBand="0" w:evenHBand="0" w:firstRowFirstColumn="0" w:firstRowLastColumn="0" w:lastRowFirstColumn="0" w:lastRowLastColumn="0"/>
          <w:trHeight w:val="439"/>
          <w:tblHeader/>
          <w:jc w:val="center"/>
        </w:trPr>
        <w:tc>
          <w:tcPr>
            <w:cnfStyle w:val="001000000000" w:firstRow="0" w:lastRow="0" w:firstColumn="1" w:lastColumn="0" w:oddVBand="0" w:evenVBand="0" w:oddHBand="0" w:evenHBand="0" w:firstRowFirstColumn="0" w:firstRowLastColumn="0" w:lastRowFirstColumn="0" w:lastRowLastColumn="0"/>
            <w:tcW w:w="7225" w:type="dxa"/>
            <w:tcBorders>
              <w:bottom w:val="none" w:sz="0" w:space="0" w:color="auto"/>
            </w:tcBorders>
            <w:shd w:val="clear" w:color="auto" w:fill="FFFFFF" w:themeFill="background1"/>
            <w:vAlign w:val="center"/>
          </w:tcPr>
          <w:p w14:paraId="37BBD29A" w14:textId="56340B1F" w:rsidR="003D2638" w:rsidRPr="0030148E" w:rsidRDefault="003D2638" w:rsidP="0030148E">
            <w:pPr>
              <w:rPr>
                <w:rFonts w:cs="Arial"/>
                <w:szCs w:val="24"/>
              </w:rPr>
            </w:pPr>
            <w:r w:rsidRPr="0030148E">
              <w:rPr>
                <w:rFonts w:cs="Arial"/>
                <w:szCs w:val="24"/>
              </w:rPr>
              <w:t>Proceso</w:t>
            </w:r>
          </w:p>
        </w:tc>
        <w:tc>
          <w:tcPr>
            <w:tcW w:w="2840" w:type="dxa"/>
            <w:tcBorders>
              <w:bottom w:val="none" w:sz="0" w:space="0" w:color="auto"/>
            </w:tcBorders>
            <w:shd w:val="clear" w:color="auto" w:fill="FFFFFF" w:themeFill="background1"/>
            <w:vAlign w:val="center"/>
          </w:tcPr>
          <w:p w14:paraId="3B8B22CE" w14:textId="0E8B5FF4" w:rsidR="003D2638" w:rsidRPr="0030148E" w:rsidRDefault="003D2638" w:rsidP="0030148E">
            <w:pPr>
              <w:cnfStyle w:val="100000000000" w:firstRow="1" w:lastRow="0" w:firstColumn="0" w:lastColumn="0" w:oddVBand="0" w:evenVBand="0" w:oddHBand="0" w:evenHBand="0" w:firstRowFirstColumn="0" w:firstRowLastColumn="0" w:lastRowFirstColumn="0" w:lastRowLastColumn="0"/>
              <w:rPr>
                <w:rFonts w:cs="Arial"/>
                <w:szCs w:val="24"/>
              </w:rPr>
            </w:pPr>
            <w:r w:rsidRPr="0030148E">
              <w:rPr>
                <w:rFonts w:cs="Arial"/>
                <w:szCs w:val="24"/>
              </w:rPr>
              <w:t>Tipo de proceso</w:t>
            </w:r>
          </w:p>
        </w:tc>
      </w:tr>
      <w:tr w:rsidR="003D2638" w:rsidRPr="0030148E" w14:paraId="3623297A"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4D45ED4E" w14:textId="77777777" w:rsidR="003D2638" w:rsidRPr="0030148E" w:rsidRDefault="003D2638" w:rsidP="0030148E">
            <w:pPr>
              <w:pStyle w:val="Prrafodelista"/>
              <w:numPr>
                <w:ilvl w:val="0"/>
                <w:numId w:val="13"/>
              </w:numPr>
              <w:ind w:left="313" w:hanging="284"/>
              <w:rPr>
                <w:rFonts w:cs="Arial"/>
                <w:b w:val="0"/>
                <w:szCs w:val="24"/>
              </w:rPr>
            </w:pPr>
            <w:r w:rsidRPr="0030148E">
              <w:rPr>
                <w:rFonts w:cs="Arial"/>
                <w:b w:val="0"/>
                <w:szCs w:val="24"/>
              </w:rPr>
              <w:t>Direccionamiento Estratégico y Planeación</w:t>
            </w:r>
          </w:p>
        </w:tc>
        <w:tc>
          <w:tcPr>
            <w:tcW w:w="2840" w:type="dxa"/>
          </w:tcPr>
          <w:p w14:paraId="0EADA1C1" w14:textId="23EDDFA9"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Estratégico (transversal)</w:t>
            </w:r>
          </w:p>
        </w:tc>
      </w:tr>
      <w:tr w:rsidR="003D2638" w:rsidRPr="0030148E" w14:paraId="2EEDA580"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7DFB0848"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Gestión de Comunicaciones</w:t>
            </w:r>
          </w:p>
        </w:tc>
        <w:tc>
          <w:tcPr>
            <w:tcW w:w="2840" w:type="dxa"/>
          </w:tcPr>
          <w:p w14:paraId="22799FA1" w14:textId="6F31A8D3"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Estratégico (transversal)</w:t>
            </w:r>
          </w:p>
        </w:tc>
      </w:tr>
      <w:tr w:rsidR="003D2638" w:rsidRPr="0030148E" w14:paraId="602BEDD6"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6DF2FA50"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lastRenderedPageBreak/>
              <w:t xml:space="preserve">Identificación y Priorización de Cooperación Internacional </w:t>
            </w:r>
          </w:p>
        </w:tc>
        <w:tc>
          <w:tcPr>
            <w:tcW w:w="2840" w:type="dxa"/>
          </w:tcPr>
          <w:p w14:paraId="1D79AE99"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 xml:space="preserve">Misional </w:t>
            </w:r>
          </w:p>
        </w:tc>
      </w:tr>
      <w:tr w:rsidR="003D2638" w:rsidRPr="0030148E" w14:paraId="57086488"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105004CF"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 xml:space="preserve">Preparación y Formulación de Cooperación Internacional </w:t>
            </w:r>
          </w:p>
        </w:tc>
        <w:tc>
          <w:tcPr>
            <w:tcW w:w="2840" w:type="dxa"/>
          </w:tcPr>
          <w:p w14:paraId="68D53969"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Misional</w:t>
            </w:r>
          </w:p>
        </w:tc>
      </w:tr>
      <w:tr w:rsidR="003D2638" w:rsidRPr="0030148E" w14:paraId="064667D2"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7805AB1E"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 xml:space="preserve">Implementación y Seguimiento de Cooperación Internacional </w:t>
            </w:r>
          </w:p>
        </w:tc>
        <w:tc>
          <w:tcPr>
            <w:tcW w:w="2840" w:type="dxa"/>
          </w:tcPr>
          <w:p w14:paraId="0C828574"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Misional</w:t>
            </w:r>
          </w:p>
        </w:tc>
      </w:tr>
      <w:tr w:rsidR="003D2638" w:rsidRPr="0030148E" w14:paraId="26B7AFEF"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56098B00"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 xml:space="preserve">Administración de Recursos de Cooperación Internacional No Reembolsables y Donaciones en Especie </w:t>
            </w:r>
          </w:p>
        </w:tc>
        <w:tc>
          <w:tcPr>
            <w:tcW w:w="2840" w:type="dxa"/>
          </w:tcPr>
          <w:p w14:paraId="4726632E"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Misional</w:t>
            </w:r>
          </w:p>
        </w:tc>
      </w:tr>
      <w:tr w:rsidR="003D2638" w:rsidRPr="0030148E" w14:paraId="6575704B"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6FE51D97"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Gestión de Talento Humano</w:t>
            </w:r>
          </w:p>
        </w:tc>
        <w:tc>
          <w:tcPr>
            <w:tcW w:w="2840" w:type="dxa"/>
          </w:tcPr>
          <w:p w14:paraId="43AD2BC8"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5D0BA7D6"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6561E8E0" w14:textId="77777777" w:rsidR="003D2638" w:rsidRPr="0030148E" w:rsidRDefault="003D2638" w:rsidP="0030148E">
            <w:pPr>
              <w:pStyle w:val="Prrafodelista"/>
              <w:numPr>
                <w:ilvl w:val="0"/>
                <w:numId w:val="13"/>
              </w:numPr>
              <w:ind w:left="313" w:hanging="284"/>
              <w:rPr>
                <w:rFonts w:cs="Arial"/>
                <w:b w:val="0"/>
                <w:szCs w:val="24"/>
              </w:rPr>
            </w:pPr>
            <w:r w:rsidRPr="0030148E">
              <w:rPr>
                <w:rFonts w:cs="Arial"/>
                <w:b w:val="0"/>
                <w:szCs w:val="24"/>
              </w:rPr>
              <w:t xml:space="preserve">Gestión Contractual </w:t>
            </w:r>
          </w:p>
        </w:tc>
        <w:tc>
          <w:tcPr>
            <w:tcW w:w="2840" w:type="dxa"/>
          </w:tcPr>
          <w:p w14:paraId="782FCE56"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7A314B2C"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23329A7B" w14:textId="77777777" w:rsidR="003D2638" w:rsidRPr="0030148E" w:rsidRDefault="003D2638" w:rsidP="0030148E">
            <w:pPr>
              <w:pStyle w:val="Prrafodelista"/>
              <w:numPr>
                <w:ilvl w:val="0"/>
                <w:numId w:val="13"/>
              </w:numPr>
              <w:ind w:left="313" w:hanging="284"/>
              <w:rPr>
                <w:rFonts w:cs="Arial"/>
                <w:b w:val="0"/>
                <w:szCs w:val="24"/>
              </w:rPr>
            </w:pPr>
            <w:r w:rsidRPr="0030148E">
              <w:rPr>
                <w:rFonts w:cs="Arial"/>
                <w:b w:val="0"/>
                <w:szCs w:val="24"/>
              </w:rPr>
              <w:t xml:space="preserve">Gestión Administrativa </w:t>
            </w:r>
          </w:p>
        </w:tc>
        <w:tc>
          <w:tcPr>
            <w:tcW w:w="2840" w:type="dxa"/>
          </w:tcPr>
          <w:p w14:paraId="675D1D13"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7CD26014" w14:textId="77777777" w:rsidTr="00714FB9">
        <w:trPr>
          <w:trHeight w:val="267"/>
          <w:jc w:val="center"/>
        </w:trPr>
        <w:tc>
          <w:tcPr>
            <w:cnfStyle w:val="001000000000" w:firstRow="0" w:lastRow="0" w:firstColumn="1" w:lastColumn="0" w:oddVBand="0" w:evenVBand="0" w:oddHBand="0" w:evenHBand="0" w:firstRowFirstColumn="0" w:firstRowLastColumn="0" w:lastRowFirstColumn="0" w:lastRowLastColumn="0"/>
            <w:tcW w:w="7225" w:type="dxa"/>
          </w:tcPr>
          <w:p w14:paraId="501DDF0E" w14:textId="77777777" w:rsidR="003D2638" w:rsidRPr="0030148E" w:rsidRDefault="003D2638" w:rsidP="0030148E">
            <w:pPr>
              <w:pStyle w:val="Prrafodelista"/>
              <w:numPr>
                <w:ilvl w:val="0"/>
                <w:numId w:val="13"/>
              </w:numPr>
              <w:ind w:left="454" w:hanging="425"/>
              <w:rPr>
                <w:rFonts w:cs="Arial"/>
                <w:b w:val="0"/>
                <w:szCs w:val="24"/>
              </w:rPr>
            </w:pPr>
            <w:r w:rsidRPr="0030148E">
              <w:rPr>
                <w:rFonts w:cs="Arial"/>
                <w:b w:val="0"/>
                <w:szCs w:val="24"/>
              </w:rPr>
              <w:t xml:space="preserve">Gestión Financiera </w:t>
            </w:r>
          </w:p>
        </w:tc>
        <w:tc>
          <w:tcPr>
            <w:tcW w:w="2840" w:type="dxa"/>
          </w:tcPr>
          <w:p w14:paraId="2502F088"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1797BD7E"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2DBCD4D4" w14:textId="77777777" w:rsidR="003D2638" w:rsidRPr="0030148E" w:rsidRDefault="003D2638" w:rsidP="0030148E">
            <w:pPr>
              <w:pStyle w:val="Prrafodelista"/>
              <w:numPr>
                <w:ilvl w:val="0"/>
                <w:numId w:val="13"/>
              </w:numPr>
              <w:ind w:left="454" w:hanging="454"/>
              <w:rPr>
                <w:rFonts w:cs="Arial"/>
                <w:b w:val="0"/>
                <w:szCs w:val="24"/>
              </w:rPr>
            </w:pPr>
            <w:r w:rsidRPr="0030148E">
              <w:rPr>
                <w:rFonts w:cs="Arial"/>
                <w:b w:val="0"/>
                <w:szCs w:val="24"/>
              </w:rPr>
              <w:t xml:space="preserve">Gestión de Tecnologías de la Información </w:t>
            </w:r>
          </w:p>
        </w:tc>
        <w:tc>
          <w:tcPr>
            <w:tcW w:w="2840" w:type="dxa"/>
          </w:tcPr>
          <w:p w14:paraId="403DA2B5"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22CAB1C1"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334D460B" w14:textId="77777777" w:rsidR="003D2638" w:rsidRPr="0030148E" w:rsidRDefault="003D2638" w:rsidP="0030148E">
            <w:pPr>
              <w:pStyle w:val="Prrafodelista"/>
              <w:numPr>
                <w:ilvl w:val="0"/>
                <w:numId w:val="13"/>
              </w:numPr>
              <w:ind w:left="454" w:hanging="454"/>
              <w:rPr>
                <w:rFonts w:cs="Arial"/>
                <w:b w:val="0"/>
                <w:szCs w:val="24"/>
              </w:rPr>
            </w:pPr>
            <w:r w:rsidRPr="0030148E">
              <w:rPr>
                <w:rFonts w:cs="Arial"/>
                <w:b w:val="0"/>
                <w:szCs w:val="24"/>
              </w:rPr>
              <w:t xml:space="preserve">Gestión Jurídica </w:t>
            </w:r>
          </w:p>
        </w:tc>
        <w:tc>
          <w:tcPr>
            <w:tcW w:w="2840" w:type="dxa"/>
          </w:tcPr>
          <w:p w14:paraId="3684E179"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0EA0C487"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551207F0" w14:textId="77777777" w:rsidR="003D2638" w:rsidRPr="0030148E" w:rsidRDefault="003D2638" w:rsidP="0030148E">
            <w:pPr>
              <w:pStyle w:val="Prrafodelista"/>
              <w:numPr>
                <w:ilvl w:val="0"/>
                <w:numId w:val="13"/>
              </w:numPr>
              <w:ind w:left="454" w:hanging="425"/>
              <w:rPr>
                <w:rFonts w:cs="Arial"/>
                <w:b w:val="0"/>
                <w:szCs w:val="24"/>
              </w:rPr>
            </w:pPr>
            <w:r w:rsidRPr="0030148E">
              <w:rPr>
                <w:rFonts w:cs="Arial"/>
                <w:b w:val="0"/>
                <w:szCs w:val="24"/>
              </w:rPr>
              <w:t xml:space="preserve">Gestión de Servicio al Ciudadano </w:t>
            </w:r>
          </w:p>
        </w:tc>
        <w:tc>
          <w:tcPr>
            <w:tcW w:w="2840" w:type="dxa"/>
          </w:tcPr>
          <w:p w14:paraId="2FC75F53"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282245A6"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48A02C8F" w14:textId="77777777" w:rsidR="003D2638" w:rsidRPr="0030148E" w:rsidRDefault="003D2638" w:rsidP="0030148E">
            <w:pPr>
              <w:pStyle w:val="Prrafodelista"/>
              <w:numPr>
                <w:ilvl w:val="0"/>
                <w:numId w:val="13"/>
              </w:numPr>
              <w:ind w:left="454" w:hanging="425"/>
              <w:rPr>
                <w:rFonts w:cs="Arial"/>
                <w:b w:val="0"/>
                <w:szCs w:val="24"/>
              </w:rPr>
            </w:pPr>
            <w:r w:rsidRPr="0030148E">
              <w:rPr>
                <w:rFonts w:cs="Arial"/>
                <w:b w:val="0"/>
                <w:szCs w:val="24"/>
              </w:rPr>
              <w:t xml:space="preserve">Evaluación, Control y Mejoramiento </w:t>
            </w:r>
          </w:p>
        </w:tc>
        <w:tc>
          <w:tcPr>
            <w:tcW w:w="2840" w:type="dxa"/>
          </w:tcPr>
          <w:p w14:paraId="43DA48A9" w14:textId="36E105C6"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Control (transversal)</w:t>
            </w:r>
          </w:p>
        </w:tc>
      </w:tr>
    </w:tbl>
    <w:p w14:paraId="53E29B99" w14:textId="38C2B3E1" w:rsidR="003D2638" w:rsidRPr="0030148E" w:rsidRDefault="003D2638" w:rsidP="0030148E">
      <w:pPr>
        <w:rPr>
          <w:rFonts w:cs="Arial"/>
          <w:b/>
          <w:szCs w:val="24"/>
        </w:rPr>
      </w:pPr>
      <w:r w:rsidRPr="0030148E">
        <w:rPr>
          <w:rFonts w:cs="Arial"/>
          <w:b/>
          <w:szCs w:val="24"/>
        </w:rPr>
        <w:t xml:space="preserve">Fuente: </w:t>
      </w:r>
      <w:r w:rsidR="00774891" w:rsidRPr="0030148E">
        <w:rPr>
          <w:rFonts w:cs="Arial"/>
          <w:bCs/>
          <w:szCs w:val="24"/>
        </w:rPr>
        <w:t xml:space="preserve">Elaboración </w:t>
      </w:r>
      <w:r w:rsidR="00774891" w:rsidRPr="0030148E">
        <w:rPr>
          <w:rFonts w:cs="Arial"/>
          <w:szCs w:val="24"/>
        </w:rPr>
        <w:t>propia d</w:t>
      </w:r>
      <w:r w:rsidRPr="0030148E">
        <w:rPr>
          <w:rFonts w:cs="Arial"/>
          <w:szCs w:val="24"/>
        </w:rPr>
        <w:t xml:space="preserve">el proceso Gestión de tecnologías de la información de </w:t>
      </w:r>
      <w:r w:rsidR="00774891" w:rsidRPr="0030148E">
        <w:rPr>
          <w:rFonts w:cs="Arial"/>
          <w:szCs w:val="24"/>
        </w:rPr>
        <w:t xml:space="preserve">la </w:t>
      </w:r>
      <w:r w:rsidRPr="0030148E">
        <w:rPr>
          <w:rFonts w:cs="Arial"/>
          <w:szCs w:val="24"/>
        </w:rPr>
        <w:t>APC</w:t>
      </w:r>
      <w:r w:rsidR="00774891" w:rsidRPr="0030148E">
        <w:rPr>
          <w:rFonts w:cs="Arial"/>
          <w:szCs w:val="24"/>
        </w:rPr>
        <w:t xml:space="preserve"> </w:t>
      </w:r>
      <w:r w:rsidRPr="0030148E">
        <w:rPr>
          <w:rFonts w:cs="Arial"/>
          <w:szCs w:val="24"/>
        </w:rPr>
        <w:t xml:space="preserve">Colombia, </w:t>
      </w:r>
      <w:r w:rsidR="00774891" w:rsidRPr="0030148E">
        <w:rPr>
          <w:rFonts w:cs="Arial"/>
          <w:szCs w:val="24"/>
        </w:rPr>
        <w:t xml:space="preserve">octubre </w:t>
      </w:r>
      <w:r w:rsidRPr="0030148E">
        <w:rPr>
          <w:rFonts w:cs="Arial"/>
          <w:szCs w:val="24"/>
        </w:rPr>
        <w:t>de 202</w:t>
      </w:r>
      <w:r w:rsidR="00774891" w:rsidRPr="0030148E">
        <w:rPr>
          <w:rFonts w:cs="Arial"/>
          <w:szCs w:val="24"/>
        </w:rPr>
        <w:t>4</w:t>
      </w:r>
      <w:r w:rsidRPr="0030148E">
        <w:rPr>
          <w:rFonts w:cs="Arial"/>
          <w:szCs w:val="24"/>
        </w:rPr>
        <w:t>.</w:t>
      </w:r>
    </w:p>
    <w:p w14:paraId="59693112" w14:textId="77777777" w:rsidR="003D2638" w:rsidRPr="0030148E" w:rsidRDefault="003D2638" w:rsidP="0030148E">
      <w:pPr>
        <w:pStyle w:val="Ttulo1"/>
        <w:numPr>
          <w:ilvl w:val="0"/>
          <w:numId w:val="2"/>
        </w:numPr>
        <w:spacing w:before="0"/>
        <w:rPr>
          <w:rFonts w:cs="Arial"/>
          <w:color w:val="auto"/>
          <w:szCs w:val="24"/>
        </w:rPr>
      </w:pPr>
      <w:bookmarkStart w:id="12" w:name="_Toc180141956"/>
      <w:r w:rsidRPr="0030148E">
        <w:rPr>
          <w:rFonts w:cs="Arial"/>
          <w:color w:val="auto"/>
          <w:szCs w:val="24"/>
        </w:rPr>
        <w:lastRenderedPageBreak/>
        <w:t>IMAGEN DEL SGSPI</w:t>
      </w:r>
      <w:bookmarkEnd w:id="12"/>
    </w:p>
    <w:p w14:paraId="338C6298" w14:textId="77777777" w:rsidR="003D2638" w:rsidRPr="0030148E" w:rsidRDefault="003D2638" w:rsidP="0030148E">
      <w:pPr>
        <w:pStyle w:val="NormalWeb"/>
        <w:spacing w:before="0" w:beforeAutospacing="0" w:after="0" w:afterAutospacing="0" w:line="360" w:lineRule="auto"/>
        <w:rPr>
          <w:rFonts w:ascii="Arial" w:hAnsi="Arial" w:cs="Arial"/>
        </w:rPr>
      </w:pPr>
      <w:r w:rsidRPr="0030148E">
        <w:rPr>
          <w:rFonts w:ascii="Arial" w:hAnsi="Arial" w:cs="Arial"/>
          <w:noProof/>
          <w:lang w:val="es-CO" w:eastAsia="es-CO"/>
        </w:rPr>
        <w:drawing>
          <wp:inline distT="0" distB="0" distL="0" distR="0" wp14:anchorId="7D373795" wp14:editId="791BECFE">
            <wp:extent cx="6267450" cy="3076575"/>
            <wp:effectExtent l="0" t="0" r="0" b="9525"/>
            <wp:docPr id="2" name="Imagen 2" descr="Captura de imagen: Donde se visualiza palabras asociadas al SGSPI en APC Colombia" title="IMAGEN DEL SG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024\4. SGSPI\CIBERSEGURID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9005" cy="3082247"/>
                    </a:xfrm>
                    <a:prstGeom prst="rect">
                      <a:avLst/>
                    </a:prstGeom>
                    <a:noFill/>
                    <a:ln>
                      <a:noFill/>
                    </a:ln>
                  </pic:spPr>
                </pic:pic>
              </a:graphicData>
            </a:graphic>
          </wp:inline>
        </w:drawing>
      </w:r>
    </w:p>
    <w:p w14:paraId="2BAF4001" w14:textId="1CC2621E" w:rsidR="003D2638" w:rsidRPr="0030148E" w:rsidRDefault="003D2638" w:rsidP="0030148E">
      <w:pPr>
        <w:rPr>
          <w:rFonts w:cs="Arial"/>
          <w:szCs w:val="24"/>
        </w:rPr>
      </w:pPr>
      <w:r w:rsidRPr="0030148E">
        <w:rPr>
          <w:rFonts w:cs="Arial"/>
          <w:b/>
          <w:szCs w:val="24"/>
        </w:rPr>
        <w:t>Fuente:</w:t>
      </w:r>
      <w:r w:rsidRPr="0030148E">
        <w:rPr>
          <w:rFonts w:cs="Arial"/>
          <w:szCs w:val="24"/>
        </w:rPr>
        <w:t xml:space="preserve"> Imagen creada por el proceso Gestión de Comunicaciones de </w:t>
      </w:r>
      <w:r w:rsidR="00774891" w:rsidRPr="0030148E">
        <w:rPr>
          <w:rFonts w:cs="Arial"/>
          <w:szCs w:val="24"/>
        </w:rPr>
        <w:t xml:space="preserve">la </w:t>
      </w:r>
      <w:r w:rsidRPr="0030148E">
        <w:rPr>
          <w:rFonts w:cs="Arial"/>
          <w:szCs w:val="24"/>
        </w:rPr>
        <w:t>APC</w:t>
      </w:r>
      <w:r w:rsidR="00774891" w:rsidRPr="0030148E">
        <w:rPr>
          <w:rFonts w:cs="Arial"/>
          <w:szCs w:val="24"/>
        </w:rPr>
        <w:t xml:space="preserve"> </w:t>
      </w:r>
      <w:r w:rsidRPr="0030148E">
        <w:rPr>
          <w:rFonts w:cs="Arial"/>
          <w:szCs w:val="24"/>
        </w:rPr>
        <w:t>Colombia, septiembre de 2024.</w:t>
      </w:r>
    </w:p>
    <w:p w14:paraId="4C03BB16" w14:textId="6D9E8404" w:rsidR="005949E0" w:rsidRPr="0030148E" w:rsidRDefault="005949E0" w:rsidP="0030148E">
      <w:pPr>
        <w:rPr>
          <w:rFonts w:cs="Arial"/>
          <w:b/>
          <w:szCs w:val="24"/>
        </w:rPr>
      </w:pPr>
    </w:p>
    <w:p w14:paraId="462D0698" w14:textId="71EAA854" w:rsidR="005949E0" w:rsidRPr="0030148E" w:rsidRDefault="005949E0" w:rsidP="0030148E">
      <w:pPr>
        <w:pStyle w:val="Ttulo1"/>
        <w:numPr>
          <w:ilvl w:val="0"/>
          <w:numId w:val="2"/>
        </w:numPr>
        <w:tabs>
          <w:tab w:val="left" w:pos="426"/>
        </w:tabs>
        <w:spacing w:before="0"/>
        <w:ind w:left="284" w:hanging="284"/>
        <w:rPr>
          <w:rFonts w:cs="Arial"/>
          <w:color w:val="auto"/>
          <w:szCs w:val="24"/>
        </w:rPr>
      </w:pPr>
      <w:bookmarkStart w:id="13" w:name="_Toc178147099"/>
      <w:r w:rsidRPr="0030148E">
        <w:rPr>
          <w:rFonts w:cs="Arial"/>
          <w:color w:val="auto"/>
          <w:szCs w:val="24"/>
        </w:rPr>
        <w:t xml:space="preserve">CAPITULO I </w:t>
      </w:r>
      <w:r w:rsidR="0030148E">
        <w:rPr>
          <w:rFonts w:cs="Arial"/>
          <w:color w:val="auto"/>
          <w:szCs w:val="24"/>
        </w:rPr>
        <w:t>-</w:t>
      </w:r>
      <w:r w:rsidRPr="0030148E">
        <w:rPr>
          <w:rFonts w:cs="Arial"/>
          <w:color w:val="auto"/>
          <w:szCs w:val="24"/>
        </w:rPr>
        <w:t xml:space="preserve"> CUMPLIMIENTOS DE SEGURIDAD DE LA INFORMACIÓN</w:t>
      </w:r>
      <w:bookmarkEnd w:id="13"/>
    </w:p>
    <w:p w14:paraId="4862D99F" w14:textId="77777777" w:rsidR="005949E0" w:rsidRPr="0030148E" w:rsidRDefault="005949E0" w:rsidP="0030148E">
      <w:pPr>
        <w:rPr>
          <w:rFonts w:cs="Arial"/>
          <w:b/>
          <w:szCs w:val="24"/>
        </w:rPr>
      </w:pPr>
    </w:p>
    <w:p w14:paraId="134391E4" w14:textId="2AF64591" w:rsidR="005949E0" w:rsidRPr="0030148E" w:rsidRDefault="00774891" w:rsidP="0030148E">
      <w:pPr>
        <w:pStyle w:val="Ttulo1"/>
        <w:numPr>
          <w:ilvl w:val="1"/>
          <w:numId w:val="2"/>
        </w:numPr>
        <w:tabs>
          <w:tab w:val="left" w:pos="851"/>
          <w:tab w:val="left" w:pos="993"/>
        </w:tabs>
        <w:spacing w:before="0"/>
        <w:ind w:hanging="366"/>
        <w:rPr>
          <w:rFonts w:cs="Arial"/>
          <w:color w:val="auto"/>
          <w:szCs w:val="24"/>
        </w:rPr>
      </w:pPr>
      <w:bookmarkStart w:id="14" w:name="_Toc178147100"/>
      <w:r w:rsidRPr="0030148E">
        <w:rPr>
          <w:rFonts w:cs="Arial"/>
          <w:color w:val="auto"/>
          <w:szCs w:val="24"/>
        </w:rPr>
        <w:t xml:space="preserve"> </w:t>
      </w:r>
      <w:r w:rsidR="005949E0" w:rsidRPr="0030148E">
        <w:rPr>
          <w:rFonts w:cs="Arial"/>
          <w:color w:val="auto"/>
          <w:szCs w:val="24"/>
        </w:rPr>
        <w:t>Cumplimiento de revisión del sistema por la Dirección</w:t>
      </w:r>
      <w:bookmarkEnd w:id="14"/>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9.3 y lineamiento de la APC Colombia (Política de la seguridad y privacidad de la información, numeral 9). Describe el cumplimiento de revisión del sistema por la Dirección"/>
      </w:tblPr>
      <w:tblGrid>
        <w:gridCol w:w="2689"/>
        <w:gridCol w:w="7229"/>
      </w:tblGrid>
      <w:tr w:rsidR="005949E0" w:rsidRPr="0030148E" w14:paraId="20442B7C" w14:textId="77777777" w:rsidTr="00714FB9">
        <w:trPr>
          <w:cnfStyle w:val="100000000000" w:firstRow="1" w:lastRow="0" w:firstColumn="0" w:lastColumn="0" w:oddVBand="0" w:evenVBand="0" w:oddHBand="0" w:evenHBand="0" w:firstRowFirstColumn="0" w:firstRowLastColumn="0" w:lastRowFirstColumn="0" w:lastRowLastColumn="0"/>
          <w:cantSplit/>
          <w:trHeight w:val="263"/>
          <w:tblHeader/>
        </w:trPr>
        <w:tc>
          <w:tcPr>
            <w:cnfStyle w:val="001000000000" w:firstRow="0" w:lastRow="0" w:firstColumn="1" w:lastColumn="0" w:oddVBand="0" w:evenVBand="0" w:oddHBand="0" w:evenHBand="0" w:firstRowFirstColumn="0" w:firstRowLastColumn="0" w:lastRowFirstColumn="0" w:lastRowLastColumn="0"/>
            <w:tcW w:w="9918" w:type="dxa"/>
            <w:gridSpan w:val="2"/>
            <w:tcBorders>
              <w:bottom w:val="none" w:sz="0" w:space="0" w:color="auto"/>
            </w:tcBorders>
          </w:tcPr>
          <w:p w14:paraId="2240853D" w14:textId="77777777" w:rsidR="005949E0" w:rsidRPr="0030148E" w:rsidRDefault="005949E0" w:rsidP="0030148E">
            <w:pPr>
              <w:rPr>
                <w:rFonts w:cs="Arial"/>
                <w:szCs w:val="24"/>
              </w:rPr>
            </w:pPr>
            <w:r w:rsidRPr="0030148E">
              <w:rPr>
                <w:rFonts w:cs="Arial"/>
                <w:szCs w:val="24"/>
              </w:rPr>
              <w:t>MARCO NORMATIVO</w:t>
            </w:r>
          </w:p>
        </w:tc>
      </w:tr>
      <w:tr w:rsidR="005949E0" w:rsidRPr="0030148E" w14:paraId="56EE4690" w14:textId="77777777" w:rsidTr="00714FB9">
        <w:trPr>
          <w:trHeight w:val="439"/>
        </w:trPr>
        <w:tc>
          <w:tcPr>
            <w:cnfStyle w:val="001000000000" w:firstRow="0" w:lastRow="0" w:firstColumn="1" w:lastColumn="0" w:oddVBand="0" w:evenVBand="0" w:oddHBand="0" w:evenHBand="0" w:firstRowFirstColumn="0" w:firstRowLastColumn="0" w:lastRowFirstColumn="0" w:lastRowLastColumn="0"/>
            <w:tcW w:w="2689" w:type="dxa"/>
          </w:tcPr>
          <w:p w14:paraId="724501F8" w14:textId="77777777" w:rsidR="005949E0" w:rsidRPr="0030148E" w:rsidRDefault="005949E0" w:rsidP="0030148E">
            <w:pPr>
              <w:rPr>
                <w:rFonts w:cs="Arial"/>
                <w:b w:val="0"/>
                <w:szCs w:val="24"/>
              </w:rPr>
            </w:pPr>
            <w:r w:rsidRPr="0030148E">
              <w:rPr>
                <w:rFonts w:cs="Arial"/>
                <w:b w:val="0"/>
                <w:szCs w:val="24"/>
              </w:rPr>
              <w:t>Estándar</w:t>
            </w:r>
          </w:p>
        </w:tc>
        <w:tc>
          <w:tcPr>
            <w:tcW w:w="7229" w:type="dxa"/>
          </w:tcPr>
          <w:p w14:paraId="5C6983B3"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9.3</w:t>
            </w:r>
          </w:p>
        </w:tc>
      </w:tr>
      <w:tr w:rsidR="005949E0" w:rsidRPr="0030148E" w14:paraId="7C8F463B" w14:textId="77777777" w:rsidTr="00714FB9">
        <w:trPr>
          <w:trHeight w:val="263"/>
        </w:trPr>
        <w:tc>
          <w:tcPr>
            <w:cnfStyle w:val="001000000000" w:firstRow="0" w:lastRow="0" w:firstColumn="1" w:lastColumn="0" w:oddVBand="0" w:evenVBand="0" w:oddHBand="0" w:evenHBand="0" w:firstRowFirstColumn="0" w:firstRowLastColumn="0" w:lastRowFirstColumn="0" w:lastRowLastColumn="0"/>
            <w:tcW w:w="2689" w:type="dxa"/>
          </w:tcPr>
          <w:p w14:paraId="0E15E8AB"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29" w:type="dxa"/>
          </w:tcPr>
          <w:p w14:paraId="798BA03D"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 de la seguridad y privacidad de la información, numeral 9</w:t>
            </w:r>
          </w:p>
        </w:tc>
      </w:tr>
    </w:tbl>
    <w:p w14:paraId="7F0D3A3B" w14:textId="1EF47613" w:rsidR="005949E0"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Pr="0030148E">
        <w:rPr>
          <w:rFonts w:cs="Arial"/>
          <w:szCs w:val="24"/>
        </w:rPr>
        <w:t>proceso Gestión de tecnologías de la información de la APC Colombia,</w:t>
      </w:r>
      <w:r w:rsidR="00774891" w:rsidRPr="0030148E">
        <w:rPr>
          <w:rFonts w:cs="Arial"/>
          <w:szCs w:val="24"/>
        </w:rPr>
        <w:t xml:space="preserve"> octubre de 2024</w:t>
      </w:r>
      <w:r w:rsidRPr="0030148E">
        <w:rPr>
          <w:rFonts w:cs="Arial"/>
          <w:szCs w:val="24"/>
        </w:rPr>
        <w:t>.</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PASOS DE CUMPLIMEINTO"/>
        <w:tblDescription w:val="Tabla word: Donde se relaciona las columnas de cumplmiento y revisión por la dirección. Describe objetivo, alcance, responsable y proceso asociado en el cumplimiento de revisión del sistema por la Dirección"/>
      </w:tblPr>
      <w:tblGrid>
        <w:gridCol w:w="2122"/>
        <w:gridCol w:w="7867"/>
      </w:tblGrid>
      <w:tr w:rsidR="005949E0" w:rsidRPr="0030148E" w14:paraId="0DB723B6" w14:textId="77777777" w:rsidTr="00714FB9">
        <w:trPr>
          <w:trHeight w:val="92"/>
        </w:trPr>
        <w:tc>
          <w:tcPr>
            <w:tcW w:w="2122" w:type="dxa"/>
            <w:shd w:val="clear" w:color="auto" w:fill="auto"/>
            <w:noWrap/>
            <w:hideMark/>
          </w:tcPr>
          <w:p w14:paraId="397FEE5B" w14:textId="77777777" w:rsidR="005949E0" w:rsidRPr="0030148E" w:rsidRDefault="005949E0" w:rsidP="0030148E">
            <w:pPr>
              <w:rPr>
                <w:rFonts w:cs="Arial"/>
                <w:b/>
                <w:szCs w:val="24"/>
              </w:rPr>
            </w:pPr>
            <w:r w:rsidRPr="0030148E">
              <w:rPr>
                <w:rFonts w:cs="Arial"/>
                <w:b/>
                <w:szCs w:val="24"/>
              </w:rPr>
              <w:lastRenderedPageBreak/>
              <w:t>CUMPLIMIENTO</w:t>
            </w:r>
          </w:p>
        </w:tc>
        <w:tc>
          <w:tcPr>
            <w:tcW w:w="7867" w:type="dxa"/>
            <w:shd w:val="clear" w:color="auto" w:fill="auto"/>
            <w:noWrap/>
            <w:hideMark/>
          </w:tcPr>
          <w:p w14:paraId="7BE7FBE3" w14:textId="77777777" w:rsidR="005949E0" w:rsidRPr="0030148E" w:rsidRDefault="005949E0" w:rsidP="0030148E">
            <w:pPr>
              <w:rPr>
                <w:rFonts w:cs="Arial"/>
                <w:b/>
                <w:szCs w:val="24"/>
              </w:rPr>
            </w:pPr>
            <w:r w:rsidRPr="0030148E">
              <w:rPr>
                <w:rFonts w:cs="Arial"/>
                <w:b/>
                <w:szCs w:val="24"/>
              </w:rPr>
              <w:t>REVISIÓN POR LA DIRECCIÓN</w:t>
            </w:r>
          </w:p>
        </w:tc>
      </w:tr>
      <w:tr w:rsidR="005949E0" w:rsidRPr="0030148E" w14:paraId="731DEE87" w14:textId="77777777" w:rsidTr="00714FB9">
        <w:trPr>
          <w:trHeight w:val="605"/>
        </w:trPr>
        <w:tc>
          <w:tcPr>
            <w:tcW w:w="2122" w:type="dxa"/>
            <w:shd w:val="clear" w:color="auto" w:fill="auto"/>
            <w:noWrap/>
            <w:hideMark/>
          </w:tcPr>
          <w:p w14:paraId="45E1B47D" w14:textId="77777777" w:rsidR="005949E0" w:rsidRPr="0030148E" w:rsidRDefault="005949E0" w:rsidP="0030148E">
            <w:pPr>
              <w:rPr>
                <w:rFonts w:cs="Arial"/>
                <w:szCs w:val="24"/>
              </w:rPr>
            </w:pPr>
            <w:r w:rsidRPr="0030148E">
              <w:rPr>
                <w:rFonts w:cs="Arial"/>
                <w:szCs w:val="24"/>
              </w:rPr>
              <w:t>Objetivo</w:t>
            </w:r>
          </w:p>
        </w:tc>
        <w:tc>
          <w:tcPr>
            <w:tcW w:w="7867" w:type="dxa"/>
            <w:shd w:val="clear" w:color="auto" w:fill="auto"/>
            <w:hideMark/>
          </w:tcPr>
          <w:p w14:paraId="7ED6022A" w14:textId="77777777" w:rsidR="005949E0" w:rsidRPr="0030148E" w:rsidRDefault="005949E0" w:rsidP="0030148E">
            <w:pPr>
              <w:rPr>
                <w:rFonts w:cs="Arial"/>
                <w:szCs w:val="24"/>
              </w:rPr>
            </w:pPr>
            <w:r w:rsidRPr="0030148E">
              <w:rPr>
                <w:rFonts w:cs="Arial"/>
                <w:szCs w:val="24"/>
              </w:rPr>
              <w:t>El Objetivo de la revisión por Dirección es asegurar la conveniencia, adecuación y eficacia continua del SGSPI de la Agencia</w:t>
            </w:r>
          </w:p>
        </w:tc>
      </w:tr>
      <w:tr w:rsidR="005949E0" w:rsidRPr="0030148E" w14:paraId="0F5AF29F" w14:textId="77777777" w:rsidTr="00714FB9">
        <w:trPr>
          <w:trHeight w:val="605"/>
        </w:trPr>
        <w:tc>
          <w:tcPr>
            <w:tcW w:w="2122" w:type="dxa"/>
            <w:shd w:val="clear" w:color="auto" w:fill="auto"/>
            <w:noWrap/>
            <w:hideMark/>
          </w:tcPr>
          <w:p w14:paraId="5E54B930" w14:textId="77777777" w:rsidR="005949E0" w:rsidRPr="0030148E" w:rsidRDefault="005949E0" w:rsidP="0030148E">
            <w:pPr>
              <w:rPr>
                <w:rFonts w:cs="Arial"/>
                <w:szCs w:val="24"/>
              </w:rPr>
            </w:pPr>
            <w:r w:rsidRPr="0030148E">
              <w:rPr>
                <w:rFonts w:cs="Arial"/>
                <w:szCs w:val="24"/>
              </w:rPr>
              <w:t>Alcance</w:t>
            </w:r>
          </w:p>
        </w:tc>
        <w:tc>
          <w:tcPr>
            <w:tcW w:w="7867" w:type="dxa"/>
            <w:shd w:val="clear" w:color="auto" w:fill="auto"/>
            <w:hideMark/>
          </w:tcPr>
          <w:p w14:paraId="735141EC" w14:textId="77777777" w:rsidR="005949E0" w:rsidRPr="0030148E" w:rsidRDefault="005949E0" w:rsidP="0030148E">
            <w:pPr>
              <w:rPr>
                <w:rFonts w:cs="Arial"/>
                <w:szCs w:val="24"/>
              </w:rPr>
            </w:pPr>
            <w:r w:rsidRPr="0030148E">
              <w:rPr>
                <w:rFonts w:cs="Arial"/>
                <w:szCs w:val="24"/>
              </w:rPr>
              <w:t>El procedimiento de gestión de revisión parte desde el Comité Institucional de Gestión y Desempeño dando cumplimiento a la NTC ISO IEC 27001:2022, requisito 9.3</w:t>
            </w:r>
          </w:p>
        </w:tc>
      </w:tr>
      <w:tr w:rsidR="005949E0" w:rsidRPr="0030148E" w14:paraId="5CB8DBC7" w14:textId="77777777" w:rsidTr="00714FB9">
        <w:trPr>
          <w:trHeight w:val="366"/>
        </w:trPr>
        <w:tc>
          <w:tcPr>
            <w:tcW w:w="2122" w:type="dxa"/>
            <w:shd w:val="clear" w:color="auto" w:fill="auto"/>
            <w:noWrap/>
            <w:hideMark/>
          </w:tcPr>
          <w:p w14:paraId="2F1A8937" w14:textId="77777777" w:rsidR="005949E0" w:rsidRPr="0030148E" w:rsidRDefault="005949E0" w:rsidP="0030148E">
            <w:pPr>
              <w:rPr>
                <w:rFonts w:cs="Arial"/>
                <w:szCs w:val="24"/>
              </w:rPr>
            </w:pPr>
            <w:r w:rsidRPr="0030148E">
              <w:rPr>
                <w:rFonts w:cs="Arial"/>
                <w:szCs w:val="24"/>
              </w:rPr>
              <w:t>Responsable</w:t>
            </w:r>
          </w:p>
        </w:tc>
        <w:tc>
          <w:tcPr>
            <w:tcW w:w="7867" w:type="dxa"/>
            <w:shd w:val="clear" w:color="auto" w:fill="auto"/>
            <w:noWrap/>
            <w:hideMark/>
          </w:tcPr>
          <w:p w14:paraId="280ED973" w14:textId="77777777" w:rsidR="005949E0" w:rsidRPr="0030148E" w:rsidRDefault="005949E0" w:rsidP="0030148E">
            <w:pPr>
              <w:rPr>
                <w:rFonts w:cs="Arial"/>
                <w:szCs w:val="24"/>
              </w:rPr>
            </w:pPr>
            <w:r w:rsidRPr="0030148E">
              <w:rPr>
                <w:rFonts w:cs="Arial"/>
                <w:szCs w:val="24"/>
              </w:rPr>
              <w:t>Comité Institucional de Gestión y Desempeño</w:t>
            </w:r>
          </w:p>
        </w:tc>
      </w:tr>
      <w:tr w:rsidR="005949E0" w:rsidRPr="0030148E" w14:paraId="5849388A" w14:textId="77777777" w:rsidTr="00714FB9">
        <w:trPr>
          <w:trHeight w:val="366"/>
        </w:trPr>
        <w:tc>
          <w:tcPr>
            <w:tcW w:w="2122" w:type="dxa"/>
            <w:shd w:val="clear" w:color="auto" w:fill="auto"/>
            <w:noWrap/>
            <w:hideMark/>
          </w:tcPr>
          <w:p w14:paraId="3AD45AAD" w14:textId="77777777" w:rsidR="005949E0" w:rsidRPr="0030148E" w:rsidRDefault="005949E0" w:rsidP="0030148E">
            <w:pPr>
              <w:rPr>
                <w:rFonts w:cs="Arial"/>
                <w:szCs w:val="24"/>
              </w:rPr>
            </w:pPr>
            <w:r w:rsidRPr="0030148E">
              <w:rPr>
                <w:rFonts w:cs="Arial"/>
                <w:szCs w:val="24"/>
              </w:rPr>
              <w:t>Proceso asociado</w:t>
            </w:r>
          </w:p>
        </w:tc>
        <w:tc>
          <w:tcPr>
            <w:tcW w:w="7867" w:type="dxa"/>
            <w:shd w:val="clear" w:color="auto" w:fill="auto"/>
            <w:noWrap/>
            <w:hideMark/>
          </w:tcPr>
          <w:p w14:paraId="7FA78293" w14:textId="77777777" w:rsidR="005949E0" w:rsidRPr="0030148E" w:rsidRDefault="005949E0" w:rsidP="0030148E">
            <w:pPr>
              <w:rPr>
                <w:rFonts w:cs="Arial"/>
                <w:szCs w:val="24"/>
              </w:rPr>
            </w:pPr>
            <w:r w:rsidRPr="0030148E">
              <w:rPr>
                <w:rFonts w:cs="Arial"/>
                <w:szCs w:val="24"/>
              </w:rPr>
              <w:t>Gestión de Tecnologías de la Información</w:t>
            </w:r>
          </w:p>
        </w:tc>
      </w:tr>
    </w:tbl>
    <w:p w14:paraId="2FEDAFD4"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172B318C" w14:textId="77777777" w:rsidR="005949E0" w:rsidRPr="0030148E" w:rsidRDefault="005949E0" w:rsidP="0030148E">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LA DE PASOS"/>
        <w:tblDescription w:val="Tabla word: Donde se relaciona las columnas de número, actividad, tarea, responsable, registro y frecuencia. Describel el cumplimiento de revisión del sistema por la Dirección"/>
      </w:tblPr>
      <w:tblGrid>
        <w:gridCol w:w="562"/>
        <w:gridCol w:w="1701"/>
        <w:gridCol w:w="2268"/>
        <w:gridCol w:w="1985"/>
        <w:gridCol w:w="1417"/>
        <w:gridCol w:w="1985"/>
      </w:tblGrid>
      <w:tr w:rsidR="005949E0" w:rsidRPr="0030148E" w14:paraId="0F968B6F" w14:textId="77777777" w:rsidTr="00714FB9">
        <w:trPr>
          <w:trHeight w:val="337"/>
          <w:tblHeader/>
        </w:trPr>
        <w:tc>
          <w:tcPr>
            <w:tcW w:w="562" w:type="dxa"/>
            <w:shd w:val="clear" w:color="auto" w:fill="auto"/>
            <w:noWrap/>
            <w:hideMark/>
          </w:tcPr>
          <w:p w14:paraId="6F1886D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701" w:type="dxa"/>
            <w:shd w:val="clear" w:color="auto" w:fill="auto"/>
            <w:noWrap/>
            <w:hideMark/>
          </w:tcPr>
          <w:p w14:paraId="1AFB100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2268" w:type="dxa"/>
            <w:shd w:val="clear" w:color="auto" w:fill="auto"/>
            <w:noWrap/>
            <w:hideMark/>
          </w:tcPr>
          <w:p w14:paraId="2CA1949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1985" w:type="dxa"/>
            <w:shd w:val="clear" w:color="auto" w:fill="auto"/>
            <w:noWrap/>
            <w:hideMark/>
          </w:tcPr>
          <w:p w14:paraId="4DCD138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1417" w:type="dxa"/>
            <w:shd w:val="clear" w:color="auto" w:fill="auto"/>
            <w:noWrap/>
            <w:hideMark/>
          </w:tcPr>
          <w:p w14:paraId="4F7228B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1985" w:type="dxa"/>
            <w:shd w:val="clear" w:color="auto" w:fill="auto"/>
            <w:noWrap/>
            <w:hideMark/>
          </w:tcPr>
          <w:p w14:paraId="69918B3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FRECUENCIA</w:t>
            </w:r>
          </w:p>
        </w:tc>
      </w:tr>
      <w:tr w:rsidR="005949E0" w:rsidRPr="0030148E" w14:paraId="4E246887" w14:textId="77777777" w:rsidTr="00714FB9">
        <w:trPr>
          <w:trHeight w:val="1180"/>
        </w:trPr>
        <w:tc>
          <w:tcPr>
            <w:tcW w:w="562" w:type="dxa"/>
            <w:shd w:val="clear" w:color="auto" w:fill="auto"/>
            <w:noWrap/>
            <w:hideMark/>
          </w:tcPr>
          <w:p w14:paraId="1D6FDB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701" w:type="dxa"/>
            <w:shd w:val="clear" w:color="auto" w:fill="auto"/>
            <w:hideMark/>
          </w:tcPr>
          <w:p w14:paraId="674922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Programar la revisión del sistema </w:t>
            </w:r>
          </w:p>
        </w:tc>
        <w:tc>
          <w:tcPr>
            <w:tcW w:w="2268" w:type="dxa"/>
            <w:shd w:val="clear" w:color="auto" w:fill="auto"/>
            <w:hideMark/>
          </w:tcPr>
          <w:p w14:paraId="7BB89EE1"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Solicitar la autorización de convocatoria. </w:t>
            </w:r>
          </w:p>
          <w:p w14:paraId="74B40E0E"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Preparar información del estado del SGSPI con contenido conforme a la Política</w:t>
            </w:r>
          </w:p>
        </w:tc>
        <w:tc>
          <w:tcPr>
            <w:tcW w:w="1985" w:type="dxa"/>
            <w:shd w:val="clear" w:color="auto" w:fill="auto"/>
            <w:hideMark/>
          </w:tcPr>
          <w:p w14:paraId="3A8C13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tc>
        <w:tc>
          <w:tcPr>
            <w:tcW w:w="1417" w:type="dxa"/>
            <w:shd w:val="clear" w:color="auto" w:fill="auto"/>
            <w:hideMark/>
          </w:tcPr>
          <w:p w14:paraId="2ADD2B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Correo electrónico </w:t>
            </w:r>
          </w:p>
          <w:p w14:paraId="01CFF81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eastAsia="es-419"/>
              </w:rPr>
              <w:t>E-FO-041 Plantilla de Presentación</w:t>
            </w:r>
            <w:r w:rsidRPr="0030148E">
              <w:rPr>
                <w:rFonts w:eastAsia="Times New Roman" w:cs="Arial"/>
                <w:szCs w:val="24"/>
                <w:lang w:val="es-419" w:eastAsia="es-419"/>
              </w:rPr>
              <w:t>.</w:t>
            </w:r>
          </w:p>
        </w:tc>
        <w:tc>
          <w:tcPr>
            <w:tcW w:w="1985" w:type="dxa"/>
            <w:shd w:val="clear" w:color="auto" w:fill="auto"/>
            <w:hideMark/>
          </w:tcPr>
          <w:p w14:paraId="226D175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Una vez por año programado por la Secretaría Técnica del Comité, o por demanda ante la necesidad de cambios significativos en el SGSPI, planificado con el comité</w:t>
            </w:r>
          </w:p>
        </w:tc>
      </w:tr>
      <w:tr w:rsidR="005949E0" w:rsidRPr="0030148E" w14:paraId="3A546ACB" w14:textId="77777777" w:rsidTr="00714FB9">
        <w:trPr>
          <w:trHeight w:val="1180"/>
        </w:trPr>
        <w:tc>
          <w:tcPr>
            <w:tcW w:w="562" w:type="dxa"/>
            <w:shd w:val="clear" w:color="auto" w:fill="auto"/>
            <w:noWrap/>
          </w:tcPr>
          <w:p w14:paraId="65CAD5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2</w:t>
            </w:r>
          </w:p>
        </w:tc>
        <w:tc>
          <w:tcPr>
            <w:tcW w:w="1701" w:type="dxa"/>
            <w:shd w:val="clear" w:color="auto" w:fill="auto"/>
          </w:tcPr>
          <w:p w14:paraId="316648D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Convocar el comité institucional de gestión y desempeño (dirección)</w:t>
            </w:r>
          </w:p>
        </w:tc>
        <w:tc>
          <w:tcPr>
            <w:tcW w:w="2268" w:type="dxa"/>
            <w:shd w:val="clear" w:color="auto" w:fill="auto"/>
          </w:tcPr>
          <w:p w14:paraId="3C050D5D"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Agendar a miembros del comité y responsable del SGSPI</w:t>
            </w:r>
          </w:p>
        </w:tc>
        <w:tc>
          <w:tcPr>
            <w:tcW w:w="1985" w:type="dxa"/>
            <w:shd w:val="clear" w:color="auto" w:fill="auto"/>
          </w:tcPr>
          <w:p w14:paraId="28DE77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Secretaría Técnica del Comité</w:t>
            </w:r>
          </w:p>
        </w:tc>
        <w:tc>
          <w:tcPr>
            <w:tcW w:w="1417" w:type="dxa"/>
            <w:shd w:val="clear" w:color="auto" w:fill="auto"/>
          </w:tcPr>
          <w:p w14:paraId="799C98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Correo electrónico (calendario).</w:t>
            </w:r>
          </w:p>
        </w:tc>
        <w:tc>
          <w:tcPr>
            <w:tcW w:w="1985" w:type="dxa"/>
            <w:shd w:val="clear" w:color="auto" w:fill="auto"/>
          </w:tcPr>
          <w:p w14:paraId="07A404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52DE45D3" w14:textId="77777777" w:rsidTr="00714FB9">
        <w:trPr>
          <w:trHeight w:val="688"/>
        </w:trPr>
        <w:tc>
          <w:tcPr>
            <w:tcW w:w="562" w:type="dxa"/>
            <w:shd w:val="clear" w:color="auto" w:fill="auto"/>
            <w:noWrap/>
            <w:hideMark/>
          </w:tcPr>
          <w:p w14:paraId="5391B0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701" w:type="dxa"/>
            <w:shd w:val="clear" w:color="auto" w:fill="auto"/>
            <w:hideMark/>
          </w:tcPr>
          <w:p w14:paraId="17301E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Sesionar el Comité</w:t>
            </w:r>
          </w:p>
        </w:tc>
        <w:tc>
          <w:tcPr>
            <w:tcW w:w="2268" w:type="dxa"/>
            <w:shd w:val="clear" w:color="auto" w:fill="auto"/>
            <w:hideMark/>
          </w:tcPr>
          <w:p w14:paraId="2C1D0337" w14:textId="77777777" w:rsidR="005949E0" w:rsidRPr="0030148E" w:rsidRDefault="005949E0" w:rsidP="0030148E">
            <w:pPr>
              <w:pStyle w:val="Prrafodelista"/>
              <w:numPr>
                <w:ilvl w:val="0"/>
                <w:numId w:val="14"/>
              </w:numPr>
              <w:tabs>
                <w:tab w:val="left" w:pos="355"/>
              </w:tabs>
              <w:ind w:left="213" w:hanging="213"/>
              <w:rPr>
                <w:rFonts w:eastAsia="Times New Roman" w:cs="Arial"/>
                <w:szCs w:val="24"/>
                <w:lang w:val="es-419" w:eastAsia="es-419"/>
              </w:rPr>
            </w:pPr>
            <w:r w:rsidRPr="0030148E">
              <w:rPr>
                <w:rFonts w:eastAsia="Times New Roman" w:cs="Arial"/>
                <w:szCs w:val="24"/>
                <w:lang w:val="es-419" w:eastAsia="es-419"/>
              </w:rPr>
              <w:t xml:space="preserve">Dictar orden del día </w:t>
            </w:r>
          </w:p>
          <w:p w14:paraId="70112347"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Verificación de Quorum </w:t>
            </w:r>
          </w:p>
          <w:p w14:paraId="5C8353E0"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Inicio del Comité</w:t>
            </w:r>
          </w:p>
        </w:tc>
        <w:tc>
          <w:tcPr>
            <w:tcW w:w="1985" w:type="dxa"/>
            <w:shd w:val="clear" w:color="auto" w:fill="auto"/>
            <w:hideMark/>
          </w:tcPr>
          <w:p w14:paraId="3535A69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Secretaría Técnica del Comité</w:t>
            </w:r>
          </w:p>
        </w:tc>
        <w:tc>
          <w:tcPr>
            <w:tcW w:w="1417" w:type="dxa"/>
            <w:shd w:val="clear" w:color="auto" w:fill="auto"/>
            <w:hideMark/>
          </w:tcPr>
          <w:p w14:paraId="6644F6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comité</w:t>
            </w:r>
          </w:p>
        </w:tc>
        <w:tc>
          <w:tcPr>
            <w:tcW w:w="1985" w:type="dxa"/>
            <w:shd w:val="clear" w:color="auto" w:fill="auto"/>
            <w:hideMark/>
          </w:tcPr>
          <w:p w14:paraId="7EB077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519D0A37" w14:textId="77777777" w:rsidTr="00714FB9">
        <w:trPr>
          <w:trHeight w:val="913"/>
        </w:trPr>
        <w:tc>
          <w:tcPr>
            <w:tcW w:w="562" w:type="dxa"/>
            <w:shd w:val="clear" w:color="auto" w:fill="auto"/>
            <w:noWrap/>
          </w:tcPr>
          <w:p w14:paraId="3429A2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701" w:type="dxa"/>
            <w:shd w:val="clear" w:color="auto" w:fill="auto"/>
          </w:tcPr>
          <w:p w14:paraId="3C5DCC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Sensibilización al comité y medir efectividad</w:t>
            </w:r>
          </w:p>
        </w:tc>
        <w:tc>
          <w:tcPr>
            <w:tcW w:w="2268" w:type="dxa"/>
            <w:shd w:val="clear" w:color="auto" w:fill="auto"/>
          </w:tcPr>
          <w:p w14:paraId="757A29A0"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Sensibilizar las responsabilidades frente a la revisión por la Dirección </w:t>
            </w:r>
          </w:p>
        </w:tc>
        <w:tc>
          <w:tcPr>
            <w:tcW w:w="1985" w:type="dxa"/>
            <w:shd w:val="clear" w:color="auto" w:fill="auto"/>
          </w:tcPr>
          <w:p w14:paraId="6A9BE0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1417" w:type="dxa"/>
            <w:shd w:val="clear" w:color="auto" w:fill="auto"/>
          </w:tcPr>
          <w:p w14:paraId="78ED4A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comité</w:t>
            </w:r>
          </w:p>
        </w:tc>
        <w:tc>
          <w:tcPr>
            <w:tcW w:w="1985" w:type="dxa"/>
            <w:shd w:val="clear" w:color="auto" w:fill="auto"/>
          </w:tcPr>
          <w:p w14:paraId="423DA2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285C26A8" w14:textId="77777777" w:rsidTr="00714FB9">
        <w:trPr>
          <w:trHeight w:val="913"/>
        </w:trPr>
        <w:tc>
          <w:tcPr>
            <w:tcW w:w="562" w:type="dxa"/>
            <w:shd w:val="clear" w:color="auto" w:fill="auto"/>
            <w:noWrap/>
            <w:hideMark/>
          </w:tcPr>
          <w:p w14:paraId="109DC05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701" w:type="dxa"/>
            <w:shd w:val="clear" w:color="auto" w:fill="auto"/>
            <w:hideMark/>
          </w:tcPr>
          <w:p w14:paraId="0EE893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Presentar el estado del SGSPI dando cumplimiento a la ISO IEC 27001:2022</w:t>
            </w:r>
          </w:p>
        </w:tc>
        <w:tc>
          <w:tcPr>
            <w:tcW w:w="2268" w:type="dxa"/>
            <w:shd w:val="clear" w:color="auto" w:fill="auto"/>
            <w:hideMark/>
          </w:tcPr>
          <w:p w14:paraId="0B77793F"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Presentar las consideraciones del sistema </w:t>
            </w:r>
          </w:p>
        </w:tc>
        <w:tc>
          <w:tcPr>
            <w:tcW w:w="1985" w:type="dxa"/>
            <w:shd w:val="clear" w:color="auto" w:fill="auto"/>
            <w:hideMark/>
          </w:tcPr>
          <w:p w14:paraId="01732E5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Secretaria general</w:t>
            </w:r>
          </w:p>
        </w:tc>
        <w:tc>
          <w:tcPr>
            <w:tcW w:w="1417" w:type="dxa"/>
            <w:shd w:val="clear" w:color="auto" w:fill="auto"/>
            <w:hideMark/>
          </w:tcPr>
          <w:p w14:paraId="3AC5B2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registro de asistencia de revisión de Dirección</w:t>
            </w:r>
          </w:p>
        </w:tc>
        <w:tc>
          <w:tcPr>
            <w:tcW w:w="1985" w:type="dxa"/>
            <w:shd w:val="clear" w:color="auto" w:fill="auto"/>
            <w:hideMark/>
          </w:tcPr>
          <w:p w14:paraId="4D53F14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034C834F" w14:textId="77777777" w:rsidTr="00714FB9">
        <w:trPr>
          <w:trHeight w:val="913"/>
        </w:trPr>
        <w:tc>
          <w:tcPr>
            <w:tcW w:w="562" w:type="dxa"/>
            <w:shd w:val="clear" w:color="auto" w:fill="auto"/>
            <w:noWrap/>
          </w:tcPr>
          <w:p w14:paraId="7243CA2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701" w:type="dxa"/>
            <w:shd w:val="clear" w:color="auto" w:fill="auto"/>
          </w:tcPr>
          <w:p w14:paraId="2DAF33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Recibir retroalimentación del Comité </w:t>
            </w:r>
            <w:r w:rsidRPr="0030148E">
              <w:rPr>
                <w:rFonts w:eastAsia="Times New Roman" w:cs="Arial"/>
                <w:szCs w:val="24"/>
                <w:lang w:val="es-419" w:eastAsia="es-419"/>
              </w:rPr>
              <w:lastRenderedPageBreak/>
              <w:t>para fortalecer el SGSPI</w:t>
            </w:r>
          </w:p>
        </w:tc>
        <w:tc>
          <w:tcPr>
            <w:tcW w:w="2268" w:type="dxa"/>
            <w:shd w:val="clear" w:color="auto" w:fill="auto"/>
          </w:tcPr>
          <w:p w14:paraId="354B2CAD"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lastRenderedPageBreak/>
              <w:t xml:space="preserve"> Solicitar y documentar la retroalimentación</w:t>
            </w:r>
          </w:p>
        </w:tc>
        <w:tc>
          <w:tcPr>
            <w:tcW w:w="1985" w:type="dxa"/>
            <w:shd w:val="clear" w:color="auto" w:fill="auto"/>
          </w:tcPr>
          <w:p w14:paraId="1FFDAE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Comité</w:t>
            </w:r>
          </w:p>
        </w:tc>
        <w:tc>
          <w:tcPr>
            <w:tcW w:w="1417" w:type="dxa"/>
            <w:shd w:val="clear" w:color="auto" w:fill="auto"/>
          </w:tcPr>
          <w:p w14:paraId="6228ED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comité</w:t>
            </w:r>
          </w:p>
        </w:tc>
        <w:tc>
          <w:tcPr>
            <w:tcW w:w="1985" w:type="dxa"/>
            <w:shd w:val="clear" w:color="auto" w:fill="auto"/>
          </w:tcPr>
          <w:p w14:paraId="573ABC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7F4D2C75" w14:textId="77777777" w:rsidTr="00714FB9">
        <w:trPr>
          <w:trHeight w:val="913"/>
        </w:trPr>
        <w:tc>
          <w:tcPr>
            <w:tcW w:w="562" w:type="dxa"/>
            <w:shd w:val="clear" w:color="auto" w:fill="auto"/>
            <w:noWrap/>
          </w:tcPr>
          <w:p w14:paraId="29561F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6</w:t>
            </w:r>
          </w:p>
        </w:tc>
        <w:tc>
          <w:tcPr>
            <w:tcW w:w="1701" w:type="dxa"/>
            <w:shd w:val="clear" w:color="auto" w:fill="auto"/>
          </w:tcPr>
          <w:p w14:paraId="68072F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Cierre del Comité </w:t>
            </w:r>
          </w:p>
        </w:tc>
        <w:tc>
          <w:tcPr>
            <w:tcW w:w="2268" w:type="dxa"/>
            <w:shd w:val="clear" w:color="auto" w:fill="auto"/>
          </w:tcPr>
          <w:p w14:paraId="76BF3980" w14:textId="77777777" w:rsidR="005949E0" w:rsidRPr="0030148E" w:rsidRDefault="005949E0" w:rsidP="0030148E">
            <w:pPr>
              <w:pStyle w:val="Prrafodelista"/>
              <w:numPr>
                <w:ilvl w:val="0"/>
                <w:numId w:val="14"/>
              </w:numPr>
              <w:tabs>
                <w:tab w:val="left" w:pos="355"/>
              </w:tabs>
              <w:ind w:left="213" w:hanging="213"/>
              <w:rPr>
                <w:rFonts w:eastAsia="Times New Roman" w:cs="Arial"/>
                <w:szCs w:val="24"/>
                <w:lang w:val="es-419" w:eastAsia="es-419"/>
              </w:rPr>
            </w:pPr>
            <w:r w:rsidRPr="0030148E">
              <w:rPr>
                <w:rFonts w:eastAsia="Times New Roman" w:cs="Arial"/>
                <w:szCs w:val="24"/>
                <w:lang w:val="es-419" w:eastAsia="es-419"/>
              </w:rPr>
              <w:t xml:space="preserve"> Dar cierre del comité</w:t>
            </w:r>
          </w:p>
        </w:tc>
        <w:tc>
          <w:tcPr>
            <w:tcW w:w="1985" w:type="dxa"/>
            <w:shd w:val="clear" w:color="auto" w:fill="auto"/>
          </w:tcPr>
          <w:p w14:paraId="210DED8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Secretaría técnica del comité</w:t>
            </w:r>
          </w:p>
        </w:tc>
        <w:tc>
          <w:tcPr>
            <w:tcW w:w="1417" w:type="dxa"/>
            <w:shd w:val="clear" w:color="auto" w:fill="auto"/>
          </w:tcPr>
          <w:p w14:paraId="2E5DD1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comité</w:t>
            </w:r>
          </w:p>
        </w:tc>
        <w:tc>
          <w:tcPr>
            <w:tcW w:w="1985" w:type="dxa"/>
            <w:shd w:val="clear" w:color="auto" w:fill="auto"/>
          </w:tcPr>
          <w:p w14:paraId="603228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bl>
    <w:p w14:paraId="4EAF7665" w14:textId="5EF63B2B" w:rsidR="005949E0"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3C5DDE21" w14:textId="77777777" w:rsidR="005949E0" w:rsidRPr="0030148E" w:rsidRDefault="005949E0" w:rsidP="0030148E">
      <w:pPr>
        <w:rPr>
          <w:rFonts w:cs="Arial"/>
          <w:b/>
          <w:szCs w:val="24"/>
        </w:rPr>
      </w:pPr>
    </w:p>
    <w:p w14:paraId="781F5EDE" w14:textId="7E4D7DDE" w:rsidR="005949E0" w:rsidRPr="0030148E" w:rsidRDefault="00774891" w:rsidP="0030148E">
      <w:pPr>
        <w:pStyle w:val="Ttulo1"/>
        <w:numPr>
          <w:ilvl w:val="1"/>
          <w:numId w:val="2"/>
        </w:numPr>
        <w:tabs>
          <w:tab w:val="left" w:pos="851"/>
        </w:tabs>
        <w:spacing w:before="0"/>
        <w:ind w:hanging="508"/>
        <w:rPr>
          <w:rFonts w:cs="Arial"/>
          <w:color w:val="auto"/>
          <w:szCs w:val="24"/>
        </w:rPr>
      </w:pPr>
      <w:bookmarkStart w:id="15" w:name="_Toc178147101"/>
      <w:r w:rsidRPr="0030148E">
        <w:rPr>
          <w:rFonts w:cs="Arial"/>
          <w:color w:val="auto"/>
          <w:szCs w:val="24"/>
        </w:rPr>
        <w:t xml:space="preserve"> </w:t>
      </w:r>
      <w:r w:rsidR="005949E0" w:rsidRPr="0030148E">
        <w:rPr>
          <w:rFonts w:cs="Arial"/>
          <w:color w:val="auto"/>
          <w:szCs w:val="24"/>
        </w:rPr>
        <w:t>Indicadores del SGSPI y medición de objetivos</w:t>
      </w:r>
      <w:bookmarkEnd w:id="15"/>
    </w:p>
    <w:tbl>
      <w:tblPr>
        <w:tblStyle w:val="Tabladecuadrcula1clara"/>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y lineamiento de la APC Colombia (Política de la seguridad y privacidad de la información). Describe los indicadores del SGSPI y medicipon de objetivos "/>
      </w:tblPr>
      <w:tblGrid>
        <w:gridCol w:w="2689"/>
        <w:gridCol w:w="7284"/>
      </w:tblGrid>
      <w:tr w:rsidR="005949E0" w:rsidRPr="0030148E" w14:paraId="7323CA10" w14:textId="77777777" w:rsidTr="00714FB9">
        <w:trPr>
          <w:cnfStyle w:val="100000000000" w:firstRow="1" w:lastRow="0" w:firstColumn="0" w:lastColumn="0" w:oddVBand="0" w:evenVBand="0" w:oddHBand="0" w:evenHBand="0" w:firstRowFirstColumn="0" w:firstRowLastColumn="0" w:lastRowFirstColumn="0" w:lastRowLastColumn="0"/>
          <w:cantSplit/>
          <w:trHeight w:val="305"/>
          <w:tblHeader/>
        </w:trPr>
        <w:tc>
          <w:tcPr>
            <w:cnfStyle w:val="001000000000" w:firstRow="0" w:lastRow="0" w:firstColumn="1" w:lastColumn="0" w:oddVBand="0" w:evenVBand="0" w:oddHBand="0" w:evenHBand="0" w:firstRowFirstColumn="0" w:firstRowLastColumn="0" w:lastRowFirstColumn="0" w:lastRowLastColumn="0"/>
            <w:tcW w:w="9973" w:type="dxa"/>
            <w:gridSpan w:val="2"/>
            <w:tcBorders>
              <w:bottom w:val="none" w:sz="0" w:space="0" w:color="auto"/>
            </w:tcBorders>
          </w:tcPr>
          <w:p w14:paraId="66876468" w14:textId="77777777" w:rsidR="005949E0" w:rsidRPr="0030148E" w:rsidRDefault="005949E0" w:rsidP="0030148E">
            <w:pPr>
              <w:rPr>
                <w:rFonts w:cs="Arial"/>
                <w:szCs w:val="24"/>
              </w:rPr>
            </w:pPr>
            <w:r w:rsidRPr="0030148E">
              <w:rPr>
                <w:rFonts w:cs="Arial"/>
                <w:szCs w:val="24"/>
              </w:rPr>
              <w:t>MARCO NORMATIVO</w:t>
            </w:r>
          </w:p>
        </w:tc>
      </w:tr>
      <w:tr w:rsidR="005949E0" w:rsidRPr="0030148E" w14:paraId="52643725" w14:textId="77777777" w:rsidTr="00714FB9">
        <w:trPr>
          <w:trHeight w:val="156"/>
        </w:trPr>
        <w:tc>
          <w:tcPr>
            <w:cnfStyle w:val="001000000000" w:firstRow="0" w:lastRow="0" w:firstColumn="1" w:lastColumn="0" w:oddVBand="0" w:evenVBand="0" w:oddHBand="0" w:evenHBand="0" w:firstRowFirstColumn="0" w:firstRowLastColumn="0" w:lastRowFirstColumn="0" w:lastRowLastColumn="0"/>
            <w:tcW w:w="2689" w:type="dxa"/>
          </w:tcPr>
          <w:p w14:paraId="3F0BB150" w14:textId="77777777" w:rsidR="005949E0" w:rsidRPr="0030148E" w:rsidRDefault="005949E0" w:rsidP="0030148E">
            <w:pPr>
              <w:rPr>
                <w:rFonts w:cs="Arial"/>
                <w:b w:val="0"/>
                <w:szCs w:val="24"/>
              </w:rPr>
            </w:pPr>
            <w:r w:rsidRPr="0030148E">
              <w:rPr>
                <w:rFonts w:cs="Arial"/>
                <w:b w:val="0"/>
                <w:szCs w:val="24"/>
              </w:rPr>
              <w:t>Estándar</w:t>
            </w:r>
          </w:p>
        </w:tc>
        <w:tc>
          <w:tcPr>
            <w:tcW w:w="7284" w:type="dxa"/>
          </w:tcPr>
          <w:p w14:paraId="3E9E1A50"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 xml:space="preserve">ISO IEC 27001:2022, requisito </w:t>
            </w:r>
          </w:p>
        </w:tc>
      </w:tr>
      <w:tr w:rsidR="005949E0" w:rsidRPr="0030148E" w14:paraId="27D5E00F" w14:textId="77777777" w:rsidTr="00714FB9">
        <w:trPr>
          <w:trHeight w:val="951"/>
        </w:trPr>
        <w:tc>
          <w:tcPr>
            <w:cnfStyle w:val="001000000000" w:firstRow="0" w:lastRow="0" w:firstColumn="1" w:lastColumn="0" w:oddVBand="0" w:evenVBand="0" w:oddHBand="0" w:evenHBand="0" w:firstRowFirstColumn="0" w:firstRowLastColumn="0" w:lastRowFirstColumn="0" w:lastRowLastColumn="0"/>
            <w:tcW w:w="2689" w:type="dxa"/>
          </w:tcPr>
          <w:p w14:paraId="69A4563D"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84" w:type="dxa"/>
          </w:tcPr>
          <w:p w14:paraId="608D4D28"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 de la seguridad y privacidad de la información</w:t>
            </w:r>
          </w:p>
        </w:tc>
      </w:tr>
    </w:tbl>
    <w:p w14:paraId="7DE298A5"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40C1276C" w14:textId="77777777" w:rsidR="00774891" w:rsidRPr="0030148E" w:rsidRDefault="00774891" w:rsidP="0030148E">
      <w:pPr>
        <w:rPr>
          <w:rFonts w:cs="Arial"/>
          <w:szCs w:val="24"/>
        </w:rPr>
      </w:pPr>
    </w:p>
    <w:p w14:paraId="77132608" w14:textId="77777777" w:rsidR="005949E0" w:rsidRPr="0030148E" w:rsidRDefault="005949E0" w:rsidP="0030148E">
      <w:pPr>
        <w:rPr>
          <w:rFonts w:cs="Arial"/>
          <w:b/>
          <w:szCs w:val="24"/>
        </w:rPr>
      </w:pPr>
    </w:p>
    <w:tbl>
      <w:tblPr>
        <w:tblStyle w:val="Tablaconcuadrcula"/>
        <w:tblW w:w="0" w:type="auto"/>
        <w:tblLayout w:type="fixed"/>
        <w:tblLook w:val="04A0" w:firstRow="1" w:lastRow="0" w:firstColumn="1" w:lastColumn="0" w:noHBand="0" w:noVBand="1"/>
        <w:tblCaption w:val="ACTIVIDADES DE INDICADORES Y OBJETIVOS"/>
        <w:tblDescription w:val="Tabla word: Donde se relaciona las columnas de objetivo de seguridad y privacidad de la información; fecha de inicio-fin; actividades; recursos requeridos; responsable; indicador asociado; meta; y frecuencia "/>
      </w:tblPr>
      <w:tblGrid>
        <w:gridCol w:w="1436"/>
        <w:gridCol w:w="969"/>
        <w:gridCol w:w="1295"/>
        <w:gridCol w:w="1358"/>
        <w:gridCol w:w="1509"/>
        <w:gridCol w:w="1368"/>
        <w:gridCol w:w="697"/>
        <w:gridCol w:w="1330"/>
      </w:tblGrid>
      <w:tr w:rsidR="005949E0" w:rsidRPr="0030148E" w14:paraId="1EDD2742" w14:textId="77777777" w:rsidTr="00714FB9">
        <w:trPr>
          <w:tblHeader/>
        </w:trPr>
        <w:tc>
          <w:tcPr>
            <w:tcW w:w="1436" w:type="dxa"/>
          </w:tcPr>
          <w:p w14:paraId="34A6F233" w14:textId="77777777" w:rsidR="005949E0" w:rsidRPr="0030148E" w:rsidRDefault="005949E0" w:rsidP="0030148E">
            <w:pPr>
              <w:rPr>
                <w:rFonts w:cs="Arial"/>
                <w:b/>
                <w:szCs w:val="24"/>
              </w:rPr>
            </w:pPr>
            <w:r w:rsidRPr="0030148E">
              <w:rPr>
                <w:rFonts w:cs="Arial"/>
                <w:b/>
                <w:bCs/>
                <w:szCs w:val="24"/>
                <w:lang w:val="es-419"/>
              </w:rPr>
              <w:lastRenderedPageBreak/>
              <w:t>OBJETIVOS DE SEGURIDAD Y PRIVACIDAD DE LA INFORMACIÓN</w:t>
            </w:r>
          </w:p>
        </w:tc>
        <w:tc>
          <w:tcPr>
            <w:tcW w:w="969" w:type="dxa"/>
          </w:tcPr>
          <w:p w14:paraId="03A65A95" w14:textId="77777777" w:rsidR="005949E0" w:rsidRPr="0030148E" w:rsidRDefault="005949E0" w:rsidP="0030148E">
            <w:pPr>
              <w:rPr>
                <w:rFonts w:cs="Arial"/>
                <w:b/>
                <w:szCs w:val="24"/>
              </w:rPr>
            </w:pPr>
            <w:r w:rsidRPr="0030148E">
              <w:rPr>
                <w:rFonts w:cs="Arial"/>
                <w:b/>
                <w:bCs/>
                <w:szCs w:val="24"/>
                <w:lang w:val="es-419"/>
              </w:rPr>
              <w:t>FECHA INICIO - FIN</w:t>
            </w:r>
          </w:p>
        </w:tc>
        <w:tc>
          <w:tcPr>
            <w:tcW w:w="1295" w:type="dxa"/>
          </w:tcPr>
          <w:p w14:paraId="1FEDC79E" w14:textId="77777777" w:rsidR="005949E0" w:rsidRPr="0030148E" w:rsidRDefault="005949E0" w:rsidP="0030148E">
            <w:pPr>
              <w:rPr>
                <w:rFonts w:cs="Arial"/>
                <w:b/>
                <w:szCs w:val="24"/>
              </w:rPr>
            </w:pPr>
            <w:r w:rsidRPr="0030148E">
              <w:rPr>
                <w:rFonts w:cs="Arial"/>
                <w:b/>
                <w:bCs/>
                <w:szCs w:val="24"/>
                <w:lang w:val="es-419"/>
              </w:rPr>
              <w:t>ACTIVIDADES</w:t>
            </w:r>
          </w:p>
        </w:tc>
        <w:tc>
          <w:tcPr>
            <w:tcW w:w="1358" w:type="dxa"/>
          </w:tcPr>
          <w:p w14:paraId="000FC8CD" w14:textId="77777777" w:rsidR="005949E0" w:rsidRPr="0030148E" w:rsidRDefault="005949E0" w:rsidP="0030148E">
            <w:pPr>
              <w:rPr>
                <w:rFonts w:cs="Arial"/>
                <w:b/>
                <w:szCs w:val="24"/>
              </w:rPr>
            </w:pPr>
            <w:r w:rsidRPr="0030148E">
              <w:rPr>
                <w:rFonts w:cs="Arial"/>
                <w:b/>
                <w:bCs/>
                <w:szCs w:val="24"/>
                <w:lang w:val="es-419"/>
              </w:rPr>
              <w:t>RECURSOS REQUERIDOS</w:t>
            </w:r>
          </w:p>
        </w:tc>
        <w:tc>
          <w:tcPr>
            <w:tcW w:w="1509" w:type="dxa"/>
          </w:tcPr>
          <w:p w14:paraId="78971020" w14:textId="77777777" w:rsidR="005949E0" w:rsidRPr="0030148E" w:rsidRDefault="005949E0" w:rsidP="0030148E">
            <w:pPr>
              <w:rPr>
                <w:rFonts w:cs="Arial"/>
                <w:b/>
                <w:szCs w:val="24"/>
              </w:rPr>
            </w:pPr>
            <w:r w:rsidRPr="0030148E">
              <w:rPr>
                <w:rFonts w:cs="Arial"/>
                <w:b/>
                <w:bCs/>
                <w:szCs w:val="24"/>
                <w:lang w:val="es-419"/>
              </w:rPr>
              <w:t>RESPONSABLE</w:t>
            </w:r>
          </w:p>
        </w:tc>
        <w:tc>
          <w:tcPr>
            <w:tcW w:w="1368" w:type="dxa"/>
          </w:tcPr>
          <w:p w14:paraId="5652898C" w14:textId="77777777" w:rsidR="005949E0" w:rsidRPr="0030148E" w:rsidRDefault="005949E0" w:rsidP="0030148E">
            <w:pPr>
              <w:rPr>
                <w:rFonts w:cs="Arial"/>
                <w:b/>
                <w:szCs w:val="24"/>
              </w:rPr>
            </w:pPr>
            <w:r w:rsidRPr="0030148E">
              <w:rPr>
                <w:rFonts w:cs="Arial"/>
                <w:b/>
                <w:bCs/>
                <w:szCs w:val="24"/>
                <w:lang w:val="es-419"/>
              </w:rPr>
              <w:t>INDICADOR ASOCIADO</w:t>
            </w:r>
          </w:p>
        </w:tc>
        <w:tc>
          <w:tcPr>
            <w:tcW w:w="697" w:type="dxa"/>
          </w:tcPr>
          <w:p w14:paraId="377392F5" w14:textId="77777777" w:rsidR="005949E0" w:rsidRPr="0030148E" w:rsidRDefault="005949E0" w:rsidP="0030148E">
            <w:pPr>
              <w:rPr>
                <w:rFonts w:cs="Arial"/>
                <w:b/>
                <w:szCs w:val="24"/>
              </w:rPr>
            </w:pPr>
            <w:r w:rsidRPr="0030148E">
              <w:rPr>
                <w:rFonts w:cs="Arial"/>
                <w:b/>
                <w:bCs/>
                <w:szCs w:val="24"/>
                <w:lang w:val="es-419"/>
              </w:rPr>
              <w:t>META</w:t>
            </w:r>
          </w:p>
        </w:tc>
        <w:tc>
          <w:tcPr>
            <w:tcW w:w="1330" w:type="dxa"/>
          </w:tcPr>
          <w:p w14:paraId="67D98556" w14:textId="77777777" w:rsidR="005949E0" w:rsidRPr="0030148E" w:rsidRDefault="005949E0" w:rsidP="0030148E">
            <w:pPr>
              <w:rPr>
                <w:rFonts w:cs="Arial"/>
                <w:b/>
                <w:szCs w:val="24"/>
              </w:rPr>
            </w:pPr>
            <w:r w:rsidRPr="0030148E">
              <w:rPr>
                <w:rFonts w:cs="Arial"/>
                <w:b/>
                <w:bCs/>
                <w:szCs w:val="24"/>
                <w:lang w:val="es-419"/>
              </w:rPr>
              <w:t>FRECUENCIA DE REVISIÓN</w:t>
            </w:r>
          </w:p>
        </w:tc>
      </w:tr>
      <w:tr w:rsidR="005949E0" w:rsidRPr="0030148E" w14:paraId="2C88D284" w14:textId="77777777" w:rsidTr="00714FB9">
        <w:tc>
          <w:tcPr>
            <w:tcW w:w="1436" w:type="dxa"/>
          </w:tcPr>
          <w:p w14:paraId="2537E1D9" w14:textId="77777777" w:rsidR="005949E0" w:rsidRPr="0030148E" w:rsidRDefault="005949E0" w:rsidP="0030148E">
            <w:pPr>
              <w:rPr>
                <w:rFonts w:cs="Arial"/>
                <w:b/>
                <w:szCs w:val="24"/>
              </w:rPr>
            </w:pPr>
            <w:r w:rsidRPr="0030148E">
              <w:rPr>
                <w:rFonts w:cs="Arial"/>
                <w:szCs w:val="24"/>
                <w:lang w:val="es-419"/>
              </w:rPr>
              <w:t>Promulgar y sensibilizar a todos los servidores públicos, contratistas, y personas de interés en general; en la importancia de la protección y cuidado de la informació</w:t>
            </w:r>
            <w:r w:rsidRPr="0030148E">
              <w:rPr>
                <w:rFonts w:cs="Arial"/>
                <w:szCs w:val="24"/>
                <w:lang w:val="es-419"/>
              </w:rPr>
              <w:lastRenderedPageBreak/>
              <w:t xml:space="preserve">n, orientado a garantizar la integridad, disponibilidad y confidencialidad que se maneja en la agencia presidencial para la cooperación internacional de la </w:t>
            </w:r>
            <w:proofErr w:type="spellStart"/>
            <w:r w:rsidRPr="0030148E">
              <w:rPr>
                <w:rFonts w:cs="Arial"/>
                <w:szCs w:val="24"/>
                <w:lang w:val="es-419"/>
              </w:rPr>
              <w:t>La</w:t>
            </w:r>
            <w:proofErr w:type="spellEnd"/>
            <w:r w:rsidRPr="0030148E">
              <w:rPr>
                <w:rFonts w:cs="Arial"/>
                <w:szCs w:val="24"/>
                <w:lang w:val="es-419"/>
              </w:rPr>
              <w:t xml:space="preserve"> </w:t>
            </w:r>
            <w:r w:rsidRPr="0030148E">
              <w:rPr>
                <w:rFonts w:cs="Arial"/>
                <w:szCs w:val="24"/>
                <w:lang w:val="es-419"/>
              </w:rPr>
              <w:lastRenderedPageBreak/>
              <w:t>APC Colombia</w:t>
            </w:r>
          </w:p>
        </w:tc>
        <w:tc>
          <w:tcPr>
            <w:tcW w:w="969" w:type="dxa"/>
          </w:tcPr>
          <w:p w14:paraId="6BE0179F" w14:textId="77777777" w:rsidR="005949E0" w:rsidRPr="0030148E" w:rsidRDefault="005949E0" w:rsidP="0030148E">
            <w:pPr>
              <w:rPr>
                <w:rFonts w:cs="Arial"/>
                <w:b/>
                <w:szCs w:val="24"/>
              </w:rPr>
            </w:pPr>
            <w:r w:rsidRPr="0030148E">
              <w:rPr>
                <w:rFonts w:cs="Arial"/>
                <w:szCs w:val="24"/>
                <w:lang w:val="es-419"/>
              </w:rPr>
              <w:lastRenderedPageBreak/>
              <w:t>Anual</w:t>
            </w:r>
          </w:p>
        </w:tc>
        <w:tc>
          <w:tcPr>
            <w:tcW w:w="1295" w:type="dxa"/>
          </w:tcPr>
          <w:p w14:paraId="0EF72E25" w14:textId="77777777" w:rsidR="005949E0" w:rsidRPr="0030148E" w:rsidRDefault="005949E0" w:rsidP="0030148E">
            <w:pPr>
              <w:rPr>
                <w:rFonts w:cs="Arial"/>
                <w:b/>
                <w:szCs w:val="24"/>
              </w:rPr>
            </w:pPr>
            <w:r w:rsidRPr="0030148E">
              <w:rPr>
                <w:rFonts w:cs="Arial"/>
                <w:szCs w:val="24"/>
                <w:lang w:val="es-419"/>
              </w:rPr>
              <w:t>Actualización del Programa de Concientización en Seguridad y privacidad de la información.</w:t>
            </w:r>
            <w:r w:rsidRPr="0030148E">
              <w:rPr>
                <w:rFonts w:cs="Arial"/>
                <w:szCs w:val="24"/>
                <w:lang w:val="es-419"/>
              </w:rPr>
              <w:br/>
            </w:r>
            <w:r w:rsidRPr="0030148E">
              <w:rPr>
                <w:rFonts w:cs="Arial"/>
                <w:szCs w:val="24"/>
                <w:lang w:val="es-419"/>
              </w:rPr>
              <w:br/>
              <w:t xml:space="preserve">Ejecución del Programa de </w:t>
            </w:r>
            <w:r w:rsidRPr="0030148E">
              <w:rPr>
                <w:rFonts w:cs="Arial"/>
                <w:szCs w:val="24"/>
                <w:lang w:val="es-419"/>
              </w:rPr>
              <w:lastRenderedPageBreak/>
              <w:t>Concientización</w:t>
            </w:r>
          </w:p>
        </w:tc>
        <w:tc>
          <w:tcPr>
            <w:tcW w:w="1358" w:type="dxa"/>
          </w:tcPr>
          <w:p w14:paraId="3BB1ECD3" w14:textId="77777777" w:rsidR="005949E0" w:rsidRPr="0030148E" w:rsidRDefault="005949E0" w:rsidP="0030148E">
            <w:pPr>
              <w:rPr>
                <w:rFonts w:cs="Arial"/>
                <w:b/>
                <w:szCs w:val="24"/>
              </w:rPr>
            </w:pPr>
            <w:r w:rsidRPr="0030148E">
              <w:rPr>
                <w:rFonts w:cs="Arial"/>
                <w:szCs w:val="24"/>
                <w:lang w:val="es-419"/>
              </w:rPr>
              <w:lastRenderedPageBreak/>
              <w:t>Recursos Humanos.</w:t>
            </w:r>
            <w:r w:rsidRPr="0030148E">
              <w:rPr>
                <w:rFonts w:cs="Arial"/>
                <w:szCs w:val="24"/>
                <w:lang w:val="es-419"/>
              </w:rPr>
              <w:br/>
              <w:t>Materiales de apoyo.</w:t>
            </w:r>
            <w:r w:rsidRPr="0030148E">
              <w:rPr>
                <w:rFonts w:cs="Arial"/>
                <w:szCs w:val="24"/>
                <w:lang w:val="es-419"/>
              </w:rPr>
              <w:br/>
              <w:t xml:space="preserve">Recurso financiero. </w:t>
            </w:r>
          </w:p>
        </w:tc>
        <w:tc>
          <w:tcPr>
            <w:tcW w:w="1509" w:type="dxa"/>
          </w:tcPr>
          <w:p w14:paraId="33D73B03" w14:textId="77777777" w:rsidR="005949E0" w:rsidRPr="0030148E" w:rsidRDefault="005949E0" w:rsidP="0030148E">
            <w:pPr>
              <w:rPr>
                <w:rFonts w:eastAsia="Times New Roman" w:cs="Arial"/>
                <w:szCs w:val="24"/>
                <w:lang w:val="es-419" w:eastAsia="es-419"/>
              </w:rPr>
            </w:pPr>
            <w:r w:rsidRPr="0030148E">
              <w:rPr>
                <w:rFonts w:cs="Arial"/>
                <w:szCs w:val="24"/>
                <w:lang w:val="es-419"/>
              </w:rPr>
              <w:t xml:space="preserve">Proceso </w:t>
            </w:r>
            <w:r w:rsidRPr="0030148E">
              <w:rPr>
                <w:rFonts w:eastAsia="Times New Roman" w:cs="Arial"/>
                <w:szCs w:val="24"/>
                <w:lang w:val="es-419" w:eastAsia="es-419"/>
              </w:rPr>
              <w:t>Gestión de tecnologías de la información</w:t>
            </w:r>
          </w:p>
          <w:p w14:paraId="62FFAC31" w14:textId="77777777" w:rsidR="005949E0" w:rsidRPr="0030148E" w:rsidRDefault="005949E0" w:rsidP="0030148E">
            <w:pPr>
              <w:rPr>
                <w:rFonts w:cs="Arial"/>
                <w:b/>
                <w:szCs w:val="24"/>
              </w:rPr>
            </w:pPr>
          </w:p>
        </w:tc>
        <w:tc>
          <w:tcPr>
            <w:tcW w:w="1368" w:type="dxa"/>
          </w:tcPr>
          <w:p w14:paraId="057DC64C" w14:textId="77777777" w:rsidR="005949E0" w:rsidRPr="0030148E" w:rsidRDefault="005949E0" w:rsidP="0030148E">
            <w:pPr>
              <w:rPr>
                <w:rFonts w:cs="Arial"/>
                <w:b/>
                <w:szCs w:val="24"/>
              </w:rPr>
            </w:pPr>
            <w:r w:rsidRPr="0030148E">
              <w:rPr>
                <w:rFonts w:cs="Arial"/>
                <w:szCs w:val="24"/>
                <w:lang w:val="es-419"/>
              </w:rPr>
              <w:t xml:space="preserve">Número de campañas realizadas </w:t>
            </w:r>
          </w:p>
        </w:tc>
        <w:tc>
          <w:tcPr>
            <w:tcW w:w="697" w:type="dxa"/>
          </w:tcPr>
          <w:p w14:paraId="452CF3B4" w14:textId="77777777" w:rsidR="005949E0" w:rsidRPr="0030148E" w:rsidRDefault="005949E0" w:rsidP="0030148E">
            <w:pPr>
              <w:rPr>
                <w:rFonts w:cs="Arial"/>
                <w:b/>
                <w:szCs w:val="24"/>
              </w:rPr>
            </w:pPr>
            <w:r w:rsidRPr="0030148E">
              <w:rPr>
                <w:rFonts w:cs="Arial"/>
                <w:szCs w:val="24"/>
                <w:lang w:val="es-419"/>
              </w:rPr>
              <w:t>100%</w:t>
            </w:r>
          </w:p>
        </w:tc>
        <w:tc>
          <w:tcPr>
            <w:tcW w:w="1330" w:type="dxa"/>
          </w:tcPr>
          <w:p w14:paraId="688E0CAA" w14:textId="77777777" w:rsidR="005949E0" w:rsidRPr="0030148E" w:rsidRDefault="005949E0" w:rsidP="0030148E">
            <w:pPr>
              <w:rPr>
                <w:rFonts w:cs="Arial"/>
                <w:b/>
                <w:szCs w:val="24"/>
              </w:rPr>
            </w:pPr>
            <w:r w:rsidRPr="0030148E">
              <w:rPr>
                <w:rFonts w:cs="Arial"/>
                <w:szCs w:val="24"/>
                <w:lang w:val="es-419"/>
              </w:rPr>
              <w:t xml:space="preserve">Trimestral </w:t>
            </w:r>
          </w:p>
        </w:tc>
      </w:tr>
      <w:tr w:rsidR="005949E0" w:rsidRPr="0030148E" w14:paraId="299F0FA1" w14:textId="77777777" w:rsidTr="00714FB9">
        <w:tc>
          <w:tcPr>
            <w:tcW w:w="1436" w:type="dxa"/>
          </w:tcPr>
          <w:p w14:paraId="1800D5FE" w14:textId="77777777" w:rsidR="005949E0" w:rsidRPr="0030148E" w:rsidRDefault="005949E0" w:rsidP="0030148E">
            <w:pPr>
              <w:rPr>
                <w:rFonts w:cs="Arial"/>
                <w:b/>
                <w:szCs w:val="24"/>
              </w:rPr>
            </w:pPr>
            <w:r w:rsidRPr="0030148E">
              <w:rPr>
                <w:rFonts w:cs="Arial"/>
                <w:szCs w:val="24"/>
                <w:lang w:val="es-419"/>
              </w:rPr>
              <w:lastRenderedPageBreak/>
              <w:t xml:space="preserve">Controlar, mitigar y/o reducir los riesgos asociados con la seguridad y privacidad de la información, identificando las amenazas hacia los </w:t>
            </w:r>
            <w:r w:rsidRPr="0030148E">
              <w:rPr>
                <w:rFonts w:cs="Arial"/>
                <w:szCs w:val="24"/>
                <w:lang w:val="es-419"/>
              </w:rPr>
              <w:lastRenderedPageBreak/>
              <w:t>activos determinados por la agencia y establecer el plan de tratamiento con el fin de protegerlos.</w:t>
            </w:r>
          </w:p>
        </w:tc>
        <w:tc>
          <w:tcPr>
            <w:tcW w:w="969" w:type="dxa"/>
          </w:tcPr>
          <w:p w14:paraId="731E220D" w14:textId="77777777" w:rsidR="005949E0" w:rsidRPr="0030148E" w:rsidRDefault="005949E0" w:rsidP="0030148E">
            <w:pPr>
              <w:rPr>
                <w:rFonts w:cs="Arial"/>
                <w:b/>
                <w:szCs w:val="24"/>
              </w:rPr>
            </w:pPr>
            <w:r w:rsidRPr="0030148E">
              <w:rPr>
                <w:rFonts w:cs="Arial"/>
                <w:szCs w:val="24"/>
                <w:lang w:val="es-419"/>
              </w:rPr>
              <w:lastRenderedPageBreak/>
              <w:t>Anual</w:t>
            </w:r>
          </w:p>
        </w:tc>
        <w:tc>
          <w:tcPr>
            <w:tcW w:w="1295" w:type="dxa"/>
          </w:tcPr>
          <w:p w14:paraId="660D3013" w14:textId="77777777" w:rsidR="005949E0" w:rsidRPr="0030148E" w:rsidRDefault="005949E0" w:rsidP="0030148E">
            <w:pPr>
              <w:rPr>
                <w:rFonts w:cs="Arial"/>
                <w:b/>
                <w:szCs w:val="24"/>
              </w:rPr>
            </w:pPr>
            <w:r w:rsidRPr="0030148E">
              <w:rPr>
                <w:rFonts w:cs="Arial"/>
                <w:szCs w:val="24"/>
                <w:lang w:val="es-419"/>
              </w:rPr>
              <w:t xml:space="preserve">Identificar nuevos riesgos de Seguridad y privacidad de la Información. </w:t>
            </w:r>
            <w:r w:rsidRPr="0030148E">
              <w:rPr>
                <w:rFonts w:cs="Arial"/>
                <w:szCs w:val="24"/>
                <w:lang w:val="es-419"/>
              </w:rPr>
              <w:br/>
            </w:r>
            <w:r w:rsidRPr="0030148E">
              <w:rPr>
                <w:rFonts w:cs="Arial"/>
                <w:szCs w:val="24"/>
                <w:lang w:val="es-419"/>
              </w:rPr>
              <w:br/>
              <w:t xml:space="preserve">Realizar seguimiento sobre los riesgos </w:t>
            </w:r>
            <w:r w:rsidRPr="0030148E">
              <w:rPr>
                <w:rFonts w:cs="Arial"/>
                <w:szCs w:val="24"/>
                <w:lang w:val="es-419"/>
              </w:rPr>
              <w:lastRenderedPageBreak/>
              <w:t>relacionados con seguridad y privacidad de la Información</w:t>
            </w:r>
          </w:p>
        </w:tc>
        <w:tc>
          <w:tcPr>
            <w:tcW w:w="1358" w:type="dxa"/>
          </w:tcPr>
          <w:p w14:paraId="22FA43B6" w14:textId="77777777" w:rsidR="005949E0" w:rsidRPr="0030148E" w:rsidRDefault="005949E0" w:rsidP="0030148E">
            <w:pPr>
              <w:rPr>
                <w:rFonts w:cs="Arial"/>
                <w:b/>
                <w:szCs w:val="24"/>
              </w:rPr>
            </w:pPr>
            <w:r w:rsidRPr="0030148E">
              <w:rPr>
                <w:rFonts w:cs="Arial"/>
                <w:szCs w:val="24"/>
                <w:lang w:val="es-419"/>
              </w:rPr>
              <w:lastRenderedPageBreak/>
              <w:t>Recursos Humanos.</w:t>
            </w:r>
            <w:r w:rsidRPr="0030148E">
              <w:rPr>
                <w:rFonts w:cs="Arial"/>
                <w:szCs w:val="24"/>
                <w:lang w:val="es-419"/>
              </w:rPr>
              <w:br/>
              <w:t>Materiales de apoyo.</w:t>
            </w:r>
            <w:r w:rsidRPr="0030148E">
              <w:rPr>
                <w:rFonts w:cs="Arial"/>
                <w:szCs w:val="24"/>
                <w:lang w:val="es-419"/>
              </w:rPr>
              <w:br/>
              <w:t>Recursos Financieros</w:t>
            </w:r>
          </w:p>
        </w:tc>
        <w:tc>
          <w:tcPr>
            <w:tcW w:w="1509" w:type="dxa"/>
          </w:tcPr>
          <w:p w14:paraId="76046BCA" w14:textId="77777777" w:rsidR="005949E0" w:rsidRPr="0030148E" w:rsidRDefault="005949E0" w:rsidP="0030148E">
            <w:pPr>
              <w:rPr>
                <w:rFonts w:cs="Arial"/>
                <w:b/>
                <w:szCs w:val="24"/>
              </w:rPr>
            </w:pPr>
            <w:r w:rsidRPr="0030148E">
              <w:rPr>
                <w:rFonts w:cs="Arial"/>
                <w:szCs w:val="24"/>
                <w:lang w:val="es-419"/>
              </w:rPr>
              <w:t xml:space="preserve">Procesos institucionales </w:t>
            </w:r>
          </w:p>
        </w:tc>
        <w:tc>
          <w:tcPr>
            <w:tcW w:w="1368" w:type="dxa"/>
          </w:tcPr>
          <w:p w14:paraId="22A819F3" w14:textId="77777777" w:rsidR="005949E0" w:rsidRPr="0030148E" w:rsidRDefault="005949E0" w:rsidP="0030148E">
            <w:pPr>
              <w:rPr>
                <w:rFonts w:cs="Arial"/>
                <w:b/>
                <w:szCs w:val="24"/>
              </w:rPr>
            </w:pPr>
            <w:r w:rsidRPr="0030148E">
              <w:rPr>
                <w:rFonts w:cs="Arial"/>
                <w:szCs w:val="24"/>
                <w:lang w:val="es-419"/>
              </w:rPr>
              <w:t>Número de incidentes de seguridad controlados</w:t>
            </w:r>
            <w:r w:rsidRPr="0030148E">
              <w:rPr>
                <w:rFonts w:cs="Arial"/>
                <w:szCs w:val="24"/>
                <w:lang w:val="es-419"/>
              </w:rPr>
              <w:br/>
              <w:t>diariamente</w:t>
            </w:r>
          </w:p>
        </w:tc>
        <w:tc>
          <w:tcPr>
            <w:tcW w:w="697" w:type="dxa"/>
          </w:tcPr>
          <w:p w14:paraId="25F8329B" w14:textId="77777777" w:rsidR="005949E0" w:rsidRPr="0030148E" w:rsidRDefault="005949E0" w:rsidP="0030148E">
            <w:pPr>
              <w:rPr>
                <w:rFonts w:cs="Arial"/>
                <w:b/>
                <w:szCs w:val="24"/>
              </w:rPr>
            </w:pPr>
            <w:r w:rsidRPr="0030148E">
              <w:rPr>
                <w:rFonts w:cs="Arial"/>
                <w:szCs w:val="24"/>
                <w:lang w:val="es-419"/>
              </w:rPr>
              <w:t>100%</w:t>
            </w:r>
          </w:p>
        </w:tc>
        <w:tc>
          <w:tcPr>
            <w:tcW w:w="1330" w:type="dxa"/>
          </w:tcPr>
          <w:p w14:paraId="3DBA280B" w14:textId="77777777" w:rsidR="005949E0" w:rsidRPr="0030148E" w:rsidRDefault="005949E0" w:rsidP="0030148E">
            <w:pPr>
              <w:rPr>
                <w:rFonts w:cs="Arial"/>
                <w:b/>
                <w:szCs w:val="24"/>
              </w:rPr>
            </w:pPr>
            <w:r w:rsidRPr="0030148E">
              <w:rPr>
                <w:rFonts w:cs="Arial"/>
                <w:szCs w:val="24"/>
                <w:lang w:val="es-419"/>
              </w:rPr>
              <w:t>mensual</w:t>
            </w:r>
          </w:p>
        </w:tc>
      </w:tr>
      <w:tr w:rsidR="005949E0" w:rsidRPr="0030148E" w14:paraId="5B69499C" w14:textId="77777777" w:rsidTr="00714FB9">
        <w:trPr>
          <w:trHeight w:val="3190"/>
        </w:trPr>
        <w:tc>
          <w:tcPr>
            <w:tcW w:w="1436" w:type="dxa"/>
          </w:tcPr>
          <w:p w14:paraId="562760F7" w14:textId="77777777" w:rsidR="005949E0" w:rsidRPr="0030148E" w:rsidRDefault="005949E0" w:rsidP="0030148E">
            <w:pPr>
              <w:rPr>
                <w:rFonts w:cs="Arial"/>
                <w:szCs w:val="24"/>
                <w:lang w:val="es-419"/>
              </w:rPr>
            </w:pPr>
            <w:r w:rsidRPr="0030148E">
              <w:rPr>
                <w:rFonts w:cs="Arial"/>
                <w:szCs w:val="24"/>
                <w:lang w:val="es-419"/>
              </w:rPr>
              <w:lastRenderedPageBreak/>
              <w:br/>
              <w:t>Mantener el SGSPI a través de la implementación de las estrategias de mejora continua.</w:t>
            </w:r>
          </w:p>
        </w:tc>
        <w:tc>
          <w:tcPr>
            <w:tcW w:w="969" w:type="dxa"/>
          </w:tcPr>
          <w:p w14:paraId="3FBFB687" w14:textId="77777777" w:rsidR="005949E0" w:rsidRPr="0030148E" w:rsidRDefault="005949E0" w:rsidP="0030148E">
            <w:pPr>
              <w:rPr>
                <w:rFonts w:cs="Arial"/>
                <w:szCs w:val="24"/>
                <w:lang w:val="es-419"/>
              </w:rPr>
            </w:pPr>
            <w:r w:rsidRPr="0030148E">
              <w:rPr>
                <w:rFonts w:cs="Arial"/>
                <w:szCs w:val="24"/>
                <w:lang w:val="es-419"/>
              </w:rPr>
              <w:t>Anual</w:t>
            </w:r>
          </w:p>
        </w:tc>
        <w:tc>
          <w:tcPr>
            <w:tcW w:w="1295" w:type="dxa"/>
          </w:tcPr>
          <w:p w14:paraId="38CA27DE" w14:textId="77777777" w:rsidR="005949E0" w:rsidRPr="0030148E" w:rsidRDefault="005949E0" w:rsidP="0030148E">
            <w:pPr>
              <w:rPr>
                <w:rFonts w:cs="Arial"/>
                <w:szCs w:val="24"/>
                <w:lang w:val="es-419"/>
              </w:rPr>
            </w:pPr>
            <w:r w:rsidRPr="0030148E">
              <w:rPr>
                <w:rFonts w:cs="Arial"/>
                <w:szCs w:val="24"/>
                <w:lang w:val="es-419"/>
              </w:rPr>
              <w:t xml:space="preserve">Programar el seguimiento del estado de las acciones de mejora sobre el sistema determinando un muestreo. </w:t>
            </w:r>
            <w:r w:rsidRPr="0030148E">
              <w:rPr>
                <w:rFonts w:cs="Arial"/>
                <w:szCs w:val="24"/>
                <w:lang w:val="es-419"/>
              </w:rPr>
              <w:br/>
              <w:t xml:space="preserve">Ejecutar el seguimiento del estado de </w:t>
            </w:r>
            <w:r w:rsidRPr="0030148E">
              <w:rPr>
                <w:rFonts w:cs="Arial"/>
                <w:szCs w:val="24"/>
                <w:lang w:val="es-419"/>
              </w:rPr>
              <w:lastRenderedPageBreak/>
              <w:t xml:space="preserve">las acciones de mejora sobre el sistema determinando un muestreo </w:t>
            </w:r>
          </w:p>
        </w:tc>
        <w:tc>
          <w:tcPr>
            <w:tcW w:w="1358" w:type="dxa"/>
          </w:tcPr>
          <w:p w14:paraId="3E684CC9" w14:textId="77777777" w:rsidR="005949E0" w:rsidRPr="0030148E" w:rsidRDefault="005949E0" w:rsidP="0030148E">
            <w:pPr>
              <w:rPr>
                <w:rFonts w:cs="Arial"/>
                <w:szCs w:val="24"/>
                <w:lang w:val="es-419"/>
              </w:rPr>
            </w:pPr>
            <w:r w:rsidRPr="0030148E">
              <w:rPr>
                <w:rFonts w:cs="Arial"/>
                <w:szCs w:val="24"/>
                <w:lang w:val="es-419"/>
              </w:rPr>
              <w:lastRenderedPageBreak/>
              <w:t>Recursos Humanos.</w:t>
            </w:r>
            <w:r w:rsidRPr="0030148E">
              <w:rPr>
                <w:rFonts w:cs="Arial"/>
                <w:szCs w:val="24"/>
                <w:lang w:val="es-419"/>
              </w:rPr>
              <w:br/>
              <w:t>Recursos Financieros</w:t>
            </w:r>
          </w:p>
        </w:tc>
        <w:tc>
          <w:tcPr>
            <w:tcW w:w="1509" w:type="dxa"/>
          </w:tcPr>
          <w:p w14:paraId="42568C64" w14:textId="77777777" w:rsidR="005949E0" w:rsidRPr="0030148E" w:rsidRDefault="005949E0" w:rsidP="0030148E">
            <w:pPr>
              <w:rPr>
                <w:rFonts w:cs="Arial"/>
                <w:szCs w:val="24"/>
                <w:lang w:val="es-419"/>
              </w:rPr>
            </w:pPr>
            <w:r w:rsidRPr="0030148E">
              <w:rPr>
                <w:rFonts w:cs="Arial"/>
                <w:szCs w:val="24"/>
                <w:lang w:val="es-419"/>
              </w:rPr>
              <w:t xml:space="preserve">Proceso </w:t>
            </w:r>
            <w:r w:rsidRPr="0030148E">
              <w:rPr>
                <w:rFonts w:eastAsia="Times New Roman" w:cs="Arial"/>
                <w:szCs w:val="24"/>
                <w:lang w:val="es-419" w:eastAsia="es-419"/>
              </w:rPr>
              <w:t>Gestión de tecnologías de la información</w:t>
            </w:r>
          </w:p>
        </w:tc>
        <w:tc>
          <w:tcPr>
            <w:tcW w:w="1368" w:type="dxa"/>
          </w:tcPr>
          <w:p w14:paraId="0D54BC36" w14:textId="77777777" w:rsidR="005949E0" w:rsidRPr="0030148E" w:rsidRDefault="005949E0" w:rsidP="0030148E">
            <w:pPr>
              <w:rPr>
                <w:rFonts w:cs="Arial"/>
                <w:szCs w:val="24"/>
                <w:lang w:val="es-419"/>
              </w:rPr>
            </w:pPr>
            <w:r w:rsidRPr="0030148E">
              <w:rPr>
                <w:rFonts w:cs="Arial"/>
                <w:szCs w:val="24"/>
                <w:lang w:val="es-419"/>
              </w:rPr>
              <w:t>Número de estrategias de mejora continua implementadas</w:t>
            </w:r>
          </w:p>
        </w:tc>
        <w:tc>
          <w:tcPr>
            <w:tcW w:w="697" w:type="dxa"/>
          </w:tcPr>
          <w:p w14:paraId="06C51BF8" w14:textId="77777777" w:rsidR="005949E0" w:rsidRPr="0030148E" w:rsidRDefault="005949E0" w:rsidP="0030148E">
            <w:pPr>
              <w:rPr>
                <w:rFonts w:cs="Arial"/>
                <w:szCs w:val="24"/>
                <w:lang w:val="es-419"/>
              </w:rPr>
            </w:pPr>
            <w:r w:rsidRPr="0030148E">
              <w:rPr>
                <w:rFonts w:cs="Arial"/>
                <w:szCs w:val="24"/>
                <w:lang w:val="es-419"/>
              </w:rPr>
              <w:t>100%</w:t>
            </w:r>
          </w:p>
        </w:tc>
        <w:tc>
          <w:tcPr>
            <w:tcW w:w="1330" w:type="dxa"/>
          </w:tcPr>
          <w:p w14:paraId="52CE9CFC" w14:textId="77777777" w:rsidR="005949E0" w:rsidRPr="0030148E" w:rsidRDefault="005949E0" w:rsidP="0030148E">
            <w:pPr>
              <w:rPr>
                <w:rFonts w:cs="Arial"/>
                <w:szCs w:val="24"/>
                <w:lang w:val="es-419"/>
              </w:rPr>
            </w:pPr>
            <w:r w:rsidRPr="0030148E">
              <w:rPr>
                <w:rFonts w:cs="Arial"/>
                <w:szCs w:val="24"/>
                <w:lang w:val="es-419"/>
              </w:rPr>
              <w:t>Bimestral</w:t>
            </w:r>
          </w:p>
        </w:tc>
      </w:tr>
    </w:tbl>
    <w:p w14:paraId="2875DE66" w14:textId="77777777" w:rsidR="00774891" w:rsidRPr="0030148E" w:rsidRDefault="005949E0" w:rsidP="0030148E">
      <w:pPr>
        <w:rPr>
          <w:rFonts w:cs="Arial"/>
          <w:b/>
          <w:szCs w:val="24"/>
        </w:rPr>
      </w:pPr>
      <w:r w:rsidRPr="0030148E">
        <w:rPr>
          <w:rFonts w:cs="Arial"/>
          <w:b/>
          <w:szCs w:val="24"/>
        </w:rPr>
        <w:lastRenderedPageBreak/>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515D8047" w14:textId="77777777" w:rsidR="005949E0" w:rsidRPr="0030148E" w:rsidRDefault="005949E0" w:rsidP="0030148E">
      <w:pPr>
        <w:rPr>
          <w:rFonts w:cs="Arial"/>
          <w:szCs w:val="24"/>
        </w:rPr>
      </w:pPr>
    </w:p>
    <w:p w14:paraId="0B0EF325" w14:textId="77777777" w:rsidR="005949E0" w:rsidRPr="0030148E" w:rsidRDefault="005949E0" w:rsidP="0030148E">
      <w:pPr>
        <w:pStyle w:val="Ttulo1"/>
        <w:numPr>
          <w:ilvl w:val="2"/>
          <w:numId w:val="2"/>
        </w:numPr>
        <w:tabs>
          <w:tab w:val="left" w:pos="1560"/>
        </w:tabs>
        <w:spacing w:before="0"/>
        <w:ind w:left="1134" w:hanging="850"/>
        <w:rPr>
          <w:rFonts w:cs="Arial"/>
          <w:color w:val="auto"/>
          <w:szCs w:val="24"/>
        </w:rPr>
      </w:pPr>
      <w:bookmarkStart w:id="16" w:name="_Toc178147102"/>
      <w:r w:rsidRPr="0030148E">
        <w:rPr>
          <w:rFonts w:cs="Arial"/>
          <w:color w:val="auto"/>
          <w:szCs w:val="24"/>
        </w:rPr>
        <w:t>Plan para la medición de objetivos del SGSPI</w:t>
      </w:r>
      <w:bookmarkEnd w:id="16"/>
    </w:p>
    <w:p w14:paraId="5F294656" w14:textId="77777777" w:rsidR="00774891" w:rsidRPr="0030148E" w:rsidRDefault="00774891" w:rsidP="0030148E">
      <w:pPr>
        <w:rPr>
          <w:rFonts w:cs="Arial"/>
          <w:szCs w:val="24"/>
        </w:rPr>
      </w:pPr>
    </w:p>
    <w:p w14:paraId="4D2E9CCA" w14:textId="77777777" w:rsidR="00774891" w:rsidRPr="0030148E" w:rsidRDefault="005949E0" w:rsidP="0030148E">
      <w:pPr>
        <w:pStyle w:val="Prrafodelista"/>
        <w:numPr>
          <w:ilvl w:val="0"/>
          <w:numId w:val="43"/>
        </w:numPr>
        <w:rPr>
          <w:rFonts w:cs="Arial"/>
          <w:szCs w:val="24"/>
        </w:rPr>
      </w:pPr>
      <w:r w:rsidRPr="0030148E">
        <w:rPr>
          <w:rFonts w:cs="Arial"/>
          <w:szCs w:val="24"/>
        </w:rPr>
        <w:t xml:space="preserve">El proceso Gestión de tecnologías de la información incorporará el resultado de la medición de los objetivos en un informe controlado por el Sistema de Gestión Documental dispuesto para tal fin, conforme a los indicadores del sistema y su frecuencia de medición. </w:t>
      </w:r>
    </w:p>
    <w:p w14:paraId="2D366261" w14:textId="5D7784CD" w:rsidR="005949E0" w:rsidRPr="0030148E" w:rsidRDefault="005949E0" w:rsidP="0030148E">
      <w:pPr>
        <w:pStyle w:val="Prrafodelista"/>
        <w:numPr>
          <w:ilvl w:val="0"/>
          <w:numId w:val="43"/>
        </w:numPr>
        <w:rPr>
          <w:rFonts w:cs="Arial"/>
          <w:szCs w:val="24"/>
        </w:rPr>
      </w:pPr>
      <w:r w:rsidRPr="0030148E">
        <w:rPr>
          <w:rFonts w:cs="Arial"/>
          <w:szCs w:val="24"/>
        </w:rPr>
        <w:lastRenderedPageBreak/>
        <w:t xml:space="preserve">El proceso Gestión de tecnologías de la información realizará un consolidado del resultado de esta medición para presentarlo a la revisión de la Dirección General y recibir retroalimentación. </w:t>
      </w:r>
    </w:p>
    <w:p w14:paraId="1A68E361" w14:textId="77777777" w:rsidR="005949E0" w:rsidRPr="0030148E" w:rsidRDefault="005949E0" w:rsidP="0030148E">
      <w:pPr>
        <w:pStyle w:val="Prrafodelista"/>
        <w:ind w:left="1440"/>
        <w:rPr>
          <w:rFonts w:cs="Arial"/>
          <w:szCs w:val="24"/>
        </w:rPr>
      </w:pPr>
    </w:p>
    <w:p w14:paraId="44E7C64C" w14:textId="77777777" w:rsidR="005949E0" w:rsidRPr="0030148E" w:rsidRDefault="005949E0" w:rsidP="0030148E">
      <w:pPr>
        <w:pStyle w:val="Ttulo1"/>
        <w:numPr>
          <w:ilvl w:val="1"/>
          <w:numId w:val="2"/>
        </w:numPr>
        <w:tabs>
          <w:tab w:val="left" w:pos="993"/>
        </w:tabs>
        <w:spacing w:before="0"/>
        <w:rPr>
          <w:rFonts w:cs="Arial"/>
          <w:color w:val="auto"/>
          <w:szCs w:val="24"/>
        </w:rPr>
      </w:pPr>
      <w:bookmarkStart w:id="17" w:name="_Toc178147103"/>
      <w:r w:rsidRPr="0030148E">
        <w:rPr>
          <w:rFonts w:cs="Arial"/>
          <w:color w:val="auto"/>
          <w:szCs w:val="24"/>
        </w:rPr>
        <w:t>Cumplimiento de relacionamiento con proveedores</w:t>
      </w:r>
      <w:bookmarkEnd w:id="17"/>
    </w:p>
    <w:tbl>
      <w:tblPr>
        <w:tblStyle w:val="Tabladecuadrcula1clara"/>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 marco normativo estándar del alcance del SGSPI (ISO IEC 27001:2022, requisito A.15 y lineamiento de la APC Colombia (Políticas específicas del Sistema de gestión de seguridad y privacidad de la información, numeral 7.12. Describe el cumplimiento de relacionamiento con proveedores&#10;"/>
      </w:tblPr>
      <w:tblGrid>
        <w:gridCol w:w="2689"/>
        <w:gridCol w:w="7334"/>
      </w:tblGrid>
      <w:tr w:rsidR="005949E0" w:rsidRPr="0030148E" w14:paraId="7C2E5770" w14:textId="77777777" w:rsidTr="00714FB9">
        <w:trPr>
          <w:cnfStyle w:val="100000000000" w:firstRow="1" w:lastRow="0" w:firstColumn="0" w:lastColumn="0" w:oddVBand="0" w:evenVBand="0" w:oddHBand="0" w:evenHBand="0" w:firstRowFirstColumn="0" w:firstRowLastColumn="0" w:lastRowFirstColumn="0" w:lastRowLastColumn="0"/>
          <w:cantSplit/>
          <w:trHeight w:val="100"/>
          <w:tblHeader/>
        </w:trPr>
        <w:tc>
          <w:tcPr>
            <w:cnfStyle w:val="001000000000" w:firstRow="0" w:lastRow="0" w:firstColumn="1" w:lastColumn="0" w:oddVBand="0" w:evenVBand="0" w:oddHBand="0" w:evenHBand="0" w:firstRowFirstColumn="0" w:firstRowLastColumn="0" w:lastRowFirstColumn="0" w:lastRowLastColumn="0"/>
            <w:tcW w:w="10023" w:type="dxa"/>
            <w:gridSpan w:val="2"/>
            <w:tcBorders>
              <w:bottom w:val="none" w:sz="0" w:space="0" w:color="auto"/>
            </w:tcBorders>
          </w:tcPr>
          <w:p w14:paraId="0AAF2515" w14:textId="77777777" w:rsidR="005949E0" w:rsidRPr="0030148E" w:rsidRDefault="005949E0" w:rsidP="0030148E">
            <w:pPr>
              <w:rPr>
                <w:rFonts w:cs="Arial"/>
                <w:szCs w:val="24"/>
              </w:rPr>
            </w:pPr>
            <w:r w:rsidRPr="0030148E">
              <w:rPr>
                <w:rFonts w:cs="Arial"/>
                <w:szCs w:val="24"/>
              </w:rPr>
              <w:t>MARCO NORMATIVO</w:t>
            </w:r>
          </w:p>
        </w:tc>
      </w:tr>
      <w:tr w:rsidR="005949E0" w:rsidRPr="0030148E" w14:paraId="104A8A39" w14:textId="77777777" w:rsidTr="00714FB9">
        <w:trPr>
          <w:trHeight w:val="337"/>
        </w:trPr>
        <w:tc>
          <w:tcPr>
            <w:cnfStyle w:val="001000000000" w:firstRow="0" w:lastRow="0" w:firstColumn="1" w:lastColumn="0" w:oddVBand="0" w:evenVBand="0" w:oddHBand="0" w:evenHBand="0" w:firstRowFirstColumn="0" w:firstRowLastColumn="0" w:lastRowFirstColumn="0" w:lastRowLastColumn="0"/>
            <w:tcW w:w="2689" w:type="dxa"/>
          </w:tcPr>
          <w:p w14:paraId="18DD6877" w14:textId="77777777" w:rsidR="005949E0" w:rsidRPr="0030148E" w:rsidRDefault="005949E0" w:rsidP="0030148E">
            <w:pPr>
              <w:rPr>
                <w:rFonts w:cs="Arial"/>
                <w:b w:val="0"/>
                <w:szCs w:val="24"/>
              </w:rPr>
            </w:pPr>
            <w:r w:rsidRPr="0030148E">
              <w:rPr>
                <w:rFonts w:cs="Arial"/>
                <w:b w:val="0"/>
                <w:szCs w:val="24"/>
              </w:rPr>
              <w:t>Estándar</w:t>
            </w:r>
          </w:p>
        </w:tc>
        <w:tc>
          <w:tcPr>
            <w:tcW w:w="7334" w:type="dxa"/>
          </w:tcPr>
          <w:p w14:paraId="00FD4B9E"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A.15</w:t>
            </w:r>
          </w:p>
        </w:tc>
      </w:tr>
      <w:tr w:rsidR="005949E0" w:rsidRPr="0030148E" w14:paraId="02BC0C87" w14:textId="77777777" w:rsidTr="00714FB9">
        <w:trPr>
          <w:trHeight w:val="202"/>
        </w:trPr>
        <w:tc>
          <w:tcPr>
            <w:cnfStyle w:val="001000000000" w:firstRow="0" w:lastRow="0" w:firstColumn="1" w:lastColumn="0" w:oddVBand="0" w:evenVBand="0" w:oddHBand="0" w:evenHBand="0" w:firstRowFirstColumn="0" w:firstRowLastColumn="0" w:lastRowFirstColumn="0" w:lastRowLastColumn="0"/>
            <w:tcW w:w="2689" w:type="dxa"/>
          </w:tcPr>
          <w:p w14:paraId="16A56B6D"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334" w:type="dxa"/>
          </w:tcPr>
          <w:p w14:paraId="6316F4D9" w14:textId="77777777" w:rsidR="005949E0" w:rsidRPr="0030148E" w:rsidRDefault="005949E0" w:rsidP="0030148E">
            <w:pPr>
              <w:pStyle w:val="Piedepgina"/>
              <w:tabs>
                <w:tab w:val="right" w:pos="7655"/>
              </w:tabs>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Código: A-OT-100, Numeral 7.12</w:t>
            </w:r>
          </w:p>
        </w:tc>
      </w:tr>
    </w:tbl>
    <w:p w14:paraId="209B5411"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48EC767B" w14:textId="77777777" w:rsidR="005949E0" w:rsidRPr="0030148E" w:rsidRDefault="005949E0" w:rsidP="0030148E">
      <w:pPr>
        <w:rPr>
          <w:rFonts w:cs="Arial"/>
          <w:b/>
          <w:szCs w:val="24"/>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RELACIONAMIENTO CON PROVEEDORES"/>
        <w:tblDescription w:val="Tabla word: Donde se relaciona las columnas de cumplimiento y relacionamiento con proveedores. Describe objetivo, alcance, responsable y proceso asociado en el cumplimiento de relacionamiento con proveedores"/>
      </w:tblPr>
      <w:tblGrid>
        <w:gridCol w:w="1994"/>
        <w:gridCol w:w="7998"/>
      </w:tblGrid>
      <w:tr w:rsidR="005949E0" w:rsidRPr="0030148E" w14:paraId="5FAC93F5" w14:textId="77777777" w:rsidTr="00714FB9">
        <w:trPr>
          <w:trHeight w:val="498"/>
        </w:trPr>
        <w:tc>
          <w:tcPr>
            <w:tcW w:w="1994" w:type="dxa"/>
            <w:shd w:val="clear" w:color="auto" w:fill="auto"/>
            <w:noWrap/>
            <w:vAlign w:val="center"/>
            <w:hideMark/>
          </w:tcPr>
          <w:p w14:paraId="328A2791" w14:textId="77777777" w:rsidR="005949E0" w:rsidRPr="0030148E" w:rsidRDefault="005949E0" w:rsidP="0030148E">
            <w:pPr>
              <w:rPr>
                <w:rFonts w:cs="Arial"/>
                <w:b/>
                <w:szCs w:val="24"/>
              </w:rPr>
            </w:pPr>
            <w:r w:rsidRPr="0030148E">
              <w:rPr>
                <w:rFonts w:cs="Arial"/>
                <w:b/>
                <w:szCs w:val="24"/>
              </w:rPr>
              <w:t>CUMPLIMIENTO</w:t>
            </w:r>
          </w:p>
        </w:tc>
        <w:tc>
          <w:tcPr>
            <w:tcW w:w="7998" w:type="dxa"/>
            <w:shd w:val="clear" w:color="auto" w:fill="auto"/>
            <w:noWrap/>
            <w:vAlign w:val="center"/>
            <w:hideMark/>
          </w:tcPr>
          <w:p w14:paraId="791CC488" w14:textId="77777777" w:rsidR="005949E0" w:rsidRPr="0030148E" w:rsidRDefault="005949E0" w:rsidP="0030148E">
            <w:pPr>
              <w:rPr>
                <w:rFonts w:cs="Arial"/>
                <w:b/>
                <w:szCs w:val="24"/>
              </w:rPr>
            </w:pPr>
            <w:r w:rsidRPr="0030148E">
              <w:rPr>
                <w:rFonts w:cs="Arial"/>
                <w:b/>
                <w:szCs w:val="24"/>
              </w:rPr>
              <w:t>RELACIONAMIENTO CON PROVEEDORES</w:t>
            </w:r>
          </w:p>
        </w:tc>
      </w:tr>
      <w:tr w:rsidR="005949E0" w:rsidRPr="0030148E" w14:paraId="4EB98D14" w14:textId="77777777" w:rsidTr="00714FB9">
        <w:trPr>
          <w:trHeight w:val="446"/>
        </w:trPr>
        <w:tc>
          <w:tcPr>
            <w:tcW w:w="1994" w:type="dxa"/>
            <w:shd w:val="clear" w:color="auto" w:fill="auto"/>
            <w:noWrap/>
            <w:vAlign w:val="center"/>
            <w:hideMark/>
          </w:tcPr>
          <w:p w14:paraId="7AB51643" w14:textId="77777777" w:rsidR="005949E0" w:rsidRPr="0030148E" w:rsidRDefault="005949E0" w:rsidP="0030148E">
            <w:pPr>
              <w:rPr>
                <w:rFonts w:cs="Arial"/>
                <w:szCs w:val="24"/>
              </w:rPr>
            </w:pPr>
            <w:r w:rsidRPr="0030148E">
              <w:rPr>
                <w:rFonts w:cs="Arial"/>
                <w:szCs w:val="24"/>
              </w:rPr>
              <w:t>Objetivo</w:t>
            </w:r>
          </w:p>
        </w:tc>
        <w:tc>
          <w:tcPr>
            <w:tcW w:w="7998" w:type="dxa"/>
            <w:shd w:val="clear" w:color="auto" w:fill="auto"/>
            <w:vAlign w:val="center"/>
            <w:hideMark/>
          </w:tcPr>
          <w:p w14:paraId="1023F6A3" w14:textId="77777777" w:rsidR="005949E0" w:rsidRPr="0030148E" w:rsidRDefault="005949E0" w:rsidP="0030148E">
            <w:pPr>
              <w:rPr>
                <w:rFonts w:cs="Arial"/>
                <w:szCs w:val="24"/>
              </w:rPr>
            </w:pPr>
            <w:r w:rsidRPr="0030148E">
              <w:rPr>
                <w:rFonts w:cs="Arial"/>
                <w:szCs w:val="24"/>
              </w:rPr>
              <w:t xml:space="preserve">Asegurar la protección de los activos de la organización que sean accesibles a los proveedores (contratistas y aliados técnicos) </w:t>
            </w:r>
          </w:p>
        </w:tc>
      </w:tr>
      <w:tr w:rsidR="005949E0" w:rsidRPr="0030148E" w14:paraId="7BE623FC" w14:textId="77777777" w:rsidTr="00714FB9">
        <w:trPr>
          <w:trHeight w:val="446"/>
        </w:trPr>
        <w:tc>
          <w:tcPr>
            <w:tcW w:w="1994" w:type="dxa"/>
            <w:shd w:val="clear" w:color="auto" w:fill="auto"/>
            <w:noWrap/>
            <w:vAlign w:val="center"/>
            <w:hideMark/>
          </w:tcPr>
          <w:p w14:paraId="3F660524" w14:textId="77777777" w:rsidR="005949E0" w:rsidRPr="0030148E" w:rsidRDefault="005949E0" w:rsidP="0030148E">
            <w:pPr>
              <w:rPr>
                <w:rFonts w:cs="Arial"/>
                <w:szCs w:val="24"/>
              </w:rPr>
            </w:pPr>
            <w:r w:rsidRPr="0030148E">
              <w:rPr>
                <w:rFonts w:cs="Arial"/>
                <w:szCs w:val="24"/>
              </w:rPr>
              <w:t>Alcance</w:t>
            </w:r>
          </w:p>
        </w:tc>
        <w:tc>
          <w:tcPr>
            <w:tcW w:w="7998" w:type="dxa"/>
            <w:shd w:val="clear" w:color="auto" w:fill="auto"/>
            <w:vAlign w:val="center"/>
            <w:hideMark/>
          </w:tcPr>
          <w:p w14:paraId="47E01DDB" w14:textId="77777777" w:rsidR="005949E0" w:rsidRPr="0030148E" w:rsidRDefault="005949E0" w:rsidP="0030148E">
            <w:pPr>
              <w:rPr>
                <w:rFonts w:cs="Arial"/>
                <w:szCs w:val="24"/>
              </w:rPr>
            </w:pPr>
            <w:r w:rsidRPr="0030148E">
              <w:rPr>
                <w:rFonts w:cs="Arial"/>
                <w:szCs w:val="24"/>
              </w:rPr>
              <w:t>Monitoreo al cumplimiento de la Política de seguridad y privacidad de la información</w:t>
            </w:r>
          </w:p>
        </w:tc>
      </w:tr>
      <w:tr w:rsidR="005949E0" w:rsidRPr="0030148E" w14:paraId="78C84C0C" w14:textId="77777777" w:rsidTr="00714FB9">
        <w:trPr>
          <w:trHeight w:val="269"/>
        </w:trPr>
        <w:tc>
          <w:tcPr>
            <w:tcW w:w="1994" w:type="dxa"/>
            <w:shd w:val="clear" w:color="auto" w:fill="auto"/>
            <w:noWrap/>
            <w:vAlign w:val="center"/>
            <w:hideMark/>
          </w:tcPr>
          <w:p w14:paraId="46FF7B0C" w14:textId="77777777" w:rsidR="005949E0" w:rsidRPr="0030148E" w:rsidRDefault="005949E0" w:rsidP="0030148E">
            <w:pPr>
              <w:rPr>
                <w:rFonts w:cs="Arial"/>
                <w:szCs w:val="24"/>
              </w:rPr>
            </w:pPr>
            <w:r w:rsidRPr="0030148E">
              <w:rPr>
                <w:rFonts w:cs="Arial"/>
                <w:szCs w:val="24"/>
              </w:rPr>
              <w:t>Proceso asociado</w:t>
            </w:r>
          </w:p>
        </w:tc>
        <w:tc>
          <w:tcPr>
            <w:tcW w:w="7998" w:type="dxa"/>
            <w:shd w:val="clear" w:color="auto" w:fill="auto"/>
            <w:noWrap/>
            <w:vAlign w:val="center"/>
            <w:hideMark/>
          </w:tcPr>
          <w:p w14:paraId="522068FB" w14:textId="77777777" w:rsidR="005949E0" w:rsidRPr="0030148E" w:rsidRDefault="005949E0" w:rsidP="0030148E">
            <w:pPr>
              <w:rPr>
                <w:rFonts w:cs="Arial"/>
                <w:szCs w:val="24"/>
              </w:rPr>
            </w:pPr>
            <w:r w:rsidRPr="0030148E">
              <w:rPr>
                <w:rFonts w:cs="Arial"/>
                <w:szCs w:val="24"/>
              </w:rPr>
              <w:t>Gestión de tecnologías de la información</w:t>
            </w:r>
          </w:p>
          <w:p w14:paraId="4068350F" w14:textId="77777777" w:rsidR="005949E0" w:rsidRPr="0030148E" w:rsidRDefault="005949E0" w:rsidP="0030148E">
            <w:pPr>
              <w:rPr>
                <w:rFonts w:cs="Arial"/>
                <w:szCs w:val="24"/>
              </w:rPr>
            </w:pPr>
            <w:r w:rsidRPr="0030148E">
              <w:rPr>
                <w:rFonts w:cs="Arial"/>
                <w:szCs w:val="24"/>
              </w:rPr>
              <w:t>Gestión contractual</w:t>
            </w:r>
          </w:p>
        </w:tc>
      </w:tr>
    </w:tbl>
    <w:p w14:paraId="437F5C6A"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371A7321" w14:textId="08092A99" w:rsidR="005949E0" w:rsidRPr="0030148E" w:rsidRDefault="005949E0" w:rsidP="0030148E">
      <w:pPr>
        <w:rPr>
          <w:rFonts w:cs="Arial"/>
          <w:b/>
          <w:szCs w:val="24"/>
        </w:rPr>
      </w:pPr>
    </w:p>
    <w:p w14:paraId="0CBF7BC1"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ACTIVIDADES RELACIONAMIENTO CON PROVEEDORES"/>
        <w:tblDescription w:val="Tabla de word: Donde se relaciona las columnas de número, actvidad, responsable, registro y frecuencia. Describe el cumplimiento de relacionamiento con proveedores&#10;"/>
      </w:tblPr>
      <w:tblGrid>
        <w:gridCol w:w="562"/>
        <w:gridCol w:w="1843"/>
        <w:gridCol w:w="1985"/>
        <w:gridCol w:w="2126"/>
        <w:gridCol w:w="1559"/>
        <w:gridCol w:w="1843"/>
      </w:tblGrid>
      <w:tr w:rsidR="005949E0" w:rsidRPr="0030148E" w14:paraId="131A987C" w14:textId="77777777" w:rsidTr="00714FB9">
        <w:trPr>
          <w:trHeight w:val="337"/>
          <w:tblHeader/>
        </w:trPr>
        <w:tc>
          <w:tcPr>
            <w:tcW w:w="562" w:type="dxa"/>
            <w:shd w:val="clear" w:color="auto" w:fill="auto"/>
            <w:noWrap/>
            <w:hideMark/>
          </w:tcPr>
          <w:p w14:paraId="28FB488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lastRenderedPageBreak/>
              <w:t>No.</w:t>
            </w:r>
          </w:p>
        </w:tc>
        <w:tc>
          <w:tcPr>
            <w:tcW w:w="1843" w:type="dxa"/>
            <w:shd w:val="clear" w:color="auto" w:fill="auto"/>
            <w:noWrap/>
            <w:hideMark/>
          </w:tcPr>
          <w:p w14:paraId="4B19F30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1985" w:type="dxa"/>
            <w:shd w:val="clear" w:color="auto" w:fill="auto"/>
            <w:noWrap/>
            <w:hideMark/>
          </w:tcPr>
          <w:p w14:paraId="3D8C3B4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2126" w:type="dxa"/>
            <w:shd w:val="clear" w:color="auto" w:fill="auto"/>
            <w:noWrap/>
            <w:hideMark/>
          </w:tcPr>
          <w:p w14:paraId="47CB5C2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1559" w:type="dxa"/>
            <w:shd w:val="clear" w:color="auto" w:fill="auto"/>
            <w:noWrap/>
            <w:hideMark/>
          </w:tcPr>
          <w:p w14:paraId="5F9A141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1843" w:type="dxa"/>
            <w:shd w:val="clear" w:color="auto" w:fill="auto"/>
            <w:noWrap/>
            <w:hideMark/>
          </w:tcPr>
          <w:p w14:paraId="35016F6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FRECUENCIA</w:t>
            </w:r>
          </w:p>
        </w:tc>
      </w:tr>
      <w:tr w:rsidR="005949E0" w:rsidRPr="0030148E" w14:paraId="347ABB14" w14:textId="77777777" w:rsidTr="00714FB9">
        <w:trPr>
          <w:trHeight w:val="1180"/>
        </w:trPr>
        <w:tc>
          <w:tcPr>
            <w:tcW w:w="562" w:type="dxa"/>
            <w:shd w:val="clear" w:color="auto" w:fill="auto"/>
            <w:noWrap/>
            <w:hideMark/>
          </w:tcPr>
          <w:p w14:paraId="7E5882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843" w:type="dxa"/>
            <w:shd w:val="clear" w:color="auto" w:fill="auto"/>
            <w:hideMark/>
          </w:tcPr>
          <w:p w14:paraId="2480E3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Programar una selección aleatoria de revisión de expedientes contractuales </w:t>
            </w:r>
          </w:p>
        </w:tc>
        <w:tc>
          <w:tcPr>
            <w:tcW w:w="1985" w:type="dxa"/>
            <w:shd w:val="clear" w:color="auto" w:fill="auto"/>
          </w:tcPr>
          <w:p w14:paraId="7FAEAA0B" w14:textId="77777777" w:rsidR="005949E0" w:rsidRPr="0030148E" w:rsidRDefault="005949E0" w:rsidP="0030148E">
            <w:pPr>
              <w:pStyle w:val="Prrafodelista"/>
              <w:ind w:left="73"/>
              <w:rPr>
                <w:rFonts w:eastAsia="Times New Roman" w:cs="Arial"/>
                <w:szCs w:val="24"/>
                <w:lang w:val="es-419" w:eastAsia="es-419"/>
              </w:rPr>
            </w:pPr>
            <w:r w:rsidRPr="0030148E">
              <w:rPr>
                <w:rFonts w:eastAsia="Times New Roman" w:cs="Arial"/>
                <w:szCs w:val="24"/>
                <w:lang w:val="es-419" w:eastAsia="es-419"/>
              </w:rPr>
              <w:t xml:space="preserve">Requerir al proceso de Gestión contractual mediante comunicación oficial </w:t>
            </w:r>
          </w:p>
        </w:tc>
        <w:tc>
          <w:tcPr>
            <w:tcW w:w="2126" w:type="dxa"/>
            <w:shd w:val="clear" w:color="auto" w:fill="auto"/>
            <w:hideMark/>
          </w:tcPr>
          <w:p w14:paraId="6ABE7203" w14:textId="77777777" w:rsidR="005949E0" w:rsidRPr="0030148E" w:rsidRDefault="005949E0" w:rsidP="0030148E">
            <w:pPr>
              <w:rPr>
                <w:rFonts w:cs="Arial"/>
                <w:szCs w:val="24"/>
              </w:rPr>
            </w:pPr>
            <w:r w:rsidRPr="0030148E">
              <w:rPr>
                <w:rFonts w:eastAsia="Times New Roman" w:cs="Arial"/>
                <w:szCs w:val="24"/>
                <w:lang w:val="es-419" w:eastAsia="es-419"/>
              </w:rPr>
              <w:t xml:space="preserve">Proceso Gestión </w:t>
            </w:r>
            <w:r w:rsidRPr="0030148E">
              <w:rPr>
                <w:rFonts w:cs="Arial"/>
                <w:szCs w:val="24"/>
              </w:rPr>
              <w:t>de tecnologías de la información</w:t>
            </w:r>
          </w:p>
          <w:p w14:paraId="2728CD69" w14:textId="77777777" w:rsidR="005949E0" w:rsidRPr="0030148E" w:rsidRDefault="005949E0" w:rsidP="0030148E">
            <w:pPr>
              <w:rPr>
                <w:rFonts w:eastAsia="Times New Roman" w:cs="Arial"/>
                <w:szCs w:val="24"/>
                <w:lang w:val="es-419" w:eastAsia="es-419"/>
              </w:rPr>
            </w:pPr>
          </w:p>
        </w:tc>
        <w:tc>
          <w:tcPr>
            <w:tcW w:w="1559" w:type="dxa"/>
            <w:shd w:val="clear" w:color="auto" w:fill="auto"/>
            <w:hideMark/>
          </w:tcPr>
          <w:p w14:paraId="635CF3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Correo electrónico </w:t>
            </w:r>
          </w:p>
        </w:tc>
        <w:tc>
          <w:tcPr>
            <w:tcW w:w="1843" w:type="dxa"/>
            <w:shd w:val="clear" w:color="auto" w:fill="auto"/>
            <w:hideMark/>
          </w:tcPr>
          <w:p w14:paraId="7FEFFA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Una vez por año</w:t>
            </w:r>
          </w:p>
        </w:tc>
      </w:tr>
      <w:tr w:rsidR="005949E0" w:rsidRPr="0030148E" w14:paraId="6E135DE1" w14:textId="77777777" w:rsidTr="00714FB9">
        <w:trPr>
          <w:trHeight w:val="1180"/>
        </w:trPr>
        <w:tc>
          <w:tcPr>
            <w:tcW w:w="562" w:type="dxa"/>
            <w:shd w:val="clear" w:color="auto" w:fill="auto"/>
            <w:noWrap/>
          </w:tcPr>
          <w:p w14:paraId="6367CB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843" w:type="dxa"/>
            <w:shd w:val="clear" w:color="auto" w:fill="auto"/>
          </w:tcPr>
          <w:p w14:paraId="1FFE7F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cumplimiento de los requisitos de la Política</w:t>
            </w:r>
          </w:p>
          <w:p w14:paraId="016573D4" w14:textId="77777777" w:rsidR="005949E0" w:rsidRPr="0030148E" w:rsidRDefault="005949E0" w:rsidP="0030148E">
            <w:pPr>
              <w:rPr>
                <w:rFonts w:eastAsia="Times New Roman" w:cs="Arial"/>
                <w:szCs w:val="24"/>
                <w:lang w:val="es-419" w:eastAsia="es-419"/>
              </w:rPr>
            </w:pPr>
          </w:p>
        </w:tc>
        <w:tc>
          <w:tcPr>
            <w:tcW w:w="1985" w:type="dxa"/>
            <w:shd w:val="clear" w:color="auto" w:fill="auto"/>
          </w:tcPr>
          <w:p w14:paraId="2C1945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Revisar el cumplimiento de la Política del SGSPI y los acuerdos de confidencialidad</w:t>
            </w:r>
          </w:p>
        </w:tc>
        <w:tc>
          <w:tcPr>
            <w:tcW w:w="2126" w:type="dxa"/>
            <w:shd w:val="clear" w:color="auto" w:fill="auto"/>
          </w:tcPr>
          <w:p w14:paraId="6099EB74" w14:textId="77777777" w:rsidR="005949E0" w:rsidRPr="0030148E" w:rsidRDefault="005949E0" w:rsidP="0030148E">
            <w:pPr>
              <w:rPr>
                <w:rFonts w:cs="Arial"/>
                <w:szCs w:val="24"/>
              </w:rPr>
            </w:pPr>
            <w:r w:rsidRPr="0030148E">
              <w:rPr>
                <w:rFonts w:eastAsia="Times New Roman" w:cs="Arial"/>
                <w:szCs w:val="24"/>
                <w:lang w:val="es-419" w:eastAsia="es-419"/>
              </w:rPr>
              <w:t xml:space="preserve">Proceso Gestión </w:t>
            </w:r>
            <w:r w:rsidRPr="0030148E">
              <w:rPr>
                <w:rFonts w:cs="Arial"/>
                <w:szCs w:val="24"/>
              </w:rPr>
              <w:t>de tecnologías de la información</w:t>
            </w:r>
          </w:p>
          <w:p w14:paraId="0BEAA104" w14:textId="77777777" w:rsidR="005949E0" w:rsidRPr="0030148E" w:rsidRDefault="005949E0" w:rsidP="0030148E">
            <w:pPr>
              <w:rPr>
                <w:rFonts w:eastAsia="Times New Roman" w:cs="Arial"/>
                <w:szCs w:val="24"/>
                <w:lang w:val="es-419" w:eastAsia="es-419"/>
              </w:rPr>
            </w:pPr>
          </w:p>
        </w:tc>
        <w:tc>
          <w:tcPr>
            <w:tcW w:w="1559" w:type="dxa"/>
            <w:shd w:val="clear" w:color="auto" w:fill="auto"/>
          </w:tcPr>
          <w:p w14:paraId="432FC6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Reporte para incorporar al informe de seguridad de la información para presentar a instancia superior </w:t>
            </w:r>
          </w:p>
        </w:tc>
        <w:tc>
          <w:tcPr>
            <w:tcW w:w="1843" w:type="dxa"/>
            <w:shd w:val="clear" w:color="auto" w:fill="auto"/>
          </w:tcPr>
          <w:p w14:paraId="1ADB67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Una vez por año  </w:t>
            </w:r>
          </w:p>
        </w:tc>
      </w:tr>
      <w:tr w:rsidR="005949E0" w:rsidRPr="0030148E" w14:paraId="7A4B2EF4" w14:textId="77777777" w:rsidTr="00714FB9">
        <w:trPr>
          <w:trHeight w:val="688"/>
        </w:trPr>
        <w:tc>
          <w:tcPr>
            <w:tcW w:w="562" w:type="dxa"/>
            <w:shd w:val="clear" w:color="auto" w:fill="auto"/>
            <w:noWrap/>
            <w:hideMark/>
          </w:tcPr>
          <w:p w14:paraId="780563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843" w:type="dxa"/>
            <w:shd w:val="clear" w:color="auto" w:fill="auto"/>
            <w:hideMark/>
          </w:tcPr>
          <w:p w14:paraId="01CF61B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En el evento de identificar un incidente por no cumplimiento de la política: </w:t>
            </w:r>
          </w:p>
          <w:p w14:paraId="0BE545B0" w14:textId="77777777" w:rsidR="005949E0" w:rsidRPr="0030148E" w:rsidRDefault="005949E0" w:rsidP="0030148E">
            <w:pPr>
              <w:rPr>
                <w:rFonts w:eastAsia="Times New Roman" w:cs="Arial"/>
                <w:szCs w:val="24"/>
                <w:lang w:val="es-419" w:eastAsia="es-419"/>
              </w:rPr>
            </w:pPr>
          </w:p>
          <w:p w14:paraId="75AF22F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Gestionar el incidente de seguridad de la información</w:t>
            </w:r>
          </w:p>
          <w:p w14:paraId="5ADE41A1" w14:textId="77777777" w:rsidR="005949E0" w:rsidRPr="0030148E" w:rsidRDefault="005949E0" w:rsidP="0030148E">
            <w:pPr>
              <w:rPr>
                <w:rFonts w:eastAsia="Times New Roman" w:cs="Arial"/>
                <w:szCs w:val="24"/>
                <w:lang w:val="es-419" w:eastAsia="es-419"/>
              </w:rPr>
            </w:pPr>
          </w:p>
        </w:tc>
        <w:tc>
          <w:tcPr>
            <w:tcW w:w="1985" w:type="dxa"/>
            <w:shd w:val="clear" w:color="auto" w:fill="auto"/>
            <w:hideMark/>
          </w:tcPr>
          <w:p w14:paraId="1B88A6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Requerir el cumplimiento de la política del SGSPI</w:t>
            </w:r>
          </w:p>
        </w:tc>
        <w:tc>
          <w:tcPr>
            <w:tcW w:w="2126" w:type="dxa"/>
            <w:shd w:val="clear" w:color="auto" w:fill="auto"/>
            <w:hideMark/>
          </w:tcPr>
          <w:p w14:paraId="646CA8CE" w14:textId="77777777" w:rsidR="005949E0" w:rsidRPr="0030148E" w:rsidRDefault="005949E0" w:rsidP="0030148E">
            <w:pPr>
              <w:rPr>
                <w:rFonts w:cs="Arial"/>
                <w:szCs w:val="24"/>
              </w:rPr>
            </w:pPr>
            <w:r w:rsidRPr="0030148E">
              <w:rPr>
                <w:rFonts w:eastAsia="Times New Roman" w:cs="Arial"/>
                <w:szCs w:val="24"/>
                <w:lang w:val="es-419" w:eastAsia="es-419"/>
              </w:rPr>
              <w:t xml:space="preserve">Proceso </w:t>
            </w:r>
            <w:r w:rsidRPr="0030148E">
              <w:rPr>
                <w:rFonts w:cs="Arial"/>
                <w:szCs w:val="24"/>
              </w:rPr>
              <w:t>Gestión de tecnologías de la información</w:t>
            </w:r>
          </w:p>
          <w:p w14:paraId="3794C386" w14:textId="77777777" w:rsidR="005949E0" w:rsidRPr="0030148E" w:rsidRDefault="005949E0" w:rsidP="0030148E">
            <w:pPr>
              <w:rPr>
                <w:rFonts w:eastAsia="Times New Roman" w:cs="Arial"/>
                <w:szCs w:val="24"/>
                <w:lang w:val="es-419" w:eastAsia="es-419"/>
              </w:rPr>
            </w:pPr>
          </w:p>
          <w:p w14:paraId="611DB9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 Supervisores de contratos</w:t>
            </w:r>
          </w:p>
        </w:tc>
        <w:tc>
          <w:tcPr>
            <w:tcW w:w="1559" w:type="dxa"/>
            <w:shd w:val="clear" w:color="auto" w:fill="auto"/>
            <w:hideMark/>
          </w:tcPr>
          <w:p w14:paraId="4C66458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Reporte para incorporar al informe de seguridad de la información para presentar a </w:t>
            </w:r>
            <w:r w:rsidRPr="0030148E">
              <w:rPr>
                <w:rFonts w:eastAsia="Times New Roman" w:cs="Arial"/>
                <w:szCs w:val="24"/>
                <w:lang w:val="es-419" w:eastAsia="es-419"/>
              </w:rPr>
              <w:lastRenderedPageBreak/>
              <w:t>instancia superior</w:t>
            </w:r>
          </w:p>
        </w:tc>
        <w:tc>
          <w:tcPr>
            <w:tcW w:w="1843" w:type="dxa"/>
            <w:shd w:val="clear" w:color="auto" w:fill="auto"/>
            <w:hideMark/>
          </w:tcPr>
          <w:p w14:paraId="0A870E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Una vez por año</w:t>
            </w:r>
          </w:p>
        </w:tc>
      </w:tr>
    </w:tbl>
    <w:p w14:paraId="4B02068A" w14:textId="77777777" w:rsidR="00774891" w:rsidRPr="0030148E" w:rsidRDefault="005949E0" w:rsidP="0030148E">
      <w:pPr>
        <w:rPr>
          <w:rFonts w:cs="Arial"/>
          <w:b/>
          <w:szCs w:val="24"/>
        </w:rPr>
      </w:pPr>
      <w:r w:rsidRPr="0030148E">
        <w:rPr>
          <w:rFonts w:cs="Arial"/>
          <w:b/>
          <w:szCs w:val="24"/>
        </w:rPr>
        <w:lastRenderedPageBreak/>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30DBEF03" w14:textId="77777777" w:rsidR="005949E0" w:rsidRPr="0030148E" w:rsidRDefault="005949E0" w:rsidP="0030148E">
      <w:pPr>
        <w:tabs>
          <w:tab w:val="left" w:pos="284"/>
        </w:tabs>
        <w:rPr>
          <w:rFonts w:cs="Arial"/>
          <w:b/>
          <w:szCs w:val="24"/>
        </w:rPr>
      </w:pPr>
    </w:p>
    <w:p w14:paraId="006D09AE" w14:textId="785740B5" w:rsidR="005949E0" w:rsidRPr="0030148E" w:rsidRDefault="00774891" w:rsidP="0030148E">
      <w:pPr>
        <w:pStyle w:val="Ttulo1"/>
        <w:numPr>
          <w:ilvl w:val="1"/>
          <w:numId w:val="2"/>
        </w:numPr>
        <w:tabs>
          <w:tab w:val="left" w:pos="284"/>
          <w:tab w:val="left" w:pos="851"/>
        </w:tabs>
        <w:spacing w:before="0"/>
        <w:ind w:left="709" w:hanging="425"/>
        <w:rPr>
          <w:rFonts w:cs="Arial"/>
          <w:color w:val="auto"/>
          <w:szCs w:val="24"/>
        </w:rPr>
      </w:pPr>
      <w:bookmarkStart w:id="18" w:name="_Toc178147104"/>
      <w:r w:rsidRPr="0030148E">
        <w:rPr>
          <w:rFonts w:cs="Arial"/>
          <w:color w:val="auto"/>
          <w:szCs w:val="24"/>
        </w:rPr>
        <w:t xml:space="preserve"> </w:t>
      </w:r>
      <w:r w:rsidR="005949E0" w:rsidRPr="0030148E">
        <w:rPr>
          <w:rFonts w:cs="Arial"/>
          <w:color w:val="auto"/>
          <w:szCs w:val="24"/>
        </w:rPr>
        <w:t>Cumplimiento de revisión de eficacia de riesgos de seguridad de información</w:t>
      </w:r>
      <w:bookmarkEnd w:id="18"/>
      <w:r w:rsidR="005949E0" w:rsidRPr="0030148E">
        <w:rPr>
          <w:rFonts w:cs="Arial"/>
          <w:color w:val="auto"/>
          <w:szCs w:val="24"/>
        </w:rPr>
        <w:t xml:space="preserve"> </w:t>
      </w:r>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6.1.1  y lineamiento de la APC Colombia (Políticas específicas del Sistema de gestión de seguridad y privaciad de la información, numeral 7.13 y 7.14. Describe el cumplimiento de revisión de eficacia de riesgos de seguridad de información"/>
      </w:tblPr>
      <w:tblGrid>
        <w:gridCol w:w="2689"/>
        <w:gridCol w:w="7221"/>
      </w:tblGrid>
      <w:tr w:rsidR="005949E0" w:rsidRPr="0030148E" w14:paraId="44F67B37" w14:textId="77777777" w:rsidTr="00714FB9">
        <w:trPr>
          <w:cnfStyle w:val="100000000000" w:firstRow="1" w:lastRow="0" w:firstColumn="0" w:lastColumn="0" w:oddVBand="0" w:evenVBand="0" w:oddHBand="0" w:evenHBand="0" w:firstRowFirstColumn="0" w:firstRowLastColumn="0" w:lastRowFirstColumn="0" w:lastRowLastColumn="0"/>
          <w:cantSplit/>
          <w:trHeight w:val="127"/>
          <w:tblHeader/>
        </w:trPr>
        <w:tc>
          <w:tcPr>
            <w:cnfStyle w:val="001000000000" w:firstRow="0" w:lastRow="0" w:firstColumn="1" w:lastColumn="0" w:oddVBand="0" w:evenVBand="0" w:oddHBand="0" w:evenHBand="0" w:firstRowFirstColumn="0" w:firstRowLastColumn="0" w:lastRowFirstColumn="0" w:lastRowLastColumn="0"/>
            <w:tcW w:w="9910" w:type="dxa"/>
            <w:gridSpan w:val="2"/>
            <w:tcBorders>
              <w:bottom w:val="none" w:sz="0" w:space="0" w:color="auto"/>
            </w:tcBorders>
          </w:tcPr>
          <w:p w14:paraId="7219058A" w14:textId="77777777" w:rsidR="005949E0" w:rsidRPr="0030148E" w:rsidRDefault="005949E0" w:rsidP="0030148E">
            <w:pPr>
              <w:rPr>
                <w:rFonts w:cs="Arial"/>
                <w:szCs w:val="24"/>
              </w:rPr>
            </w:pPr>
            <w:r w:rsidRPr="0030148E">
              <w:rPr>
                <w:rFonts w:cs="Arial"/>
                <w:szCs w:val="24"/>
              </w:rPr>
              <w:t>MARCO NORMATIVO</w:t>
            </w:r>
          </w:p>
        </w:tc>
      </w:tr>
      <w:tr w:rsidR="005949E0" w:rsidRPr="0030148E" w14:paraId="5F51604A" w14:textId="77777777" w:rsidTr="00714FB9">
        <w:trPr>
          <w:trHeight w:val="212"/>
        </w:trPr>
        <w:tc>
          <w:tcPr>
            <w:cnfStyle w:val="001000000000" w:firstRow="0" w:lastRow="0" w:firstColumn="1" w:lastColumn="0" w:oddVBand="0" w:evenVBand="0" w:oddHBand="0" w:evenHBand="0" w:firstRowFirstColumn="0" w:firstRowLastColumn="0" w:lastRowFirstColumn="0" w:lastRowLastColumn="0"/>
            <w:tcW w:w="2689" w:type="dxa"/>
          </w:tcPr>
          <w:p w14:paraId="3EE1CA91" w14:textId="77777777" w:rsidR="005949E0" w:rsidRPr="0030148E" w:rsidRDefault="005949E0" w:rsidP="0030148E">
            <w:pPr>
              <w:rPr>
                <w:rFonts w:cs="Arial"/>
                <w:b w:val="0"/>
                <w:szCs w:val="24"/>
              </w:rPr>
            </w:pPr>
            <w:r w:rsidRPr="0030148E">
              <w:rPr>
                <w:rFonts w:cs="Arial"/>
                <w:b w:val="0"/>
                <w:szCs w:val="24"/>
              </w:rPr>
              <w:t>Estándar</w:t>
            </w:r>
          </w:p>
        </w:tc>
        <w:tc>
          <w:tcPr>
            <w:tcW w:w="7221" w:type="dxa"/>
          </w:tcPr>
          <w:p w14:paraId="7724F17E"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6.1.1</w:t>
            </w:r>
          </w:p>
        </w:tc>
      </w:tr>
      <w:tr w:rsidR="005949E0" w:rsidRPr="0030148E" w14:paraId="695EB8A1" w14:textId="77777777" w:rsidTr="00714FB9">
        <w:trPr>
          <w:trHeight w:val="127"/>
        </w:trPr>
        <w:tc>
          <w:tcPr>
            <w:cnfStyle w:val="001000000000" w:firstRow="0" w:lastRow="0" w:firstColumn="1" w:lastColumn="0" w:oddVBand="0" w:evenVBand="0" w:oddHBand="0" w:evenHBand="0" w:firstRowFirstColumn="0" w:firstRowLastColumn="0" w:lastRowFirstColumn="0" w:lastRowLastColumn="0"/>
            <w:tcW w:w="2689" w:type="dxa"/>
          </w:tcPr>
          <w:p w14:paraId="4FE7D7EA"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21" w:type="dxa"/>
          </w:tcPr>
          <w:p w14:paraId="0C530E78"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7.13 y 7.14</w:t>
            </w:r>
          </w:p>
        </w:tc>
      </w:tr>
    </w:tbl>
    <w:p w14:paraId="103A988E"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6980E828" w14:textId="77777777" w:rsidR="005949E0" w:rsidRPr="0030148E" w:rsidRDefault="005949E0" w:rsidP="0030148E">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EFICENCIA DE RIESGOS"/>
        <w:tblDescription w:val="Tabla word: Donde se relaciona las columnas de cumplimiento y monitoreo eficacia de riesgos de seguridad de información. Describe el objetivo, alcance, proceso asociado en el cumplimiento de revisión de eficacia de riesgos de seguridad de información "/>
      </w:tblPr>
      <w:tblGrid>
        <w:gridCol w:w="2323"/>
        <w:gridCol w:w="7592"/>
      </w:tblGrid>
      <w:tr w:rsidR="005949E0" w:rsidRPr="0030148E" w14:paraId="0304A618" w14:textId="77777777" w:rsidTr="00714FB9">
        <w:trPr>
          <w:trHeight w:val="538"/>
        </w:trPr>
        <w:tc>
          <w:tcPr>
            <w:tcW w:w="2323" w:type="dxa"/>
            <w:shd w:val="clear" w:color="auto" w:fill="auto"/>
            <w:noWrap/>
            <w:hideMark/>
          </w:tcPr>
          <w:p w14:paraId="1157235F" w14:textId="77777777" w:rsidR="005949E0" w:rsidRPr="0030148E" w:rsidRDefault="005949E0" w:rsidP="0030148E">
            <w:pPr>
              <w:rPr>
                <w:rFonts w:cs="Arial"/>
                <w:b/>
                <w:bCs/>
                <w:szCs w:val="24"/>
              </w:rPr>
            </w:pPr>
            <w:r w:rsidRPr="0030148E">
              <w:rPr>
                <w:rFonts w:cs="Arial"/>
                <w:b/>
                <w:bCs/>
                <w:szCs w:val="24"/>
              </w:rPr>
              <w:t>CUMPLIMIENTO</w:t>
            </w:r>
          </w:p>
        </w:tc>
        <w:tc>
          <w:tcPr>
            <w:tcW w:w="7592" w:type="dxa"/>
            <w:shd w:val="clear" w:color="auto" w:fill="auto"/>
            <w:noWrap/>
            <w:hideMark/>
          </w:tcPr>
          <w:p w14:paraId="56F4A902" w14:textId="77777777" w:rsidR="005949E0" w:rsidRPr="0030148E" w:rsidRDefault="005949E0" w:rsidP="0030148E">
            <w:pPr>
              <w:rPr>
                <w:rFonts w:cs="Arial"/>
                <w:b/>
                <w:bCs/>
                <w:szCs w:val="24"/>
              </w:rPr>
            </w:pPr>
            <w:r w:rsidRPr="0030148E">
              <w:rPr>
                <w:rFonts w:cs="Arial"/>
                <w:b/>
                <w:bCs/>
                <w:szCs w:val="24"/>
              </w:rPr>
              <w:t>MONITOREO EFICACIA DE RIESGOS DE SEGURIDAD DE INFORMACIÓN</w:t>
            </w:r>
          </w:p>
        </w:tc>
      </w:tr>
      <w:tr w:rsidR="005949E0" w:rsidRPr="0030148E" w14:paraId="56573C37" w14:textId="77777777" w:rsidTr="00714FB9">
        <w:trPr>
          <w:trHeight w:val="482"/>
        </w:trPr>
        <w:tc>
          <w:tcPr>
            <w:tcW w:w="2323" w:type="dxa"/>
            <w:shd w:val="clear" w:color="auto" w:fill="auto"/>
            <w:noWrap/>
            <w:hideMark/>
          </w:tcPr>
          <w:p w14:paraId="64649D90" w14:textId="77777777" w:rsidR="005949E0" w:rsidRPr="0030148E" w:rsidRDefault="005949E0" w:rsidP="0030148E">
            <w:pPr>
              <w:rPr>
                <w:rFonts w:cs="Arial"/>
                <w:szCs w:val="24"/>
              </w:rPr>
            </w:pPr>
            <w:r w:rsidRPr="0030148E">
              <w:rPr>
                <w:rFonts w:cs="Arial"/>
                <w:szCs w:val="24"/>
              </w:rPr>
              <w:t>Objetivo</w:t>
            </w:r>
          </w:p>
        </w:tc>
        <w:tc>
          <w:tcPr>
            <w:tcW w:w="7592" w:type="dxa"/>
            <w:shd w:val="clear" w:color="auto" w:fill="auto"/>
            <w:hideMark/>
          </w:tcPr>
          <w:p w14:paraId="02FD9C06" w14:textId="77777777" w:rsidR="005949E0" w:rsidRPr="0030148E" w:rsidRDefault="005949E0" w:rsidP="0030148E">
            <w:pPr>
              <w:rPr>
                <w:rFonts w:cs="Arial"/>
                <w:szCs w:val="24"/>
              </w:rPr>
            </w:pPr>
            <w:r w:rsidRPr="0030148E">
              <w:rPr>
                <w:rFonts w:cs="Arial"/>
                <w:szCs w:val="24"/>
              </w:rPr>
              <w:t xml:space="preserve">Medir indicador de objetivo del SGSPI </w:t>
            </w:r>
          </w:p>
        </w:tc>
      </w:tr>
      <w:tr w:rsidR="005949E0" w:rsidRPr="0030148E" w14:paraId="61A7D6C7" w14:textId="77777777" w:rsidTr="00714FB9">
        <w:trPr>
          <w:trHeight w:val="482"/>
        </w:trPr>
        <w:tc>
          <w:tcPr>
            <w:tcW w:w="2323" w:type="dxa"/>
            <w:shd w:val="clear" w:color="auto" w:fill="auto"/>
            <w:noWrap/>
            <w:hideMark/>
          </w:tcPr>
          <w:p w14:paraId="6BADE000" w14:textId="77777777" w:rsidR="005949E0" w:rsidRPr="0030148E" w:rsidRDefault="005949E0" w:rsidP="0030148E">
            <w:pPr>
              <w:rPr>
                <w:rFonts w:cs="Arial"/>
                <w:szCs w:val="24"/>
              </w:rPr>
            </w:pPr>
            <w:r w:rsidRPr="0030148E">
              <w:rPr>
                <w:rFonts w:cs="Arial"/>
                <w:szCs w:val="24"/>
              </w:rPr>
              <w:t>Alcance</w:t>
            </w:r>
          </w:p>
        </w:tc>
        <w:tc>
          <w:tcPr>
            <w:tcW w:w="7592" w:type="dxa"/>
            <w:shd w:val="clear" w:color="auto" w:fill="auto"/>
            <w:hideMark/>
          </w:tcPr>
          <w:p w14:paraId="08773E90" w14:textId="77777777" w:rsidR="005949E0" w:rsidRPr="0030148E" w:rsidRDefault="005949E0" w:rsidP="0030148E">
            <w:pPr>
              <w:rPr>
                <w:rFonts w:cs="Arial"/>
                <w:szCs w:val="24"/>
              </w:rPr>
            </w:pPr>
            <w:r w:rsidRPr="0030148E">
              <w:rPr>
                <w:rFonts w:cs="Arial"/>
                <w:szCs w:val="24"/>
              </w:rPr>
              <w:t>Monitoreo sobre la eficacia de los Riesgos</w:t>
            </w:r>
          </w:p>
        </w:tc>
      </w:tr>
      <w:tr w:rsidR="005949E0" w:rsidRPr="0030148E" w14:paraId="07C76AC4" w14:textId="77777777" w:rsidTr="00714FB9">
        <w:trPr>
          <w:trHeight w:val="291"/>
        </w:trPr>
        <w:tc>
          <w:tcPr>
            <w:tcW w:w="2323" w:type="dxa"/>
            <w:shd w:val="clear" w:color="auto" w:fill="auto"/>
            <w:noWrap/>
            <w:hideMark/>
          </w:tcPr>
          <w:p w14:paraId="7EE78088" w14:textId="77777777" w:rsidR="005949E0" w:rsidRPr="0030148E" w:rsidRDefault="005949E0" w:rsidP="0030148E">
            <w:pPr>
              <w:rPr>
                <w:rFonts w:cs="Arial"/>
                <w:szCs w:val="24"/>
              </w:rPr>
            </w:pPr>
            <w:r w:rsidRPr="0030148E">
              <w:rPr>
                <w:rFonts w:cs="Arial"/>
                <w:szCs w:val="24"/>
              </w:rPr>
              <w:t>Proceso asociado</w:t>
            </w:r>
          </w:p>
        </w:tc>
        <w:tc>
          <w:tcPr>
            <w:tcW w:w="7592" w:type="dxa"/>
            <w:shd w:val="clear" w:color="auto" w:fill="auto"/>
            <w:noWrap/>
            <w:hideMark/>
          </w:tcPr>
          <w:p w14:paraId="123AE55C" w14:textId="77777777" w:rsidR="005949E0" w:rsidRPr="0030148E" w:rsidRDefault="005949E0" w:rsidP="0030148E">
            <w:pPr>
              <w:rPr>
                <w:rFonts w:cs="Arial"/>
                <w:szCs w:val="24"/>
              </w:rPr>
            </w:pPr>
            <w:r w:rsidRPr="0030148E">
              <w:rPr>
                <w:rFonts w:cs="Arial"/>
                <w:szCs w:val="24"/>
              </w:rPr>
              <w:t>Gestión de tecnologías de la información.</w:t>
            </w:r>
          </w:p>
          <w:p w14:paraId="787DA8F3" w14:textId="77777777" w:rsidR="005949E0" w:rsidRPr="0030148E" w:rsidRDefault="005949E0" w:rsidP="0030148E">
            <w:pPr>
              <w:rPr>
                <w:rFonts w:cs="Arial"/>
                <w:szCs w:val="24"/>
              </w:rPr>
            </w:pPr>
            <w:r w:rsidRPr="0030148E">
              <w:rPr>
                <w:rFonts w:cs="Arial"/>
                <w:szCs w:val="24"/>
              </w:rPr>
              <w:t>Gestión contractual</w:t>
            </w:r>
          </w:p>
        </w:tc>
      </w:tr>
    </w:tbl>
    <w:p w14:paraId="1237AF39"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085797AE" w14:textId="7D49D167" w:rsidR="005949E0" w:rsidRPr="0030148E" w:rsidRDefault="005949E0" w:rsidP="0030148E">
      <w:pPr>
        <w:rPr>
          <w:rFonts w:cs="Arial"/>
          <w:b/>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frecuencia en el cumplimiento de revisión de eficacia de riesgos de seguridad de información"/>
      </w:tblPr>
      <w:tblGrid>
        <w:gridCol w:w="557"/>
        <w:gridCol w:w="1782"/>
        <w:gridCol w:w="2051"/>
        <w:gridCol w:w="2126"/>
        <w:gridCol w:w="1578"/>
        <w:gridCol w:w="1844"/>
      </w:tblGrid>
      <w:tr w:rsidR="005949E0" w:rsidRPr="0030148E" w14:paraId="7F79D66B" w14:textId="77777777" w:rsidTr="00714FB9">
        <w:trPr>
          <w:trHeight w:val="311"/>
          <w:tblHeader/>
        </w:trPr>
        <w:tc>
          <w:tcPr>
            <w:tcW w:w="557" w:type="dxa"/>
            <w:shd w:val="clear" w:color="auto" w:fill="auto"/>
            <w:noWrap/>
            <w:hideMark/>
          </w:tcPr>
          <w:p w14:paraId="2362A3B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782" w:type="dxa"/>
            <w:shd w:val="clear" w:color="auto" w:fill="auto"/>
            <w:noWrap/>
            <w:hideMark/>
          </w:tcPr>
          <w:p w14:paraId="1A2F4B1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2051" w:type="dxa"/>
            <w:shd w:val="clear" w:color="auto" w:fill="auto"/>
            <w:noWrap/>
            <w:hideMark/>
          </w:tcPr>
          <w:p w14:paraId="23619B1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2126" w:type="dxa"/>
            <w:shd w:val="clear" w:color="auto" w:fill="auto"/>
            <w:noWrap/>
            <w:hideMark/>
          </w:tcPr>
          <w:p w14:paraId="7288598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1578" w:type="dxa"/>
            <w:shd w:val="clear" w:color="auto" w:fill="auto"/>
            <w:noWrap/>
            <w:hideMark/>
          </w:tcPr>
          <w:p w14:paraId="73DED65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1844" w:type="dxa"/>
            <w:shd w:val="clear" w:color="auto" w:fill="auto"/>
            <w:noWrap/>
            <w:hideMark/>
          </w:tcPr>
          <w:p w14:paraId="46D1F39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FRECUENCIA</w:t>
            </w:r>
          </w:p>
        </w:tc>
      </w:tr>
      <w:tr w:rsidR="005949E0" w:rsidRPr="0030148E" w14:paraId="768FB897" w14:textId="77777777" w:rsidTr="00714FB9">
        <w:trPr>
          <w:trHeight w:val="1091"/>
        </w:trPr>
        <w:tc>
          <w:tcPr>
            <w:tcW w:w="557" w:type="dxa"/>
            <w:shd w:val="clear" w:color="auto" w:fill="auto"/>
            <w:noWrap/>
            <w:hideMark/>
          </w:tcPr>
          <w:p w14:paraId="0023B1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782" w:type="dxa"/>
            <w:shd w:val="clear" w:color="auto" w:fill="auto"/>
            <w:hideMark/>
          </w:tcPr>
          <w:p w14:paraId="745A3B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Dar recepción y documentar los incidentes de seguridad de la información provenientes de materialización de riesgos en los procesos institucionales</w:t>
            </w:r>
          </w:p>
        </w:tc>
        <w:tc>
          <w:tcPr>
            <w:tcW w:w="2051" w:type="dxa"/>
            <w:shd w:val="clear" w:color="auto" w:fill="auto"/>
          </w:tcPr>
          <w:p w14:paraId="449A17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Recibir incidentes por los canales de la mesa de servicios </w:t>
            </w:r>
          </w:p>
          <w:p w14:paraId="66764E8A" w14:textId="77777777" w:rsidR="005949E0" w:rsidRPr="0030148E" w:rsidRDefault="005949E0" w:rsidP="0030148E">
            <w:pPr>
              <w:pStyle w:val="Prrafodelista"/>
              <w:rPr>
                <w:rFonts w:eastAsia="Times New Roman" w:cs="Arial"/>
                <w:szCs w:val="24"/>
                <w:lang w:val="es-419" w:eastAsia="es-419"/>
              </w:rPr>
            </w:pPr>
          </w:p>
          <w:p w14:paraId="63AFE0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Consultar de forma planificada sobre la materialización de riesgos a los procesos institucionales </w:t>
            </w:r>
          </w:p>
        </w:tc>
        <w:tc>
          <w:tcPr>
            <w:tcW w:w="2126" w:type="dxa"/>
            <w:shd w:val="clear" w:color="auto" w:fill="auto"/>
            <w:hideMark/>
          </w:tcPr>
          <w:p w14:paraId="6D36C7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tc>
        <w:tc>
          <w:tcPr>
            <w:tcW w:w="1578" w:type="dxa"/>
            <w:shd w:val="clear" w:color="auto" w:fill="auto"/>
            <w:hideMark/>
          </w:tcPr>
          <w:p w14:paraId="698BA9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Correo electrónico,</w:t>
            </w:r>
          </w:p>
          <w:p w14:paraId="2DE72F7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Sistema de mesa de servicios  </w:t>
            </w:r>
          </w:p>
        </w:tc>
        <w:tc>
          <w:tcPr>
            <w:tcW w:w="1844" w:type="dxa"/>
            <w:shd w:val="clear" w:color="auto" w:fill="auto"/>
            <w:hideMark/>
          </w:tcPr>
          <w:p w14:paraId="1915DB6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Diario  </w:t>
            </w:r>
          </w:p>
        </w:tc>
      </w:tr>
      <w:tr w:rsidR="005949E0" w:rsidRPr="0030148E" w14:paraId="43DDA06E" w14:textId="77777777" w:rsidTr="00714FB9">
        <w:trPr>
          <w:trHeight w:val="1091"/>
        </w:trPr>
        <w:tc>
          <w:tcPr>
            <w:tcW w:w="557" w:type="dxa"/>
            <w:shd w:val="clear" w:color="auto" w:fill="auto"/>
            <w:noWrap/>
          </w:tcPr>
          <w:p w14:paraId="02A96A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782" w:type="dxa"/>
            <w:shd w:val="clear" w:color="auto" w:fill="auto"/>
          </w:tcPr>
          <w:p w14:paraId="38657F5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Gestionar los incidentes de seguridad de la información relacionado con la materialización de riesgos del SGSPI</w:t>
            </w:r>
          </w:p>
        </w:tc>
        <w:tc>
          <w:tcPr>
            <w:tcW w:w="2051" w:type="dxa"/>
            <w:shd w:val="clear" w:color="auto" w:fill="auto"/>
          </w:tcPr>
          <w:p w14:paraId="28D303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Gestionar y superar la incidencia de seguridad de la información </w:t>
            </w:r>
          </w:p>
        </w:tc>
        <w:tc>
          <w:tcPr>
            <w:tcW w:w="2126" w:type="dxa"/>
            <w:shd w:val="clear" w:color="auto" w:fill="auto"/>
          </w:tcPr>
          <w:p w14:paraId="424C505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p w14:paraId="04B3984A" w14:textId="77777777" w:rsidR="005949E0" w:rsidRPr="0030148E" w:rsidRDefault="005949E0" w:rsidP="0030148E">
            <w:pPr>
              <w:rPr>
                <w:rFonts w:eastAsia="Times New Roman" w:cs="Arial"/>
                <w:szCs w:val="24"/>
                <w:lang w:val="es-419" w:eastAsia="es-419"/>
              </w:rPr>
            </w:pPr>
          </w:p>
          <w:p w14:paraId="78E611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 donde se materialice el riesgo</w:t>
            </w:r>
          </w:p>
        </w:tc>
        <w:tc>
          <w:tcPr>
            <w:tcW w:w="1578" w:type="dxa"/>
            <w:shd w:val="clear" w:color="auto" w:fill="auto"/>
          </w:tcPr>
          <w:p w14:paraId="2D3CDA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SGSPI, informes (varios)</w:t>
            </w:r>
          </w:p>
        </w:tc>
        <w:tc>
          <w:tcPr>
            <w:tcW w:w="1844" w:type="dxa"/>
            <w:shd w:val="clear" w:color="auto" w:fill="auto"/>
          </w:tcPr>
          <w:p w14:paraId="12A44A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2C58DDE0" w14:textId="77777777" w:rsidTr="00714FB9">
        <w:trPr>
          <w:trHeight w:val="636"/>
        </w:trPr>
        <w:tc>
          <w:tcPr>
            <w:tcW w:w="557" w:type="dxa"/>
            <w:shd w:val="clear" w:color="auto" w:fill="auto"/>
            <w:noWrap/>
            <w:hideMark/>
          </w:tcPr>
          <w:p w14:paraId="286071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782" w:type="dxa"/>
            <w:shd w:val="clear" w:color="auto" w:fill="auto"/>
            <w:hideMark/>
          </w:tcPr>
          <w:p w14:paraId="16F312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Evaluar la eficacia de los controles de </w:t>
            </w:r>
            <w:r w:rsidRPr="0030148E">
              <w:rPr>
                <w:rFonts w:eastAsia="Times New Roman" w:cs="Arial"/>
                <w:szCs w:val="24"/>
                <w:lang w:val="es-419" w:eastAsia="es-419"/>
              </w:rPr>
              <w:lastRenderedPageBreak/>
              <w:t>los riesgos del SGSPI y actualizar herramientas de gestión de riesgos</w:t>
            </w:r>
          </w:p>
        </w:tc>
        <w:tc>
          <w:tcPr>
            <w:tcW w:w="2051" w:type="dxa"/>
            <w:shd w:val="clear" w:color="auto" w:fill="auto"/>
            <w:hideMark/>
          </w:tcPr>
          <w:p w14:paraId="061539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 xml:space="preserve">Documentar los cambios y actualizar el </w:t>
            </w:r>
            <w:r w:rsidRPr="0030148E">
              <w:rPr>
                <w:rFonts w:eastAsia="Times New Roman" w:cs="Arial"/>
                <w:szCs w:val="24"/>
                <w:lang w:val="es-419" w:eastAsia="es-419"/>
              </w:rPr>
              <w:lastRenderedPageBreak/>
              <w:t xml:space="preserve">mapa de riesgos de seguridad de la información y los activos de información (si aplica) </w:t>
            </w:r>
          </w:p>
        </w:tc>
        <w:tc>
          <w:tcPr>
            <w:tcW w:w="2126" w:type="dxa"/>
            <w:shd w:val="clear" w:color="auto" w:fill="auto"/>
            <w:hideMark/>
          </w:tcPr>
          <w:p w14:paraId="775D25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 xml:space="preserve">Proceso Gestión de tecnologías de la información  </w:t>
            </w:r>
          </w:p>
          <w:p w14:paraId="4B6AD966" w14:textId="77777777" w:rsidR="005949E0" w:rsidRPr="0030148E" w:rsidRDefault="005949E0" w:rsidP="0030148E">
            <w:pPr>
              <w:rPr>
                <w:rFonts w:eastAsia="Times New Roman" w:cs="Arial"/>
                <w:szCs w:val="24"/>
                <w:lang w:val="es-419" w:eastAsia="es-419"/>
              </w:rPr>
            </w:pPr>
          </w:p>
          <w:p w14:paraId="5D22ED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 Supervisores de contratos</w:t>
            </w:r>
          </w:p>
        </w:tc>
        <w:tc>
          <w:tcPr>
            <w:tcW w:w="1578" w:type="dxa"/>
            <w:shd w:val="clear" w:color="auto" w:fill="auto"/>
            <w:hideMark/>
          </w:tcPr>
          <w:p w14:paraId="1FEEF0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 xml:space="preserve">Reporte para incorporar al informe de </w:t>
            </w:r>
            <w:r w:rsidRPr="0030148E">
              <w:rPr>
                <w:rFonts w:eastAsia="Times New Roman" w:cs="Arial"/>
                <w:szCs w:val="24"/>
                <w:lang w:val="es-419" w:eastAsia="es-419"/>
              </w:rPr>
              <w:lastRenderedPageBreak/>
              <w:t>seguridad de la información para presentar a instancia superior</w:t>
            </w:r>
          </w:p>
        </w:tc>
        <w:tc>
          <w:tcPr>
            <w:tcW w:w="1844" w:type="dxa"/>
            <w:shd w:val="clear" w:color="auto" w:fill="auto"/>
            <w:hideMark/>
          </w:tcPr>
          <w:p w14:paraId="2C8CB0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Por demanda</w:t>
            </w:r>
          </w:p>
        </w:tc>
      </w:tr>
    </w:tbl>
    <w:p w14:paraId="074AB8AA" w14:textId="77777777" w:rsidR="00774891" w:rsidRPr="0030148E" w:rsidRDefault="005949E0" w:rsidP="0030148E">
      <w:pPr>
        <w:rPr>
          <w:rFonts w:cs="Arial"/>
          <w:b/>
          <w:szCs w:val="24"/>
        </w:rPr>
      </w:pPr>
      <w:r w:rsidRPr="0030148E">
        <w:rPr>
          <w:rFonts w:cs="Arial"/>
          <w:b/>
          <w:szCs w:val="24"/>
        </w:rPr>
        <w:lastRenderedPageBreak/>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2DE7FD7C" w14:textId="77777777" w:rsidR="005949E0" w:rsidRPr="0030148E" w:rsidRDefault="005949E0" w:rsidP="0030148E">
      <w:pPr>
        <w:rPr>
          <w:rFonts w:cs="Arial"/>
          <w:szCs w:val="24"/>
        </w:rPr>
      </w:pPr>
    </w:p>
    <w:p w14:paraId="37F4375E" w14:textId="621EB5DC" w:rsidR="005949E0" w:rsidRPr="0030148E" w:rsidRDefault="00774891" w:rsidP="0030148E">
      <w:pPr>
        <w:pStyle w:val="Ttulo1"/>
        <w:numPr>
          <w:ilvl w:val="0"/>
          <w:numId w:val="2"/>
        </w:numPr>
        <w:spacing w:before="0"/>
        <w:rPr>
          <w:rFonts w:cs="Arial"/>
          <w:color w:val="auto"/>
          <w:szCs w:val="24"/>
        </w:rPr>
      </w:pPr>
      <w:bookmarkStart w:id="19" w:name="_Toc178147105"/>
      <w:r w:rsidRPr="0030148E">
        <w:rPr>
          <w:rFonts w:cs="Arial"/>
          <w:color w:val="auto"/>
          <w:szCs w:val="24"/>
        </w:rPr>
        <w:t xml:space="preserve"> </w:t>
      </w:r>
      <w:r w:rsidR="005949E0" w:rsidRPr="0030148E">
        <w:rPr>
          <w:rFonts w:cs="Arial"/>
          <w:color w:val="auto"/>
          <w:szCs w:val="24"/>
        </w:rPr>
        <w:t>CAPITULO II - SEGURIDAD DIGITAL</w:t>
      </w:r>
      <w:bookmarkEnd w:id="19"/>
      <w:r w:rsidR="005949E0" w:rsidRPr="0030148E">
        <w:rPr>
          <w:rFonts w:cs="Arial"/>
          <w:color w:val="auto"/>
          <w:szCs w:val="24"/>
        </w:rPr>
        <w:t xml:space="preserve">  </w:t>
      </w:r>
    </w:p>
    <w:p w14:paraId="2EFCE944" w14:textId="77777777" w:rsidR="005949E0" w:rsidRPr="0030148E" w:rsidRDefault="005949E0" w:rsidP="0030148E">
      <w:pPr>
        <w:rPr>
          <w:rFonts w:cs="Arial"/>
          <w:b/>
          <w:szCs w:val="24"/>
        </w:rPr>
      </w:pPr>
    </w:p>
    <w:p w14:paraId="378DA08F" w14:textId="77777777" w:rsidR="005949E0" w:rsidRPr="0030148E" w:rsidRDefault="005949E0" w:rsidP="0030148E">
      <w:pPr>
        <w:pStyle w:val="Ttulo1"/>
        <w:numPr>
          <w:ilvl w:val="1"/>
          <w:numId w:val="2"/>
        </w:numPr>
        <w:tabs>
          <w:tab w:val="left" w:pos="1134"/>
        </w:tabs>
        <w:spacing w:before="0"/>
        <w:ind w:hanging="225"/>
        <w:rPr>
          <w:rFonts w:cs="Arial"/>
          <w:color w:val="auto"/>
          <w:szCs w:val="24"/>
        </w:rPr>
      </w:pPr>
      <w:bookmarkStart w:id="20" w:name="_Toc178147106"/>
      <w:r w:rsidRPr="0030148E">
        <w:rPr>
          <w:rFonts w:cs="Arial"/>
          <w:color w:val="auto"/>
          <w:szCs w:val="24"/>
        </w:rPr>
        <w:t xml:space="preserve"> Cumplimiento en el uso adecuado de medios removibles</w:t>
      </w:r>
      <w:bookmarkEnd w:id="20"/>
      <w:r w:rsidRPr="0030148E">
        <w:rPr>
          <w:rFonts w:cs="Arial"/>
          <w:color w:val="auto"/>
          <w:szCs w:val="24"/>
        </w:rPr>
        <w:t xml:space="preserve"> </w:t>
      </w:r>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en word: Donde se relaciona la fila del marco normativo estándar del alcance del SGSPI (ISO IEC 27001:2022, requisito 8.1.1  y lineamiento de la APC Colombia (Políticas específicas del Sistema de gestión de seguridad y privacidad de la información, numeral 7.13 y 7.14). Describe el cumplimiento en el uso adecuado de medios removibles "/>
      </w:tblPr>
      <w:tblGrid>
        <w:gridCol w:w="2689"/>
        <w:gridCol w:w="7221"/>
      </w:tblGrid>
      <w:tr w:rsidR="005949E0" w:rsidRPr="0030148E" w14:paraId="175F45E1" w14:textId="77777777" w:rsidTr="00714FB9">
        <w:trPr>
          <w:cnfStyle w:val="100000000000" w:firstRow="1" w:lastRow="0" w:firstColumn="0" w:lastColumn="0" w:oddVBand="0" w:evenVBand="0" w:oddHBand="0" w:evenHBand="0" w:firstRowFirstColumn="0" w:firstRowLastColumn="0" w:lastRowFirstColumn="0" w:lastRowLastColumn="0"/>
          <w:cantSplit/>
          <w:trHeight w:val="210"/>
          <w:tblHeader/>
        </w:trPr>
        <w:tc>
          <w:tcPr>
            <w:cnfStyle w:val="001000000000" w:firstRow="0" w:lastRow="0" w:firstColumn="1" w:lastColumn="0" w:oddVBand="0" w:evenVBand="0" w:oddHBand="0" w:evenHBand="0" w:firstRowFirstColumn="0" w:firstRowLastColumn="0" w:lastRowFirstColumn="0" w:lastRowLastColumn="0"/>
            <w:tcW w:w="9910" w:type="dxa"/>
            <w:gridSpan w:val="2"/>
            <w:tcBorders>
              <w:bottom w:val="none" w:sz="0" w:space="0" w:color="auto"/>
            </w:tcBorders>
          </w:tcPr>
          <w:p w14:paraId="4F555308" w14:textId="77777777" w:rsidR="005949E0" w:rsidRPr="0030148E" w:rsidRDefault="005949E0" w:rsidP="0030148E">
            <w:pPr>
              <w:rPr>
                <w:rFonts w:cs="Arial"/>
                <w:szCs w:val="24"/>
              </w:rPr>
            </w:pPr>
            <w:r w:rsidRPr="0030148E">
              <w:rPr>
                <w:rFonts w:cs="Arial"/>
                <w:szCs w:val="24"/>
              </w:rPr>
              <w:t>MARCO NORMATIVO</w:t>
            </w:r>
          </w:p>
        </w:tc>
      </w:tr>
      <w:tr w:rsidR="005949E0" w:rsidRPr="0030148E" w14:paraId="64074766" w14:textId="77777777" w:rsidTr="00714FB9">
        <w:trPr>
          <w:trHeight w:val="351"/>
        </w:trPr>
        <w:tc>
          <w:tcPr>
            <w:cnfStyle w:val="001000000000" w:firstRow="0" w:lastRow="0" w:firstColumn="1" w:lastColumn="0" w:oddVBand="0" w:evenVBand="0" w:oddHBand="0" w:evenHBand="0" w:firstRowFirstColumn="0" w:firstRowLastColumn="0" w:lastRowFirstColumn="0" w:lastRowLastColumn="0"/>
            <w:tcW w:w="2689" w:type="dxa"/>
          </w:tcPr>
          <w:p w14:paraId="3D0898C3" w14:textId="77777777" w:rsidR="005949E0" w:rsidRPr="0030148E" w:rsidRDefault="005949E0" w:rsidP="0030148E">
            <w:pPr>
              <w:rPr>
                <w:rFonts w:cs="Arial"/>
                <w:b w:val="0"/>
                <w:szCs w:val="24"/>
              </w:rPr>
            </w:pPr>
            <w:r w:rsidRPr="0030148E">
              <w:rPr>
                <w:rFonts w:cs="Arial"/>
                <w:b w:val="0"/>
                <w:szCs w:val="24"/>
              </w:rPr>
              <w:t>Estándar</w:t>
            </w:r>
          </w:p>
        </w:tc>
        <w:tc>
          <w:tcPr>
            <w:tcW w:w="7221" w:type="dxa"/>
          </w:tcPr>
          <w:p w14:paraId="0DD94A62"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8.1.1</w:t>
            </w:r>
          </w:p>
        </w:tc>
      </w:tr>
      <w:tr w:rsidR="005949E0" w:rsidRPr="0030148E" w14:paraId="3E02EB47" w14:textId="77777777" w:rsidTr="00714FB9">
        <w:trPr>
          <w:trHeight w:val="210"/>
        </w:trPr>
        <w:tc>
          <w:tcPr>
            <w:cnfStyle w:val="001000000000" w:firstRow="0" w:lastRow="0" w:firstColumn="1" w:lastColumn="0" w:oddVBand="0" w:evenVBand="0" w:oddHBand="0" w:evenHBand="0" w:firstRowFirstColumn="0" w:firstRowLastColumn="0" w:lastRowFirstColumn="0" w:lastRowLastColumn="0"/>
            <w:tcW w:w="2689" w:type="dxa"/>
          </w:tcPr>
          <w:p w14:paraId="064AFDEF"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21" w:type="dxa"/>
          </w:tcPr>
          <w:p w14:paraId="05FC6031"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7.13 y 7.14</w:t>
            </w:r>
          </w:p>
        </w:tc>
      </w:tr>
    </w:tbl>
    <w:p w14:paraId="46A5A614"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1ACBB29F"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
        <w:tblDescription w:val="Tabla word: Donde se relaciona las columnas de cumplimiento y control en el uso de medios removibles. Describe el objetivo, alcance, responsable y proceso asociado en el cumplimiento en el uso adecuado de medios removibles "/>
      </w:tblPr>
      <w:tblGrid>
        <w:gridCol w:w="2122"/>
        <w:gridCol w:w="7832"/>
      </w:tblGrid>
      <w:tr w:rsidR="005949E0" w:rsidRPr="0030148E" w14:paraId="5C19E9BC" w14:textId="77777777" w:rsidTr="00714FB9">
        <w:trPr>
          <w:trHeight w:val="528"/>
        </w:trPr>
        <w:tc>
          <w:tcPr>
            <w:tcW w:w="2122" w:type="dxa"/>
            <w:shd w:val="clear" w:color="auto" w:fill="auto"/>
            <w:noWrap/>
            <w:hideMark/>
          </w:tcPr>
          <w:p w14:paraId="13904BFD" w14:textId="77777777" w:rsidR="005949E0" w:rsidRPr="0030148E" w:rsidRDefault="005949E0" w:rsidP="0030148E">
            <w:pPr>
              <w:rPr>
                <w:rFonts w:cs="Arial"/>
                <w:b/>
                <w:szCs w:val="24"/>
              </w:rPr>
            </w:pPr>
            <w:r w:rsidRPr="0030148E">
              <w:rPr>
                <w:rFonts w:cs="Arial"/>
                <w:b/>
                <w:szCs w:val="24"/>
              </w:rPr>
              <w:t>CUMPLIMIENTO</w:t>
            </w:r>
          </w:p>
        </w:tc>
        <w:tc>
          <w:tcPr>
            <w:tcW w:w="7832" w:type="dxa"/>
            <w:shd w:val="clear" w:color="auto" w:fill="auto"/>
            <w:noWrap/>
            <w:hideMark/>
          </w:tcPr>
          <w:p w14:paraId="21BFF4AA" w14:textId="77777777" w:rsidR="005949E0" w:rsidRPr="0030148E" w:rsidRDefault="005949E0" w:rsidP="0030148E">
            <w:pPr>
              <w:rPr>
                <w:rFonts w:cs="Arial"/>
                <w:b/>
                <w:szCs w:val="24"/>
              </w:rPr>
            </w:pPr>
            <w:r w:rsidRPr="0030148E">
              <w:rPr>
                <w:rFonts w:cs="Arial"/>
                <w:b/>
                <w:szCs w:val="24"/>
              </w:rPr>
              <w:t>CONTROL EN EL USO DE MEDIOS REMOVIBLES</w:t>
            </w:r>
          </w:p>
        </w:tc>
      </w:tr>
      <w:tr w:rsidR="005949E0" w:rsidRPr="0030148E" w14:paraId="4913A414" w14:textId="77777777" w:rsidTr="00714FB9">
        <w:trPr>
          <w:trHeight w:val="473"/>
        </w:trPr>
        <w:tc>
          <w:tcPr>
            <w:tcW w:w="2122" w:type="dxa"/>
            <w:shd w:val="clear" w:color="auto" w:fill="auto"/>
            <w:noWrap/>
            <w:hideMark/>
          </w:tcPr>
          <w:p w14:paraId="6928B22D" w14:textId="77777777" w:rsidR="005949E0" w:rsidRPr="0030148E" w:rsidRDefault="005949E0" w:rsidP="0030148E">
            <w:pPr>
              <w:rPr>
                <w:rFonts w:cs="Arial"/>
                <w:szCs w:val="24"/>
              </w:rPr>
            </w:pPr>
            <w:r w:rsidRPr="0030148E">
              <w:rPr>
                <w:rFonts w:cs="Arial"/>
                <w:szCs w:val="24"/>
              </w:rPr>
              <w:t>Objetivo</w:t>
            </w:r>
          </w:p>
        </w:tc>
        <w:tc>
          <w:tcPr>
            <w:tcW w:w="7832" w:type="dxa"/>
            <w:shd w:val="clear" w:color="auto" w:fill="auto"/>
            <w:hideMark/>
          </w:tcPr>
          <w:p w14:paraId="5948633B" w14:textId="77777777" w:rsidR="005949E0" w:rsidRPr="0030148E" w:rsidRDefault="005949E0" w:rsidP="0030148E">
            <w:pPr>
              <w:rPr>
                <w:rFonts w:cs="Arial"/>
                <w:szCs w:val="24"/>
              </w:rPr>
            </w:pPr>
            <w:r w:rsidRPr="0030148E">
              <w:rPr>
                <w:rFonts w:cs="Arial"/>
                <w:szCs w:val="24"/>
              </w:rPr>
              <w:t xml:space="preserve">Realizar las actividades necesarias para el control de los medios de almacenamiento removibles con el fin de salvaguardar la </w:t>
            </w:r>
            <w:r w:rsidRPr="0030148E">
              <w:rPr>
                <w:rFonts w:cs="Arial"/>
                <w:szCs w:val="24"/>
              </w:rPr>
              <w:lastRenderedPageBreak/>
              <w:t>confidencialidad, integridad y disponibilidad de la información de la APC Colombia</w:t>
            </w:r>
            <w:r w:rsidRPr="0030148E">
              <w:rPr>
                <w:rFonts w:cs="Arial"/>
                <w:szCs w:val="24"/>
              </w:rPr>
              <w:tab/>
            </w:r>
            <w:r w:rsidRPr="0030148E">
              <w:rPr>
                <w:rFonts w:cs="Arial"/>
                <w:szCs w:val="24"/>
              </w:rPr>
              <w:tab/>
            </w:r>
            <w:r w:rsidRPr="0030148E">
              <w:rPr>
                <w:rFonts w:cs="Arial"/>
                <w:szCs w:val="24"/>
              </w:rPr>
              <w:tab/>
            </w:r>
          </w:p>
        </w:tc>
      </w:tr>
      <w:tr w:rsidR="005949E0" w:rsidRPr="0030148E" w14:paraId="6006A99C" w14:textId="77777777" w:rsidTr="00714FB9">
        <w:trPr>
          <w:trHeight w:val="473"/>
        </w:trPr>
        <w:tc>
          <w:tcPr>
            <w:tcW w:w="2122" w:type="dxa"/>
            <w:shd w:val="clear" w:color="auto" w:fill="auto"/>
            <w:noWrap/>
            <w:hideMark/>
          </w:tcPr>
          <w:p w14:paraId="118A5E59" w14:textId="77777777" w:rsidR="005949E0" w:rsidRPr="0030148E" w:rsidRDefault="005949E0" w:rsidP="0030148E">
            <w:pPr>
              <w:rPr>
                <w:rFonts w:cs="Arial"/>
                <w:szCs w:val="24"/>
              </w:rPr>
            </w:pPr>
            <w:r w:rsidRPr="0030148E">
              <w:rPr>
                <w:rFonts w:cs="Arial"/>
                <w:szCs w:val="24"/>
              </w:rPr>
              <w:lastRenderedPageBreak/>
              <w:t>Alcance</w:t>
            </w:r>
          </w:p>
        </w:tc>
        <w:tc>
          <w:tcPr>
            <w:tcW w:w="7832" w:type="dxa"/>
            <w:shd w:val="clear" w:color="auto" w:fill="auto"/>
            <w:hideMark/>
          </w:tcPr>
          <w:p w14:paraId="04522FF6" w14:textId="77777777" w:rsidR="005949E0" w:rsidRPr="0030148E" w:rsidRDefault="005949E0" w:rsidP="0030148E">
            <w:pPr>
              <w:rPr>
                <w:rFonts w:cs="Arial"/>
                <w:szCs w:val="24"/>
              </w:rPr>
            </w:pPr>
            <w:r w:rsidRPr="0030148E">
              <w:rPr>
                <w:rFonts w:cs="Arial"/>
                <w:szCs w:val="24"/>
              </w:rPr>
              <w:t xml:space="preserve">Este procedimiento se encuentra alineado con las Políticas específicas del sistema de gestión de seguridad y privacidad de la información y aplica para todos los usuarios que requieran gestionar medios de almacenamiento removibles en los que se pueda extraer o que contenga información de la Entidad, tales cintas, </w:t>
            </w:r>
            <w:proofErr w:type="spellStart"/>
            <w:r w:rsidRPr="0030148E">
              <w:rPr>
                <w:rFonts w:cs="Arial"/>
                <w:szCs w:val="24"/>
              </w:rPr>
              <w:t>CD’s</w:t>
            </w:r>
            <w:proofErr w:type="spellEnd"/>
            <w:r w:rsidRPr="0030148E">
              <w:rPr>
                <w:rFonts w:cs="Arial"/>
                <w:szCs w:val="24"/>
              </w:rPr>
              <w:t xml:space="preserve">, </w:t>
            </w:r>
            <w:proofErr w:type="spellStart"/>
            <w:r w:rsidRPr="0030148E">
              <w:rPr>
                <w:rFonts w:cs="Arial"/>
                <w:szCs w:val="24"/>
              </w:rPr>
              <w:t>DVD’s</w:t>
            </w:r>
            <w:proofErr w:type="spellEnd"/>
            <w:r w:rsidRPr="0030148E">
              <w:rPr>
                <w:rFonts w:cs="Arial"/>
                <w:szCs w:val="24"/>
              </w:rPr>
              <w:t xml:space="preserve">, dispositivos personales “USB”, </w:t>
            </w:r>
            <w:proofErr w:type="spellStart"/>
            <w:r w:rsidRPr="0030148E">
              <w:rPr>
                <w:rFonts w:cs="Arial"/>
                <w:szCs w:val="24"/>
              </w:rPr>
              <w:t>token</w:t>
            </w:r>
            <w:proofErr w:type="spellEnd"/>
            <w:r w:rsidRPr="0030148E">
              <w:rPr>
                <w:rFonts w:cs="Arial"/>
                <w:szCs w:val="24"/>
              </w:rPr>
              <w:t xml:space="preserve"> de firma digital, discos externos a la estación de trabajo, celulares, entre otros</w:t>
            </w:r>
          </w:p>
        </w:tc>
      </w:tr>
      <w:tr w:rsidR="005949E0" w:rsidRPr="0030148E" w14:paraId="0F4B4E96" w14:textId="77777777" w:rsidTr="00714FB9">
        <w:trPr>
          <w:trHeight w:val="230"/>
        </w:trPr>
        <w:tc>
          <w:tcPr>
            <w:tcW w:w="2122" w:type="dxa"/>
            <w:shd w:val="clear" w:color="auto" w:fill="auto"/>
            <w:noWrap/>
            <w:hideMark/>
          </w:tcPr>
          <w:p w14:paraId="7AA5BD2E" w14:textId="77777777" w:rsidR="005949E0" w:rsidRPr="0030148E" w:rsidRDefault="005949E0" w:rsidP="0030148E">
            <w:pPr>
              <w:rPr>
                <w:rFonts w:cs="Arial"/>
                <w:szCs w:val="24"/>
              </w:rPr>
            </w:pPr>
            <w:r w:rsidRPr="0030148E">
              <w:rPr>
                <w:rFonts w:cs="Arial"/>
                <w:szCs w:val="24"/>
              </w:rPr>
              <w:t>Proceso asociado</w:t>
            </w:r>
          </w:p>
        </w:tc>
        <w:tc>
          <w:tcPr>
            <w:tcW w:w="7832" w:type="dxa"/>
            <w:shd w:val="clear" w:color="auto" w:fill="auto"/>
            <w:noWrap/>
            <w:hideMark/>
          </w:tcPr>
          <w:p w14:paraId="4357830C" w14:textId="77777777" w:rsidR="005949E0" w:rsidRPr="0030148E" w:rsidRDefault="005949E0" w:rsidP="0030148E">
            <w:pPr>
              <w:rPr>
                <w:rFonts w:cs="Arial"/>
                <w:szCs w:val="24"/>
              </w:rPr>
            </w:pPr>
            <w:r w:rsidRPr="0030148E">
              <w:rPr>
                <w:rFonts w:cs="Arial"/>
                <w:szCs w:val="24"/>
              </w:rPr>
              <w:t>Gestión de tecnologías de la información</w:t>
            </w:r>
          </w:p>
        </w:tc>
      </w:tr>
    </w:tbl>
    <w:p w14:paraId="2605A914"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7BF3378C" w14:textId="77777777" w:rsidR="005949E0" w:rsidRPr="0030148E" w:rsidRDefault="005949E0" w:rsidP="0030148E">
      <w:pPr>
        <w:rPr>
          <w:rFonts w:cs="Arial"/>
          <w:b/>
          <w:szCs w:val="24"/>
        </w:rPr>
      </w:pPr>
    </w:p>
    <w:p w14:paraId="3CA6F4A3" w14:textId="77777777" w:rsidR="005949E0" w:rsidRPr="0030148E" w:rsidRDefault="005949E0" w:rsidP="0030148E">
      <w:pPr>
        <w:pStyle w:val="Prrafodelista"/>
        <w:numPr>
          <w:ilvl w:val="0"/>
          <w:numId w:val="25"/>
        </w:numPr>
        <w:rPr>
          <w:rFonts w:cs="Arial"/>
          <w:szCs w:val="24"/>
        </w:rPr>
      </w:pPr>
      <w:r w:rsidRPr="0030148E">
        <w:rPr>
          <w:rFonts w:cs="Arial"/>
          <w:szCs w:val="24"/>
        </w:rPr>
        <w:t>La APC Colombia, gestiona el uso adecuado de medios removibles mediante los documentos de control: A-FO-260 Control del uso de medios removibles y A-FO-261 Control de asignación del uso de medios removibles.</w:t>
      </w:r>
    </w:p>
    <w:p w14:paraId="6C03F7F0" w14:textId="77777777" w:rsidR="005949E0" w:rsidRPr="0030148E" w:rsidRDefault="005949E0" w:rsidP="0030148E">
      <w:pPr>
        <w:pStyle w:val="Prrafodelista"/>
        <w:numPr>
          <w:ilvl w:val="0"/>
          <w:numId w:val="25"/>
        </w:numPr>
        <w:rPr>
          <w:rFonts w:cs="Arial"/>
          <w:szCs w:val="24"/>
        </w:rPr>
      </w:pPr>
      <w:r w:rsidRPr="0030148E">
        <w:rPr>
          <w:rFonts w:cs="Arial"/>
          <w:szCs w:val="24"/>
        </w:rPr>
        <w:t xml:space="preserve">El proceso </w:t>
      </w:r>
      <w:r w:rsidRPr="0030148E">
        <w:rPr>
          <w:rFonts w:eastAsia="Times New Roman" w:cs="Arial"/>
          <w:szCs w:val="24"/>
          <w:lang w:val="es-419" w:eastAsia="es-419"/>
        </w:rPr>
        <w:t xml:space="preserve">Gestión de tecnologías de la información </w:t>
      </w:r>
      <w:r w:rsidRPr="0030148E">
        <w:rPr>
          <w:rFonts w:cs="Arial"/>
          <w:szCs w:val="24"/>
        </w:rPr>
        <w:t xml:space="preserve">deniega la habilitación de los puertos USB, para evitar el uso de medios removibles no autorizados en las estaciones de trabajo del parque computacional. </w:t>
      </w:r>
    </w:p>
    <w:p w14:paraId="6F4BB383" w14:textId="77777777" w:rsidR="005949E0" w:rsidRPr="0030148E" w:rsidRDefault="005949E0" w:rsidP="0030148E">
      <w:pPr>
        <w:pStyle w:val="Prrafodelista"/>
        <w:numPr>
          <w:ilvl w:val="0"/>
          <w:numId w:val="25"/>
        </w:numPr>
        <w:rPr>
          <w:rFonts w:cs="Arial"/>
          <w:szCs w:val="24"/>
        </w:rPr>
      </w:pPr>
      <w:r w:rsidRPr="0030148E">
        <w:rPr>
          <w:rFonts w:cs="Arial"/>
          <w:szCs w:val="24"/>
        </w:rPr>
        <w:t xml:space="preserve">El proceso de Gestión de tecnologías de la información habilita el puerto USB para el uso de medios removibles a las excepciones autorizadas con criterio funcional y documenta un registro de las exenciones. </w:t>
      </w:r>
    </w:p>
    <w:p w14:paraId="46329636" w14:textId="77777777" w:rsidR="005949E0" w:rsidRPr="0030148E" w:rsidRDefault="005949E0" w:rsidP="0030148E">
      <w:pPr>
        <w:pStyle w:val="Prrafodelista"/>
        <w:numPr>
          <w:ilvl w:val="0"/>
          <w:numId w:val="25"/>
        </w:numPr>
        <w:rPr>
          <w:rFonts w:cs="Arial"/>
          <w:szCs w:val="24"/>
        </w:rPr>
      </w:pPr>
      <w:r w:rsidRPr="0030148E">
        <w:rPr>
          <w:rFonts w:cs="Arial"/>
          <w:szCs w:val="24"/>
        </w:rPr>
        <w:t>Estas operaciones se controlan con el siguiente cumplimiento:</w:t>
      </w:r>
    </w:p>
    <w:p w14:paraId="1DB96591" w14:textId="77777777" w:rsidR="005949E0" w:rsidRPr="0030148E" w:rsidRDefault="005949E0" w:rsidP="0030148E">
      <w:pPr>
        <w:pStyle w:val="Prrafodelista"/>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en el cumplimiento en el uso adecuado de medios removibles"/>
      </w:tblPr>
      <w:tblGrid>
        <w:gridCol w:w="528"/>
        <w:gridCol w:w="1488"/>
        <w:gridCol w:w="3245"/>
        <w:gridCol w:w="2048"/>
        <w:gridCol w:w="1502"/>
        <w:gridCol w:w="1151"/>
      </w:tblGrid>
      <w:tr w:rsidR="005949E0" w:rsidRPr="0030148E" w14:paraId="4D971A86" w14:textId="77777777" w:rsidTr="00714FB9">
        <w:trPr>
          <w:trHeight w:val="360"/>
          <w:tblHeader/>
        </w:trPr>
        <w:tc>
          <w:tcPr>
            <w:tcW w:w="0" w:type="auto"/>
            <w:shd w:val="clear" w:color="auto" w:fill="auto"/>
            <w:noWrap/>
            <w:hideMark/>
          </w:tcPr>
          <w:p w14:paraId="6C7A3E3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lastRenderedPageBreak/>
              <w:t>No.</w:t>
            </w:r>
          </w:p>
        </w:tc>
        <w:tc>
          <w:tcPr>
            <w:tcW w:w="1453" w:type="dxa"/>
            <w:shd w:val="clear" w:color="auto" w:fill="auto"/>
            <w:noWrap/>
            <w:hideMark/>
          </w:tcPr>
          <w:p w14:paraId="28B2D72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3245" w:type="dxa"/>
            <w:shd w:val="clear" w:color="auto" w:fill="auto"/>
            <w:noWrap/>
            <w:hideMark/>
          </w:tcPr>
          <w:p w14:paraId="6FF5763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36C4336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1FF3FA9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6DE0367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7907F92F" w14:textId="77777777" w:rsidTr="00714FB9">
        <w:trPr>
          <w:trHeight w:val="1560"/>
        </w:trPr>
        <w:tc>
          <w:tcPr>
            <w:tcW w:w="0" w:type="auto"/>
            <w:vMerge w:val="restart"/>
            <w:shd w:val="clear" w:color="auto" w:fill="auto"/>
            <w:noWrap/>
            <w:hideMark/>
          </w:tcPr>
          <w:p w14:paraId="38E15AA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453" w:type="dxa"/>
            <w:vMerge w:val="restart"/>
            <w:shd w:val="clear" w:color="auto" w:fill="auto"/>
            <w:hideMark/>
          </w:tcPr>
          <w:p w14:paraId="38606A1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Solicitud de habilitar puertos USB </w:t>
            </w:r>
          </w:p>
        </w:tc>
        <w:tc>
          <w:tcPr>
            <w:tcW w:w="3245" w:type="dxa"/>
            <w:shd w:val="clear" w:color="auto" w:fill="auto"/>
            <w:hideMark/>
          </w:tcPr>
          <w:p w14:paraId="65D242D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Tarea 1: Todo funcionario y/o contratista que requiera utilizar medios removibles, deberá solicitar la respectiva aprobación para que se habiliten los puertos respectivos. está solicitud deberá ser realizada por medio de la herramienta de la mesa de servicios disponible</w:t>
            </w:r>
          </w:p>
        </w:tc>
        <w:tc>
          <w:tcPr>
            <w:tcW w:w="0" w:type="auto"/>
            <w:vMerge w:val="restart"/>
            <w:shd w:val="clear" w:color="auto" w:fill="auto"/>
            <w:hideMark/>
          </w:tcPr>
          <w:p w14:paraId="4E5A96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Servidor y/o Contratista</w:t>
            </w:r>
          </w:p>
        </w:tc>
        <w:tc>
          <w:tcPr>
            <w:tcW w:w="0" w:type="auto"/>
            <w:vMerge w:val="restart"/>
            <w:shd w:val="clear" w:color="auto" w:fill="auto"/>
            <w:hideMark/>
          </w:tcPr>
          <w:p w14:paraId="0447FF8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Correo electrónico y/o sistema de la mesa de servicios.</w:t>
            </w:r>
            <w:r w:rsidRPr="0030148E">
              <w:rPr>
                <w:rFonts w:eastAsia="Times New Roman" w:cs="Arial"/>
                <w:szCs w:val="24"/>
                <w:lang w:val="es-419" w:eastAsia="es-419"/>
              </w:rPr>
              <w:br/>
            </w:r>
            <w:r w:rsidRPr="0030148E">
              <w:rPr>
                <w:rFonts w:eastAsia="Times New Roman" w:cs="Arial"/>
                <w:szCs w:val="24"/>
                <w:lang w:val="es-419" w:eastAsia="es-419"/>
              </w:rPr>
              <w:br/>
              <w:t xml:space="preserve">Formato usuarios con medios removibles </w:t>
            </w:r>
          </w:p>
        </w:tc>
        <w:tc>
          <w:tcPr>
            <w:tcW w:w="0" w:type="auto"/>
            <w:vMerge w:val="restart"/>
            <w:shd w:val="clear" w:color="auto" w:fill="auto"/>
            <w:hideMark/>
          </w:tcPr>
          <w:p w14:paraId="5921996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3F633408" w14:textId="77777777" w:rsidTr="00714FB9">
        <w:trPr>
          <w:trHeight w:val="1050"/>
        </w:trPr>
        <w:tc>
          <w:tcPr>
            <w:tcW w:w="0" w:type="auto"/>
            <w:vMerge/>
            <w:shd w:val="clear" w:color="auto" w:fill="auto"/>
            <w:hideMark/>
          </w:tcPr>
          <w:p w14:paraId="41EF7350" w14:textId="77777777" w:rsidR="005949E0" w:rsidRPr="0030148E" w:rsidRDefault="005949E0" w:rsidP="0030148E">
            <w:pPr>
              <w:rPr>
                <w:rFonts w:eastAsia="Times New Roman" w:cs="Arial"/>
                <w:szCs w:val="24"/>
                <w:lang w:val="es-419" w:eastAsia="es-419"/>
              </w:rPr>
            </w:pPr>
          </w:p>
        </w:tc>
        <w:tc>
          <w:tcPr>
            <w:tcW w:w="1453" w:type="dxa"/>
            <w:vMerge/>
            <w:shd w:val="clear" w:color="auto" w:fill="auto"/>
            <w:hideMark/>
          </w:tcPr>
          <w:p w14:paraId="1A27ABFE" w14:textId="77777777" w:rsidR="005949E0" w:rsidRPr="0030148E" w:rsidRDefault="005949E0" w:rsidP="0030148E">
            <w:pPr>
              <w:rPr>
                <w:rFonts w:eastAsia="Times New Roman" w:cs="Arial"/>
                <w:szCs w:val="24"/>
                <w:lang w:val="es-419" w:eastAsia="es-419"/>
              </w:rPr>
            </w:pPr>
          </w:p>
        </w:tc>
        <w:tc>
          <w:tcPr>
            <w:tcW w:w="3245" w:type="dxa"/>
            <w:shd w:val="clear" w:color="auto" w:fill="auto"/>
            <w:hideMark/>
          </w:tcPr>
          <w:p w14:paraId="7EFDE0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Tarea 2. Definir el periodo de tiempo de acceso a los puertos</w:t>
            </w:r>
          </w:p>
        </w:tc>
        <w:tc>
          <w:tcPr>
            <w:tcW w:w="0" w:type="auto"/>
            <w:vMerge/>
            <w:shd w:val="clear" w:color="auto" w:fill="auto"/>
            <w:hideMark/>
          </w:tcPr>
          <w:p w14:paraId="6C91D5B0"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31BFAF4F"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21B5329B" w14:textId="77777777" w:rsidR="005949E0" w:rsidRPr="0030148E" w:rsidRDefault="005949E0" w:rsidP="0030148E">
            <w:pPr>
              <w:rPr>
                <w:rFonts w:eastAsia="Times New Roman" w:cs="Arial"/>
                <w:szCs w:val="24"/>
                <w:lang w:val="es-419" w:eastAsia="es-419"/>
              </w:rPr>
            </w:pPr>
          </w:p>
        </w:tc>
      </w:tr>
      <w:tr w:rsidR="005949E0" w:rsidRPr="0030148E" w14:paraId="40FDCFE8" w14:textId="77777777" w:rsidTr="00714FB9">
        <w:trPr>
          <w:trHeight w:val="585"/>
        </w:trPr>
        <w:tc>
          <w:tcPr>
            <w:tcW w:w="0" w:type="auto"/>
            <w:vMerge/>
            <w:shd w:val="clear" w:color="auto" w:fill="auto"/>
            <w:hideMark/>
          </w:tcPr>
          <w:p w14:paraId="5BCFFAEF" w14:textId="77777777" w:rsidR="005949E0" w:rsidRPr="0030148E" w:rsidRDefault="005949E0" w:rsidP="0030148E">
            <w:pPr>
              <w:rPr>
                <w:rFonts w:eastAsia="Times New Roman" w:cs="Arial"/>
                <w:szCs w:val="24"/>
                <w:lang w:val="es-419" w:eastAsia="es-419"/>
              </w:rPr>
            </w:pPr>
          </w:p>
        </w:tc>
        <w:tc>
          <w:tcPr>
            <w:tcW w:w="1453" w:type="dxa"/>
            <w:vMerge/>
            <w:shd w:val="clear" w:color="auto" w:fill="auto"/>
            <w:hideMark/>
          </w:tcPr>
          <w:p w14:paraId="54DA8F78" w14:textId="77777777" w:rsidR="005949E0" w:rsidRPr="0030148E" w:rsidRDefault="005949E0" w:rsidP="0030148E">
            <w:pPr>
              <w:rPr>
                <w:rFonts w:eastAsia="Times New Roman" w:cs="Arial"/>
                <w:szCs w:val="24"/>
                <w:lang w:val="es-419" w:eastAsia="es-419"/>
              </w:rPr>
            </w:pPr>
          </w:p>
        </w:tc>
        <w:tc>
          <w:tcPr>
            <w:tcW w:w="3245" w:type="dxa"/>
            <w:shd w:val="clear" w:color="auto" w:fill="auto"/>
            <w:hideMark/>
          </w:tcPr>
          <w:p w14:paraId="5FBED6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Tarea 3: Se revisará si es aprobada la solicitud</w:t>
            </w:r>
          </w:p>
        </w:tc>
        <w:tc>
          <w:tcPr>
            <w:tcW w:w="0" w:type="auto"/>
            <w:vMerge/>
            <w:shd w:val="clear" w:color="auto" w:fill="auto"/>
            <w:hideMark/>
          </w:tcPr>
          <w:p w14:paraId="3749C2E8"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23C71DD1"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28CFA51B" w14:textId="77777777" w:rsidR="005949E0" w:rsidRPr="0030148E" w:rsidRDefault="005949E0" w:rsidP="0030148E">
            <w:pPr>
              <w:rPr>
                <w:rFonts w:eastAsia="Times New Roman" w:cs="Arial"/>
                <w:szCs w:val="24"/>
                <w:lang w:val="es-419" w:eastAsia="es-419"/>
              </w:rPr>
            </w:pPr>
          </w:p>
        </w:tc>
      </w:tr>
      <w:tr w:rsidR="005949E0" w:rsidRPr="0030148E" w14:paraId="77C3A1D5" w14:textId="77777777" w:rsidTr="00714FB9">
        <w:trPr>
          <w:trHeight w:val="975"/>
        </w:trPr>
        <w:tc>
          <w:tcPr>
            <w:tcW w:w="0" w:type="auto"/>
            <w:vMerge w:val="restart"/>
            <w:shd w:val="clear" w:color="auto" w:fill="auto"/>
            <w:noWrap/>
            <w:hideMark/>
          </w:tcPr>
          <w:p w14:paraId="641DBB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453" w:type="dxa"/>
            <w:vMerge w:val="restart"/>
            <w:shd w:val="clear" w:color="auto" w:fill="auto"/>
            <w:hideMark/>
          </w:tcPr>
          <w:p w14:paraId="63B3690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Habilitar puertos</w:t>
            </w:r>
          </w:p>
        </w:tc>
        <w:tc>
          <w:tcPr>
            <w:tcW w:w="3245" w:type="dxa"/>
            <w:shd w:val="clear" w:color="auto" w:fill="auto"/>
            <w:hideMark/>
          </w:tcPr>
          <w:p w14:paraId="74D1EA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Tarea 1: El proceso Gestión de tecnologías de la información, procederá con la habilitación de los puertos una vez sea aprobada dicha solicitud</w:t>
            </w:r>
          </w:p>
        </w:tc>
        <w:tc>
          <w:tcPr>
            <w:tcW w:w="0" w:type="auto"/>
            <w:vMerge w:val="restart"/>
            <w:shd w:val="clear" w:color="auto" w:fill="auto"/>
            <w:hideMark/>
          </w:tcPr>
          <w:p w14:paraId="34219F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vMerge/>
            <w:shd w:val="clear" w:color="auto" w:fill="auto"/>
            <w:hideMark/>
          </w:tcPr>
          <w:p w14:paraId="08DE0F2F" w14:textId="77777777" w:rsidR="005949E0" w:rsidRPr="0030148E" w:rsidRDefault="005949E0" w:rsidP="0030148E">
            <w:pPr>
              <w:rPr>
                <w:rFonts w:eastAsia="Times New Roman" w:cs="Arial"/>
                <w:szCs w:val="24"/>
                <w:lang w:val="es-419" w:eastAsia="es-419"/>
              </w:rPr>
            </w:pPr>
          </w:p>
        </w:tc>
        <w:tc>
          <w:tcPr>
            <w:tcW w:w="0" w:type="auto"/>
            <w:vMerge w:val="restart"/>
            <w:shd w:val="clear" w:color="auto" w:fill="auto"/>
            <w:hideMark/>
          </w:tcPr>
          <w:p w14:paraId="49F9306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25F1F4F3" w14:textId="77777777" w:rsidTr="00714FB9">
        <w:trPr>
          <w:trHeight w:val="555"/>
        </w:trPr>
        <w:tc>
          <w:tcPr>
            <w:tcW w:w="0" w:type="auto"/>
            <w:vMerge/>
            <w:shd w:val="clear" w:color="auto" w:fill="auto"/>
            <w:hideMark/>
          </w:tcPr>
          <w:p w14:paraId="27245939" w14:textId="77777777" w:rsidR="005949E0" w:rsidRPr="0030148E" w:rsidRDefault="005949E0" w:rsidP="0030148E">
            <w:pPr>
              <w:rPr>
                <w:rFonts w:eastAsia="Times New Roman" w:cs="Arial"/>
                <w:szCs w:val="24"/>
                <w:lang w:val="es-419" w:eastAsia="es-419"/>
              </w:rPr>
            </w:pPr>
          </w:p>
        </w:tc>
        <w:tc>
          <w:tcPr>
            <w:tcW w:w="1453" w:type="dxa"/>
            <w:vMerge/>
            <w:shd w:val="clear" w:color="auto" w:fill="auto"/>
            <w:hideMark/>
          </w:tcPr>
          <w:p w14:paraId="387FA877" w14:textId="77777777" w:rsidR="005949E0" w:rsidRPr="0030148E" w:rsidRDefault="005949E0" w:rsidP="0030148E">
            <w:pPr>
              <w:rPr>
                <w:rFonts w:eastAsia="Times New Roman" w:cs="Arial"/>
                <w:szCs w:val="24"/>
                <w:lang w:val="es-419" w:eastAsia="es-419"/>
              </w:rPr>
            </w:pPr>
          </w:p>
        </w:tc>
        <w:tc>
          <w:tcPr>
            <w:tcW w:w="3245" w:type="dxa"/>
            <w:shd w:val="clear" w:color="auto" w:fill="auto"/>
            <w:hideMark/>
          </w:tcPr>
          <w:p w14:paraId="146E9F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Tarea 2:  Se informará el estado de la solicitud por intermedio de las </w:t>
            </w:r>
            <w:r w:rsidRPr="0030148E">
              <w:rPr>
                <w:rFonts w:eastAsia="Times New Roman" w:cs="Arial"/>
                <w:szCs w:val="24"/>
                <w:lang w:val="es-419" w:eastAsia="es-419"/>
              </w:rPr>
              <w:lastRenderedPageBreak/>
              <w:t>herramientas correspondientes</w:t>
            </w:r>
          </w:p>
        </w:tc>
        <w:tc>
          <w:tcPr>
            <w:tcW w:w="0" w:type="auto"/>
            <w:vMerge/>
            <w:shd w:val="clear" w:color="auto" w:fill="auto"/>
            <w:hideMark/>
          </w:tcPr>
          <w:p w14:paraId="72D748B9"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480DCD1B"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54824DDD" w14:textId="77777777" w:rsidR="005949E0" w:rsidRPr="0030148E" w:rsidRDefault="005949E0" w:rsidP="0030148E">
            <w:pPr>
              <w:rPr>
                <w:rFonts w:eastAsia="Times New Roman" w:cs="Arial"/>
                <w:szCs w:val="24"/>
                <w:lang w:val="es-419" w:eastAsia="es-419"/>
              </w:rPr>
            </w:pPr>
          </w:p>
        </w:tc>
      </w:tr>
      <w:tr w:rsidR="005949E0" w:rsidRPr="0030148E" w14:paraId="20E0FBC3" w14:textId="77777777" w:rsidTr="00714FB9">
        <w:trPr>
          <w:trHeight w:val="625"/>
        </w:trPr>
        <w:tc>
          <w:tcPr>
            <w:tcW w:w="0" w:type="auto"/>
            <w:shd w:val="clear" w:color="auto" w:fill="auto"/>
            <w:noWrap/>
            <w:hideMark/>
          </w:tcPr>
          <w:p w14:paraId="4E4EC3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3</w:t>
            </w:r>
          </w:p>
        </w:tc>
        <w:tc>
          <w:tcPr>
            <w:tcW w:w="1453" w:type="dxa"/>
            <w:shd w:val="clear" w:color="auto" w:fill="auto"/>
            <w:hideMark/>
          </w:tcPr>
          <w:p w14:paraId="3EB697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Inhabilitar puertos</w:t>
            </w:r>
          </w:p>
        </w:tc>
        <w:tc>
          <w:tcPr>
            <w:tcW w:w="3245" w:type="dxa"/>
            <w:shd w:val="clear" w:color="auto" w:fill="auto"/>
            <w:hideMark/>
          </w:tcPr>
          <w:p w14:paraId="7DDBEB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 proceso Gestión de tecnologías de la información, tendrá generada política para inhabilitar los puertos que no están autorizados, y se realizará monitoreo periódico sobre las estaciones</w:t>
            </w:r>
          </w:p>
        </w:tc>
        <w:tc>
          <w:tcPr>
            <w:tcW w:w="0" w:type="auto"/>
            <w:shd w:val="clear" w:color="auto" w:fill="auto"/>
            <w:hideMark/>
          </w:tcPr>
          <w:p w14:paraId="78E8F1A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vMerge/>
            <w:shd w:val="clear" w:color="auto" w:fill="auto"/>
            <w:hideMark/>
          </w:tcPr>
          <w:p w14:paraId="1B8B0403" w14:textId="77777777" w:rsidR="005949E0" w:rsidRPr="0030148E" w:rsidRDefault="005949E0" w:rsidP="0030148E">
            <w:pPr>
              <w:rPr>
                <w:rFonts w:eastAsia="Times New Roman" w:cs="Arial"/>
                <w:szCs w:val="24"/>
                <w:lang w:val="es-419" w:eastAsia="es-419"/>
              </w:rPr>
            </w:pPr>
          </w:p>
        </w:tc>
        <w:tc>
          <w:tcPr>
            <w:tcW w:w="0" w:type="auto"/>
            <w:vMerge w:val="restart"/>
            <w:shd w:val="clear" w:color="auto" w:fill="auto"/>
            <w:hideMark/>
          </w:tcPr>
          <w:p w14:paraId="3F259C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11C92572" w14:textId="77777777" w:rsidTr="00714FB9">
        <w:trPr>
          <w:trHeight w:val="1080"/>
        </w:trPr>
        <w:tc>
          <w:tcPr>
            <w:tcW w:w="0" w:type="auto"/>
            <w:shd w:val="clear" w:color="auto" w:fill="auto"/>
            <w:noWrap/>
            <w:hideMark/>
          </w:tcPr>
          <w:p w14:paraId="72273B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453" w:type="dxa"/>
            <w:shd w:val="clear" w:color="auto" w:fill="auto"/>
            <w:hideMark/>
          </w:tcPr>
          <w:p w14:paraId="6623CC7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Registro de accesos a medios removibles</w:t>
            </w:r>
          </w:p>
        </w:tc>
        <w:tc>
          <w:tcPr>
            <w:tcW w:w="3245" w:type="dxa"/>
            <w:shd w:val="clear" w:color="auto" w:fill="auto"/>
            <w:hideMark/>
          </w:tcPr>
          <w:p w14:paraId="0668A97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 proceso Gestión de tecnologías de la información, llevará control de los usuarios con acceso autorizado a medios removibles como lista de excepción</w:t>
            </w:r>
          </w:p>
        </w:tc>
        <w:tc>
          <w:tcPr>
            <w:tcW w:w="0" w:type="auto"/>
            <w:shd w:val="clear" w:color="auto" w:fill="auto"/>
            <w:hideMark/>
          </w:tcPr>
          <w:p w14:paraId="7839C35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vMerge/>
            <w:shd w:val="clear" w:color="auto" w:fill="auto"/>
            <w:hideMark/>
          </w:tcPr>
          <w:p w14:paraId="5B08F37E"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01721CD7" w14:textId="77777777" w:rsidR="005949E0" w:rsidRPr="0030148E" w:rsidRDefault="005949E0" w:rsidP="0030148E">
            <w:pPr>
              <w:rPr>
                <w:rFonts w:eastAsia="Times New Roman" w:cs="Arial"/>
                <w:szCs w:val="24"/>
                <w:lang w:val="es-419" w:eastAsia="es-419"/>
              </w:rPr>
            </w:pPr>
          </w:p>
        </w:tc>
      </w:tr>
      <w:tr w:rsidR="005949E0" w:rsidRPr="0030148E" w14:paraId="3377E86E" w14:textId="77777777" w:rsidTr="00714FB9">
        <w:trPr>
          <w:trHeight w:val="697"/>
        </w:trPr>
        <w:tc>
          <w:tcPr>
            <w:tcW w:w="0" w:type="auto"/>
            <w:shd w:val="clear" w:color="auto" w:fill="auto"/>
            <w:noWrap/>
            <w:hideMark/>
          </w:tcPr>
          <w:p w14:paraId="6CAE48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453" w:type="dxa"/>
            <w:shd w:val="clear" w:color="auto" w:fill="auto"/>
            <w:hideMark/>
          </w:tcPr>
          <w:p w14:paraId="752EA3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Clasificación de la información</w:t>
            </w:r>
          </w:p>
        </w:tc>
        <w:tc>
          <w:tcPr>
            <w:tcW w:w="3245" w:type="dxa"/>
            <w:shd w:val="clear" w:color="auto" w:fill="auto"/>
            <w:hideMark/>
          </w:tcPr>
          <w:p w14:paraId="19354B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El funcionario y/o contratista dará uso adecuado de la información según la clasificación de la información definida por la APC Colombia </w:t>
            </w:r>
          </w:p>
        </w:tc>
        <w:tc>
          <w:tcPr>
            <w:tcW w:w="0" w:type="auto"/>
            <w:shd w:val="clear" w:color="auto" w:fill="auto"/>
            <w:hideMark/>
          </w:tcPr>
          <w:p w14:paraId="2C9313D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Servidor y/o Contratista</w:t>
            </w:r>
          </w:p>
        </w:tc>
        <w:tc>
          <w:tcPr>
            <w:tcW w:w="0" w:type="auto"/>
            <w:vMerge/>
            <w:shd w:val="clear" w:color="auto" w:fill="auto"/>
            <w:hideMark/>
          </w:tcPr>
          <w:p w14:paraId="216CBB95"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6364F780" w14:textId="77777777" w:rsidR="005949E0" w:rsidRPr="0030148E" w:rsidRDefault="005949E0" w:rsidP="0030148E">
            <w:pPr>
              <w:rPr>
                <w:rFonts w:eastAsia="Times New Roman" w:cs="Arial"/>
                <w:szCs w:val="24"/>
                <w:lang w:val="es-419" w:eastAsia="es-419"/>
              </w:rPr>
            </w:pPr>
          </w:p>
        </w:tc>
      </w:tr>
      <w:tr w:rsidR="005949E0" w:rsidRPr="0030148E" w14:paraId="45DA697B" w14:textId="77777777" w:rsidTr="00714FB9">
        <w:trPr>
          <w:trHeight w:val="1080"/>
        </w:trPr>
        <w:tc>
          <w:tcPr>
            <w:tcW w:w="0" w:type="auto"/>
            <w:shd w:val="clear" w:color="auto" w:fill="auto"/>
            <w:noWrap/>
            <w:hideMark/>
          </w:tcPr>
          <w:p w14:paraId="1A1C92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 6</w:t>
            </w:r>
          </w:p>
        </w:tc>
        <w:tc>
          <w:tcPr>
            <w:tcW w:w="1453" w:type="dxa"/>
            <w:shd w:val="clear" w:color="auto" w:fill="auto"/>
            <w:hideMark/>
          </w:tcPr>
          <w:p w14:paraId="5523E7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Escaneo de Malware</w:t>
            </w:r>
          </w:p>
        </w:tc>
        <w:tc>
          <w:tcPr>
            <w:tcW w:w="3245" w:type="dxa"/>
            <w:shd w:val="clear" w:color="auto" w:fill="auto"/>
            <w:hideMark/>
          </w:tcPr>
          <w:p w14:paraId="5D6418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 Proceso automatizado de la herramienta de antivirus </w:t>
            </w:r>
          </w:p>
        </w:tc>
        <w:tc>
          <w:tcPr>
            <w:tcW w:w="0" w:type="auto"/>
            <w:shd w:val="clear" w:color="auto" w:fill="auto"/>
            <w:hideMark/>
          </w:tcPr>
          <w:p w14:paraId="641339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tc>
        <w:tc>
          <w:tcPr>
            <w:tcW w:w="0" w:type="auto"/>
            <w:vMerge/>
            <w:shd w:val="clear" w:color="auto" w:fill="auto"/>
            <w:hideMark/>
          </w:tcPr>
          <w:p w14:paraId="508D0F3C"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4E8E5833" w14:textId="77777777" w:rsidR="005949E0" w:rsidRPr="0030148E" w:rsidRDefault="005949E0" w:rsidP="0030148E">
            <w:pPr>
              <w:rPr>
                <w:rFonts w:eastAsia="Times New Roman" w:cs="Arial"/>
                <w:szCs w:val="24"/>
                <w:lang w:val="es-419" w:eastAsia="es-419"/>
              </w:rPr>
            </w:pPr>
          </w:p>
        </w:tc>
      </w:tr>
      <w:tr w:rsidR="005949E0" w:rsidRPr="0030148E" w14:paraId="4DDAB658" w14:textId="77777777" w:rsidTr="00714FB9">
        <w:trPr>
          <w:trHeight w:val="1515"/>
        </w:trPr>
        <w:tc>
          <w:tcPr>
            <w:tcW w:w="0" w:type="auto"/>
            <w:shd w:val="clear" w:color="auto" w:fill="auto"/>
            <w:noWrap/>
            <w:hideMark/>
          </w:tcPr>
          <w:p w14:paraId="670D5C1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7</w:t>
            </w:r>
          </w:p>
        </w:tc>
        <w:tc>
          <w:tcPr>
            <w:tcW w:w="1453" w:type="dxa"/>
            <w:shd w:val="clear" w:color="auto" w:fill="auto"/>
            <w:hideMark/>
          </w:tcPr>
          <w:p w14:paraId="0691BD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Seguimiento uso de medios removibles</w:t>
            </w:r>
          </w:p>
        </w:tc>
        <w:tc>
          <w:tcPr>
            <w:tcW w:w="3245" w:type="dxa"/>
            <w:shd w:val="clear" w:color="auto" w:fill="auto"/>
            <w:hideMark/>
          </w:tcPr>
          <w:p w14:paraId="201F18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 revisará y solicitará acta de uso de adecuado de medios removibles, definido según el formato uso adecuado de medios removibles. Con las respectivas responsabilidades sobre el uso de memorias USB, Discos, Cintas entre otros</w:t>
            </w:r>
          </w:p>
        </w:tc>
        <w:tc>
          <w:tcPr>
            <w:tcW w:w="0" w:type="auto"/>
            <w:shd w:val="clear" w:color="auto" w:fill="auto"/>
            <w:hideMark/>
          </w:tcPr>
          <w:p w14:paraId="63FE0FF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vMerge/>
            <w:shd w:val="clear" w:color="auto" w:fill="auto"/>
            <w:hideMark/>
          </w:tcPr>
          <w:p w14:paraId="24B79E1F"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3339DCDC" w14:textId="77777777" w:rsidR="005949E0" w:rsidRPr="0030148E" w:rsidRDefault="005949E0" w:rsidP="0030148E">
            <w:pPr>
              <w:rPr>
                <w:rFonts w:eastAsia="Times New Roman" w:cs="Arial"/>
                <w:szCs w:val="24"/>
                <w:lang w:val="es-419" w:eastAsia="es-419"/>
              </w:rPr>
            </w:pPr>
          </w:p>
        </w:tc>
      </w:tr>
    </w:tbl>
    <w:p w14:paraId="2EB783C7"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32EE8ECE" w14:textId="77777777" w:rsidR="005949E0" w:rsidRPr="0030148E" w:rsidRDefault="005949E0" w:rsidP="0030148E">
      <w:pPr>
        <w:rPr>
          <w:rFonts w:cs="Arial"/>
          <w:szCs w:val="24"/>
        </w:rPr>
      </w:pPr>
    </w:p>
    <w:p w14:paraId="04E94457" w14:textId="7BB91C32" w:rsidR="005949E0" w:rsidRPr="0030148E" w:rsidRDefault="005949E0" w:rsidP="0030148E">
      <w:pPr>
        <w:pStyle w:val="Ttulo1"/>
        <w:numPr>
          <w:ilvl w:val="0"/>
          <w:numId w:val="2"/>
        </w:numPr>
        <w:tabs>
          <w:tab w:val="left" w:pos="284"/>
          <w:tab w:val="left" w:pos="426"/>
        </w:tabs>
        <w:spacing w:before="0"/>
        <w:ind w:left="284" w:hanging="284"/>
        <w:rPr>
          <w:rFonts w:cs="Arial"/>
          <w:color w:val="auto"/>
          <w:szCs w:val="24"/>
        </w:rPr>
      </w:pPr>
      <w:bookmarkStart w:id="21" w:name="_Toc178147107"/>
      <w:r w:rsidRPr="0030148E">
        <w:rPr>
          <w:rFonts w:cs="Arial"/>
          <w:color w:val="auto"/>
          <w:szCs w:val="24"/>
        </w:rPr>
        <w:t>CAPITULO III - GESTIÓN DE LA COMUNICACIÓN Y DEL CONOCIMIENTO DEL SGSPI</w:t>
      </w:r>
      <w:bookmarkEnd w:id="21"/>
    </w:p>
    <w:p w14:paraId="03EF665F" w14:textId="77777777" w:rsidR="005949E0" w:rsidRPr="0030148E" w:rsidRDefault="005949E0" w:rsidP="0030148E">
      <w:pPr>
        <w:rPr>
          <w:rFonts w:cs="Arial"/>
          <w:szCs w:val="24"/>
        </w:rPr>
      </w:pPr>
    </w:p>
    <w:p w14:paraId="1236F6CC" w14:textId="53210620" w:rsidR="005949E0" w:rsidRPr="0030148E" w:rsidRDefault="00774891" w:rsidP="0030148E">
      <w:pPr>
        <w:pStyle w:val="Ttulo1"/>
        <w:numPr>
          <w:ilvl w:val="1"/>
          <w:numId w:val="2"/>
        </w:numPr>
        <w:tabs>
          <w:tab w:val="left" w:pos="993"/>
        </w:tabs>
        <w:spacing w:before="0"/>
        <w:ind w:hanging="366"/>
        <w:rPr>
          <w:rFonts w:cs="Arial"/>
          <w:color w:val="auto"/>
          <w:szCs w:val="24"/>
        </w:rPr>
      </w:pPr>
      <w:bookmarkStart w:id="22" w:name="_Toc178147108"/>
      <w:r w:rsidRPr="0030148E">
        <w:rPr>
          <w:rFonts w:cs="Arial"/>
          <w:color w:val="auto"/>
          <w:szCs w:val="24"/>
        </w:rPr>
        <w:t xml:space="preserve"> </w:t>
      </w:r>
      <w:r w:rsidR="005949E0" w:rsidRPr="0030148E">
        <w:rPr>
          <w:rFonts w:cs="Arial"/>
          <w:color w:val="auto"/>
          <w:szCs w:val="24"/>
        </w:rPr>
        <w:t>Gestión del conocimiento</w:t>
      </w:r>
      <w:bookmarkEnd w:id="22"/>
      <w:r w:rsidR="005949E0" w:rsidRPr="0030148E">
        <w:rPr>
          <w:rFonts w:cs="Arial"/>
          <w:color w:val="auto"/>
          <w:szCs w:val="24"/>
        </w:rPr>
        <w:t xml:space="preserve"> </w:t>
      </w:r>
    </w:p>
    <w:tbl>
      <w:tblPr>
        <w:tblStyle w:val="Tabladecuadrcula1clara"/>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lineamiento de la APC Colombia (Políticas de la gestión del conocimiento del SGSPI, numeral 7.17). Describe gestión del conocimiento"/>
      </w:tblPr>
      <w:tblGrid>
        <w:gridCol w:w="2689"/>
        <w:gridCol w:w="7371"/>
      </w:tblGrid>
      <w:tr w:rsidR="005949E0" w:rsidRPr="0030148E" w14:paraId="52E10C04" w14:textId="77777777" w:rsidTr="00714FB9">
        <w:trPr>
          <w:cnfStyle w:val="100000000000" w:firstRow="1" w:lastRow="0" w:firstColumn="0" w:lastColumn="0" w:oddVBand="0" w:evenVBand="0" w:oddHBand="0" w:evenHBand="0" w:firstRowFirstColumn="0" w:firstRowLastColumn="0" w:lastRowFirstColumn="0" w:lastRowLastColumn="0"/>
          <w:cantSplit/>
          <w:trHeight w:val="120"/>
          <w:tblHeader/>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tcPr>
          <w:p w14:paraId="61A6B0FF" w14:textId="77777777" w:rsidR="005949E0" w:rsidRPr="0030148E" w:rsidRDefault="005949E0" w:rsidP="0030148E">
            <w:pPr>
              <w:rPr>
                <w:rFonts w:cs="Arial"/>
                <w:szCs w:val="24"/>
              </w:rPr>
            </w:pPr>
            <w:r w:rsidRPr="0030148E">
              <w:rPr>
                <w:rFonts w:cs="Arial"/>
                <w:szCs w:val="24"/>
              </w:rPr>
              <w:t>MARCO NORMATIVO</w:t>
            </w:r>
          </w:p>
        </w:tc>
      </w:tr>
      <w:tr w:rsidR="005949E0" w:rsidRPr="0030148E" w14:paraId="5567CD35" w14:textId="77777777" w:rsidTr="00714FB9">
        <w:trPr>
          <w:trHeight w:val="120"/>
        </w:trPr>
        <w:tc>
          <w:tcPr>
            <w:cnfStyle w:val="001000000000" w:firstRow="0" w:lastRow="0" w:firstColumn="1" w:lastColumn="0" w:oddVBand="0" w:evenVBand="0" w:oddHBand="0" w:evenHBand="0" w:firstRowFirstColumn="0" w:firstRowLastColumn="0" w:lastRowFirstColumn="0" w:lastRowLastColumn="0"/>
            <w:tcW w:w="2689" w:type="dxa"/>
          </w:tcPr>
          <w:p w14:paraId="1E96C614"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371" w:type="dxa"/>
          </w:tcPr>
          <w:p w14:paraId="1939B1D4"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7.17.</w:t>
            </w:r>
            <w:r w:rsidRPr="0030148E">
              <w:rPr>
                <w:rFonts w:cs="Arial"/>
                <w:szCs w:val="24"/>
              </w:rPr>
              <w:tab/>
              <w:t>Política de la gestión del conocimiento del SGSPI, numeral 7.17</w:t>
            </w:r>
          </w:p>
        </w:tc>
      </w:tr>
    </w:tbl>
    <w:p w14:paraId="2E733D8B" w14:textId="05CFE31D" w:rsidR="005949E0"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w:tblDescription w:val="Tabla word: Donde se relaciona las columnas de cumplimiento y control en el uso de medios removibles. Describe el objetivo, alcance, responsable y proceso asociado en el cumplimiento gestión del conocimientro"/>
      </w:tblPr>
      <w:tblGrid>
        <w:gridCol w:w="2122"/>
        <w:gridCol w:w="7743"/>
      </w:tblGrid>
      <w:tr w:rsidR="005949E0" w:rsidRPr="0030148E" w14:paraId="7E3F3E03" w14:textId="77777777" w:rsidTr="00714FB9">
        <w:trPr>
          <w:trHeight w:val="193"/>
        </w:trPr>
        <w:tc>
          <w:tcPr>
            <w:tcW w:w="2122" w:type="dxa"/>
            <w:shd w:val="clear" w:color="auto" w:fill="auto"/>
            <w:noWrap/>
            <w:hideMark/>
          </w:tcPr>
          <w:p w14:paraId="160CCBF3" w14:textId="77777777" w:rsidR="005949E0" w:rsidRPr="0030148E" w:rsidRDefault="005949E0" w:rsidP="0030148E">
            <w:pPr>
              <w:rPr>
                <w:rFonts w:cs="Arial"/>
                <w:b/>
                <w:szCs w:val="24"/>
              </w:rPr>
            </w:pPr>
            <w:r w:rsidRPr="0030148E">
              <w:rPr>
                <w:rFonts w:cs="Arial"/>
                <w:b/>
                <w:szCs w:val="24"/>
              </w:rPr>
              <w:lastRenderedPageBreak/>
              <w:t>CUMPLIMIENTO</w:t>
            </w:r>
          </w:p>
        </w:tc>
        <w:tc>
          <w:tcPr>
            <w:tcW w:w="7743" w:type="dxa"/>
            <w:shd w:val="clear" w:color="auto" w:fill="auto"/>
            <w:noWrap/>
            <w:hideMark/>
          </w:tcPr>
          <w:p w14:paraId="03F8E393" w14:textId="77777777" w:rsidR="005949E0" w:rsidRPr="0030148E" w:rsidRDefault="005949E0" w:rsidP="0030148E">
            <w:pPr>
              <w:rPr>
                <w:rFonts w:cs="Arial"/>
                <w:b/>
                <w:szCs w:val="24"/>
              </w:rPr>
            </w:pPr>
            <w:r w:rsidRPr="0030148E">
              <w:rPr>
                <w:rFonts w:cs="Arial"/>
                <w:b/>
                <w:szCs w:val="24"/>
              </w:rPr>
              <w:t>GESTIÓN DEL CONOCIMIENTO DEL SGSPI</w:t>
            </w:r>
          </w:p>
        </w:tc>
      </w:tr>
      <w:tr w:rsidR="005949E0" w:rsidRPr="0030148E" w14:paraId="6B1EBDD7" w14:textId="77777777" w:rsidTr="00714FB9">
        <w:trPr>
          <w:trHeight w:val="570"/>
        </w:trPr>
        <w:tc>
          <w:tcPr>
            <w:tcW w:w="2122" w:type="dxa"/>
            <w:shd w:val="clear" w:color="auto" w:fill="auto"/>
            <w:noWrap/>
            <w:hideMark/>
          </w:tcPr>
          <w:p w14:paraId="5B3B0175" w14:textId="77777777" w:rsidR="005949E0" w:rsidRPr="0030148E" w:rsidRDefault="005949E0" w:rsidP="0030148E">
            <w:pPr>
              <w:rPr>
                <w:rFonts w:cs="Arial"/>
                <w:szCs w:val="24"/>
              </w:rPr>
            </w:pPr>
            <w:r w:rsidRPr="0030148E">
              <w:rPr>
                <w:rFonts w:cs="Arial"/>
                <w:szCs w:val="24"/>
              </w:rPr>
              <w:t>Objetivo</w:t>
            </w:r>
          </w:p>
        </w:tc>
        <w:tc>
          <w:tcPr>
            <w:tcW w:w="7743" w:type="dxa"/>
            <w:shd w:val="clear" w:color="auto" w:fill="auto"/>
            <w:hideMark/>
          </w:tcPr>
          <w:p w14:paraId="01B3D5D3" w14:textId="77777777" w:rsidR="005949E0" w:rsidRPr="0030148E" w:rsidRDefault="005949E0" w:rsidP="0030148E">
            <w:pPr>
              <w:rPr>
                <w:rFonts w:cs="Arial"/>
                <w:szCs w:val="24"/>
              </w:rPr>
            </w:pPr>
            <w:r w:rsidRPr="0030148E">
              <w:rPr>
                <w:rFonts w:cs="Arial"/>
                <w:szCs w:val="24"/>
              </w:rPr>
              <w:t>Habilitar y promover las acciones que conlleven al conocimiento de los lineamientos del sistema</w:t>
            </w:r>
            <w:r w:rsidRPr="0030148E">
              <w:rPr>
                <w:rFonts w:cs="Arial"/>
                <w:szCs w:val="24"/>
              </w:rPr>
              <w:tab/>
            </w:r>
            <w:r w:rsidRPr="0030148E">
              <w:rPr>
                <w:rFonts w:cs="Arial"/>
                <w:szCs w:val="24"/>
              </w:rPr>
              <w:tab/>
            </w:r>
          </w:p>
        </w:tc>
      </w:tr>
      <w:tr w:rsidR="005949E0" w:rsidRPr="0030148E" w14:paraId="74FEC889" w14:textId="77777777" w:rsidTr="00714FB9">
        <w:trPr>
          <w:trHeight w:val="570"/>
        </w:trPr>
        <w:tc>
          <w:tcPr>
            <w:tcW w:w="2122" w:type="dxa"/>
            <w:shd w:val="clear" w:color="auto" w:fill="auto"/>
            <w:noWrap/>
            <w:hideMark/>
          </w:tcPr>
          <w:p w14:paraId="1565D82C" w14:textId="77777777" w:rsidR="005949E0" w:rsidRPr="0030148E" w:rsidRDefault="005949E0" w:rsidP="0030148E">
            <w:pPr>
              <w:rPr>
                <w:rFonts w:cs="Arial"/>
                <w:szCs w:val="24"/>
              </w:rPr>
            </w:pPr>
            <w:r w:rsidRPr="0030148E">
              <w:rPr>
                <w:rFonts w:cs="Arial"/>
                <w:szCs w:val="24"/>
              </w:rPr>
              <w:t>Alcance</w:t>
            </w:r>
          </w:p>
        </w:tc>
        <w:tc>
          <w:tcPr>
            <w:tcW w:w="7743" w:type="dxa"/>
            <w:shd w:val="clear" w:color="auto" w:fill="auto"/>
            <w:hideMark/>
          </w:tcPr>
          <w:p w14:paraId="7F22CC26" w14:textId="77777777" w:rsidR="005949E0" w:rsidRPr="0030148E" w:rsidRDefault="005949E0" w:rsidP="0030148E">
            <w:pPr>
              <w:rPr>
                <w:rFonts w:cs="Arial"/>
                <w:szCs w:val="24"/>
              </w:rPr>
            </w:pPr>
            <w:r w:rsidRPr="0030148E">
              <w:rPr>
                <w:rFonts w:cs="Arial"/>
                <w:szCs w:val="24"/>
              </w:rPr>
              <w:t>Cumplimiento de actividades de entrenamiento y conocimiento del SGSPI</w:t>
            </w:r>
          </w:p>
        </w:tc>
      </w:tr>
      <w:tr w:rsidR="005949E0" w:rsidRPr="0030148E" w14:paraId="2B81CC90" w14:textId="77777777" w:rsidTr="00714FB9">
        <w:trPr>
          <w:trHeight w:val="344"/>
        </w:trPr>
        <w:tc>
          <w:tcPr>
            <w:tcW w:w="2122" w:type="dxa"/>
            <w:shd w:val="clear" w:color="auto" w:fill="auto"/>
            <w:noWrap/>
            <w:hideMark/>
          </w:tcPr>
          <w:p w14:paraId="6D601DFD" w14:textId="77777777" w:rsidR="005949E0" w:rsidRPr="0030148E" w:rsidRDefault="005949E0" w:rsidP="0030148E">
            <w:pPr>
              <w:rPr>
                <w:rFonts w:cs="Arial"/>
                <w:szCs w:val="24"/>
              </w:rPr>
            </w:pPr>
            <w:r w:rsidRPr="0030148E">
              <w:rPr>
                <w:rFonts w:cs="Arial"/>
                <w:szCs w:val="24"/>
              </w:rPr>
              <w:t>Proceso asociado</w:t>
            </w:r>
          </w:p>
        </w:tc>
        <w:tc>
          <w:tcPr>
            <w:tcW w:w="7743" w:type="dxa"/>
            <w:shd w:val="clear" w:color="auto" w:fill="auto"/>
            <w:noWrap/>
            <w:hideMark/>
          </w:tcPr>
          <w:p w14:paraId="1B6B543F" w14:textId="77777777" w:rsidR="005949E0" w:rsidRPr="0030148E" w:rsidRDefault="005949E0" w:rsidP="0030148E">
            <w:pPr>
              <w:rPr>
                <w:rFonts w:cs="Arial"/>
                <w:szCs w:val="24"/>
              </w:rPr>
            </w:pPr>
            <w:r w:rsidRPr="0030148E">
              <w:rPr>
                <w:rFonts w:cs="Arial"/>
                <w:szCs w:val="24"/>
              </w:rPr>
              <w:t>Gestión de tecnologías de la información</w:t>
            </w:r>
          </w:p>
          <w:p w14:paraId="7F8BA690" w14:textId="77777777" w:rsidR="005949E0" w:rsidRPr="0030148E" w:rsidRDefault="005949E0" w:rsidP="0030148E">
            <w:pPr>
              <w:rPr>
                <w:rFonts w:cs="Arial"/>
                <w:szCs w:val="24"/>
              </w:rPr>
            </w:pPr>
            <w:r w:rsidRPr="0030148E">
              <w:rPr>
                <w:rFonts w:cs="Arial"/>
                <w:szCs w:val="24"/>
              </w:rPr>
              <w:t>Gestión de talento humano</w:t>
            </w:r>
          </w:p>
        </w:tc>
      </w:tr>
    </w:tbl>
    <w:p w14:paraId="621B81A3"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2D9179AB" w14:textId="54492F24" w:rsidR="005949E0" w:rsidRPr="0030148E" w:rsidRDefault="005949E0" w:rsidP="0030148E">
      <w:pPr>
        <w:rPr>
          <w:rFonts w:cs="Arial"/>
          <w:b/>
          <w:szCs w:val="24"/>
        </w:rPr>
      </w:pPr>
    </w:p>
    <w:p w14:paraId="40F5684B" w14:textId="77777777" w:rsidR="005949E0" w:rsidRPr="0030148E" w:rsidRDefault="005949E0" w:rsidP="0030148E">
      <w:pPr>
        <w:pStyle w:val="Prrafodelista"/>
        <w:numPr>
          <w:ilvl w:val="0"/>
          <w:numId w:val="28"/>
        </w:numPr>
        <w:ind w:left="851" w:hanging="425"/>
        <w:rPr>
          <w:rFonts w:cs="Arial"/>
          <w:szCs w:val="24"/>
        </w:rPr>
      </w:pPr>
      <w:r w:rsidRPr="0030148E">
        <w:rPr>
          <w:rFonts w:cs="Arial"/>
          <w:szCs w:val="24"/>
        </w:rPr>
        <w:t>El proceso Gestión de tecnologías de la información habilitará la herramienta tecnológica disponible para la publicación de contenidos del SGSPI.</w:t>
      </w:r>
    </w:p>
    <w:p w14:paraId="21AED08D" w14:textId="77777777" w:rsidR="005949E0" w:rsidRPr="0030148E" w:rsidRDefault="005949E0" w:rsidP="0030148E">
      <w:pPr>
        <w:pStyle w:val="Prrafodelista"/>
        <w:numPr>
          <w:ilvl w:val="0"/>
          <w:numId w:val="28"/>
        </w:numPr>
        <w:ind w:left="851" w:hanging="425"/>
        <w:rPr>
          <w:rFonts w:cs="Arial"/>
          <w:szCs w:val="24"/>
        </w:rPr>
      </w:pPr>
      <w:r w:rsidRPr="0030148E">
        <w:rPr>
          <w:rFonts w:cs="Arial"/>
          <w:szCs w:val="24"/>
        </w:rPr>
        <w:t xml:space="preserve">El proceso Gestión de tecnologías de la información habilitará el curso o entrenamiento del SGSPI de forma transitoria para la toma de los usuarios. </w:t>
      </w:r>
    </w:p>
    <w:p w14:paraId="4A8379C1" w14:textId="77777777" w:rsidR="005949E0" w:rsidRPr="0030148E" w:rsidRDefault="005949E0" w:rsidP="0030148E">
      <w:pPr>
        <w:pStyle w:val="Prrafodelista"/>
        <w:numPr>
          <w:ilvl w:val="0"/>
          <w:numId w:val="28"/>
        </w:numPr>
        <w:ind w:left="851" w:hanging="425"/>
        <w:rPr>
          <w:rFonts w:cs="Arial"/>
          <w:szCs w:val="24"/>
        </w:rPr>
      </w:pPr>
      <w:r w:rsidRPr="0030148E">
        <w:rPr>
          <w:rFonts w:cs="Arial"/>
          <w:szCs w:val="24"/>
        </w:rPr>
        <w:t xml:space="preserve">El proceso Gestión de tecnologías de la información y el proceso Gestión de talento humano articularán el curso o entrenamiento del SGSPI mediante los lineamientos de la inducción y reinducción institucional asegurando la toma del curso por todos los servidores públicos y el proceso Gestión de tecnologías de la información habilitará el curso o entrenamiento del SGSPI de forma transitoria para la toma de los usuarios y contratistas de la Agencia. </w:t>
      </w:r>
    </w:p>
    <w:p w14:paraId="30E2B45C" w14:textId="77777777" w:rsidR="005949E0" w:rsidRPr="0030148E" w:rsidRDefault="005949E0" w:rsidP="0030148E">
      <w:pPr>
        <w:pStyle w:val="Prrafodelista"/>
        <w:numPr>
          <w:ilvl w:val="0"/>
          <w:numId w:val="28"/>
        </w:numPr>
        <w:ind w:left="851" w:hanging="425"/>
        <w:rPr>
          <w:rFonts w:cs="Arial"/>
          <w:szCs w:val="24"/>
        </w:rPr>
      </w:pPr>
      <w:r w:rsidRPr="0030148E">
        <w:rPr>
          <w:rFonts w:cs="Arial"/>
          <w:szCs w:val="24"/>
        </w:rPr>
        <w:t xml:space="preserve">El proceso Gestión de tecnologías de la información y el proceso Gestión de talento humano realizarán el monitoreo del cumplimiento de la toma del curso o entrenamiento conforme a los lineamientos de estos procesos. Así como, la efectividad de la sensibilización de estos conocimientos. </w:t>
      </w:r>
    </w:p>
    <w:p w14:paraId="042DFFB2" w14:textId="77777777" w:rsidR="005949E0" w:rsidRPr="0030148E" w:rsidRDefault="005949E0" w:rsidP="0030148E">
      <w:pPr>
        <w:rPr>
          <w:rFonts w:cs="Arial"/>
          <w:szCs w:val="24"/>
        </w:rPr>
      </w:pPr>
    </w:p>
    <w:p w14:paraId="73B71412" w14:textId="7CB3DB0F" w:rsidR="005949E0" w:rsidRPr="0030148E" w:rsidRDefault="00774891" w:rsidP="0030148E">
      <w:pPr>
        <w:pStyle w:val="Ttulo1"/>
        <w:numPr>
          <w:ilvl w:val="1"/>
          <w:numId w:val="2"/>
        </w:numPr>
        <w:tabs>
          <w:tab w:val="left" w:pos="993"/>
        </w:tabs>
        <w:spacing w:before="0"/>
        <w:ind w:hanging="366"/>
        <w:rPr>
          <w:rFonts w:cs="Arial"/>
          <w:color w:val="auto"/>
          <w:szCs w:val="24"/>
        </w:rPr>
      </w:pPr>
      <w:bookmarkStart w:id="23" w:name="_Toc178147109"/>
      <w:r w:rsidRPr="0030148E">
        <w:rPr>
          <w:rFonts w:cs="Arial"/>
          <w:color w:val="auto"/>
          <w:szCs w:val="24"/>
        </w:rPr>
        <w:lastRenderedPageBreak/>
        <w:t xml:space="preserve"> </w:t>
      </w:r>
      <w:r w:rsidR="005949E0" w:rsidRPr="0030148E">
        <w:rPr>
          <w:rFonts w:cs="Arial"/>
          <w:color w:val="auto"/>
          <w:szCs w:val="24"/>
        </w:rPr>
        <w:t>Plan de comunicación del SGSPI</w:t>
      </w:r>
      <w:bookmarkEnd w:id="23"/>
      <w:r w:rsidR="005949E0" w:rsidRPr="0030148E">
        <w:rPr>
          <w:rFonts w:cs="Arial"/>
          <w:color w:val="auto"/>
          <w:szCs w:val="24"/>
        </w:rPr>
        <w:t xml:space="preserve"> </w:t>
      </w:r>
    </w:p>
    <w:tbl>
      <w:tblPr>
        <w:tblStyle w:val="Tabladecuadrcula1clara"/>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7.4 y lineamiento de la APC Colombia (Políticas específicas del Sistema de gestión de seguridad y provacidad de la información, numeral 7.16). Plan estratégico de comunicaciones, Matriz seguiridad de la información en la política de comunicaciones,  y matriz de comunicaciones. Describe plan de comunicación del SGSPI "/>
      </w:tblPr>
      <w:tblGrid>
        <w:gridCol w:w="2689"/>
        <w:gridCol w:w="7396"/>
      </w:tblGrid>
      <w:tr w:rsidR="005949E0" w:rsidRPr="0030148E" w14:paraId="33DD136E" w14:textId="77777777" w:rsidTr="00714FB9">
        <w:trPr>
          <w:cnfStyle w:val="100000000000" w:firstRow="1" w:lastRow="0" w:firstColumn="0" w:lastColumn="0" w:oddVBand="0" w:evenVBand="0" w:oddHBand="0" w:evenHBand="0" w:firstRowFirstColumn="0" w:firstRowLastColumn="0" w:lastRowFirstColumn="0" w:lastRowLastColumn="0"/>
          <w:cantSplit/>
          <w:trHeight w:val="230"/>
          <w:tblHeader/>
          <w:jc w:val="center"/>
        </w:trPr>
        <w:tc>
          <w:tcPr>
            <w:cnfStyle w:val="001000000000" w:firstRow="0" w:lastRow="0" w:firstColumn="1" w:lastColumn="0" w:oddVBand="0" w:evenVBand="0" w:oddHBand="0" w:evenHBand="0" w:firstRowFirstColumn="0" w:firstRowLastColumn="0" w:lastRowFirstColumn="0" w:lastRowLastColumn="0"/>
            <w:tcW w:w="10085" w:type="dxa"/>
            <w:gridSpan w:val="2"/>
            <w:tcBorders>
              <w:bottom w:val="none" w:sz="0" w:space="0" w:color="auto"/>
            </w:tcBorders>
          </w:tcPr>
          <w:p w14:paraId="5189F086" w14:textId="77777777" w:rsidR="005949E0" w:rsidRPr="0030148E" w:rsidRDefault="005949E0" w:rsidP="0030148E">
            <w:pPr>
              <w:rPr>
                <w:rFonts w:cs="Arial"/>
                <w:szCs w:val="24"/>
              </w:rPr>
            </w:pPr>
            <w:r w:rsidRPr="0030148E">
              <w:rPr>
                <w:rFonts w:cs="Arial"/>
                <w:szCs w:val="24"/>
              </w:rPr>
              <w:t>MARCO NORMATIVO</w:t>
            </w:r>
          </w:p>
        </w:tc>
      </w:tr>
      <w:tr w:rsidR="005949E0" w:rsidRPr="0030148E" w14:paraId="14D75E31" w14:textId="77777777" w:rsidTr="00714FB9">
        <w:trPr>
          <w:trHeight w:val="386"/>
          <w:jc w:val="center"/>
        </w:trPr>
        <w:tc>
          <w:tcPr>
            <w:cnfStyle w:val="001000000000" w:firstRow="0" w:lastRow="0" w:firstColumn="1" w:lastColumn="0" w:oddVBand="0" w:evenVBand="0" w:oddHBand="0" w:evenHBand="0" w:firstRowFirstColumn="0" w:firstRowLastColumn="0" w:lastRowFirstColumn="0" w:lastRowLastColumn="0"/>
            <w:tcW w:w="2689" w:type="dxa"/>
          </w:tcPr>
          <w:p w14:paraId="433F3921" w14:textId="77777777" w:rsidR="005949E0" w:rsidRPr="0030148E" w:rsidRDefault="005949E0" w:rsidP="0030148E">
            <w:pPr>
              <w:rPr>
                <w:rFonts w:cs="Arial"/>
                <w:b w:val="0"/>
                <w:szCs w:val="24"/>
              </w:rPr>
            </w:pPr>
            <w:r w:rsidRPr="0030148E">
              <w:rPr>
                <w:rFonts w:cs="Arial"/>
                <w:b w:val="0"/>
                <w:szCs w:val="24"/>
              </w:rPr>
              <w:t>Estándar</w:t>
            </w:r>
          </w:p>
        </w:tc>
        <w:tc>
          <w:tcPr>
            <w:tcW w:w="7396" w:type="dxa"/>
          </w:tcPr>
          <w:p w14:paraId="6B7F7C7B"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7.4</w:t>
            </w:r>
          </w:p>
        </w:tc>
      </w:tr>
      <w:tr w:rsidR="005949E0" w:rsidRPr="0030148E" w14:paraId="4EE06726" w14:textId="77777777" w:rsidTr="00714FB9">
        <w:trPr>
          <w:trHeight w:val="230"/>
          <w:jc w:val="center"/>
        </w:trPr>
        <w:tc>
          <w:tcPr>
            <w:cnfStyle w:val="001000000000" w:firstRow="0" w:lastRow="0" w:firstColumn="1" w:lastColumn="0" w:oddVBand="0" w:evenVBand="0" w:oddHBand="0" w:evenHBand="0" w:firstRowFirstColumn="0" w:firstRowLastColumn="0" w:lastRowFirstColumn="0" w:lastRowLastColumn="0"/>
            <w:tcW w:w="2689" w:type="dxa"/>
          </w:tcPr>
          <w:p w14:paraId="254539AC"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396" w:type="dxa"/>
          </w:tcPr>
          <w:p w14:paraId="6BC233FA"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7.16</w:t>
            </w:r>
          </w:p>
          <w:p w14:paraId="1450FC61"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E-OT-037 Plan estratégico de comunicaciones</w:t>
            </w:r>
          </w:p>
          <w:p w14:paraId="01EEC0C7"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lang w:eastAsia="es-ES"/>
              </w:rPr>
            </w:pPr>
            <w:r w:rsidRPr="0030148E">
              <w:rPr>
                <w:rFonts w:cs="Arial"/>
                <w:szCs w:val="24"/>
                <w:lang w:eastAsia="es-ES"/>
              </w:rPr>
              <w:t>E-OT-040 Matriz seguridad de la información en la política de comunicaciones</w:t>
            </w:r>
          </w:p>
          <w:p w14:paraId="3F6633DC"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E-OT-026 Matriz de comunicaciones</w:t>
            </w:r>
          </w:p>
        </w:tc>
      </w:tr>
    </w:tbl>
    <w:p w14:paraId="4B963B7A"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11E200B0" w14:textId="5D74A6AA" w:rsidR="005949E0" w:rsidRPr="0030148E" w:rsidRDefault="005949E0" w:rsidP="0030148E">
      <w:pPr>
        <w:rPr>
          <w:rFonts w:cs="Arial"/>
          <w:b/>
          <w:szCs w:val="24"/>
        </w:rPr>
      </w:pPr>
    </w:p>
    <w:p w14:paraId="2A4D72C6" w14:textId="5636C495" w:rsidR="005949E0" w:rsidRPr="0030148E" w:rsidRDefault="005949E0" w:rsidP="0030148E">
      <w:pPr>
        <w:rPr>
          <w:rFonts w:cs="Arial"/>
          <w:szCs w:val="24"/>
        </w:rPr>
      </w:pPr>
      <w:r w:rsidRPr="0030148E">
        <w:rPr>
          <w:rFonts w:cs="Arial"/>
          <w:szCs w:val="24"/>
        </w:rPr>
        <w:t xml:space="preserve">La APC Colombia mediante los procesos Gestión de </w:t>
      </w:r>
      <w:r w:rsidR="002F7126" w:rsidRPr="0030148E">
        <w:rPr>
          <w:rFonts w:cs="Arial"/>
          <w:szCs w:val="24"/>
        </w:rPr>
        <w:t>tecnologías</w:t>
      </w:r>
      <w:r w:rsidRPr="0030148E">
        <w:rPr>
          <w:rFonts w:cs="Arial"/>
          <w:szCs w:val="24"/>
        </w:rPr>
        <w:t xml:space="preserve"> de la información y Gestión de Comunicaciones ejecutaran las actividades del siguiente plan de comunicaciones del sistema conforme al lineamiento interno de la APC Colombia:</w:t>
      </w:r>
    </w:p>
    <w:p w14:paraId="7838EFFE" w14:textId="77777777" w:rsidR="005949E0" w:rsidRPr="0030148E" w:rsidRDefault="005949E0" w:rsidP="0030148E">
      <w:pPr>
        <w:rPr>
          <w:rFonts w:cs="Arial"/>
          <w:szCs w:val="24"/>
        </w:rPr>
      </w:pPr>
    </w:p>
    <w:p w14:paraId="3B5BC9DA" w14:textId="77777777" w:rsidR="005949E0" w:rsidRPr="0030148E" w:rsidRDefault="005949E0" w:rsidP="0030148E">
      <w:pPr>
        <w:pStyle w:val="Prrafodelista"/>
        <w:numPr>
          <w:ilvl w:val="0"/>
          <w:numId w:val="31"/>
        </w:numPr>
        <w:rPr>
          <w:rFonts w:cs="Arial"/>
          <w:b/>
          <w:szCs w:val="24"/>
        </w:rPr>
      </w:pPr>
      <w:r w:rsidRPr="0030148E">
        <w:rPr>
          <w:rFonts w:cs="Arial"/>
          <w:b/>
          <w:szCs w:val="24"/>
        </w:rPr>
        <w:t>Primer Semestre</w:t>
      </w:r>
    </w:p>
    <w:tbl>
      <w:tblPr>
        <w:tblW w:w="5000" w:type="pct"/>
        <w:tblLayout w:type="fixed"/>
        <w:tblCellMar>
          <w:left w:w="70" w:type="dxa"/>
          <w:right w:w="70" w:type="dxa"/>
        </w:tblCellMar>
        <w:tblLook w:val="04A0" w:firstRow="1" w:lastRow="0" w:firstColumn="1" w:lastColumn="0" w:noHBand="0" w:noVBand="1"/>
        <w:tblCaption w:val="CRONOGRAMA PRIMER SEMESTRE"/>
        <w:tblDescription w:val="Tabla word: Donde se relaciona las columnas de número, actividad programada, meses (enero, febrero, marzo, abril, mayo y junio; y semanas 1, 2 3 y 4 para cada mes)"/>
      </w:tblPr>
      <w:tblGrid>
        <w:gridCol w:w="536"/>
        <w:gridCol w:w="3074"/>
        <w:gridCol w:w="202"/>
        <w:gridCol w:w="310"/>
        <w:gridCol w:w="256"/>
        <w:gridCol w:w="256"/>
        <w:gridCol w:w="295"/>
        <w:gridCol w:w="283"/>
        <w:gridCol w:w="285"/>
        <w:gridCol w:w="295"/>
        <w:gridCol w:w="287"/>
        <w:gridCol w:w="295"/>
        <w:gridCol w:w="255"/>
        <w:gridCol w:w="265"/>
        <w:gridCol w:w="255"/>
        <w:gridCol w:w="255"/>
        <w:gridCol w:w="255"/>
        <w:gridCol w:w="255"/>
        <w:gridCol w:w="255"/>
        <w:gridCol w:w="255"/>
        <w:gridCol w:w="255"/>
        <w:gridCol w:w="255"/>
        <w:gridCol w:w="255"/>
        <w:gridCol w:w="255"/>
        <w:gridCol w:w="255"/>
        <w:gridCol w:w="253"/>
      </w:tblGrid>
      <w:tr w:rsidR="005949E0" w:rsidRPr="0030148E" w14:paraId="75849273" w14:textId="77777777" w:rsidTr="00714FB9">
        <w:trPr>
          <w:trHeight w:val="345"/>
          <w:tblHeader/>
        </w:trPr>
        <w:tc>
          <w:tcPr>
            <w:tcW w:w="270" w:type="pct"/>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4B5B7D4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54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FE2A2E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 PROGRAMADA</w:t>
            </w:r>
          </w:p>
        </w:tc>
        <w:tc>
          <w:tcPr>
            <w:tcW w:w="513" w:type="pct"/>
            <w:gridSpan w:val="4"/>
            <w:tcBorders>
              <w:top w:val="single" w:sz="8" w:space="0" w:color="auto"/>
              <w:left w:val="nil"/>
              <w:bottom w:val="single" w:sz="8" w:space="0" w:color="auto"/>
              <w:right w:val="single" w:sz="8" w:space="0" w:color="000000"/>
            </w:tcBorders>
            <w:shd w:val="clear" w:color="auto" w:fill="auto"/>
            <w:noWrap/>
            <w:hideMark/>
          </w:tcPr>
          <w:p w14:paraId="0491418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ENERO</w:t>
            </w:r>
          </w:p>
        </w:tc>
        <w:tc>
          <w:tcPr>
            <w:tcW w:w="581" w:type="pct"/>
            <w:gridSpan w:val="4"/>
            <w:tcBorders>
              <w:top w:val="single" w:sz="8" w:space="0" w:color="auto"/>
              <w:left w:val="nil"/>
              <w:bottom w:val="single" w:sz="8" w:space="0" w:color="auto"/>
              <w:right w:val="single" w:sz="8" w:space="0" w:color="000000"/>
            </w:tcBorders>
            <w:shd w:val="clear" w:color="auto" w:fill="auto"/>
            <w:noWrap/>
            <w:hideMark/>
          </w:tcPr>
          <w:p w14:paraId="538BB34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FEBRERO</w:t>
            </w:r>
          </w:p>
        </w:tc>
        <w:tc>
          <w:tcPr>
            <w:tcW w:w="553" w:type="pct"/>
            <w:gridSpan w:val="4"/>
            <w:tcBorders>
              <w:top w:val="single" w:sz="8" w:space="0" w:color="auto"/>
              <w:left w:val="nil"/>
              <w:bottom w:val="single" w:sz="8" w:space="0" w:color="auto"/>
              <w:right w:val="single" w:sz="8" w:space="0" w:color="000000"/>
            </w:tcBorders>
            <w:shd w:val="clear" w:color="auto" w:fill="auto"/>
            <w:noWrap/>
            <w:hideMark/>
          </w:tcPr>
          <w:p w14:paraId="316A9A5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MARZO</w:t>
            </w:r>
          </w:p>
        </w:tc>
        <w:tc>
          <w:tcPr>
            <w:tcW w:w="512" w:type="pct"/>
            <w:gridSpan w:val="4"/>
            <w:tcBorders>
              <w:top w:val="single" w:sz="8" w:space="0" w:color="auto"/>
              <w:left w:val="nil"/>
              <w:bottom w:val="single" w:sz="8" w:space="0" w:color="auto"/>
              <w:right w:val="single" w:sz="8" w:space="0" w:color="000000"/>
            </w:tcBorders>
            <w:shd w:val="clear" w:color="auto" w:fill="auto"/>
            <w:noWrap/>
            <w:hideMark/>
          </w:tcPr>
          <w:p w14:paraId="61AEED3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ABRIL</w:t>
            </w:r>
          </w:p>
        </w:tc>
        <w:tc>
          <w:tcPr>
            <w:tcW w:w="512" w:type="pct"/>
            <w:gridSpan w:val="4"/>
            <w:tcBorders>
              <w:top w:val="single" w:sz="8" w:space="0" w:color="auto"/>
              <w:left w:val="nil"/>
              <w:bottom w:val="single" w:sz="8" w:space="0" w:color="auto"/>
              <w:right w:val="single" w:sz="8" w:space="0" w:color="000000"/>
            </w:tcBorders>
            <w:shd w:val="clear" w:color="auto" w:fill="auto"/>
            <w:noWrap/>
            <w:hideMark/>
          </w:tcPr>
          <w:p w14:paraId="0ED038D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MAYO</w:t>
            </w:r>
          </w:p>
        </w:tc>
        <w:tc>
          <w:tcPr>
            <w:tcW w:w="512" w:type="pct"/>
            <w:gridSpan w:val="4"/>
            <w:tcBorders>
              <w:top w:val="single" w:sz="8" w:space="0" w:color="auto"/>
              <w:left w:val="nil"/>
              <w:bottom w:val="single" w:sz="8" w:space="0" w:color="auto"/>
              <w:right w:val="single" w:sz="8" w:space="0" w:color="000000"/>
            </w:tcBorders>
            <w:shd w:val="clear" w:color="auto" w:fill="auto"/>
            <w:noWrap/>
            <w:hideMark/>
          </w:tcPr>
          <w:p w14:paraId="6522723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JUNIO</w:t>
            </w:r>
          </w:p>
        </w:tc>
      </w:tr>
      <w:tr w:rsidR="005949E0" w:rsidRPr="0030148E" w14:paraId="4A3002BD" w14:textId="77777777" w:rsidTr="00714FB9">
        <w:trPr>
          <w:trHeight w:val="345"/>
          <w:tblHeader/>
        </w:trPr>
        <w:tc>
          <w:tcPr>
            <w:tcW w:w="270" w:type="pct"/>
            <w:vMerge/>
            <w:tcBorders>
              <w:top w:val="single" w:sz="8" w:space="0" w:color="auto"/>
              <w:left w:val="single" w:sz="8" w:space="0" w:color="auto"/>
              <w:bottom w:val="single" w:sz="8" w:space="0" w:color="000000"/>
              <w:right w:val="single" w:sz="8" w:space="0" w:color="auto"/>
            </w:tcBorders>
            <w:shd w:val="clear" w:color="auto" w:fill="auto"/>
            <w:hideMark/>
          </w:tcPr>
          <w:p w14:paraId="79F34A3F" w14:textId="77777777" w:rsidR="005949E0" w:rsidRPr="0030148E" w:rsidRDefault="005949E0" w:rsidP="0030148E">
            <w:pPr>
              <w:rPr>
                <w:rFonts w:eastAsia="Times New Roman" w:cs="Arial"/>
                <w:b/>
                <w:bCs/>
                <w:szCs w:val="24"/>
                <w:lang w:val="es-419" w:eastAsia="es-419"/>
              </w:rPr>
            </w:pPr>
          </w:p>
        </w:tc>
        <w:tc>
          <w:tcPr>
            <w:tcW w:w="1545" w:type="pct"/>
            <w:vMerge/>
            <w:tcBorders>
              <w:top w:val="single" w:sz="8" w:space="0" w:color="auto"/>
              <w:left w:val="single" w:sz="8" w:space="0" w:color="auto"/>
              <w:bottom w:val="single" w:sz="8" w:space="0" w:color="000000"/>
              <w:right w:val="single" w:sz="8" w:space="0" w:color="000000"/>
            </w:tcBorders>
            <w:shd w:val="clear" w:color="auto" w:fill="auto"/>
            <w:hideMark/>
          </w:tcPr>
          <w:p w14:paraId="0574587D" w14:textId="77777777" w:rsidR="005949E0" w:rsidRPr="0030148E" w:rsidRDefault="005949E0" w:rsidP="0030148E">
            <w:pPr>
              <w:rPr>
                <w:rFonts w:eastAsia="Times New Roman" w:cs="Arial"/>
                <w:b/>
                <w:bCs/>
                <w:szCs w:val="24"/>
                <w:lang w:val="es-419" w:eastAsia="es-419"/>
              </w:rPr>
            </w:pPr>
          </w:p>
        </w:tc>
        <w:tc>
          <w:tcPr>
            <w:tcW w:w="102" w:type="pct"/>
            <w:tcBorders>
              <w:top w:val="nil"/>
              <w:left w:val="nil"/>
              <w:bottom w:val="nil"/>
              <w:right w:val="single" w:sz="8" w:space="0" w:color="auto"/>
            </w:tcBorders>
            <w:shd w:val="clear" w:color="auto" w:fill="auto"/>
            <w:noWrap/>
            <w:hideMark/>
          </w:tcPr>
          <w:p w14:paraId="5B7361C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53" w:type="pct"/>
            <w:tcBorders>
              <w:top w:val="nil"/>
              <w:left w:val="nil"/>
              <w:bottom w:val="nil"/>
              <w:right w:val="single" w:sz="8" w:space="0" w:color="auto"/>
            </w:tcBorders>
            <w:shd w:val="clear" w:color="auto" w:fill="auto"/>
            <w:noWrap/>
            <w:hideMark/>
          </w:tcPr>
          <w:p w14:paraId="747B6CE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9" w:type="pct"/>
            <w:tcBorders>
              <w:top w:val="nil"/>
              <w:left w:val="nil"/>
              <w:bottom w:val="nil"/>
              <w:right w:val="single" w:sz="8" w:space="0" w:color="auto"/>
            </w:tcBorders>
            <w:shd w:val="clear" w:color="auto" w:fill="auto"/>
            <w:noWrap/>
            <w:hideMark/>
          </w:tcPr>
          <w:p w14:paraId="3E0ECB8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29" w:type="pct"/>
            <w:tcBorders>
              <w:top w:val="nil"/>
              <w:left w:val="nil"/>
              <w:bottom w:val="nil"/>
              <w:right w:val="single" w:sz="8" w:space="0" w:color="auto"/>
            </w:tcBorders>
            <w:shd w:val="clear" w:color="auto" w:fill="auto"/>
            <w:noWrap/>
            <w:hideMark/>
          </w:tcPr>
          <w:p w14:paraId="58A3485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8" w:type="pct"/>
            <w:tcBorders>
              <w:top w:val="nil"/>
              <w:left w:val="nil"/>
              <w:bottom w:val="nil"/>
              <w:right w:val="single" w:sz="8" w:space="0" w:color="auto"/>
            </w:tcBorders>
            <w:shd w:val="clear" w:color="auto" w:fill="auto"/>
            <w:noWrap/>
            <w:hideMark/>
          </w:tcPr>
          <w:p w14:paraId="0B1A4DC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42" w:type="pct"/>
            <w:tcBorders>
              <w:top w:val="nil"/>
              <w:left w:val="nil"/>
              <w:bottom w:val="nil"/>
              <w:right w:val="nil"/>
            </w:tcBorders>
            <w:shd w:val="clear" w:color="auto" w:fill="auto"/>
            <w:noWrap/>
            <w:hideMark/>
          </w:tcPr>
          <w:p w14:paraId="0B278D6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43" w:type="pct"/>
            <w:tcBorders>
              <w:top w:val="nil"/>
              <w:left w:val="single" w:sz="8" w:space="0" w:color="auto"/>
              <w:bottom w:val="nil"/>
              <w:right w:val="single" w:sz="8" w:space="0" w:color="auto"/>
            </w:tcBorders>
            <w:shd w:val="clear" w:color="auto" w:fill="auto"/>
            <w:noWrap/>
            <w:hideMark/>
          </w:tcPr>
          <w:p w14:paraId="0768CA1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7" w:type="pct"/>
            <w:tcBorders>
              <w:top w:val="nil"/>
              <w:left w:val="nil"/>
              <w:bottom w:val="nil"/>
              <w:right w:val="single" w:sz="8" w:space="0" w:color="auto"/>
            </w:tcBorders>
            <w:shd w:val="clear" w:color="auto" w:fill="auto"/>
            <w:noWrap/>
            <w:hideMark/>
          </w:tcPr>
          <w:p w14:paraId="5A1E93A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4" w:type="pct"/>
            <w:tcBorders>
              <w:top w:val="nil"/>
              <w:left w:val="nil"/>
              <w:bottom w:val="nil"/>
              <w:right w:val="single" w:sz="8" w:space="0" w:color="auto"/>
            </w:tcBorders>
            <w:shd w:val="clear" w:color="auto" w:fill="auto"/>
            <w:noWrap/>
            <w:hideMark/>
          </w:tcPr>
          <w:p w14:paraId="621239D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48" w:type="pct"/>
            <w:tcBorders>
              <w:top w:val="nil"/>
              <w:left w:val="nil"/>
              <w:bottom w:val="nil"/>
              <w:right w:val="single" w:sz="8" w:space="0" w:color="auto"/>
            </w:tcBorders>
            <w:shd w:val="clear" w:color="auto" w:fill="auto"/>
            <w:noWrap/>
            <w:hideMark/>
          </w:tcPr>
          <w:p w14:paraId="7041C95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8" w:type="pct"/>
            <w:tcBorders>
              <w:top w:val="nil"/>
              <w:left w:val="nil"/>
              <w:bottom w:val="nil"/>
              <w:right w:val="single" w:sz="8" w:space="0" w:color="auto"/>
            </w:tcBorders>
            <w:shd w:val="clear" w:color="auto" w:fill="auto"/>
            <w:noWrap/>
            <w:hideMark/>
          </w:tcPr>
          <w:p w14:paraId="26D5FF7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32" w:type="pct"/>
            <w:tcBorders>
              <w:top w:val="nil"/>
              <w:left w:val="nil"/>
              <w:bottom w:val="nil"/>
              <w:right w:val="single" w:sz="8" w:space="0" w:color="auto"/>
            </w:tcBorders>
            <w:shd w:val="clear" w:color="auto" w:fill="auto"/>
            <w:noWrap/>
            <w:hideMark/>
          </w:tcPr>
          <w:p w14:paraId="7AB5A78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28" w:type="pct"/>
            <w:tcBorders>
              <w:top w:val="nil"/>
              <w:left w:val="nil"/>
              <w:bottom w:val="nil"/>
              <w:right w:val="single" w:sz="8" w:space="0" w:color="auto"/>
            </w:tcBorders>
            <w:shd w:val="clear" w:color="auto" w:fill="auto"/>
            <w:noWrap/>
            <w:hideMark/>
          </w:tcPr>
          <w:p w14:paraId="25E8F48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28" w:type="pct"/>
            <w:tcBorders>
              <w:top w:val="nil"/>
              <w:left w:val="nil"/>
              <w:bottom w:val="nil"/>
              <w:right w:val="single" w:sz="8" w:space="0" w:color="auto"/>
            </w:tcBorders>
            <w:shd w:val="clear" w:color="auto" w:fill="auto"/>
            <w:noWrap/>
            <w:hideMark/>
          </w:tcPr>
          <w:p w14:paraId="74FAD80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8" w:type="pct"/>
            <w:tcBorders>
              <w:top w:val="nil"/>
              <w:left w:val="nil"/>
              <w:bottom w:val="nil"/>
              <w:right w:val="single" w:sz="8" w:space="0" w:color="auto"/>
            </w:tcBorders>
            <w:shd w:val="clear" w:color="auto" w:fill="auto"/>
            <w:noWrap/>
            <w:hideMark/>
          </w:tcPr>
          <w:p w14:paraId="563D983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28" w:type="pct"/>
            <w:tcBorders>
              <w:top w:val="nil"/>
              <w:left w:val="nil"/>
              <w:bottom w:val="nil"/>
              <w:right w:val="single" w:sz="8" w:space="0" w:color="auto"/>
            </w:tcBorders>
            <w:shd w:val="clear" w:color="auto" w:fill="auto"/>
            <w:noWrap/>
            <w:hideMark/>
          </w:tcPr>
          <w:p w14:paraId="14049D7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28" w:type="pct"/>
            <w:tcBorders>
              <w:top w:val="nil"/>
              <w:left w:val="nil"/>
              <w:bottom w:val="nil"/>
              <w:right w:val="single" w:sz="8" w:space="0" w:color="auto"/>
            </w:tcBorders>
            <w:shd w:val="clear" w:color="auto" w:fill="auto"/>
            <w:noWrap/>
            <w:hideMark/>
          </w:tcPr>
          <w:p w14:paraId="101AB0C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28" w:type="pct"/>
            <w:tcBorders>
              <w:top w:val="nil"/>
              <w:left w:val="nil"/>
              <w:bottom w:val="nil"/>
              <w:right w:val="single" w:sz="8" w:space="0" w:color="auto"/>
            </w:tcBorders>
            <w:shd w:val="clear" w:color="auto" w:fill="auto"/>
            <w:noWrap/>
            <w:hideMark/>
          </w:tcPr>
          <w:p w14:paraId="6AFBCEF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8" w:type="pct"/>
            <w:tcBorders>
              <w:top w:val="nil"/>
              <w:left w:val="nil"/>
              <w:bottom w:val="nil"/>
              <w:right w:val="single" w:sz="8" w:space="0" w:color="auto"/>
            </w:tcBorders>
            <w:shd w:val="clear" w:color="auto" w:fill="auto"/>
            <w:noWrap/>
            <w:hideMark/>
          </w:tcPr>
          <w:p w14:paraId="5940381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28" w:type="pct"/>
            <w:tcBorders>
              <w:top w:val="nil"/>
              <w:left w:val="nil"/>
              <w:bottom w:val="nil"/>
              <w:right w:val="single" w:sz="8" w:space="0" w:color="auto"/>
            </w:tcBorders>
            <w:shd w:val="clear" w:color="auto" w:fill="auto"/>
            <w:noWrap/>
            <w:hideMark/>
          </w:tcPr>
          <w:p w14:paraId="0FB5B4F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28" w:type="pct"/>
            <w:tcBorders>
              <w:top w:val="nil"/>
              <w:left w:val="nil"/>
              <w:bottom w:val="nil"/>
              <w:right w:val="nil"/>
            </w:tcBorders>
            <w:shd w:val="clear" w:color="auto" w:fill="auto"/>
            <w:noWrap/>
            <w:hideMark/>
          </w:tcPr>
          <w:p w14:paraId="48EB0D1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28" w:type="pct"/>
            <w:tcBorders>
              <w:top w:val="nil"/>
              <w:left w:val="single" w:sz="8" w:space="0" w:color="auto"/>
              <w:bottom w:val="nil"/>
              <w:right w:val="single" w:sz="8" w:space="0" w:color="auto"/>
            </w:tcBorders>
            <w:shd w:val="clear" w:color="auto" w:fill="auto"/>
            <w:noWrap/>
            <w:hideMark/>
          </w:tcPr>
          <w:p w14:paraId="7C62042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8" w:type="pct"/>
            <w:tcBorders>
              <w:top w:val="nil"/>
              <w:left w:val="nil"/>
              <w:bottom w:val="nil"/>
              <w:right w:val="nil"/>
            </w:tcBorders>
            <w:shd w:val="clear" w:color="auto" w:fill="auto"/>
            <w:noWrap/>
            <w:hideMark/>
          </w:tcPr>
          <w:p w14:paraId="5745E2A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28" w:type="pct"/>
            <w:tcBorders>
              <w:top w:val="nil"/>
              <w:left w:val="single" w:sz="8" w:space="0" w:color="auto"/>
              <w:bottom w:val="nil"/>
              <w:right w:val="single" w:sz="8" w:space="0" w:color="auto"/>
            </w:tcBorders>
            <w:shd w:val="clear" w:color="auto" w:fill="auto"/>
            <w:noWrap/>
            <w:hideMark/>
          </w:tcPr>
          <w:p w14:paraId="2F14C0A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r>
      <w:tr w:rsidR="005949E0" w:rsidRPr="0030148E" w14:paraId="5403EC13"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EE5E35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545" w:type="pct"/>
            <w:tcBorders>
              <w:top w:val="single" w:sz="8" w:space="0" w:color="auto"/>
              <w:left w:val="nil"/>
              <w:bottom w:val="single" w:sz="8" w:space="0" w:color="auto"/>
              <w:right w:val="single" w:sz="8" w:space="0" w:color="000000"/>
            </w:tcBorders>
            <w:shd w:val="clear" w:color="auto" w:fill="auto"/>
            <w:hideMark/>
          </w:tcPr>
          <w:p w14:paraId="444FD3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Contexto Organizacional y Partes Interesadas</w:t>
            </w:r>
          </w:p>
        </w:tc>
        <w:tc>
          <w:tcPr>
            <w:tcW w:w="102" w:type="pct"/>
            <w:tcBorders>
              <w:top w:val="single" w:sz="8" w:space="0" w:color="auto"/>
              <w:left w:val="nil"/>
              <w:bottom w:val="single" w:sz="8" w:space="0" w:color="auto"/>
              <w:right w:val="nil"/>
            </w:tcBorders>
            <w:shd w:val="clear" w:color="auto" w:fill="auto"/>
            <w:noWrap/>
            <w:hideMark/>
          </w:tcPr>
          <w:p w14:paraId="4575A7F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3" w:type="pct"/>
            <w:tcBorders>
              <w:top w:val="single" w:sz="8" w:space="0" w:color="auto"/>
              <w:left w:val="single" w:sz="8" w:space="0" w:color="auto"/>
              <w:bottom w:val="single" w:sz="8" w:space="0" w:color="auto"/>
              <w:right w:val="single" w:sz="8" w:space="0" w:color="auto"/>
            </w:tcBorders>
            <w:shd w:val="clear" w:color="auto" w:fill="auto"/>
            <w:noWrap/>
            <w:hideMark/>
          </w:tcPr>
          <w:p w14:paraId="4DB9939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9" w:type="pct"/>
            <w:tcBorders>
              <w:top w:val="single" w:sz="8" w:space="0" w:color="auto"/>
              <w:left w:val="nil"/>
              <w:bottom w:val="single" w:sz="8" w:space="0" w:color="auto"/>
              <w:right w:val="nil"/>
            </w:tcBorders>
            <w:shd w:val="clear" w:color="auto" w:fill="auto"/>
            <w:noWrap/>
            <w:hideMark/>
          </w:tcPr>
          <w:p w14:paraId="635FA7B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9" w:type="pct"/>
            <w:tcBorders>
              <w:top w:val="single" w:sz="8" w:space="0" w:color="auto"/>
              <w:left w:val="single" w:sz="8" w:space="0" w:color="auto"/>
              <w:bottom w:val="single" w:sz="8" w:space="0" w:color="auto"/>
              <w:right w:val="single" w:sz="8" w:space="0" w:color="auto"/>
            </w:tcBorders>
            <w:shd w:val="clear" w:color="auto" w:fill="auto"/>
            <w:noWrap/>
            <w:hideMark/>
          </w:tcPr>
          <w:p w14:paraId="67B15F6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single" w:sz="8" w:space="0" w:color="auto"/>
              <w:left w:val="nil"/>
              <w:bottom w:val="single" w:sz="8" w:space="0" w:color="auto"/>
              <w:right w:val="single" w:sz="8" w:space="0" w:color="auto"/>
            </w:tcBorders>
            <w:shd w:val="clear" w:color="auto" w:fill="auto"/>
            <w:noWrap/>
            <w:hideMark/>
          </w:tcPr>
          <w:p w14:paraId="1AA7044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2" w:type="pct"/>
            <w:tcBorders>
              <w:top w:val="single" w:sz="8" w:space="0" w:color="auto"/>
              <w:left w:val="nil"/>
              <w:bottom w:val="single" w:sz="4" w:space="0" w:color="auto"/>
              <w:right w:val="nil"/>
            </w:tcBorders>
            <w:shd w:val="clear" w:color="auto" w:fill="auto"/>
            <w:noWrap/>
            <w:hideMark/>
          </w:tcPr>
          <w:p w14:paraId="145B372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3" w:type="pct"/>
            <w:tcBorders>
              <w:top w:val="single" w:sz="8" w:space="0" w:color="auto"/>
              <w:left w:val="single" w:sz="8" w:space="0" w:color="auto"/>
              <w:bottom w:val="single" w:sz="4" w:space="0" w:color="auto"/>
              <w:right w:val="single" w:sz="8" w:space="0" w:color="auto"/>
            </w:tcBorders>
            <w:shd w:val="clear" w:color="auto" w:fill="auto"/>
            <w:noWrap/>
            <w:hideMark/>
          </w:tcPr>
          <w:p w14:paraId="0A5F076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single" w:sz="8" w:space="0" w:color="auto"/>
              <w:left w:val="nil"/>
              <w:bottom w:val="single" w:sz="8" w:space="0" w:color="auto"/>
              <w:right w:val="single" w:sz="8" w:space="0" w:color="auto"/>
            </w:tcBorders>
            <w:shd w:val="clear" w:color="auto" w:fill="auto"/>
            <w:noWrap/>
            <w:hideMark/>
          </w:tcPr>
          <w:p w14:paraId="7AAC553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4" w:type="pct"/>
            <w:tcBorders>
              <w:top w:val="single" w:sz="8" w:space="0" w:color="auto"/>
              <w:left w:val="nil"/>
              <w:bottom w:val="single" w:sz="8" w:space="0" w:color="auto"/>
              <w:right w:val="single" w:sz="8" w:space="0" w:color="auto"/>
            </w:tcBorders>
            <w:shd w:val="clear" w:color="auto" w:fill="auto"/>
            <w:noWrap/>
            <w:hideMark/>
          </w:tcPr>
          <w:p w14:paraId="404DBB1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single" w:sz="8" w:space="0" w:color="auto"/>
              <w:left w:val="nil"/>
              <w:bottom w:val="single" w:sz="8" w:space="0" w:color="auto"/>
              <w:right w:val="nil"/>
            </w:tcBorders>
            <w:shd w:val="clear" w:color="auto" w:fill="auto"/>
            <w:noWrap/>
            <w:hideMark/>
          </w:tcPr>
          <w:p w14:paraId="010ECC9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2FCBFDB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2" w:type="pct"/>
            <w:tcBorders>
              <w:top w:val="single" w:sz="8" w:space="0" w:color="auto"/>
              <w:left w:val="nil"/>
              <w:bottom w:val="single" w:sz="8" w:space="0" w:color="auto"/>
              <w:right w:val="single" w:sz="8" w:space="0" w:color="auto"/>
            </w:tcBorders>
            <w:shd w:val="clear" w:color="auto" w:fill="auto"/>
            <w:noWrap/>
            <w:hideMark/>
          </w:tcPr>
          <w:p w14:paraId="3FD16A8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5FF013C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18343FF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single" w:sz="8" w:space="0" w:color="auto"/>
            </w:tcBorders>
            <w:shd w:val="clear" w:color="auto" w:fill="auto"/>
            <w:noWrap/>
            <w:hideMark/>
          </w:tcPr>
          <w:p w14:paraId="2787C6A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1EDD6E5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2FDE6F0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single" w:sz="8" w:space="0" w:color="auto"/>
            </w:tcBorders>
            <w:shd w:val="clear" w:color="auto" w:fill="auto"/>
            <w:noWrap/>
            <w:hideMark/>
          </w:tcPr>
          <w:p w14:paraId="0356F3B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39D114A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2511AAE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31D612C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7C9BDC6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0263090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2C5F030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r>
      <w:tr w:rsidR="005949E0" w:rsidRPr="0030148E" w14:paraId="14DB1664" w14:textId="77777777" w:rsidTr="00714FB9">
        <w:trPr>
          <w:trHeight w:val="525"/>
        </w:trPr>
        <w:tc>
          <w:tcPr>
            <w:tcW w:w="270" w:type="pct"/>
            <w:tcBorders>
              <w:top w:val="nil"/>
              <w:left w:val="single" w:sz="8" w:space="0" w:color="auto"/>
              <w:bottom w:val="single" w:sz="8" w:space="0" w:color="auto"/>
              <w:right w:val="nil"/>
            </w:tcBorders>
            <w:shd w:val="clear" w:color="auto" w:fill="auto"/>
            <w:noWrap/>
            <w:hideMark/>
          </w:tcPr>
          <w:p w14:paraId="35847F2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545" w:type="pct"/>
            <w:tcBorders>
              <w:top w:val="single" w:sz="8" w:space="0" w:color="auto"/>
              <w:left w:val="single" w:sz="8" w:space="0" w:color="auto"/>
              <w:bottom w:val="single" w:sz="8" w:space="0" w:color="auto"/>
              <w:right w:val="single" w:sz="8" w:space="0" w:color="000000"/>
            </w:tcBorders>
            <w:shd w:val="clear" w:color="auto" w:fill="auto"/>
            <w:hideMark/>
          </w:tcPr>
          <w:p w14:paraId="370EC4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Política de Seguridad de la Información</w:t>
            </w:r>
          </w:p>
        </w:tc>
        <w:tc>
          <w:tcPr>
            <w:tcW w:w="102" w:type="pct"/>
            <w:tcBorders>
              <w:top w:val="nil"/>
              <w:left w:val="nil"/>
              <w:bottom w:val="single" w:sz="4" w:space="0" w:color="auto"/>
              <w:right w:val="nil"/>
            </w:tcBorders>
            <w:shd w:val="clear" w:color="auto" w:fill="auto"/>
            <w:noWrap/>
            <w:hideMark/>
          </w:tcPr>
          <w:p w14:paraId="4C905C1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3" w:type="pct"/>
            <w:tcBorders>
              <w:top w:val="nil"/>
              <w:left w:val="single" w:sz="8" w:space="0" w:color="auto"/>
              <w:bottom w:val="single" w:sz="4" w:space="0" w:color="auto"/>
              <w:right w:val="single" w:sz="8" w:space="0" w:color="auto"/>
            </w:tcBorders>
            <w:shd w:val="clear" w:color="auto" w:fill="auto"/>
            <w:noWrap/>
            <w:hideMark/>
          </w:tcPr>
          <w:p w14:paraId="592A71B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9" w:type="pct"/>
            <w:tcBorders>
              <w:top w:val="nil"/>
              <w:left w:val="nil"/>
              <w:bottom w:val="single" w:sz="4" w:space="0" w:color="auto"/>
              <w:right w:val="nil"/>
            </w:tcBorders>
            <w:shd w:val="clear" w:color="auto" w:fill="auto"/>
            <w:noWrap/>
            <w:hideMark/>
          </w:tcPr>
          <w:p w14:paraId="4C5967A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9" w:type="pct"/>
            <w:tcBorders>
              <w:top w:val="nil"/>
              <w:left w:val="single" w:sz="8" w:space="0" w:color="auto"/>
              <w:bottom w:val="single" w:sz="4" w:space="0" w:color="auto"/>
              <w:right w:val="single" w:sz="8" w:space="0" w:color="auto"/>
            </w:tcBorders>
            <w:shd w:val="clear" w:color="auto" w:fill="auto"/>
            <w:noWrap/>
            <w:hideMark/>
          </w:tcPr>
          <w:p w14:paraId="1CE93F6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4" w:space="0" w:color="auto"/>
              <w:right w:val="single" w:sz="4" w:space="0" w:color="auto"/>
            </w:tcBorders>
            <w:shd w:val="clear" w:color="auto" w:fill="auto"/>
            <w:noWrap/>
            <w:hideMark/>
          </w:tcPr>
          <w:p w14:paraId="3B329AA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noWrap/>
            <w:hideMark/>
          </w:tcPr>
          <w:p w14:paraId="1F62D327" w14:textId="77777777" w:rsidR="005949E0" w:rsidRPr="0030148E" w:rsidRDefault="005949E0" w:rsidP="0030148E">
            <w:pPr>
              <w:rPr>
                <w:rFonts w:eastAsia="Times New Roman" w:cs="Arial"/>
                <w:b/>
                <w:bCs/>
                <w:szCs w:val="24"/>
                <w:lang w:val="es-419" w:eastAsia="es-419"/>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hideMark/>
          </w:tcPr>
          <w:p w14:paraId="2D4B4FA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nil"/>
              <w:left w:val="single" w:sz="4" w:space="0" w:color="auto"/>
              <w:bottom w:val="single" w:sz="4" w:space="0" w:color="auto"/>
              <w:right w:val="single" w:sz="8" w:space="0" w:color="auto"/>
            </w:tcBorders>
            <w:shd w:val="clear" w:color="auto" w:fill="auto"/>
            <w:noWrap/>
            <w:hideMark/>
          </w:tcPr>
          <w:p w14:paraId="3D3B239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4" w:type="pct"/>
            <w:tcBorders>
              <w:top w:val="nil"/>
              <w:left w:val="nil"/>
              <w:bottom w:val="single" w:sz="4" w:space="0" w:color="auto"/>
              <w:right w:val="single" w:sz="8" w:space="0" w:color="auto"/>
            </w:tcBorders>
            <w:shd w:val="clear" w:color="auto" w:fill="auto"/>
            <w:noWrap/>
            <w:hideMark/>
          </w:tcPr>
          <w:p w14:paraId="20D0351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4" w:space="0" w:color="auto"/>
              <w:right w:val="nil"/>
            </w:tcBorders>
            <w:shd w:val="clear" w:color="auto" w:fill="auto"/>
            <w:noWrap/>
            <w:hideMark/>
          </w:tcPr>
          <w:p w14:paraId="6E925F4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005E9E3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2" w:type="pct"/>
            <w:tcBorders>
              <w:top w:val="nil"/>
              <w:left w:val="nil"/>
              <w:bottom w:val="single" w:sz="4" w:space="0" w:color="auto"/>
              <w:right w:val="single" w:sz="8" w:space="0" w:color="auto"/>
            </w:tcBorders>
            <w:shd w:val="clear" w:color="auto" w:fill="auto"/>
            <w:noWrap/>
            <w:hideMark/>
          </w:tcPr>
          <w:p w14:paraId="48E828B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0D6E45E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5A7B8B5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single" w:sz="8" w:space="0" w:color="auto"/>
            </w:tcBorders>
            <w:shd w:val="clear" w:color="auto" w:fill="auto"/>
            <w:noWrap/>
            <w:hideMark/>
          </w:tcPr>
          <w:p w14:paraId="509DC18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4F163CF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232DE9A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single" w:sz="8" w:space="0" w:color="auto"/>
            </w:tcBorders>
            <w:shd w:val="clear" w:color="auto" w:fill="auto"/>
            <w:noWrap/>
            <w:hideMark/>
          </w:tcPr>
          <w:p w14:paraId="3368C92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55F9230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51C178D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0644C96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17EE9E2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3836FB9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305DADA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r>
      <w:tr w:rsidR="005949E0" w:rsidRPr="0030148E" w14:paraId="4E0B3CE0"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33F6BB7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3</w:t>
            </w:r>
          </w:p>
        </w:tc>
        <w:tc>
          <w:tcPr>
            <w:tcW w:w="1545" w:type="pct"/>
            <w:tcBorders>
              <w:top w:val="nil"/>
              <w:left w:val="nil"/>
              <w:bottom w:val="single" w:sz="8" w:space="0" w:color="auto"/>
              <w:right w:val="single" w:sz="8" w:space="0" w:color="000000"/>
            </w:tcBorders>
            <w:shd w:val="clear" w:color="auto" w:fill="auto"/>
            <w:hideMark/>
          </w:tcPr>
          <w:p w14:paraId="1B81B1F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Políticas generales de Seguridad de la Información</w:t>
            </w:r>
          </w:p>
        </w:tc>
        <w:tc>
          <w:tcPr>
            <w:tcW w:w="102" w:type="pct"/>
            <w:tcBorders>
              <w:top w:val="single" w:sz="4" w:space="0" w:color="auto"/>
              <w:left w:val="nil"/>
              <w:bottom w:val="single" w:sz="8" w:space="0" w:color="auto"/>
              <w:right w:val="single" w:sz="4" w:space="0" w:color="auto"/>
            </w:tcBorders>
            <w:shd w:val="clear" w:color="auto" w:fill="auto"/>
            <w:hideMark/>
          </w:tcPr>
          <w:p w14:paraId="599561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single" w:sz="4" w:space="0" w:color="auto"/>
              <w:left w:val="single" w:sz="4" w:space="0" w:color="auto"/>
              <w:bottom w:val="single" w:sz="8" w:space="0" w:color="auto"/>
              <w:right w:val="single" w:sz="4" w:space="0" w:color="auto"/>
            </w:tcBorders>
            <w:shd w:val="clear" w:color="auto" w:fill="auto"/>
            <w:hideMark/>
          </w:tcPr>
          <w:p w14:paraId="52D2958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single" w:sz="4" w:space="0" w:color="auto"/>
              <w:left w:val="single" w:sz="4" w:space="0" w:color="auto"/>
              <w:bottom w:val="single" w:sz="8" w:space="0" w:color="auto"/>
              <w:right w:val="single" w:sz="4" w:space="0" w:color="auto"/>
            </w:tcBorders>
            <w:shd w:val="clear" w:color="auto" w:fill="auto"/>
            <w:hideMark/>
          </w:tcPr>
          <w:p w14:paraId="73BF33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single" w:sz="4" w:space="0" w:color="auto"/>
              <w:left w:val="single" w:sz="4" w:space="0" w:color="auto"/>
              <w:bottom w:val="single" w:sz="8" w:space="0" w:color="auto"/>
              <w:right w:val="single" w:sz="4" w:space="0" w:color="auto"/>
            </w:tcBorders>
            <w:shd w:val="clear" w:color="auto" w:fill="auto"/>
            <w:noWrap/>
            <w:hideMark/>
          </w:tcPr>
          <w:p w14:paraId="0915B5B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single" w:sz="4" w:space="0" w:color="auto"/>
              <w:left w:val="single" w:sz="4" w:space="0" w:color="auto"/>
              <w:bottom w:val="single" w:sz="8" w:space="0" w:color="auto"/>
              <w:right w:val="single" w:sz="4" w:space="0" w:color="auto"/>
            </w:tcBorders>
            <w:shd w:val="clear" w:color="auto" w:fill="auto"/>
            <w:hideMark/>
          </w:tcPr>
          <w:p w14:paraId="20E7FD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8" w:space="0" w:color="auto"/>
              <w:right w:val="single" w:sz="4" w:space="0" w:color="auto"/>
            </w:tcBorders>
            <w:shd w:val="clear" w:color="auto" w:fill="auto"/>
            <w:hideMark/>
          </w:tcPr>
          <w:p w14:paraId="7EF3F14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single" w:sz="4" w:space="0" w:color="auto"/>
              <w:left w:val="single" w:sz="4" w:space="0" w:color="auto"/>
              <w:bottom w:val="single" w:sz="8" w:space="0" w:color="auto"/>
              <w:right w:val="single" w:sz="4" w:space="0" w:color="auto"/>
            </w:tcBorders>
            <w:shd w:val="clear" w:color="auto" w:fill="auto"/>
            <w:hideMark/>
          </w:tcPr>
          <w:p w14:paraId="6F7D42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8" w:space="0" w:color="auto"/>
              <w:right w:val="single" w:sz="4" w:space="0" w:color="auto"/>
            </w:tcBorders>
            <w:shd w:val="clear" w:color="auto" w:fill="auto"/>
            <w:hideMark/>
          </w:tcPr>
          <w:p w14:paraId="3360E0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single" w:sz="4" w:space="0" w:color="auto"/>
              <w:left w:val="single" w:sz="4" w:space="0" w:color="auto"/>
              <w:bottom w:val="single" w:sz="8" w:space="0" w:color="auto"/>
              <w:right w:val="single" w:sz="4" w:space="0" w:color="auto"/>
            </w:tcBorders>
            <w:shd w:val="clear" w:color="auto" w:fill="auto"/>
            <w:hideMark/>
          </w:tcPr>
          <w:p w14:paraId="269F45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8" w:space="0" w:color="auto"/>
              <w:right w:val="single" w:sz="4" w:space="0" w:color="auto"/>
            </w:tcBorders>
            <w:shd w:val="clear" w:color="auto" w:fill="auto"/>
            <w:hideMark/>
          </w:tcPr>
          <w:p w14:paraId="4735F5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7C1CF5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single" w:sz="4" w:space="0" w:color="auto"/>
              <w:left w:val="single" w:sz="4" w:space="0" w:color="auto"/>
              <w:bottom w:val="single" w:sz="8" w:space="0" w:color="auto"/>
              <w:right w:val="single" w:sz="4" w:space="0" w:color="auto"/>
            </w:tcBorders>
            <w:shd w:val="clear" w:color="auto" w:fill="auto"/>
            <w:hideMark/>
          </w:tcPr>
          <w:p w14:paraId="7DFCA1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5FCDCEB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758073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5BE8B0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08C473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739785C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16F3DE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24A848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66E3AF4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47C7B4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535208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0D17F5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8" w:space="0" w:color="auto"/>
            </w:tcBorders>
            <w:shd w:val="clear" w:color="auto" w:fill="auto"/>
            <w:hideMark/>
          </w:tcPr>
          <w:p w14:paraId="6B26E4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33C3866E"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02B4A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545" w:type="pct"/>
            <w:tcBorders>
              <w:top w:val="single" w:sz="8" w:space="0" w:color="auto"/>
              <w:left w:val="nil"/>
              <w:bottom w:val="single" w:sz="8" w:space="0" w:color="auto"/>
              <w:right w:val="single" w:sz="8" w:space="0" w:color="000000"/>
            </w:tcBorders>
            <w:shd w:val="clear" w:color="auto" w:fill="auto"/>
            <w:hideMark/>
          </w:tcPr>
          <w:p w14:paraId="37DD69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Requisitos legales y contractuales </w:t>
            </w:r>
          </w:p>
        </w:tc>
        <w:tc>
          <w:tcPr>
            <w:tcW w:w="102" w:type="pct"/>
            <w:tcBorders>
              <w:top w:val="nil"/>
              <w:left w:val="nil"/>
              <w:bottom w:val="single" w:sz="8" w:space="0" w:color="auto"/>
              <w:right w:val="nil"/>
            </w:tcBorders>
            <w:shd w:val="clear" w:color="auto" w:fill="auto"/>
            <w:hideMark/>
          </w:tcPr>
          <w:p w14:paraId="44130D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29FEBC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2C8E3F8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68286A9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718E44C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79F14D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394749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7ED99E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7D976A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34EB73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7C77A3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4AA9310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57CBB7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3D3B88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FDE67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2432B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5E114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06E1D87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139DB2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399D2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F2280C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9B2B18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75239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87B78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6A74F556"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6F08FD0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545" w:type="pct"/>
            <w:tcBorders>
              <w:top w:val="single" w:sz="8" w:space="0" w:color="auto"/>
              <w:left w:val="nil"/>
              <w:bottom w:val="single" w:sz="8" w:space="0" w:color="auto"/>
              <w:right w:val="single" w:sz="8" w:space="0" w:color="000000"/>
            </w:tcBorders>
            <w:shd w:val="clear" w:color="auto" w:fill="auto"/>
            <w:hideMark/>
          </w:tcPr>
          <w:p w14:paraId="46E0ECC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Objetivos de Seguridad de la Información</w:t>
            </w:r>
          </w:p>
        </w:tc>
        <w:tc>
          <w:tcPr>
            <w:tcW w:w="102" w:type="pct"/>
            <w:tcBorders>
              <w:top w:val="nil"/>
              <w:left w:val="nil"/>
              <w:bottom w:val="single" w:sz="8" w:space="0" w:color="auto"/>
              <w:right w:val="nil"/>
            </w:tcBorders>
            <w:shd w:val="clear" w:color="auto" w:fill="auto"/>
            <w:hideMark/>
          </w:tcPr>
          <w:p w14:paraId="3DE8A7A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2175445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2ACC2C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75E1803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70069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15D6F5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728A36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3B566E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7DE876A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5A1C67A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0EC1C8C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3B40B3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C3969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0183182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1D42E2C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A034F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C1E15B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093320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9784D5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73B853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172E9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07953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98AEDE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1D4C42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665E8C00"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3F4CBC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1545" w:type="pct"/>
            <w:tcBorders>
              <w:top w:val="single" w:sz="8" w:space="0" w:color="auto"/>
              <w:left w:val="nil"/>
              <w:bottom w:val="single" w:sz="8" w:space="0" w:color="auto"/>
              <w:right w:val="single" w:sz="8" w:space="0" w:color="000000"/>
            </w:tcBorders>
            <w:shd w:val="clear" w:color="auto" w:fill="auto"/>
            <w:hideMark/>
          </w:tcPr>
          <w:p w14:paraId="013B05A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Responsabilidades y Autoridades frente al SGSPI</w:t>
            </w:r>
          </w:p>
        </w:tc>
        <w:tc>
          <w:tcPr>
            <w:tcW w:w="102" w:type="pct"/>
            <w:tcBorders>
              <w:top w:val="nil"/>
              <w:left w:val="nil"/>
              <w:bottom w:val="single" w:sz="8" w:space="0" w:color="auto"/>
              <w:right w:val="nil"/>
            </w:tcBorders>
            <w:shd w:val="clear" w:color="auto" w:fill="auto"/>
            <w:hideMark/>
          </w:tcPr>
          <w:p w14:paraId="5053FE5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4151AF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75B7F0D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2C9EFA8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9FE4D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5C028B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68BAD7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62F865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6E4856F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683C4B7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C2908F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7D4B11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3F9A6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B6DAF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19EF4E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C9E7C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37222E2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5523D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F15F5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87A60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9D955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1C25E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8B818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nil"/>
              <w:right w:val="single" w:sz="8" w:space="0" w:color="auto"/>
            </w:tcBorders>
            <w:shd w:val="clear" w:color="auto" w:fill="auto"/>
            <w:hideMark/>
          </w:tcPr>
          <w:p w14:paraId="597E89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3222C49"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542DC8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7</w:t>
            </w:r>
          </w:p>
        </w:tc>
        <w:tc>
          <w:tcPr>
            <w:tcW w:w="1545" w:type="pct"/>
            <w:tcBorders>
              <w:top w:val="single" w:sz="8" w:space="0" w:color="auto"/>
              <w:left w:val="nil"/>
              <w:bottom w:val="single" w:sz="8" w:space="0" w:color="auto"/>
              <w:right w:val="single" w:sz="8" w:space="0" w:color="000000"/>
            </w:tcBorders>
            <w:shd w:val="clear" w:color="auto" w:fill="auto"/>
            <w:hideMark/>
          </w:tcPr>
          <w:p w14:paraId="7B7FE9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 de Tratamiento de riesgos</w:t>
            </w:r>
          </w:p>
        </w:tc>
        <w:tc>
          <w:tcPr>
            <w:tcW w:w="102" w:type="pct"/>
            <w:tcBorders>
              <w:top w:val="nil"/>
              <w:left w:val="nil"/>
              <w:bottom w:val="single" w:sz="8" w:space="0" w:color="auto"/>
              <w:right w:val="nil"/>
            </w:tcBorders>
            <w:shd w:val="clear" w:color="auto" w:fill="auto"/>
            <w:hideMark/>
          </w:tcPr>
          <w:p w14:paraId="753E1DE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6B0E54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1FC7D3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5018DD1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4E7BB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290E94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2F75F3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5B1581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6322F4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4F0D21E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5D9D8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515A75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65BD8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C9E7D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472F497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C221E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3F88D7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15798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887D5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E0E98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10CBD0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0BC40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0F9FCE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hideMark/>
          </w:tcPr>
          <w:p w14:paraId="31688E2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6478D4C"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109B64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8</w:t>
            </w:r>
          </w:p>
        </w:tc>
        <w:tc>
          <w:tcPr>
            <w:tcW w:w="1545" w:type="pct"/>
            <w:tcBorders>
              <w:top w:val="single" w:sz="8" w:space="0" w:color="auto"/>
              <w:left w:val="nil"/>
              <w:bottom w:val="single" w:sz="8" w:space="0" w:color="auto"/>
              <w:right w:val="single" w:sz="8" w:space="0" w:color="000000"/>
            </w:tcBorders>
            <w:shd w:val="clear" w:color="auto" w:fill="auto"/>
            <w:hideMark/>
          </w:tcPr>
          <w:p w14:paraId="0CA184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Resultados de la Revisión por la dirección</w:t>
            </w:r>
          </w:p>
        </w:tc>
        <w:tc>
          <w:tcPr>
            <w:tcW w:w="102" w:type="pct"/>
            <w:tcBorders>
              <w:top w:val="nil"/>
              <w:left w:val="nil"/>
              <w:bottom w:val="single" w:sz="8" w:space="0" w:color="auto"/>
              <w:right w:val="nil"/>
            </w:tcBorders>
            <w:shd w:val="clear" w:color="auto" w:fill="auto"/>
            <w:hideMark/>
          </w:tcPr>
          <w:p w14:paraId="2B7448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27129F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108963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01B9F74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5650C6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73C99C7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18853CC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4A788DC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0DE3168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5BE51F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FF92A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14CD863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BA3A1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3F6C60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BB708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7D27A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0AE95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4AC8E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AE59D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5E66E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424FD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A2723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A8D08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0F99B1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0FB5C093"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520465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9</w:t>
            </w:r>
          </w:p>
        </w:tc>
        <w:tc>
          <w:tcPr>
            <w:tcW w:w="1545" w:type="pct"/>
            <w:tcBorders>
              <w:top w:val="single" w:sz="8" w:space="0" w:color="auto"/>
              <w:left w:val="nil"/>
              <w:bottom w:val="single" w:sz="8" w:space="0" w:color="auto"/>
              <w:right w:val="single" w:sz="8" w:space="0" w:color="000000"/>
            </w:tcBorders>
            <w:shd w:val="clear" w:color="auto" w:fill="auto"/>
            <w:hideMark/>
          </w:tcPr>
          <w:p w14:paraId="0DB468C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Acciones correctivas y de mejora</w:t>
            </w:r>
          </w:p>
        </w:tc>
        <w:tc>
          <w:tcPr>
            <w:tcW w:w="102" w:type="pct"/>
            <w:tcBorders>
              <w:top w:val="nil"/>
              <w:left w:val="nil"/>
              <w:bottom w:val="single" w:sz="8" w:space="0" w:color="auto"/>
              <w:right w:val="nil"/>
            </w:tcBorders>
            <w:shd w:val="clear" w:color="auto" w:fill="auto"/>
            <w:hideMark/>
          </w:tcPr>
          <w:p w14:paraId="5D258E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04EB45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50E24E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14F6BDB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58D8A6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0A750C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476586A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1CEB22E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03A71C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3D016F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B30B0F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1601DE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60D30D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BC4950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F9568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1D25EB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E87F6D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411522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62CFA5C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317836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819FF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867261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82C67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A93B5E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30CBE457" w14:textId="77777777" w:rsidTr="00714FB9">
        <w:trPr>
          <w:trHeight w:val="525"/>
        </w:trPr>
        <w:tc>
          <w:tcPr>
            <w:tcW w:w="270" w:type="pct"/>
            <w:tcBorders>
              <w:top w:val="nil"/>
              <w:left w:val="single" w:sz="8" w:space="0" w:color="auto"/>
              <w:bottom w:val="single" w:sz="8" w:space="0" w:color="auto"/>
              <w:right w:val="nil"/>
            </w:tcBorders>
            <w:shd w:val="clear" w:color="auto" w:fill="auto"/>
            <w:noWrap/>
            <w:hideMark/>
          </w:tcPr>
          <w:p w14:paraId="4AA98B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10</w:t>
            </w:r>
          </w:p>
        </w:tc>
        <w:tc>
          <w:tcPr>
            <w:tcW w:w="1545" w:type="pct"/>
            <w:tcBorders>
              <w:top w:val="single" w:sz="8" w:space="0" w:color="auto"/>
              <w:left w:val="single" w:sz="8" w:space="0" w:color="auto"/>
              <w:bottom w:val="single" w:sz="8" w:space="0" w:color="auto"/>
              <w:right w:val="single" w:sz="8" w:space="0" w:color="000000"/>
            </w:tcBorders>
            <w:shd w:val="clear" w:color="auto" w:fill="auto"/>
            <w:hideMark/>
          </w:tcPr>
          <w:p w14:paraId="655FBE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Necesidades de capacitación frente al SGSPI</w:t>
            </w:r>
          </w:p>
        </w:tc>
        <w:tc>
          <w:tcPr>
            <w:tcW w:w="102" w:type="pct"/>
            <w:tcBorders>
              <w:top w:val="nil"/>
              <w:left w:val="single" w:sz="4" w:space="0" w:color="auto"/>
              <w:bottom w:val="single" w:sz="8" w:space="0" w:color="auto"/>
              <w:right w:val="nil"/>
            </w:tcBorders>
            <w:shd w:val="clear" w:color="auto" w:fill="auto"/>
            <w:hideMark/>
          </w:tcPr>
          <w:p w14:paraId="2519CC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69B597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767E9A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71E87E5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7F43FAF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6DFFBF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0760AA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2274C1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74276E3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27BB77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DD946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4" w:space="0" w:color="auto"/>
            </w:tcBorders>
            <w:shd w:val="clear" w:color="auto" w:fill="auto"/>
            <w:hideMark/>
          </w:tcPr>
          <w:p w14:paraId="7384E8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CD443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061C69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0B115D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444F81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4EE768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B46E4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9AB795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25B02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87256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57D77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595956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36A51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FFDFB93"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903A1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11</w:t>
            </w:r>
          </w:p>
        </w:tc>
        <w:tc>
          <w:tcPr>
            <w:tcW w:w="1545" w:type="pct"/>
            <w:tcBorders>
              <w:top w:val="single" w:sz="8" w:space="0" w:color="auto"/>
              <w:left w:val="nil"/>
              <w:bottom w:val="single" w:sz="8" w:space="0" w:color="auto"/>
              <w:right w:val="single" w:sz="8" w:space="0" w:color="000000"/>
            </w:tcBorders>
            <w:shd w:val="clear" w:color="auto" w:fill="auto"/>
            <w:hideMark/>
          </w:tcPr>
          <w:p w14:paraId="3B5A07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Bloqueo de Sesión </w:t>
            </w:r>
          </w:p>
        </w:tc>
        <w:tc>
          <w:tcPr>
            <w:tcW w:w="102" w:type="pct"/>
            <w:tcBorders>
              <w:top w:val="nil"/>
              <w:left w:val="nil"/>
              <w:bottom w:val="single" w:sz="8" w:space="0" w:color="auto"/>
              <w:right w:val="nil"/>
            </w:tcBorders>
            <w:shd w:val="clear" w:color="auto" w:fill="auto"/>
            <w:hideMark/>
          </w:tcPr>
          <w:p w14:paraId="07EBF7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027B65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52F649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4D5C30D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4CB7C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6D6BA28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5546329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010F8A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4C513ED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63E3FC3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3C50C8C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0233C7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77187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95E77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81C0E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77532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62E801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0F5BB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E1C0F4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583495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68A1AF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DD5B4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A79D8B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F7C560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16DC736"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4DA921D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12</w:t>
            </w:r>
          </w:p>
        </w:tc>
        <w:tc>
          <w:tcPr>
            <w:tcW w:w="1545" w:type="pct"/>
            <w:tcBorders>
              <w:top w:val="single" w:sz="8" w:space="0" w:color="auto"/>
              <w:left w:val="nil"/>
              <w:bottom w:val="single" w:sz="8" w:space="0" w:color="auto"/>
              <w:right w:val="single" w:sz="8" w:space="0" w:color="000000"/>
            </w:tcBorders>
            <w:shd w:val="clear" w:color="auto" w:fill="auto"/>
            <w:hideMark/>
          </w:tcPr>
          <w:p w14:paraId="6C846DF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Ingeniería Social, </w:t>
            </w:r>
            <w:proofErr w:type="spellStart"/>
            <w:r w:rsidRPr="0030148E">
              <w:rPr>
                <w:rFonts w:eastAsia="Times New Roman" w:cs="Arial"/>
                <w:szCs w:val="24"/>
                <w:lang w:val="es-419" w:eastAsia="es-419"/>
              </w:rPr>
              <w:t>Spoofing</w:t>
            </w:r>
            <w:proofErr w:type="spellEnd"/>
            <w:r w:rsidRPr="0030148E">
              <w:rPr>
                <w:rFonts w:eastAsia="Times New Roman" w:cs="Arial"/>
                <w:szCs w:val="24"/>
                <w:lang w:val="es-419" w:eastAsia="es-419"/>
              </w:rPr>
              <w:t>, Spam</w:t>
            </w:r>
          </w:p>
        </w:tc>
        <w:tc>
          <w:tcPr>
            <w:tcW w:w="102" w:type="pct"/>
            <w:tcBorders>
              <w:top w:val="nil"/>
              <w:left w:val="nil"/>
              <w:bottom w:val="single" w:sz="4" w:space="0" w:color="auto"/>
              <w:right w:val="nil"/>
            </w:tcBorders>
            <w:shd w:val="clear" w:color="auto" w:fill="auto"/>
            <w:hideMark/>
          </w:tcPr>
          <w:p w14:paraId="2F7B07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4" w:space="0" w:color="auto"/>
              <w:right w:val="single" w:sz="8" w:space="0" w:color="auto"/>
            </w:tcBorders>
            <w:shd w:val="clear" w:color="auto" w:fill="auto"/>
            <w:hideMark/>
          </w:tcPr>
          <w:p w14:paraId="1DDF70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4" w:space="0" w:color="auto"/>
              <w:right w:val="nil"/>
            </w:tcBorders>
            <w:shd w:val="clear" w:color="auto" w:fill="auto"/>
            <w:hideMark/>
          </w:tcPr>
          <w:p w14:paraId="1FE797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4" w:space="0" w:color="auto"/>
              <w:right w:val="single" w:sz="8" w:space="0" w:color="auto"/>
            </w:tcBorders>
            <w:shd w:val="clear" w:color="auto" w:fill="auto"/>
            <w:noWrap/>
            <w:hideMark/>
          </w:tcPr>
          <w:p w14:paraId="129F73F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4" w:space="0" w:color="auto"/>
              <w:right w:val="single" w:sz="8" w:space="0" w:color="auto"/>
            </w:tcBorders>
            <w:shd w:val="clear" w:color="auto" w:fill="auto"/>
            <w:hideMark/>
          </w:tcPr>
          <w:p w14:paraId="0A2F88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4" w:space="0" w:color="auto"/>
              <w:right w:val="nil"/>
            </w:tcBorders>
            <w:shd w:val="clear" w:color="auto" w:fill="auto"/>
            <w:hideMark/>
          </w:tcPr>
          <w:p w14:paraId="5CA090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4" w:space="0" w:color="auto"/>
              <w:right w:val="single" w:sz="8" w:space="0" w:color="auto"/>
            </w:tcBorders>
            <w:shd w:val="clear" w:color="auto" w:fill="auto"/>
            <w:hideMark/>
          </w:tcPr>
          <w:p w14:paraId="16D31D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4" w:space="0" w:color="auto"/>
              <w:right w:val="single" w:sz="8" w:space="0" w:color="auto"/>
            </w:tcBorders>
            <w:shd w:val="clear" w:color="auto" w:fill="auto"/>
            <w:hideMark/>
          </w:tcPr>
          <w:p w14:paraId="3C2212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4" w:space="0" w:color="auto"/>
              <w:right w:val="single" w:sz="8" w:space="0" w:color="auto"/>
            </w:tcBorders>
            <w:shd w:val="clear" w:color="auto" w:fill="auto"/>
            <w:hideMark/>
          </w:tcPr>
          <w:p w14:paraId="022F758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4" w:space="0" w:color="auto"/>
              <w:right w:val="nil"/>
            </w:tcBorders>
            <w:shd w:val="clear" w:color="auto" w:fill="auto"/>
            <w:hideMark/>
          </w:tcPr>
          <w:p w14:paraId="71BBC9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4C2D31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4" w:space="0" w:color="auto"/>
              <w:right w:val="single" w:sz="8" w:space="0" w:color="auto"/>
            </w:tcBorders>
            <w:shd w:val="clear" w:color="auto" w:fill="auto"/>
            <w:hideMark/>
          </w:tcPr>
          <w:p w14:paraId="7CD3C6A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hideMark/>
          </w:tcPr>
          <w:p w14:paraId="637968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4398F9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single" w:sz="8" w:space="0" w:color="auto"/>
            </w:tcBorders>
            <w:shd w:val="clear" w:color="auto" w:fill="auto"/>
            <w:hideMark/>
          </w:tcPr>
          <w:p w14:paraId="5EB834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hideMark/>
          </w:tcPr>
          <w:p w14:paraId="5BD2C3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3FA6FF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single" w:sz="8" w:space="0" w:color="auto"/>
            </w:tcBorders>
            <w:shd w:val="clear" w:color="auto" w:fill="auto"/>
            <w:hideMark/>
          </w:tcPr>
          <w:p w14:paraId="04B41EA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noWrap/>
            <w:hideMark/>
          </w:tcPr>
          <w:p w14:paraId="0D08CF6D"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4" w:space="0" w:color="auto"/>
              <w:right w:val="single" w:sz="8" w:space="0" w:color="auto"/>
            </w:tcBorders>
            <w:shd w:val="clear" w:color="auto" w:fill="auto"/>
            <w:hideMark/>
          </w:tcPr>
          <w:p w14:paraId="260A4B8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hideMark/>
          </w:tcPr>
          <w:p w14:paraId="73FF9B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300DF44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hideMark/>
          </w:tcPr>
          <w:p w14:paraId="2260C9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762B2D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D926960"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B80463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14</w:t>
            </w:r>
          </w:p>
        </w:tc>
        <w:tc>
          <w:tcPr>
            <w:tcW w:w="1545" w:type="pct"/>
            <w:tcBorders>
              <w:top w:val="single" w:sz="8" w:space="0" w:color="auto"/>
              <w:left w:val="nil"/>
              <w:bottom w:val="single" w:sz="8" w:space="0" w:color="auto"/>
              <w:right w:val="single" w:sz="8" w:space="0" w:color="000000"/>
            </w:tcBorders>
            <w:shd w:val="clear" w:color="auto" w:fill="auto"/>
            <w:hideMark/>
          </w:tcPr>
          <w:p w14:paraId="2311D57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Manejo de Contraseñas</w:t>
            </w:r>
          </w:p>
        </w:tc>
        <w:tc>
          <w:tcPr>
            <w:tcW w:w="99" w:type="pct"/>
            <w:tcBorders>
              <w:top w:val="single" w:sz="4" w:space="0" w:color="auto"/>
              <w:left w:val="single" w:sz="4" w:space="0" w:color="auto"/>
              <w:bottom w:val="single" w:sz="8" w:space="0" w:color="auto"/>
              <w:right w:val="nil"/>
            </w:tcBorders>
            <w:shd w:val="clear" w:color="auto" w:fill="auto"/>
            <w:hideMark/>
          </w:tcPr>
          <w:p w14:paraId="7E360B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6" w:type="pct"/>
            <w:tcBorders>
              <w:top w:val="single" w:sz="4" w:space="0" w:color="auto"/>
              <w:left w:val="single" w:sz="8" w:space="0" w:color="auto"/>
              <w:bottom w:val="single" w:sz="8" w:space="0" w:color="auto"/>
              <w:right w:val="single" w:sz="8" w:space="0" w:color="auto"/>
            </w:tcBorders>
            <w:shd w:val="clear" w:color="auto" w:fill="auto"/>
            <w:hideMark/>
          </w:tcPr>
          <w:p w14:paraId="7A5FF6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single" w:sz="4" w:space="0" w:color="auto"/>
              <w:left w:val="nil"/>
              <w:bottom w:val="single" w:sz="8" w:space="0" w:color="auto"/>
              <w:right w:val="single" w:sz="8" w:space="0" w:color="auto"/>
            </w:tcBorders>
            <w:shd w:val="clear" w:color="auto" w:fill="auto"/>
            <w:hideMark/>
          </w:tcPr>
          <w:p w14:paraId="4E726B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single" w:sz="4" w:space="0" w:color="auto"/>
              <w:left w:val="nil"/>
              <w:bottom w:val="single" w:sz="8" w:space="0" w:color="auto"/>
              <w:right w:val="nil"/>
            </w:tcBorders>
            <w:shd w:val="clear" w:color="auto" w:fill="auto"/>
            <w:hideMark/>
          </w:tcPr>
          <w:p w14:paraId="16918A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 </w:t>
            </w:r>
          </w:p>
        </w:tc>
        <w:tc>
          <w:tcPr>
            <w:tcW w:w="148" w:type="pct"/>
            <w:tcBorders>
              <w:top w:val="single" w:sz="4" w:space="0" w:color="auto"/>
              <w:left w:val="single" w:sz="8" w:space="0" w:color="auto"/>
              <w:bottom w:val="single" w:sz="8" w:space="0" w:color="auto"/>
              <w:right w:val="single" w:sz="8" w:space="0" w:color="auto"/>
            </w:tcBorders>
            <w:shd w:val="clear" w:color="auto" w:fill="auto"/>
            <w:hideMark/>
          </w:tcPr>
          <w:p w14:paraId="687A206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nil"/>
              <w:bottom w:val="single" w:sz="8" w:space="0" w:color="auto"/>
              <w:right w:val="nil"/>
            </w:tcBorders>
            <w:shd w:val="clear" w:color="auto" w:fill="auto"/>
            <w:noWrap/>
            <w:hideMark/>
          </w:tcPr>
          <w:p w14:paraId="303A88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single" w:sz="4" w:space="0" w:color="auto"/>
              <w:left w:val="single" w:sz="8" w:space="0" w:color="auto"/>
              <w:bottom w:val="single" w:sz="8" w:space="0" w:color="auto"/>
              <w:right w:val="single" w:sz="8" w:space="0" w:color="auto"/>
            </w:tcBorders>
            <w:shd w:val="clear" w:color="auto" w:fill="auto"/>
            <w:noWrap/>
            <w:hideMark/>
          </w:tcPr>
          <w:p w14:paraId="508A08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nil"/>
              <w:bottom w:val="single" w:sz="8" w:space="0" w:color="auto"/>
              <w:right w:val="single" w:sz="8" w:space="0" w:color="auto"/>
            </w:tcBorders>
            <w:shd w:val="clear" w:color="auto" w:fill="auto"/>
            <w:hideMark/>
          </w:tcPr>
          <w:p w14:paraId="5A6A27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single" w:sz="4" w:space="0" w:color="auto"/>
              <w:left w:val="nil"/>
              <w:bottom w:val="single" w:sz="8" w:space="0" w:color="auto"/>
              <w:right w:val="single" w:sz="8" w:space="0" w:color="auto"/>
            </w:tcBorders>
            <w:shd w:val="clear" w:color="auto" w:fill="auto"/>
            <w:hideMark/>
          </w:tcPr>
          <w:p w14:paraId="358128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nil"/>
              <w:bottom w:val="single" w:sz="8" w:space="0" w:color="auto"/>
              <w:right w:val="nil"/>
            </w:tcBorders>
            <w:shd w:val="clear" w:color="auto" w:fill="auto"/>
            <w:hideMark/>
          </w:tcPr>
          <w:p w14:paraId="36EE80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76C7F69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single" w:sz="4" w:space="0" w:color="auto"/>
              <w:left w:val="nil"/>
              <w:bottom w:val="single" w:sz="8" w:space="0" w:color="auto"/>
              <w:right w:val="single" w:sz="8" w:space="0" w:color="auto"/>
            </w:tcBorders>
            <w:shd w:val="clear" w:color="auto" w:fill="auto"/>
            <w:hideMark/>
          </w:tcPr>
          <w:p w14:paraId="704B37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109B0CB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2743D5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single" w:sz="8" w:space="0" w:color="auto"/>
            </w:tcBorders>
            <w:shd w:val="clear" w:color="auto" w:fill="auto"/>
            <w:hideMark/>
          </w:tcPr>
          <w:p w14:paraId="70709C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2B301E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6FFD02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single" w:sz="8" w:space="0" w:color="auto"/>
            </w:tcBorders>
            <w:shd w:val="clear" w:color="auto" w:fill="auto"/>
            <w:hideMark/>
          </w:tcPr>
          <w:p w14:paraId="58607F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0903AC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6CFB3C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7D555E9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4F1AE1E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55586D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3C7CDF6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6F6F2FD5"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4E1594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15</w:t>
            </w:r>
          </w:p>
        </w:tc>
        <w:tc>
          <w:tcPr>
            <w:tcW w:w="1545" w:type="pct"/>
            <w:tcBorders>
              <w:top w:val="single" w:sz="8" w:space="0" w:color="auto"/>
              <w:left w:val="nil"/>
              <w:bottom w:val="single" w:sz="8" w:space="0" w:color="auto"/>
              <w:right w:val="single" w:sz="8" w:space="0" w:color="000000"/>
            </w:tcBorders>
            <w:shd w:val="clear" w:color="auto" w:fill="auto"/>
            <w:hideMark/>
          </w:tcPr>
          <w:p w14:paraId="2429A9C5" w14:textId="77777777" w:rsidR="005949E0" w:rsidRPr="0030148E" w:rsidRDefault="005949E0" w:rsidP="0030148E">
            <w:pPr>
              <w:rPr>
                <w:rFonts w:eastAsia="Times New Roman" w:cs="Arial"/>
                <w:szCs w:val="24"/>
                <w:lang w:val="es-419" w:eastAsia="es-419"/>
              </w:rPr>
            </w:pPr>
            <w:proofErr w:type="spellStart"/>
            <w:r w:rsidRPr="0030148E">
              <w:rPr>
                <w:rFonts w:eastAsia="Times New Roman" w:cs="Arial"/>
                <w:szCs w:val="24"/>
                <w:lang w:val="es-419" w:eastAsia="es-419"/>
              </w:rPr>
              <w:t>Ransomware</w:t>
            </w:r>
            <w:proofErr w:type="spellEnd"/>
          </w:p>
        </w:tc>
        <w:tc>
          <w:tcPr>
            <w:tcW w:w="99" w:type="pct"/>
            <w:tcBorders>
              <w:top w:val="nil"/>
              <w:left w:val="single" w:sz="4" w:space="0" w:color="auto"/>
              <w:bottom w:val="single" w:sz="8" w:space="0" w:color="auto"/>
              <w:right w:val="nil"/>
            </w:tcBorders>
            <w:shd w:val="clear" w:color="auto" w:fill="auto"/>
            <w:hideMark/>
          </w:tcPr>
          <w:p w14:paraId="6D62A2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6" w:type="pct"/>
            <w:tcBorders>
              <w:top w:val="nil"/>
              <w:left w:val="single" w:sz="8" w:space="0" w:color="auto"/>
              <w:bottom w:val="single" w:sz="8" w:space="0" w:color="auto"/>
              <w:right w:val="single" w:sz="8" w:space="0" w:color="auto"/>
            </w:tcBorders>
            <w:shd w:val="clear" w:color="auto" w:fill="auto"/>
            <w:hideMark/>
          </w:tcPr>
          <w:p w14:paraId="7C10B5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single" w:sz="8" w:space="0" w:color="auto"/>
            </w:tcBorders>
            <w:shd w:val="clear" w:color="auto" w:fill="auto"/>
            <w:hideMark/>
          </w:tcPr>
          <w:p w14:paraId="2806A5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single" w:sz="8" w:space="0" w:color="auto"/>
            </w:tcBorders>
            <w:shd w:val="clear" w:color="auto" w:fill="auto"/>
            <w:noWrap/>
            <w:hideMark/>
          </w:tcPr>
          <w:p w14:paraId="220726F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076DBB6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noWrap/>
            <w:hideMark/>
          </w:tcPr>
          <w:p w14:paraId="17BC10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24C658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684E8B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284DCD4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4BC860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noWrap/>
            <w:hideMark/>
          </w:tcPr>
          <w:p w14:paraId="6118BA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4" w:space="0" w:color="auto"/>
            </w:tcBorders>
            <w:shd w:val="clear" w:color="auto" w:fill="auto"/>
            <w:hideMark/>
          </w:tcPr>
          <w:p w14:paraId="0CB663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C20E5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505DB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6CB9EF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414079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F74AF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A772A8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8A7E8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C8572E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695123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FE8476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D0743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AA462C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488493E0"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78AE4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16</w:t>
            </w:r>
          </w:p>
        </w:tc>
        <w:tc>
          <w:tcPr>
            <w:tcW w:w="1545" w:type="pct"/>
            <w:tcBorders>
              <w:top w:val="single" w:sz="8" w:space="0" w:color="auto"/>
              <w:left w:val="nil"/>
              <w:bottom w:val="single" w:sz="8" w:space="0" w:color="auto"/>
              <w:right w:val="single" w:sz="8" w:space="0" w:color="000000"/>
            </w:tcBorders>
            <w:shd w:val="clear" w:color="auto" w:fill="auto"/>
            <w:hideMark/>
          </w:tcPr>
          <w:p w14:paraId="4672D8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Seguridad Informática</w:t>
            </w:r>
          </w:p>
        </w:tc>
        <w:tc>
          <w:tcPr>
            <w:tcW w:w="102" w:type="pct"/>
            <w:tcBorders>
              <w:top w:val="nil"/>
              <w:left w:val="nil"/>
              <w:bottom w:val="single" w:sz="8" w:space="0" w:color="auto"/>
              <w:right w:val="nil"/>
            </w:tcBorders>
            <w:shd w:val="clear" w:color="auto" w:fill="auto"/>
            <w:hideMark/>
          </w:tcPr>
          <w:p w14:paraId="3EED32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2CB9A0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684553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46AF7AB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550282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5C4C136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6D90AF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6296A4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483AA5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0CE72E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1C0274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nil"/>
              <w:right w:val="nil"/>
            </w:tcBorders>
            <w:shd w:val="clear" w:color="auto" w:fill="auto"/>
            <w:noWrap/>
            <w:hideMark/>
          </w:tcPr>
          <w:p w14:paraId="254D94B3"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8" w:space="0" w:color="auto"/>
              <w:right w:val="nil"/>
            </w:tcBorders>
            <w:shd w:val="clear" w:color="auto" w:fill="auto"/>
            <w:hideMark/>
          </w:tcPr>
          <w:p w14:paraId="2C4E6B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7838F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noWrap/>
            <w:hideMark/>
          </w:tcPr>
          <w:p w14:paraId="6D201CD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3FEF1B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68CE2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45D0EE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B66B6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E8349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DA3E8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42BDD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1E179E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20F1AD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2F649245"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129CB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17</w:t>
            </w:r>
          </w:p>
        </w:tc>
        <w:tc>
          <w:tcPr>
            <w:tcW w:w="1545" w:type="pct"/>
            <w:tcBorders>
              <w:top w:val="single" w:sz="8" w:space="0" w:color="auto"/>
              <w:left w:val="nil"/>
              <w:bottom w:val="single" w:sz="8" w:space="0" w:color="auto"/>
              <w:right w:val="single" w:sz="8" w:space="0" w:color="000000"/>
            </w:tcBorders>
            <w:shd w:val="clear" w:color="auto" w:fill="auto"/>
            <w:hideMark/>
          </w:tcPr>
          <w:p w14:paraId="5B5E66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Protección de datos</w:t>
            </w:r>
          </w:p>
        </w:tc>
        <w:tc>
          <w:tcPr>
            <w:tcW w:w="102" w:type="pct"/>
            <w:tcBorders>
              <w:top w:val="nil"/>
              <w:left w:val="nil"/>
              <w:bottom w:val="single" w:sz="8" w:space="0" w:color="auto"/>
              <w:right w:val="nil"/>
            </w:tcBorders>
            <w:shd w:val="clear" w:color="auto" w:fill="auto"/>
            <w:hideMark/>
          </w:tcPr>
          <w:p w14:paraId="4F7E7F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42F03B3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151C4B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797CDEE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468030C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3EDC8C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2E02144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20D15DC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1B07A8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0FC533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1B4A7A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single" w:sz="8" w:space="0" w:color="auto"/>
              <w:left w:val="nil"/>
              <w:bottom w:val="single" w:sz="8" w:space="0" w:color="auto"/>
              <w:right w:val="single" w:sz="8" w:space="0" w:color="auto"/>
            </w:tcBorders>
            <w:shd w:val="clear" w:color="auto" w:fill="auto"/>
            <w:hideMark/>
          </w:tcPr>
          <w:p w14:paraId="1343CE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B66D9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39FD2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nil"/>
              <w:right w:val="nil"/>
            </w:tcBorders>
            <w:shd w:val="clear" w:color="auto" w:fill="auto"/>
            <w:noWrap/>
            <w:hideMark/>
          </w:tcPr>
          <w:p w14:paraId="456CC171"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8" w:space="0" w:color="auto"/>
              <w:right w:val="single" w:sz="8" w:space="0" w:color="auto"/>
            </w:tcBorders>
            <w:shd w:val="clear" w:color="auto" w:fill="auto"/>
            <w:hideMark/>
          </w:tcPr>
          <w:p w14:paraId="7845ED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DC79F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E400D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nil"/>
              <w:right w:val="nil"/>
            </w:tcBorders>
            <w:shd w:val="clear" w:color="auto" w:fill="auto"/>
            <w:noWrap/>
            <w:hideMark/>
          </w:tcPr>
          <w:p w14:paraId="5A486EB1"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8" w:space="0" w:color="auto"/>
              <w:right w:val="single" w:sz="8" w:space="0" w:color="auto"/>
            </w:tcBorders>
            <w:shd w:val="clear" w:color="auto" w:fill="auto"/>
            <w:hideMark/>
          </w:tcPr>
          <w:p w14:paraId="27CB69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19A13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EE67A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B06DE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1972B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48451E49"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404C39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18</w:t>
            </w:r>
          </w:p>
        </w:tc>
        <w:tc>
          <w:tcPr>
            <w:tcW w:w="1545" w:type="pct"/>
            <w:tcBorders>
              <w:top w:val="single" w:sz="8" w:space="0" w:color="auto"/>
              <w:left w:val="nil"/>
              <w:bottom w:val="single" w:sz="8" w:space="0" w:color="auto"/>
              <w:right w:val="single" w:sz="8" w:space="0" w:color="000000"/>
            </w:tcBorders>
            <w:shd w:val="clear" w:color="auto" w:fill="auto"/>
            <w:hideMark/>
          </w:tcPr>
          <w:p w14:paraId="47460A6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Elementos de Seguridad Antivirus</w:t>
            </w:r>
          </w:p>
        </w:tc>
        <w:tc>
          <w:tcPr>
            <w:tcW w:w="102" w:type="pct"/>
            <w:tcBorders>
              <w:top w:val="nil"/>
              <w:left w:val="single" w:sz="4" w:space="0" w:color="auto"/>
              <w:bottom w:val="single" w:sz="8" w:space="0" w:color="auto"/>
              <w:right w:val="nil"/>
            </w:tcBorders>
            <w:shd w:val="clear" w:color="auto" w:fill="auto"/>
            <w:hideMark/>
          </w:tcPr>
          <w:p w14:paraId="650A39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543DAE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5D53C2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7149E69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3B1F05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3034C50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737841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67857E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075AB15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3D52D4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DAD9B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7846330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82109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67D4C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8" w:space="0" w:color="auto"/>
              <w:left w:val="nil"/>
              <w:bottom w:val="single" w:sz="8" w:space="0" w:color="auto"/>
              <w:right w:val="single" w:sz="8" w:space="0" w:color="auto"/>
            </w:tcBorders>
            <w:shd w:val="clear" w:color="auto" w:fill="auto"/>
            <w:hideMark/>
          </w:tcPr>
          <w:p w14:paraId="6FEF809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5225DF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1F745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63A16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8" w:space="0" w:color="auto"/>
              <w:left w:val="nil"/>
              <w:bottom w:val="single" w:sz="8" w:space="0" w:color="auto"/>
              <w:right w:val="nil"/>
            </w:tcBorders>
            <w:shd w:val="clear" w:color="auto" w:fill="auto"/>
            <w:hideMark/>
          </w:tcPr>
          <w:p w14:paraId="0D89C5D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97682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527541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7633E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nil"/>
              <w:right w:val="nil"/>
            </w:tcBorders>
            <w:shd w:val="clear" w:color="auto" w:fill="auto"/>
            <w:noWrap/>
            <w:hideMark/>
          </w:tcPr>
          <w:p w14:paraId="354EDD58"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8" w:space="0" w:color="auto"/>
              <w:right w:val="single" w:sz="8" w:space="0" w:color="auto"/>
            </w:tcBorders>
            <w:shd w:val="clear" w:color="auto" w:fill="auto"/>
            <w:hideMark/>
          </w:tcPr>
          <w:p w14:paraId="2D8E54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9AEFA51"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EA7AA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19</w:t>
            </w:r>
          </w:p>
        </w:tc>
        <w:tc>
          <w:tcPr>
            <w:tcW w:w="1545" w:type="pct"/>
            <w:tcBorders>
              <w:top w:val="single" w:sz="8" w:space="0" w:color="auto"/>
              <w:left w:val="nil"/>
              <w:bottom w:val="single" w:sz="8" w:space="0" w:color="auto"/>
              <w:right w:val="single" w:sz="8" w:space="0" w:color="000000"/>
            </w:tcBorders>
            <w:shd w:val="clear" w:color="auto" w:fill="auto"/>
            <w:hideMark/>
          </w:tcPr>
          <w:p w14:paraId="2139D5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Controles de Accesos</w:t>
            </w:r>
          </w:p>
        </w:tc>
        <w:tc>
          <w:tcPr>
            <w:tcW w:w="102" w:type="pct"/>
            <w:tcBorders>
              <w:top w:val="nil"/>
              <w:left w:val="nil"/>
              <w:bottom w:val="single" w:sz="8" w:space="0" w:color="auto"/>
              <w:right w:val="nil"/>
            </w:tcBorders>
            <w:shd w:val="clear" w:color="auto" w:fill="auto"/>
            <w:hideMark/>
          </w:tcPr>
          <w:p w14:paraId="42C8061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0E9DDCC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592B518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6DE45BD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CA474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7C18A5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588B92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7D8BDC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79950C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5FB6A3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7927B68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4" w:space="0" w:color="auto"/>
            </w:tcBorders>
            <w:shd w:val="clear" w:color="auto" w:fill="auto"/>
            <w:hideMark/>
          </w:tcPr>
          <w:p w14:paraId="0392F38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nil"/>
            </w:tcBorders>
            <w:shd w:val="clear" w:color="auto" w:fill="auto"/>
            <w:hideMark/>
          </w:tcPr>
          <w:p w14:paraId="37952D6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0FC8E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405171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25459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8F587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6E545D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58591C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035802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F81B58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E1EBF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8" w:space="0" w:color="auto"/>
              <w:left w:val="nil"/>
              <w:bottom w:val="single" w:sz="8" w:space="0" w:color="auto"/>
              <w:right w:val="single" w:sz="8" w:space="0" w:color="auto"/>
            </w:tcBorders>
            <w:shd w:val="clear" w:color="auto" w:fill="auto"/>
            <w:hideMark/>
          </w:tcPr>
          <w:p w14:paraId="6C9A3E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744E44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bl>
    <w:p w14:paraId="0DBC9D5A"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6C368133" w14:textId="77777777" w:rsidR="005949E0" w:rsidRPr="0030148E" w:rsidRDefault="005949E0" w:rsidP="0030148E">
      <w:pPr>
        <w:rPr>
          <w:rFonts w:cs="Arial"/>
          <w:b/>
          <w:szCs w:val="24"/>
        </w:rPr>
      </w:pPr>
    </w:p>
    <w:p w14:paraId="020778F8" w14:textId="77777777" w:rsidR="005949E0" w:rsidRPr="0030148E" w:rsidRDefault="005949E0" w:rsidP="0030148E">
      <w:pPr>
        <w:pStyle w:val="Prrafodelista"/>
        <w:numPr>
          <w:ilvl w:val="0"/>
          <w:numId w:val="31"/>
        </w:numPr>
        <w:rPr>
          <w:rFonts w:cs="Arial"/>
          <w:b/>
          <w:szCs w:val="24"/>
        </w:rPr>
      </w:pPr>
      <w:r w:rsidRPr="0030148E">
        <w:rPr>
          <w:rFonts w:cs="Arial"/>
          <w:b/>
          <w:szCs w:val="24"/>
        </w:rPr>
        <w:t>Segundo Semestre</w:t>
      </w:r>
    </w:p>
    <w:tbl>
      <w:tblPr>
        <w:tblW w:w="4905" w:type="pct"/>
        <w:tblLayout w:type="fixed"/>
        <w:tblCellMar>
          <w:left w:w="70" w:type="dxa"/>
          <w:right w:w="70" w:type="dxa"/>
        </w:tblCellMar>
        <w:tblLook w:val="04A0" w:firstRow="1" w:lastRow="0" w:firstColumn="1" w:lastColumn="0" w:noHBand="0" w:noVBand="1"/>
        <w:tblCaption w:val="CRONOGRAMA SEGUNDO SEMESTRE"/>
        <w:tblDescription w:val="Tabla word:Donde se relaciona las columnas de número, actividad programada, meses (julio, agosto, septiembre, octubre, noviembre y diciembre; y semanas 1, 2 3 y 4 para cada mes)"/>
      </w:tblPr>
      <w:tblGrid>
        <w:gridCol w:w="557"/>
        <w:gridCol w:w="2287"/>
        <w:gridCol w:w="233"/>
        <w:gridCol w:w="315"/>
        <w:gridCol w:w="283"/>
        <w:gridCol w:w="291"/>
        <w:gridCol w:w="287"/>
        <w:gridCol w:w="285"/>
        <w:gridCol w:w="285"/>
        <w:gridCol w:w="285"/>
        <w:gridCol w:w="285"/>
        <w:gridCol w:w="287"/>
        <w:gridCol w:w="285"/>
        <w:gridCol w:w="277"/>
        <w:gridCol w:w="273"/>
        <w:gridCol w:w="271"/>
        <w:gridCol w:w="271"/>
        <w:gridCol w:w="273"/>
        <w:gridCol w:w="318"/>
        <w:gridCol w:w="318"/>
        <w:gridCol w:w="314"/>
        <w:gridCol w:w="316"/>
        <w:gridCol w:w="301"/>
        <w:gridCol w:w="301"/>
        <w:gridCol w:w="301"/>
        <w:gridCol w:w="264"/>
      </w:tblGrid>
      <w:tr w:rsidR="005949E0" w:rsidRPr="0030148E" w14:paraId="08A18CBC" w14:textId="77777777" w:rsidTr="00714FB9">
        <w:trPr>
          <w:trHeight w:val="345"/>
          <w:tblHeader/>
        </w:trPr>
        <w:tc>
          <w:tcPr>
            <w:tcW w:w="285" w:type="pct"/>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73B863E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171"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3DCD23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ACTIVIDADES PROGRAMADAS</w:t>
            </w:r>
          </w:p>
        </w:tc>
        <w:tc>
          <w:tcPr>
            <w:tcW w:w="574" w:type="pct"/>
            <w:gridSpan w:val="4"/>
            <w:tcBorders>
              <w:top w:val="single" w:sz="8" w:space="0" w:color="auto"/>
              <w:left w:val="nil"/>
              <w:bottom w:val="single" w:sz="8" w:space="0" w:color="auto"/>
              <w:right w:val="single" w:sz="8" w:space="0" w:color="000000"/>
            </w:tcBorders>
            <w:shd w:val="clear" w:color="auto" w:fill="auto"/>
            <w:noWrap/>
            <w:hideMark/>
          </w:tcPr>
          <w:p w14:paraId="497A1F6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JULIO</w:t>
            </w:r>
          </w:p>
        </w:tc>
        <w:tc>
          <w:tcPr>
            <w:tcW w:w="585" w:type="pct"/>
            <w:gridSpan w:val="4"/>
            <w:tcBorders>
              <w:top w:val="single" w:sz="8" w:space="0" w:color="auto"/>
              <w:left w:val="nil"/>
              <w:bottom w:val="single" w:sz="8" w:space="0" w:color="auto"/>
              <w:right w:val="single" w:sz="8" w:space="0" w:color="000000"/>
            </w:tcBorders>
            <w:shd w:val="clear" w:color="auto" w:fill="auto"/>
            <w:noWrap/>
            <w:hideMark/>
          </w:tcPr>
          <w:p w14:paraId="6D12FFC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AGOSTO</w:t>
            </w:r>
          </w:p>
        </w:tc>
        <w:tc>
          <w:tcPr>
            <w:tcW w:w="581" w:type="pct"/>
            <w:gridSpan w:val="4"/>
            <w:tcBorders>
              <w:top w:val="single" w:sz="8" w:space="0" w:color="auto"/>
              <w:left w:val="nil"/>
              <w:bottom w:val="single" w:sz="8" w:space="0" w:color="auto"/>
              <w:right w:val="single" w:sz="8" w:space="0" w:color="000000"/>
            </w:tcBorders>
            <w:shd w:val="clear" w:color="auto" w:fill="auto"/>
            <w:noWrap/>
            <w:hideMark/>
          </w:tcPr>
          <w:p w14:paraId="0CEAE42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SERPTIEMBRE</w:t>
            </w:r>
          </w:p>
        </w:tc>
        <w:tc>
          <w:tcPr>
            <w:tcW w:w="557" w:type="pct"/>
            <w:gridSpan w:val="4"/>
            <w:tcBorders>
              <w:top w:val="single" w:sz="8" w:space="0" w:color="auto"/>
              <w:left w:val="nil"/>
              <w:bottom w:val="single" w:sz="8" w:space="0" w:color="auto"/>
              <w:right w:val="single" w:sz="8" w:space="0" w:color="000000"/>
            </w:tcBorders>
            <w:shd w:val="clear" w:color="auto" w:fill="auto"/>
            <w:noWrap/>
            <w:hideMark/>
          </w:tcPr>
          <w:p w14:paraId="2A3ED5C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OCTUBRE</w:t>
            </w:r>
          </w:p>
        </w:tc>
        <w:tc>
          <w:tcPr>
            <w:tcW w:w="648" w:type="pct"/>
            <w:gridSpan w:val="4"/>
            <w:tcBorders>
              <w:top w:val="single" w:sz="8" w:space="0" w:color="auto"/>
              <w:left w:val="nil"/>
              <w:bottom w:val="single" w:sz="8" w:space="0" w:color="auto"/>
              <w:right w:val="single" w:sz="8" w:space="0" w:color="000000"/>
            </w:tcBorders>
            <w:shd w:val="clear" w:color="auto" w:fill="auto"/>
            <w:noWrap/>
            <w:hideMark/>
          </w:tcPr>
          <w:p w14:paraId="479BFC9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NOVIEMBRE</w:t>
            </w:r>
          </w:p>
        </w:tc>
        <w:tc>
          <w:tcPr>
            <w:tcW w:w="599" w:type="pct"/>
            <w:gridSpan w:val="4"/>
            <w:tcBorders>
              <w:top w:val="single" w:sz="8" w:space="0" w:color="auto"/>
              <w:left w:val="nil"/>
              <w:bottom w:val="single" w:sz="8" w:space="0" w:color="auto"/>
              <w:right w:val="single" w:sz="8" w:space="0" w:color="000000"/>
            </w:tcBorders>
            <w:shd w:val="clear" w:color="auto" w:fill="auto"/>
            <w:noWrap/>
            <w:hideMark/>
          </w:tcPr>
          <w:p w14:paraId="46355F9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DICIEMBRE</w:t>
            </w:r>
          </w:p>
        </w:tc>
      </w:tr>
      <w:tr w:rsidR="005949E0" w:rsidRPr="0030148E" w14:paraId="188B9068" w14:textId="77777777" w:rsidTr="00714FB9">
        <w:trPr>
          <w:trHeight w:val="345"/>
          <w:tblHeader/>
        </w:trPr>
        <w:tc>
          <w:tcPr>
            <w:tcW w:w="285" w:type="pct"/>
            <w:vMerge/>
            <w:tcBorders>
              <w:top w:val="single" w:sz="8" w:space="0" w:color="auto"/>
              <w:left w:val="single" w:sz="8" w:space="0" w:color="auto"/>
              <w:bottom w:val="single" w:sz="8" w:space="0" w:color="000000"/>
              <w:right w:val="single" w:sz="8" w:space="0" w:color="auto"/>
            </w:tcBorders>
            <w:shd w:val="clear" w:color="auto" w:fill="auto"/>
            <w:hideMark/>
          </w:tcPr>
          <w:p w14:paraId="38A0D074" w14:textId="77777777" w:rsidR="005949E0" w:rsidRPr="0030148E" w:rsidRDefault="005949E0" w:rsidP="0030148E">
            <w:pPr>
              <w:rPr>
                <w:rFonts w:eastAsia="Times New Roman" w:cs="Arial"/>
                <w:b/>
                <w:bCs/>
                <w:szCs w:val="24"/>
                <w:lang w:val="es-419" w:eastAsia="es-419"/>
              </w:rPr>
            </w:pPr>
          </w:p>
        </w:tc>
        <w:tc>
          <w:tcPr>
            <w:tcW w:w="1171" w:type="pct"/>
            <w:vMerge/>
            <w:tcBorders>
              <w:top w:val="single" w:sz="8" w:space="0" w:color="auto"/>
              <w:left w:val="single" w:sz="8" w:space="0" w:color="auto"/>
              <w:bottom w:val="single" w:sz="8" w:space="0" w:color="000000"/>
              <w:right w:val="single" w:sz="8" w:space="0" w:color="000000"/>
            </w:tcBorders>
            <w:shd w:val="clear" w:color="auto" w:fill="auto"/>
            <w:hideMark/>
          </w:tcPr>
          <w:p w14:paraId="0C69C8E9" w14:textId="77777777" w:rsidR="005949E0" w:rsidRPr="0030148E" w:rsidRDefault="005949E0" w:rsidP="0030148E">
            <w:pPr>
              <w:rPr>
                <w:rFonts w:eastAsia="Times New Roman" w:cs="Arial"/>
                <w:b/>
                <w:bCs/>
                <w:szCs w:val="24"/>
                <w:lang w:val="es-419" w:eastAsia="es-419"/>
              </w:rPr>
            </w:pPr>
          </w:p>
        </w:tc>
        <w:tc>
          <w:tcPr>
            <w:tcW w:w="119" w:type="pct"/>
            <w:tcBorders>
              <w:top w:val="nil"/>
              <w:left w:val="nil"/>
              <w:bottom w:val="nil"/>
              <w:right w:val="single" w:sz="8" w:space="0" w:color="auto"/>
            </w:tcBorders>
            <w:shd w:val="clear" w:color="auto" w:fill="auto"/>
            <w:noWrap/>
            <w:hideMark/>
          </w:tcPr>
          <w:p w14:paraId="514D532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61" w:type="pct"/>
            <w:tcBorders>
              <w:top w:val="nil"/>
              <w:left w:val="nil"/>
              <w:bottom w:val="nil"/>
              <w:right w:val="single" w:sz="8" w:space="0" w:color="auto"/>
            </w:tcBorders>
            <w:shd w:val="clear" w:color="auto" w:fill="auto"/>
            <w:noWrap/>
            <w:hideMark/>
          </w:tcPr>
          <w:p w14:paraId="1E7C0E6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45" w:type="pct"/>
            <w:tcBorders>
              <w:top w:val="nil"/>
              <w:left w:val="nil"/>
              <w:bottom w:val="nil"/>
              <w:right w:val="single" w:sz="8" w:space="0" w:color="auto"/>
            </w:tcBorders>
            <w:shd w:val="clear" w:color="auto" w:fill="auto"/>
            <w:noWrap/>
            <w:hideMark/>
          </w:tcPr>
          <w:p w14:paraId="1842773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8" w:type="pct"/>
            <w:tcBorders>
              <w:top w:val="nil"/>
              <w:left w:val="nil"/>
              <w:bottom w:val="single" w:sz="8" w:space="0" w:color="auto"/>
              <w:right w:val="single" w:sz="8" w:space="0" w:color="auto"/>
            </w:tcBorders>
            <w:shd w:val="clear" w:color="auto" w:fill="auto"/>
            <w:noWrap/>
            <w:hideMark/>
          </w:tcPr>
          <w:p w14:paraId="48E3557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7" w:type="pct"/>
            <w:tcBorders>
              <w:top w:val="nil"/>
              <w:left w:val="nil"/>
              <w:bottom w:val="single" w:sz="8" w:space="0" w:color="auto"/>
              <w:right w:val="single" w:sz="8" w:space="0" w:color="auto"/>
            </w:tcBorders>
            <w:shd w:val="clear" w:color="auto" w:fill="auto"/>
            <w:noWrap/>
            <w:hideMark/>
          </w:tcPr>
          <w:p w14:paraId="5453693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46" w:type="pct"/>
            <w:tcBorders>
              <w:top w:val="nil"/>
              <w:left w:val="nil"/>
              <w:bottom w:val="single" w:sz="8" w:space="0" w:color="auto"/>
              <w:right w:val="single" w:sz="8" w:space="0" w:color="auto"/>
            </w:tcBorders>
            <w:shd w:val="clear" w:color="auto" w:fill="auto"/>
            <w:noWrap/>
            <w:hideMark/>
          </w:tcPr>
          <w:p w14:paraId="1EF81D6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46" w:type="pct"/>
            <w:tcBorders>
              <w:top w:val="nil"/>
              <w:left w:val="nil"/>
              <w:bottom w:val="single" w:sz="8" w:space="0" w:color="auto"/>
              <w:right w:val="single" w:sz="8" w:space="0" w:color="auto"/>
            </w:tcBorders>
            <w:shd w:val="clear" w:color="auto" w:fill="auto"/>
            <w:noWrap/>
            <w:hideMark/>
          </w:tcPr>
          <w:p w14:paraId="2F8DAC2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6" w:type="pct"/>
            <w:tcBorders>
              <w:top w:val="nil"/>
              <w:left w:val="nil"/>
              <w:bottom w:val="single" w:sz="8" w:space="0" w:color="auto"/>
              <w:right w:val="single" w:sz="8" w:space="0" w:color="auto"/>
            </w:tcBorders>
            <w:shd w:val="clear" w:color="auto" w:fill="auto"/>
            <w:noWrap/>
            <w:hideMark/>
          </w:tcPr>
          <w:p w14:paraId="6912079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6" w:type="pct"/>
            <w:tcBorders>
              <w:top w:val="nil"/>
              <w:left w:val="nil"/>
              <w:bottom w:val="single" w:sz="8" w:space="0" w:color="auto"/>
              <w:right w:val="single" w:sz="8" w:space="0" w:color="auto"/>
            </w:tcBorders>
            <w:shd w:val="clear" w:color="auto" w:fill="auto"/>
            <w:noWrap/>
            <w:hideMark/>
          </w:tcPr>
          <w:p w14:paraId="73B936B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47" w:type="pct"/>
            <w:tcBorders>
              <w:top w:val="nil"/>
              <w:left w:val="nil"/>
              <w:bottom w:val="single" w:sz="8" w:space="0" w:color="auto"/>
              <w:right w:val="single" w:sz="8" w:space="0" w:color="auto"/>
            </w:tcBorders>
            <w:shd w:val="clear" w:color="auto" w:fill="auto"/>
            <w:noWrap/>
            <w:hideMark/>
          </w:tcPr>
          <w:p w14:paraId="2375F48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46" w:type="pct"/>
            <w:tcBorders>
              <w:top w:val="nil"/>
              <w:left w:val="nil"/>
              <w:bottom w:val="single" w:sz="8" w:space="0" w:color="auto"/>
              <w:right w:val="single" w:sz="8" w:space="0" w:color="auto"/>
            </w:tcBorders>
            <w:shd w:val="clear" w:color="auto" w:fill="auto"/>
            <w:noWrap/>
            <w:hideMark/>
          </w:tcPr>
          <w:p w14:paraId="7F32F99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2" w:type="pct"/>
            <w:tcBorders>
              <w:top w:val="nil"/>
              <w:left w:val="nil"/>
              <w:bottom w:val="single" w:sz="8" w:space="0" w:color="auto"/>
              <w:right w:val="single" w:sz="8" w:space="0" w:color="auto"/>
            </w:tcBorders>
            <w:shd w:val="clear" w:color="auto" w:fill="auto"/>
            <w:noWrap/>
            <w:hideMark/>
          </w:tcPr>
          <w:p w14:paraId="619F180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0" w:type="pct"/>
            <w:tcBorders>
              <w:top w:val="nil"/>
              <w:left w:val="nil"/>
              <w:bottom w:val="single" w:sz="8" w:space="0" w:color="auto"/>
              <w:right w:val="single" w:sz="8" w:space="0" w:color="auto"/>
            </w:tcBorders>
            <w:shd w:val="clear" w:color="auto" w:fill="auto"/>
            <w:noWrap/>
            <w:hideMark/>
          </w:tcPr>
          <w:p w14:paraId="2F69F20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39" w:type="pct"/>
            <w:tcBorders>
              <w:top w:val="nil"/>
              <w:left w:val="nil"/>
              <w:bottom w:val="single" w:sz="8" w:space="0" w:color="auto"/>
              <w:right w:val="single" w:sz="8" w:space="0" w:color="auto"/>
            </w:tcBorders>
            <w:shd w:val="clear" w:color="auto" w:fill="auto"/>
            <w:noWrap/>
            <w:hideMark/>
          </w:tcPr>
          <w:p w14:paraId="0E75D6F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39" w:type="pct"/>
            <w:tcBorders>
              <w:top w:val="nil"/>
              <w:left w:val="nil"/>
              <w:bottom w:val="single" w:sz="8" w:space="0" w:color="auto"/>
              <w:right w:val="single" w:sz="8" w:space="0" w:color="auto"/>
            </w:tcBorders>
            <w:shd w:val="clear" w:color="auto" w:fill="auto"/>
            <w:noWrap/>
            <w:hideMark/>
          </w:tcPr>
          <w:p w14:paraId="59C3DFC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0" w:type="pct"/>
            <w:tcBorders>
              <w:top w:val="nil"/>
              <w:left w:val="nil"/>
              <w:bottom w:val="single" w:sz="8" w:space="0" w:color="auto"/>
              <w:right w:val="single" w:sz="8" w:space="0" w:color="auto"/>
            </w:tcBorders>
            <w:shd w:val="clear" w:color="auto" w:fill="auto"/>
            <w:noWrap/>
            <w:hideMark/>
          </w:tcPr>
          <w:p w14:paraId="4A6D85C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63" w:type="pct"/>
            <w:tcBorders>
              <w:top w:val="nil"/>
              <w:left w:val="nil"/>
              <w:bottom w:val="single" w:sz="8" w:space="0" w:color="auto"/>
              <w:right w:val="single" w:sz="8" w:space="0" w:color="auto"/>
            </w:tcBorders>
            <w:shd w:val="clear" w:color="auto" w:fill="auto"/>
            <w:noWrap/>
            <w:hideMark/>
          </w:tcPr>
          <w:p w14:paraId="66B2EA8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63" w:type="pct"/>
            <w:tcBorders>
              <w:top w:val="nil"/>
              <w:left w:val="nil"/>
              <w:bottom w:val="single" w:sz="8" w:space="0" w:color="auto"/>
              <w:right w:val="single" w:sz="8" w:space="0" w:color="auto"/>
            </w:tcBorders>
            <w:shd w:val="clear" w:color="auto" w:fill="auto"/>
            <w:noWrap/>
            <w:hideMark/>
          </w:tcPr>
          <w:p w14:paraId="78DB395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61" w:type="pct"/>
            <w:tcBorders>
              <w:top w:val="nil"/>
              <w:left w:val="nil"/>
              <w:bottom w:val="single" w:sz="8" w:space="0" w:color="auto"/>
              <w:right w:val="single" w:sz="8" w:space="0" w:color="auto"/>
            </w:tcBorders>
            <w:shd w:val="clear" w:color="auto" w:fill="auto"/>
            <w:noWrap/>
            <w:hideMark/>
          </w:tcPr>
          <w:p w14:paraId="0D32CC3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62" w:type="pct"/>
            <w:tcBorders>
              <w:top w:val="nil"/>
              <w:left w:val="nil"/>
              <w:bottom w:val="single" w:sz="8" w:space="0" w:color="auto"/>
              <w:right w:val="single" w:sz="8" w:space="0" w:color="auto"/>
            </w:tcBorders>
            <w:shd w:val="clear" w:color="auto" w:fill="auto"/>
            <w:noWrap/>
            <w:hideMark/>
          </w:tcPr>
          <w:p w14:paraId="70D03FB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54" w:type="pct"/>
            <w:tcBorders>
              <w:top w:val="nil"/>
              <w:left w:val="nil"/>
              <w:bottom w:val="single" w:sz="8" w:space="0" w:color="auto"/>
              <w:right w:val="single" w:sz="8" w:space="0" w:color="auto"/>
            </w:tcBorders>
            <w:shd w:val="clear" w:color="auto" w:fill="auto"/>
            <w:noWrap/>
            <w:hideMark/>
          </w:tcPr>
          <w:p w14:paraId="0028B64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54" w:type="pct"/>
            <w:tcBorders>
              <w:top w:val="nil"/>
              <w:left w:val="nil"/>
              <w:bottom w:val="single" w:sz="8" w:space="0" w:color="auto"/>
              <w:right w:val="single" w:sz="8" w:space="0" w:color="auto"/>
            </w:tcBorders>
            <w:shd w:val="clear" w:color="auto" w:fill="auto"/>
            <w:noWrap/>
            <w:hideMark/>
          </w:tcPr>
          <w:p w14:paraId="34E6A6F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54" w:type="pct"/>
            <w:tcBorders>
              <w:top w:val="nil"/>
              <w:left w:val="nil"/>
              <w:bottom w:val="single" w:sz="8" w:space="0" w:color="auto"/>
              <w:right w:val="single" w:sz="8" w:space="0" w:color="auto"/>
            </w:tcBorders>
            <w:shd w:val="clear" w:color="auto" w:fill="auto"/>
            <w:noWrap/>
            <w:hideMark/>
          </w:tcPr>
          <w:p w14:paraId="0FA09A1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36" w:type="pct"/>
            <w:tcBorders>
              <w:top w:val="nil"/>
              <w:left w:val="nil"/>
              <w:bottom w:val="single" w:sz="8" w:space="0" w:color="auto"/>
              <w:right w:val="single" w:sz="8" w:space="0" w:color="auto"/>
            </w:tcBorders>
            <w:shd w:val="clear" w:color="auto" w:fill="auto"/>
            <w:noWrap/>
            <w:hideMark/>
          </w:tcPr>
          <w:p w14:paraId="1F44415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r>
      <w:tr w:rsidR="005949E0" w:rsidRPr="0030148E" w14:paraId="1B04430A"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3D2FAB8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171" w:type="pct"/>
            <w:tcBorders>
              <w:top w:val="single" w:sz="8" w:space="0" w:color="auto"/>
              <w:left w:val="nil"/>
              <w:bottom w:val="single" w:sz="8" w:space="0" w:color="auto"/>
              <w:right w:val="single" w:sz="8" w:space="0" w:color="000000"/>
            </w:tcBorders>
            <w:shd w:val="clear" w:color="auto" w:fill="auto"/>
            <w:hideMark/>
          </w:tcPr>
          <w:p w14:paraId="68D4AB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Contexto Organizacional y Partes Interesadas</w:t>
            </w:r>
          </w:p>
        </w:tc>
        <w:tc>
          <w:tcPr>
            <w:tcW w:w="119" w:type="pct"/>
            <w:tcBorders>
              <w:top w:val="single" w:sz="8" w:space="0" w:color="auto"/>
              <w:left w:val="nil"/>
              <w:bottom w:val="nil"/>
              <w:right w:val="single" w:sz="8" w:space="0" w:color="auto"/>
            </w:tcBorders>
            <w:shd w:val="clear" w:color="auto" w:fill="auto"/>
            <w:noWrap/>
            <w:hideMark/>
          </w:tcPr>
          <w:p w14:paraId="41B4890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1" w:type="pct"/>
            <w:tcBorders>
              <w:top w:val="single" w:sz="8" w:space="0" w:color="auto"/>
              <w:left w:val="nil"/>
              <w:bottom w:val="nil"/>
              <w:right w:val="single" w:sz="8" w:space="0" w:color="auto"/>
            </w:tcBorders>
            <w:shd w:val="clear" w:color="auto" w:fill="auto"/>
            <w:noWrap/>
            <w:hideMark/>
          </w:tcPr>
          <w:p w14:paraId="45F93B5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5" w:type="pct"/>
            <w:tcBorders>
              <w:top w:val="single" w:sz="8" w:space="0" w:color="auto"/>
              <w:left w:val="nil"/>
              <w:bottom w:val="nil"/>
              <w:right w:val="single" w:sz="8" w:space="0" w:color="auto"/>
            </w:tcBorders>
            <w:shd w:val="clear" w:color="auto" w:fill="auto"/>
            <w:noWrap/>
            <w:hideMark/>
          </w:tcPr>
          <w:p w14:paraId="0567419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nil"/>
              <w:right w:val="single" w:sz="8" w:space="0" w:color="auto"/>
            </w:tcBorders>
            <w:shd w:val="clear" w:color="auto" w:fill="auto"/>
            <w:noWrap/>
            <w:hideMark/>
          </w:tcPr>
          <w:p w14:paraId="654D144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nil"/>
              <w:left w:val="nil"/>
              <w:bottom w:val="nil"/>
              <w:right w:val="single" w:sz="8" w:space="0" w:color="auto"/>
            </w:tcBorders>
            <w:shd w:val="clear" w:color="auto" w:fill="auto"/>
            <w:noWrap/>
            <w:hideMark/>
          </w:tcPr>
          <w:p w14:paraId="590FC56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4D13EF0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10C6DD9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38303DE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2DC3A26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nil"/>
              <w:left w:val="nil"/>
              <w:bottom w:val="nil"/>
              <w:right w:val="single" w:sz="8" w:space="0" w:color="auto"/>
            </w:tcBorders>
            <w:shd w:val="clear" w:color="auto" w:fill="auto"/>
            <w:noWrap/>
            <w:hideMark/>
          </w:tcPr>
          <w:p w14:paraId="453A414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66E818C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2" w:type="pct"/>
            <w:tcBorders>
              <w:top w:val="nil"/>
              <w:left w:val="nil"/>
              <w:bottom w:val="nil"/>
              <w:right w:val="single" w:sz="8" w:space="0" w:color="auto"/>
            </w:tcBorders>
            <w:shd w:val="clear" w:color="auto" w:fill="auto"/>
            <w:noWrap/>
            <w:hideMark/>
          </w:tcPr>
          <w:p w14:paraId="710BD3D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0" w:type="pct"/>
            <w:tcBorders>
              <w:top w:val="nil"/>
              <w:left w:val="nil"/>
              <w:bottom w:val="nil"/>
              <w:right w:val="single" w:sz="8" w:space="0" w:color="auto"/>
            </w:tcBorders>
            <w:shd w:val="clear" w:color="auto" w:fill="auto"/>
            <w:noWrap/>
            <w:hideMark/>
          </w:tcPr>
          <w:p w14:paraId="6DCB1D3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9" w:type="pct"/>
            <w:tcBorders>
              <w:top w:val="nil"/>
              <w:left w:val="nil"/>
              <w:bottom w:val="nil"/>
              <w:right w:val="single" w:sz="8" w:space="0" w:color="auto"/>
            </w:tcBorders>
            <w:shd w:val="clear" w:color="auto" w:fill="auto"/>
            <w:noWrap/>
            <w:hideMark/>
          </w:tcPr>
          <w:p w14:paraId="242C00A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9" w:type="pct"/>
            <w:tcBorders>
              <w:top w:val="nil"/>
              <w:left w:val="nil"/>
              <w:bottom w:val="nil"/>
              <w:right w:val="single" w:sz="8" w:space="0" w:color="auto"/>
            </w:tcBorders>
            <w:shd w:val="clear" w:color="auto" w:fill="auto"/>
            <w:noWrap/>
            <w:hideMark/>
          </w:tcPr>
          <w:p w14:paraId="4720BE8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0" w:type="pct"/>
            <w:tcBorders>
              <w:top w:val="nil"/>
              <w:left w:val="nil"/>
              <w:bottom w:val="nil"/>
              <w:right w:val="single" w:sz="8" w:space="0" w:color="auto"/>
            </w:tcBorders>
            <w:shd w:val="clear" w:color="auto" w:fill="auto"/>
            <w:noWrap/>
            <w:hideMark/>
          </w:tcPr>
          <w:p w14:paraId="4E3A616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3" w:type="pct"/>
            <w:tcBorders>
              <w:top w:val="nil"/>
              <w:left w:val="nil"/>
              <w:bottom w:val="nil"/>
              <w:right w:val="single" w:sz="8" w:space="0" w:color="auto"/>
            </w:tcBorders>
            <w:shd w:val="clear" w:color="auto" w:fill="auto"/>
            <w:noWrap/>
            <w:hideMark/>
          </w:tcPr>
          <w:p w14:paraId="30B7081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3" w:type="pct"/>
            <w:tcBorders>
              <w:top w:val="nil"/>
              <w:left w:val="nil"/>
              <w:bottom w:val="nil"/>
              <w:right w:val="single" w:sz="8" w:space="0" w:color="auto"/>
            </w:tcBorders>
            <w:shd w:val="clear" w:color="auto" w:fill="auto"/>
            <w:noWrap/>
            <w:hideMark/>
          </w:tcPr>
          <w:p w14:paraId="78BDBD6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1" w:type="pct"/>
            <w:tcBorders>
              <w:top w:val="nil"/>
              <w:left w:val="nil"/>
              <w:bottom w:val="nil"/>
              <w:right w:val="single" w:sz="8" w:space="0" w:color="auto"/>
            </w:tcBorders>
            <w:shd w:val="clear" w:color="auto" w:fill="auto"/>
            <w:noWrap/>
            <w:hideMark/>
          </w:tcPr>
          <w:p w14:paraId="221920D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2" w:type="pct"/>
            <w:tcBorders>
              <w:top w:val="nil"/>
              <w:left w:val="nil"/>
              <w:bottom w:val="nil"/>
              <w:right w:val="single" w:sz="8" w:space="0" w:color="auto"/>
            </w:tcBorders>
            <w:shd w:val="clear" w:color="auto" w:fill="auto"/>
            <w:noWrap/>
            <w:hideMark/>
          </w:tcPr>
          <w:p w14:paraId="390CD58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nil"/>
              <w:left w:val="nil"/>
              <w:bottom w:val="nil"/>
              <w:right w:val="single" w:sz="8" w:space="0" w:color="auto"/>
            </w:tcBorders>
            <w:shd w:val="clear" w:color="auto" w:fill="auto"/>
            <w:noWrap/>
            <w:hideMark/>
          </w:tcPr>
          <w:p w14:paraId="3C679F1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nil"/>
              <w:left w:val="nil"/>
              <w:bottom w:val="nil"/>
              <w:right w:val="single" w:sz="8" w:space="0" w:color="auto"/>
            </w:tcBorders>
            <w:shd w:val="clear" w:color="auto" w:fill="auto"/>
            <w:noWrap/>
            <w:hideMark/>
          </w:tcPr>
          <w:p w14:paraId="6E4E038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nil"/>
              <w:left w:val="nil"/>
              <w:bottom w:val="nil"/>
              <w:right w:val="single" w:sz="8" w:space="0" w:color="auto"/>
            </w:tcBorders>
            <w:shd w:val="clear" w:color="auto" w:fill="auto"/>
            <w:noWrap/>
            <w:hideMark/>
          </w:tcPr>
          <w:p w14:paraId="41EB10C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6" w:type="pct"/>
            <w:tcBorders>
              <w:top w:val="nil"/>
              <w:left w:val="nil"/>
              <w:bottom w:val="nil"/>
              <w:right w:val="single" w:sz="8" w:space="0" w:color="auto"/>
            </w:tcBorders>
            <w:shd w:val="clear" w:color="auto" w:fill="auto"/>
            <w:noWrap/>
            <w:hideMark/>
          </w:tcPr>
          <w:p w14:paraId="71EFE3D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r>
      <w:tr w:rsidR="005949E0" w:rsidRPr="0030148E" w14:paraId="5F920ADB" w14:textId="77777777" w:rsidTr="00714FB9">
        <w:trPr>
          <w:trHeight w:val="525"/>
        </w:trPr>
        <w:tc>
          <w:tcPr>
            <w:tcW w:w="285" w:type="pct"/>
            <w:tcBorders>
              <w:top w:val="nil"/>
              <w:left w:val="single" w:sz="8" w:space="0" w:color="auto"/>
              <w:bottom w:val="single" w:sz="8" w:space="0" w:color="auto"/>
              <w:right w:val="nil"/>
            </w:tcBorders>
            <w:shd w:val="clear" w:color="auto" w:fill="auto"/>
            <w:noWrap/>
            <w:hideMark/>
          </w:tcPr>
          <w:p w14:paraId="0D8C96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171" w:type="pct"/>
            <w:tcBorders>
              <w:top w:val="single" w:sz="8" w:space="0" w:color="auto"/>
              <w:left w:val="single" w:sz="8" w:space="0" w:color="auto"/>
              <w:bottom w:val="single" w:sz="8" w:space="0" w:color="auto"/>
              <w:right w:val="single" w:sz="8" w:space="0" w:color="000000"/>
            </w:tcBorders>
            <w:shd w:val="clear" w:color="auto" w:fill="auto"/>
            <w:hideMark/>
          </w:tcPr>
          <w:p w14:paraId="657290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Política de Seguridad de la Información </w:t>
            </w:r>
          </w:p>
        </w:tc>
        <w:tc>
          <w:tcPr>
            <w:tcW w:w="119" w:type="pct"/>
            <w:tcBorders>
              <w:top w:val="single" w:sz="8" w:space="0" w:color="auto"/>
              <w:left w:val="nil"/>
              <w:bottom w:val="nil"/>
              <w:right w:val="single" w:sz="8" w:space="0" w:color="auto"/>
            </w:tcBorders>
            <w:shd w:val="clear" w:color="auto" w:fill="auto"/>
            <w:noWrap/>
            <w:hideMark/>
          </w:tcPr>
          <w:p w14:paraId="77237EE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1" w:type="pct"/>
            <w:tcBorders>
              <w:top w:val="single" w:sz="8" w:space="0" w:color="auto"/>
              <w:left w:val="nil"/>
              <w:bottom w:val="nil"/>
              <w:right w:val="single" w:sz="8" w:space="0" w:color="auto"/>
            </w:tcBorders>
            <w:shd w:val="clear" w:color="auto" w:fill="auto"/>
            <w:noWrap/>
            <w:hideMark/>
          </w:tcPr>
          <w:p w14:paraId="27C92F6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5" w:type="pct"/>
            <w:tcBorders>
              <w:top w:val="single" w:sz="8" w:space="0" w:color="auto"/>
              <w:left w:val="nil"/>
              <w:bottom w:val="nil"/>
              <w:right w:val="single" w:sz="8" w:space="0" w:color="auto"/>
            </w:tcBorders>
            <w:shd w:val="clear" w:color="auto" w:fill="auto"/>
            <w:noWrap/>
            <w:hideMark/>
          </w:tcPr>
          <w:p w14:paraId="6C2C4C1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single" w:sz="8" w:space="0" w:color="auto"/>
              <w:left w:val="nil"/>
              <w:bottom w:val="nil"/>
              <w:right w:val="single" w:sz="8" w:space="0" w:color="auto"/>
            </w:tcBorders>
            <w:shd w:val="clear" w:color="auto" w:fill="auto"/>
            <w:noWrap/>
            <w:hideMark/>
          </w:tcPr>
          <w:p w14:paraId="7A6F3D9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single" w:sz="8" w:space="0" w:color="auto"/>
              <w:left w:val="nil"/>
              <w:bottom w:val="nil"/>
              <w:right w:val="single" w:sz="8" w:space="0" w:color="auto"/>
            </w:tcBorders>
            <w:shd w:val="clear" w:color="auto" w:fill="auto"/>
            <w:noWrap/>
            <w:hideMark/>
          </w:tcPr>
          <w:p w14:paraId="189A5E7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7526ACE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67C42A8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6BA06CC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0479480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single" w:sz="8" w:space="0" w:color="auto"/>
              <w:left w:val="nil"/>
              <w:bottom w:val="nil"/>
              <w:right w:val="single" w:sz="8" w:space="0" w:color="auto"/>
            </w:tcBorders>
            <w:shd w:val="clear" w:color="auto" w:fill="auto"/>
            <w:noWrap/>
            <w:hideMark/>
          </w:tcPr>
          <w:p w14:paraId="3BCC668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2B86B8F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2" w:type="pct"/>
            <w:tcBorders>
              <w:top w:val="single" w:sz="8" w:space="0" w:color="auto"/>
              <w:left w:val="nil"/>
              <w:bottom w:val="nil"/>
              <w:right w:val="single" w:sz="8" w:space="0" w:color="auto"/>
            </w:tcBorders>
            <w:shd w:val="clear" w:color="auto" w:fill="auto"/>
            <w:noWrap/>
            <w:hideMark/>
          </w:tcPr>
          <w:p w14:paraId="6A72A6B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0" w:type="pct"/>
            <w:tcBorders>
              <w:top w:val="single" w:sz="8" w:space="0" w:color="auto"/>
              <w:left w:val="nil"/>
              <w:bottom w:val="nil"/>
              <w:right w:val="single" w:sz="8" w:space="0" w:color="auto"/>
            </w:tcBorders>
            <w:shd w:val="clear" w:color="auto" w:fill="auto"/>
            <w:noWrap/>
            <w:hideMark/>
          </w:tcPr>
          <w:p w14:paraId="4B734D5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9" w:type="pct"/>
            <w:tcBorders>
              <w:top w:val="single" w:sz="8" w:space="0" w:color="auto"/>
              <w:left w:val="nil"/>
              <w:bottom w:val="nil"/>
              <w:right w:val="single" w:sz="8" w:space="0" w:color="auto"/>
            </w:tcBorders>
            <w:shd w:val="clear" w:color="auto" w:fill="auto"/>
            <w:noWrap/>
            <w:hideMark/>
          </w:tcPr>
          <w:p w14:paraId="216A002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9" w:type="pct"/>
            <w:tcBorders>
              <w:top w:val="single" w:sz="8" w:space="0" w:color="auto"/>
              <w:left w:val="nil"/>
              <w:bottom w:val="nil"/>
              <w:right w:val="single" w:sz="8" w:space="0" w:color="auto"/>
            </w:tcBorders>
            <w:shd w:val="clear" w:color="auto" w:fill="auto"/>
            <w:noWrap/>
            <w:hideMark/>
          </w:tcPr>
          <w:p w14:paraId="7A94CF4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0" w:type="pct"/>
            <w:tcBorders>
              <w:top w:val="single" w:sz="8" w:space="0" w:color="auto"/>
              <w:left w:val="nil"/>
              <w:bottom w:val="nil"/>
              <w:right w:val="single" w:sz="8" w:space="0" w:color="auto"/>
            </w:tcBorders>
            <w:shd w:val="clear" w:color="auto" w:fill="auto"/>
            <w:noWrap/>
            <w:hideMark/>
          </w:tcPr>
          <w:p w14:paraId="39E1B5D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3" w:type="pct"/>
            <w:tcBorders>
              <w:top w:val="single" w:sz="8" w:space="0" w:color="auto"/>
              <w:left w:val="nil"/>
              <w:bottom w:val="nil"/>
              <w:right w:val="single" w:sz="8" w:space="0" w:color="auto"/>
            </w:tcBorders>
            <w:shd w:val="clear" w:color="auto" w:fill="auto"/>
            <w:noWrap/>
            <w:hideMark/>
          </w:tcPr>
          <w:p w14:paraId="230985C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3" w:type="pct"/>
            <w:tcBorders>
              <w:top w:val="single" w:sz="8" w:space="0" w:color="auto"/>
              <w:left w:val="nil"/>
              <w:bottom w:val="nil"/>
              <w:right w:val="single" w:sz="8" w:space="0" w:color="auto"/>
            </w:tcBorders>
            <w:shd w:val="clear" w:color="auto" w:fill="auto"/>
            <w:noWrap/>
            <w:hideMark/>
          </w:tcPr>
          <w:p w14:paraId="3F5DA4C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1" w:type="pct"/>
            <w:tcBorders>
              <w:top w:val="single" w:sz="8" w:space="0" w:color="auto"/>
              <w:left w:val="nil"/>
              <w:bottom w:val="nil"/>
              <w:right w:val="single" w:sz="8" w:space="0" w:color="auto"/>
            </w:tcBorders>
            <w:shd w:val="clear" w:color="auto" w:fill="auto"/>
            <w:noWrap/>
            <w:hideMark/>
          </w:tcPr>
          <w:p w14:paraId="0687CB8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2" w:type="pct"/>
            <w:tcBorders>
              <w:top w:val="single" w:sz="8" w:space="0" w:color="auto"/>
              <w:left w:val="nil"/>
              <w:bottom w:val="nil"/>
              <w:right w:val="single" w:sz="8" w:space="0" w:color="auto"/>
            </w:tcBorders>
            <w:shd w:val="clear" w:color="auto" w:fill="auto"/>
            <w:noWrap/>
            <w:hideMark/>
          </w:tcPr>
          <w:p w14:paraId="2296B97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single" w:sz="8" w:space="0" w:color="auto"/>
              <w:left w:val="nil"/>
              <w:bottom w:val="nil"/>
              <w:right w:val="single" w:sz="8" w:space="0" w:color="auto"/>
            </w:tcBorders>
            <w:shd w:val="clear" w:color="auto" w:fill="auto"/>
            <w:noWrap/>
            <w:hideMark/>
          </w:tcPr>
          <w:p w14:paraId="0B565E3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single" w:sz="8" w:space="0" w:color="auto"/>
              <w:left w:val="nil"/>
              <w:bottom w:val="nil"/>
              <w:right w:val="single" w:sz="8" w:space="0" w:color="auto"/>
            </w:tcBorders>
            <w:shd w:val="clear" w:color="auto" w:fill="auto"/>
            <w:noWrap/>
            <w:hideMark/>
          </w:tcPr>
          <w:p w14:paraId="0B68C56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single" w:sz="8" w:space="0" w:color="auto"/>
              <w:left w:val="nil"/>
              <w:bottom w:val="nil"/>
              <w:right w:val="single" w:sz="8" w:space="0" w:color="auto"/>
            </w:tcBorders>
            <w:shd w:val="clear" w:color="auto" w:fill="auto"/>
            <w:noWrap/>
            <w:hideMark/>
          </w:tcPr>
          <w:p w14:paraId="4D6A22C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6" w:type="pct"/>
            <w:tcBorders>
              <w:top w:val="single" w:sz="8" w:space="0" w:color="auto"/>
              <w:left w:val="nil"/>
              <w:bottom w:val="nil"/>
              <w:right w:val="single" w:sz="8" w:space="0" w:color="auto"/>
            </w:tcBorders>
            <w:shd w:val="clear" w:color="auto" w:fill="auto"/>
            <w:noWrap/>
            <w:hideMark/>
          </w:tcPr>
          <w:p w14:paraId="7BC56A7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r>
      <w:tr w:rsidR="005949E0" w:rsidRPr="0030148E" w14:paraId="26E93869"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00B753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3</w:t>
            </w:r>
          </w:p>
        </w:tc>
        <w:tc>
          <w:tcPr>
            <w:tcW w:w="1171" w:type="pct"/>
            <w:tcBorders>
              <w:top w:val="nil"/>
              <w:left w:val="nil"/>
              <w:bottom w:val="single" w:sz="8" w:space="0" w:color="auto"/>
              <w:right w:val="single" w:sz="8" w:space="0" w:color="000000"/>
            </w:tcBorders>
            <w:shd w:val="clear" w:color="auto" w:fill="auto"/>
            <w:hideMark/>
          </w:tcPr>
          <w:p w14:paraId="140149A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Políticas generales de Seguridad de la Información</w:t>
            </w:r>
          </w:p>
        </w:tc>
        <w:tc>
          <w:tcPr>
            <w:tcW w:w="119" w:type="pct"/>
            <w:tcBorders>
              <w:top w:val="single" w:sz="8" w:space="0" w:color="auto"/>
              <w:left w:val="nil"/>
              <w:bottom w:val="nil"/>
              <w:right w:val="single" w:sz="8" w:space="0" w:color="auto"/>
            </w:tcBorders>
            <w:shd w:val="clear" w:color="auto" w:fill="auto"/>
            <w:hideMark/>
          </w:tcPr>
          <w:p w14:paraId="1072E3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228BE9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nil"/>
              <w:right w:val="single" w:sz="8" w:space="0" w:color="auto"/>
            </w:tcBorders>
            <w:shd w:val="clear" w:color="auto" w:fill="auto"/>
            <w:hideMark/>
          </w:tcPr>
          <w:p w14:paraId="6C9963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nil"/>
              <w:right w:val="single" w:sz="8" w:space="0" w:color="auto"/>
            </w:tcBorders>
            <w:shd w:val="clear" w:color="auto" w:fill="auto"/>
            <w:hideMark/>
          </w:tcPr>
          <w:p w14:paraId="539A655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652F1A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B1543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9D8D8E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6F055C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3BB595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4036675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02271B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nil"/>
              <w:right w:val="single" w:sz="8" w:space="0" w:color="auto"/>
            </w:tcBorders>
            <w:shd w:val="clear" w:color="auto" w:fill="auto"/>
            <w:hideMark/>
          </w:tcPr>
          <w:p w14:paraId="3153B5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73599E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502F90B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4BD0C5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23460D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517E2A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7026B0C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1759E8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nil"/>
              <w:right w:val="single" w:sz="8" w:space="0" w:color="auto"/>
            </w:tcBorders>
            <w:shd w:val="clear" w:color="auto" w:fill="auto"/>
            <w:hideMark/>
          </w:tcPr>
          <w:p w14:paraId="6F4557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5249A7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6EBE469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14A6D2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nil"/>
              <w:right w:val="single" w:sz="8" w:space="0" w:color="auto"/>
            </w:tcBorders>
            <w:shd w:val="clear" w:color="auto" w:fill="auto"/>
            <w:hideMark/>
          </w:tcPr>
          <w:p w14:paraId="5EEF8C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3608C89D"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5C25DF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171" w:type="pct"/>
            <w:tcBorders>
              <w:top w:val="single" w:sz="8" w:space="0" w:color="auto"/>
              <w:left w:val="nil"/>
              <w:bottom w:val="single" w:sz="8" w:space="0" w:color="auto"/>
              <w:right w:val="single" w:sz="8" w:space="0" w:color="000000"/>
            </w:tcBorders>
            <w:shd w:val="clear" w:color="auto" w:fill="auto"/>
            <w:hideMark/>
          </w:tcPr>
          <w:p w14:paraId="33FA07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Requisitos legales y contractuales </w:t>
            </w:r>
          </w:p>
        </w:tc>
        <w:tc>
          <w:tcPr>
            <w:tcW w:w="119" w:type="pct"/>
            <w:tcBorders>
              <w:top w:val="single" w:sz="8" w:space="0" w:color="auto"/>
              <w:left w:val="nil"/>
              <w:bottom w:val="nil"/>
              <w:right w:val="single" w:sz="8" w:space="0" w:color="auto"/>
            </w:tcBorders>
            <w:shd w:val="clear" w:color="auto" w:fill="auto"/>
            <w:hideMark/>
          </w:tcPr>
          <w:p w14:paraId="19F734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3BB6FA3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nil"/>
              <w:right w:val="single" w:sz="8" w:space="0" w:color="auto"/>
            </w:tcBorders>
            <w:shd w:val="clear" w:color="auto" w:fill="auto"/>
            <w:hideMark/>
          </w:tcPr>
          <w:p w14:paraId="75A8C7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nil"/>
              <w:right w:val="single" w:sz="8" w:space="0" w:color="auto"/>
            </w:tcBorders>
            <w:shd w:val="clear" w:color="auto" w:fill="auto"/>
            <w:hideMark/>
          </w:tcPr>
          <w:p w14:paraId="6707A3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2B1667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159C6C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CE7EB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834347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65CEA8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44100D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36D81B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nil"/>
              <w:right w:val="single" w:sz="8" w:space="0" w:color="auto"/>
            </w:tcBorders>
            <w:shd w:val="clear" w:color="auto" w:fill="auto"/>
            <w:hideMark/>
          </w:tcPr>
          <w:p w14:paraId="1BB3186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40BB02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61504A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60553F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41805FA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74E327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496FF1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6693BA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nil"/>
              <w:right w:val="single" w:sz="8" w:space="0" w:color="auto"/>
            </w:tcBorders>
            <w:shd w:val="clear" w:color="auto" w:fill="auto"/>
            <w:hideMark/>
          </w:tcPr>
          <w:p w14:paraId="4C560F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1C967AE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53F5E0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1A9FA2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nil"/>
              <w:right w:val="single" w:sz="8" w:space="0" w:color="auto"/>
            </w:tcBorders>
            <w:shd w:val="clear" w:color="auto" w:fill="auto"/>
            <w:hideMark/>
          </w:tcPr>
          <w:p w14:paraId="793309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45A0864D"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0A04F0C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171" w:type="pct"/>
            <w:tcBorders>
              <w:top w:val="single" w:sz="8" w:space="0" w:color="auto"/>
              <w:left w:val="nil"/>
              <w:bottom w:val="single" w:sz="8" w:space="0" w:color="auto"/>
              <w:right w:val="single" w:sz="8" w:space="0" w:color="000000"/>
            </w:tcBorders>
            <w:shd w:val="clear" w:color="auto" w:fill="auto"/>
            <w:hideMark/>
          </w:tcPr>
          <w:p w14:paraId="7A94B4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Objetivos de Seguridad de la Información</w:t>
            </w:r>
          </w:p>
        </w:tc>
        <w:tc>
          <w:tcPr>
            <w:tcW w:w="119" w:type="pct"/>
            <w:tcBorders>
              <w:top w:val="single" w:sz="8" w:space="0" w:color="auto"/>
              <w:left w:val="nil"/>
              <w:bottom w:val="nil"/>
              <w:right w:val="single" w:sz="8" w:space="0" w:color="auto"/>
            </w:tcBorders>
            <w:shd w:val="clear" w:color="auto" w:fill="auto"/>
            <w:hideMark/>
          </w:tcPr>
          <w:p w14:paraId="35E4B3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21D886C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nil"/>
              <w:right w:val="single" w:sz="8" w:space="0" w:color="auto"/>
            </w:tcBorders>
            <w:shd w:val="clear" w:color="auto" w:fill="auto"/>
            <w:hideMark/>
          </w:tcPr>
          <w:p w14:paraId="0AB6A8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nil"/>
              <w:right w:val="single" w:sz="8" w:space="0" w:color="auto"/>
            </w:tcBorders>
            <w:shd w:val="clear" w:color="auto" w:fill="auto"/>
            <w:hideMark/>
          </w:tcPr>
          <w:p w14:paraId="1C6FEE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0D1984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7005DE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41F914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A16391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19A47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36BBD9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F8E9CC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nil"/>
              <w:right w:val="single" w:sz="8" w:space="0" w:color="auto"/>
            </w:tcBorders>
            <w:shd w:val="clear" w:color="auto" w:fill="auto"/>
            <w:hideMark/>
          </w:tcPr>
          <w:p w14:paraId="7D2055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5C6AE1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0B4F7F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03E127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6FA5C6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45BBC2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4F0EAD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0121161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nil"/>
              <w:right w:val="single" w:sz="8" w:space="0" w:color="auto"/>
            </w:tcBorders>
            <w:shd w:val="clear" w:color="auto" w:fill="auto"/>
            <w:hideMark/>
          </w:tcPr>
          <w:p w14:paraId="6D59D0E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29B089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74907B1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65CEB73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nil"/>
              <w:right w:val="single" w:sz="8" w:space="0" w:color="auto"/>
            </w:tcBorders>
            <w:shd w:val="clear" w:color="auto" w:fill="auto"/>
            <w:hideMark/>
          </w:tcPr>
          <w:p w14:paraId="465854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58D89A94"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3A4D0B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1171" w:type="pct"/>
            <w:tcBorders>
              <w:top w:val="single" w:sz="8" w:space="0" w:color="auto"/>
              <w:left w:val="nil"/>
              <w:bottom w:val="single" w:sz="8" w:space="0" w:color="auto"/>
              <w:right w:val="single" w:sz="8" w:space="0" w:color="000000"/>
            </w:tcBorders>
            <w:shd w:val="clear" w:color="auto" w:fill="auto"/>
            <w:hideMark/>
          </w:tcPr>
          <w:p w14:paraId="38C574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Responsabilidades y Autoridades frente al SGSPI</w:t>
            </w:r>
          </w:p>
        </w:tc>
        <w:tc>
          <w:tcPr>
            <w:tcW w:w="119" w:type="pct"/>
            <w:tcBorders>
              <w:top w:val="single" w:sz="8" w:space="0" w:color="auto"/>
              <w:left w:val="nil"/>
              <w:bottom w:val="nil"/>
              <w:right w:val="single" w:sz="8" w:space="0" w:color="auto"/>
            </w:tcBorders>
            <w:shd w:val="clear" w:color="auto" w:fill="auto"/>
            <w:hideMark/>
          </w:tcPr>
          <w:p w14:paraId="0A202E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0F97640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nil"/>
              <w:right w:val="single" w:sz="8" w:space="0" w:color="auto"/>
            </w:tcBorders>
            <w:shd w:val="clear" w:color="auto" w:fill="auto"/>
            <w:hideMark/>
          </w:tcPr>
          <w:p w14:paraId="3DE58D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nil"/>
              <w:right w:val="single" w:sz="8" w:space="0" w:color="auto"/>
            </w:tcBorders>
            <w:shd w:val="clear" w:color="auto" w:fill="auto"/>
            <w:hideMark/>
          </w:tcPr>
          <w:p w14:paraId="2A68C43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103D38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17BC6F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3318DC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BDC08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33586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577B4A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FE1F87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nil"/>
              <w:right w:val="single" w:sz="8" w:space="0" w:color="auto"/>
            </w:tcBorders>
            <w:shd w:val="clear" w:color="auto" w:fill="auto"/>
            <w:hideMark/>
          </w:tcPr>
          <w:p w14:paraId="0B056C5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6A19CBD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7AAD3A6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62A6C9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338946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3466D8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689987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64FD5E3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nil"/>
              <w:right w:val="single" w:sz="8" w:space="0" w:color="auto"/>
            </w:tcBorders>
            <w:shd w:val="clear" w:color="auto" w:fill="auto"/>
            <w:hideMark/>
          </w:tcPr>
          <w:p w14:paraId="6713F0F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030F37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79D6BC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3E1B10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nil"/>
              <w:right w:val="single" w:sz="8" w:space="0" w:color="auto"/>
            </w:tcBorders>
            <w:shd w:val="clear" w:color="auto" w:fill="auto"/>
            <w:hideMark/>
          </w:tcPr>
          <w:p w14:paraId="2F5B33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03AE5921"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08AEF99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7</w:t>
            </w:r>
          </w:p>
        </w:tc>
        <w:tc>
          <w:tcPr>
            <w:tcW w:w="1171" w:type="pct"/>
            <w:tcBorders>
              <w:top w:val="single" w:sz="8" w:space="0" w:color="auto"/>
              <w:left w:val="nil"/>
              <w:bottom w:val="single" w:sz="8" w:space="0" w:color="auto"/>
              <w:right w:val="single" w:sz="8" w:space="0" w:color="000000"/>
            </w:tcBorders>
            <w:shd w:val="clear" w:color="auto" w:fill="auto"/>
            <w:hideMark/>
          </w:tcPr>
          <w:p w14:paraId="3BAA80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 de Tratamiento de riesgos</w:t>
            </w:r>
          </w:p>
        </w:tc>
        <w:tc>
          <w:tcPr>
            <w:tcW w:w="119" w:type="pct"/>
            <w:tcBorders>
              <w:top w:val="single" w:sz="8" w:space="0" w:color="auto"/>
              <w:left w:val="nil"/>
              <w:bottom w:val="single" w:sz="4" w:space="0" w:color="auto"/>
              <w:right w:val="single" w:sz="8" w:space="0" w:color="auto"/>
            </w:tcBorders>
            <w:shd w:val="clear" w:color="auto" w:fill="auto"/>
            <w:hideMark/>
          </w:tcPr>
          <w:p w14:paraId="1722F6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single" w:sz="4" w:space="0" w:color="auto"/>
              <w:right w:val="single" w:sz="8" w:space="0" w:color="auto"/>
            </w:tcBorders>
            <w:shd w:val="clear" w:color="auto" w:fill="auto"/>
            <w:hideMark/>
          </w:tcPr>
          <w:p w14:paraId="335A33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single" w:sz="4" w:space="0" w:color="auto"/>
              <w:right w:val="single" w:sz="8" w:space="0" w:color="auto"/>
            </w:tcBorders>
            <w:shd w:val="clear" w:color="auto" w:fill="auto"/>
            <w:hideMark/>
          </w:tcPr>
          <w:p w14:paraId="267B733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single" w:sz="4" w:space="0" w:color="auto"/>
              <w:right w:val="single" w:sz="8" w:space="0" w:color="auto"/>
            </w:tcBorders>
            <w:shd w:val="clear" w:color="auto" w:fill="auto"/>
            <w:hideMark/>
          </w:tcPr>
          <w:p w14:paraId="6900DD8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single" w:sz="4" w:space="0" w:color="auto"/>
              <w:right w:val="single" w:sz="8" w:space="0" w:color="auto"/>
            </w:tcBorders>
            <w:shd w:val="clear" w:color="auto" w:fill="auto"/>
            <w:noWrap/>
            <w:hideMark/>
          </w:tcPr>
          <w:p w14:paraId="613E586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2FD17C1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129386E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40AB3D5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045DCC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single" w:sz="4" w:space="0" w:color="auto"/>
              <w:right w:val="single" w:sz="8" w:space="0" w:color="auto"/>
            </w:tcBorders>
            <w:shd w:val="clear" w:color="auto" w:fill="auto"/>
            <w:hideMark/>
          </w:tcPr>
          <w:p w14:paraId="1D77B7C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14D138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single" w:sz="4" w:space="0" w:color="auto"/>
              <w:right w:val="single" w:sz="8" w:space="0" w:color="auto"/>
            </w:tcBorders>
            <w:shd w:val="clear" w:color="auto" w:fill="auto"/>
            <w:hideMark/>
          </w:tcPr>
          <w:p w14:paraId="396831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single" w:sz="4" w:space="0" w:color="auto"/>
              <w:right w:val="single" w:sz="8" w:space="0" w:color="auto"/>
            </w:tcBorders>
            <w:shd w:val="clear" w:color="auto" w:fill="auto"/>
            <w:hideMark/>
          </w:tcPr>
          <w:p w14:paraId="6D38B5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single" w:sz="4" w:space="0" w:color="auto"/>
              <w:right w:val="single" w:sz="8" w:space="0" w:color="auto"/>
            </w:tcBorders>
            <w:shd w:val="clear" w:color="auto" w:fill="auto"/>
            <w:hideMark/>
          </w:tcPr>
          <w:p w14:paraId="3389C8D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single" w:sz="4" w:space="0" w:color="auto"/>
              <w:right w:val="single" w:sz="8" w:space="0" w:color="auto"/>
            </w:tcBorders>
            <w:shd w:val="clear" w:color="auto" w:fill="auto"/>
            <w:hideMark/>
          </w:tcPr>
          <w:p w14:paraId="47EAEB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single" w:sz="4" w:space="0" w:color="auto"/>
              <w:right w:val="single" w:sz="8" w:space="0" w:color="auto"/>
            </w:tcBorders>
            <w:shd w:val="clear" w:color="auto" w:fill="auto"/>
            <w:hideMark/>
          </w:tcPr>
          <w:p w14:paraId="1A49F5C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single" w:sz="4" w:space="0" w:color="auto"/>
              <w:right w:val="single" w:sz="8" w:space="0" w:color="auto"/>
            </w:tcBorders>
            <w:shd w:val="clear" w:color="auto" w:fill="auto"/>
            <w:hideMark/>
          </w:tcPr>
          <w:p w14:paraId="22658E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single" w:sz="4" w:space="0" w:color="auto"/>
              <w:right w:val="single" w:sz="8" w:space="0" w:color="auto"/>
            </w:tcBorders>
            <w:shd w:val="clear" w:color="auto" w:fill="auto"/>
            <w:hideMark/>
          </w:tcPr>
          <w:p w14:paraId="2D0B725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single" w:sz="4" w:space="0" w:color="auto"/>
              <w:right w:val="single" w:sz="8" w:space="0" w:color="auto"/>
            </w:tcBorders>
            <w:shd w:val="clear" w:color="auto" w:fill="auto"/>
            <w:hideMark/>
          </w:tcPr>
          <w:p w14:paraId="2B2E5D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single" w:sz="4" w:space="0" w:color="auto"/>
              <w:right w:val="single" w:sz="8" w:space="0" w:color="auto"/>
            </w:tcBorders>
            <w:shd w:val="clear" w:color="auto" w:fill="auto"/>
            <w:hideMark/>
          </w:tcPr>
          <w:p w14:paraId="2CBF44A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single" w:sz="4" w:space="0" w:color="auto"/>
              <w:right w:val="single" w:sz="8" w:space="0" w:color="auto"/>
            </w:tcBorders>
            <w:shd w:val="clear" w:color="auto" w:fill="auto"/>
            <w:hideMark/>
          </w:tcPr>
          <w:p w14:paraId="40BA36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single" w:sz="4" w:space="0" w:color="auto"/>
              <w:right w:val="single" w:sz="8" w:space="0" w:color="auto"/>
            </w:tcBorders>
            <w:shd w:val="clear" w:color="auto" w:fill="auto"/>
            <w:hideMark/>
          </w:tcPr>
          <w:p w14:paraId="42BE39D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single" w:sz="4" w:space="0" w:color="auto"/>
              <w:right w:val="single" w:sz="8" w:space="0" w:color="auto"/>
            </w:tcBorders>
            <w:shd w:val="clear" w:color="auto" w:fill="auto"/>
            <w:hideMark/>
          </w:tcPr>
          <w:p w14:paraId="16BCC1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single" w:sz="4" w:space="0" w:color="auto"/>
              <w:right w:val="single" w:sz="8" w:space="0" w:color="auto"/>
            </w:tcBorders>
            <w:shd w:val="clear" w:color="auto" w:fill="auto"/>
            <w:hideMark/>
          </w:tcPr>
          <w:p w14:paraId="6244C7B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2047455C"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529DE9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8</w:t>
            </w:r>
          </w:p>
        </w:tc>
        <w:tc>
          <w:tcPr>
            <w:tcW w:w="1171" w:type="pct"/>
            <w:tcBorders>
              <w:top w:val="single" w:sz="8" w:space="0" w:color="auto"/>
              <w:left w:val="nil"/>
              <w:bottom w:val="single" w:sz="8" w:space="0" w:color="auto"/>
              <w:right w:val="single" w:sz="4" w:space="0" w:color="auto"/>
            </w:tcBorders>
            <w:shd w:val="clear" w:color="auto" w:fill="auto"/>
            <w:hideMark/>
          </w:tcPr>
          <w:p w14:paraId="0F11F6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Resultados de la Revisión por la dirección</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3F212A2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7659F9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74D4B21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1EC0E5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692DCA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CCCFC7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EFF57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4BB49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FEEE5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4AEBD3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541B3EE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344864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583436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6617A67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345930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5CA70E4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0FDB508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6BABF3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EA573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6C3AF8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D4F193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E86D7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60DD8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7C45E3F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BC02FD2"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693CB0F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9</w:t>
            </w:r>
          </w:p>
        </w:tc>
        <w:tc>
          <w:tcPr>
            <w:tcW w:w="1171" w:type="pct"/>
            <w:tcBorders>
              <w:top w:val="single" w:sz="8" w:space="0" w:color="auto"/>
              <w:left w:val="nil"/>
              <w:bottom w:val="single" w:sz="8" w:space="0" w:color="auto"/>
              <w:right w:val="single" w:sz="4" w:space="0" w:color="auto"/>
            </w:tcBorders>
            <w:shd w:val="clear" w:color="auto" w:fill="auto"/>
            <w:hideMark/>
          </w:tcPr>
          <w:p w14:paraId="585DC5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Acciones correctivas y de mejora</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2076594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774C4F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45A56A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75E68B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2877EB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BA055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noWrap/>
            <w:hideMark/>
          </w:tcPr>
          <w:p w14:paraId="70F63B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151A7A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4986A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637FE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D3841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noWrap/>
            <w:hideMark/>
          </w:tcPr>
          <w:p w14:paraId="623FD6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4622D4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413547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33FD740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1D59BBB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168411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6393210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1E668F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5F9A89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68B29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BB59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56222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40CFB78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0EAE55B" w14:textId="77777777" w:rsidTr="00714FB9">
        <w:trPr>
          <w:trHeight w:val="525"/>
        </w:trPr>
        <w:tc>
          <w:tcPr>
            <w:tcW w:w="285" w:type="pct"/>
            <w:tcBorders>
              <w:top w:val="nil"/>
              <w:left w:val="single" w:sz="8" w:space="0" w:color="auto"/>
              <w:bottom w:val="single" w:sz="8" w:space="0" w:color="auto"/>
              <w:right w:val="nil"/>
            </w:tcBorders>
            <w:shd w:val="clear" w:color="auto" w:fill="auto"/>
            <w:noWrap/>
            <w:hideMark/>
          </w:tcPr>
          <w:p w14:paraId="16F7889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10</w:t>
            </w:r>
          </w:p>
        </w:tc>
        <w:tc>
          <w:tcPr>
            <w:tcW w:w="1171" w:type="pct"/>
            <w:tcBorders>
              <w:top w:val="single" w:sz="8" w:space="0" w:color="auto"/>
              <w:left w:val="single" w:sz="8" w:space="0" w:color="auto"/>
              <w:bottom w:val="single" w:sz="8" w:space="0" w:color="auto"/>
              <w:right w:val="single" w:sz="4" w:space="0" w:color="auto"/>
            </w:tcBorders>
            <w:shd w:val="clear" w:color="auto" w:fill="auto"/>
            <w:hideMark/>
          </w:tcPr>
          <w:p w14:paraId="313F17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Necesidades de capacitación frente al SGSPI</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5C74F7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0E372D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75CC132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31086F4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2BA2C1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DEA08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659367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78A6A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43263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C2596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8FBF8C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noWrap/>
            <w:hideMark/>
          </w:tcPr>
          <w:p w14:paraId="1584A1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1C3080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0BB01C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7E49C7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6F656D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11747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151357C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221A53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6714F8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A95415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3AF98D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12AE17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3BB7B0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3A0BDD68"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1E6D91B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11</w:t>
            </w:r>
          </w:p>
        </w:tc>
        <w:tc>
          <w:tcPr>
            <w:tcW w:w="1171" w:type="pct"/>
            <w:tcBorders>
              <w:top w:val="single" w:sz="8" w:space="0" w:color="auto"/>
              <w:left w:val="nil"/>
              <w:bottom w:val="single" w:sz="8" w:space="0" w:color="auto"/>
              <w:right w:val="single" w:sz="4" w:space="0" w:color="auto"/>
            </w:tcBorders>
            <w:shd w:val="clear" w:color="auto" w:fill="auto"/>
            <w:hideMark/>
          </w:tcPr>
          <w:p w14:paraId="6C7C52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Bloqueo de Sesión</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78835D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62A984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1C5D5EA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4505DF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D6A63B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58097C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14AC8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5CF57E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50FAA2F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3A49CB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BFE65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299B9F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5249D1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74EFFAF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hideMark/>
          </w:tcPr>
          <w:p w14:paraId="357C07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7239ED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336AAC0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1E55F1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621A5E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28A062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BF745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83B66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9CEE2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00E05A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0DC578B9"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7439AC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12</w:t>
            </w:r>
          </w:p>
        </w:tc>
        <w:tc>
          <w:tcPr>
            <w:tcW w:w="1171" w:type="pct"/>
            <w:tcBorders>
              <w:top w:val="single" w:sz="8" w:space="0" w:color="auto"/>
              <w:left w:val="nil"/>
              <w:bottom w:val="single" w:sz="8" w:space="0" w:color="auto"/>
              <w:right w:val="single" w:sz="4" w:space="0" w:color="auto"/>
            </w:tcBorders>
            <w:shd w:val="clear" w:color="auto" w:fill="auto"/>
            <w:hideMark/>
          </w:tcPr>
          <w:p w14:paraId="63AC1D1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Ingeniería Social, </w:t>
            </w:r>
            <w:proofErr w:type="spellStart"/>
            <w:r w:rsidRPr="0030148E">
              <w:rPr>
                <w:rFonts w:eastAsia="Times New Roman" w:cs="Arial"/>
                <w:szCs w:val="24"/>
                <w:lang w:val="es-419" w:eastAsia="es-419"/>
              </w:rPr>
              <w:t>Spoofing</w:t>
            </w:r>
            <w:proofErr w:type="spellEnd"/>
            <w:r w:rsidRPr="0030148E">
              <w:rPr>
                <w:rFonts w:eastAsia="Times New Roman" w:cs="Arial"/>
                <w:szCs w:val="24"/>
                <w:lang w:val="es-419" w:eastAsia="es-419"/>
              </w:rPr>
              <w:t>, Spam</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5CE42A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82E58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64FB1C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108EE67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552BFBB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3651D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93C195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1A54C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D66CE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2C11D0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26F23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3CBC85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274CE6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4C2C46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59A9F75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6881DC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59075B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0A3B1CB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18C878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noWrap/>
            <w:hideMark/>
          </w:tcPr>
          <w:p w14:paraId="5DBB55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76B98C1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741129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67243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088FC0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3E9126E"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6BB517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14</w:t>
            </w:r>
          </w:p>
        </w:tc>
        <w:tc>
          <w:tcPr>
            <w:tcW w:w="1171" w:type="pct"/>
            <w:tcBorders>
              <w:top w:val="single" w:sz="8" w:space="0" w:color="auto"/>
              <w:left w:val="nil"/>
              <w:bottom w:val="single" w:sz="8" w:space="0" w:color="auto"/>
              <w:right w:val="single" w:sz="4" w:space="0" w:color="auto"/>
            </w:tcBorders>
            <w:shd w:val="clear" w:color="auto" w:fill="auto"/>
            <w:hideMark/>
          </w:tcPr>
          <w:p w14:paraId="1D643E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Manejo de Contraseñas</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29ABBB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C3B6F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4F1E2A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53494A2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3DAF6C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DDE6C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904D0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8C679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12593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9AB3C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942DA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64C5B97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1069F1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4B6E86A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6A2FFF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4E6599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ACE5F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4A3D30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28881A0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085C2C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5312EB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17F1D0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32E992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459F86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032D0857"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6F74BE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15</w:t>
            </w:r>
          </w:p>
        </w:tc>
        <w:tc>
          <w:tcPr>
            <w:tcW w:w="1171" w:type="pct"/>
            <w:tcBorders>
              <w:top w:val="single" w:sz="8" w:space="0" w:color="auto"/>
              <w:left w:val="nil"/>
              <w:bottom w:val="single" w:sz="8" w:space="0" w:color="auto"/>
              <w:right w:val="single" w:sz="4" w:space="0" w:color="auto"/>
            </w:tcBorders>
            <w:shd w:val="clear" w:color="auto" w:fill="auto"/>
            <w:hideMark/>
          </w:tcPr>
          <w:p w14:paraId="6CAFE736" w14:textId="77777777" w:rsidR="005949E0" w:rsidRPr="0030148E" w:rsidRDefault="005949E0" w:rsidP="0030148E">
            <w:pPr>
              <w:rPr>
                <w:rFonts w:eastAsia="Times New Roman" w:cs="Arial"/>
                <w:szCs w:val="24"/>
                <w:lang w:val="es-419" w:eastAsia="es-419"/>
              </w:rPr>
            </w:pPr>
            <w:proofErr w:type="spellStart"/>
            <w:r w:rsidRPr="0030148E">
              <w:rPr>
                <w:rFonts w:eastAsia="Times New Roman" w:cs="Arial"/>
                <w:szCs w:val="24"/>
                <w:lang w:val="es-419" w:eastAsia="es-419"/>
              </w:rPr>
              <w:t>Ransonware</w:t>
            </w:r>
            <w:proofErr w:type="spellEnd"/>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3345E5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1B6EF78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0B1A0D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017712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501C957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39F9C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D317F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EFAEBA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B304D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707BE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F2C3C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6F22D25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25ECFA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0F3F9F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16C77E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7E56E24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66334C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590415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0CBF40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2021B9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8E06A8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46353B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5190A1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349640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2517F32"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71A5A0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16</w:t>
            </w:r>
          </w:p>
        </w:tc>
        <w:tc>
          <w:tcPr>
            <w:tcW w:w="1171" w:type="pct"/>
            <w:tcBorders>
              <w:top w:val="single" w:sz="8" w:space="0" w:color="auto"/>
              <w:left w:val="nil"/>
              <w:bottom w:val="single" w:sz="8" w:space="0" w:color="auto"/>
              <w:right w:val="single" w:sz="4" w:space="0" w:color="auto"/>
            </w:tcBorders>
            <w:shd w:val="clear" w:color="auto" w:fill="auto"/>
            <w:hideMark/>
          </w:tcPr>
          <w:p w14:paraId="7A0E70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Seguridad Informática</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16EDF1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4143691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522353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30566F6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7EFC9B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BF502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165E5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D1B27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5D0A3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02217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6F9E1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2B3FA9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44435B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67213D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0153DE9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098F0BD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4FC702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0AFB0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0F1412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1025AB9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noWrap/>
            <w:hideMark/>
          </w:tcPr>
          <w:p w14:paraId="103495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C6679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noWrap/>
            <w:hideMark/>
          </w:tcPr>
          <w:p w14:paraId="12608B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1CC951B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29FE9620"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3B89A2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17</w:t>
            </w:r>
          </w:p>
        </w:tc>
        <w:tc>
          <w:tcPr>
            <w:tcW w:w="1171" w:type="pct"/>
            <w:tcBorders>
              <w:top w:val="single" w:sz="8" w:space="0" w:color="auto"/>
              <w:left w:val="nil"/>
              <w:bottom w:val="single" w:sz="8" w:space="0" w:color="auto"/>
              <w:right w:val="single" w:sz="4" w:space="0" w:color="auto"/>
            </w:tcBorders>
            <w:shd w:val="clear" w:color="auto" w:fill="auto"/>
            <w:hideMark/>
          </w:tcPr>
          <w:p w14:paraId="2A2E62D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Protección de datos</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509223C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11743F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33B7A48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273066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6E86FC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E15FB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C4C9A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noWrap/>
            <w:hideMark/>
          </w:tcPr>
          <w:p w14:paraId="31C59C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52410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53ABAE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C3FCA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365919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134190B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555AAC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12AAD88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3F406C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5945D4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47CBC2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6F024F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46C2D4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3B65ED2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5047D8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F3AE6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41B3CE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D45A6AB"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26D212E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18</w:t>
            </w:r>
          </w:p>
        </w:tc>
        <w:tc>
          <w:tcPr>
            <w:tcW w:w="1171" w:type="pct"/>
            <w:tcBorders>
              <w:top w:val="single" w:sz="8" w:space="0" w:color="auto"/>
              <w:left w:val="nil"/>
              <w:bottom w:val="single" w:sz="8" w:space="0" w:color="auto"/>
              <w:right w:val="single" w:sz="4" w:space="0" w:color="auto"/>
            </w:tcBorders>
            <w:shd w:val="clear" w:color="auto" w:fill="auto"/>
            <w:hideMark/>
          </w:tcPr>
          <w:p w14:paraId="642C1A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Elementos de Seguridad Antivirus</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0B00D6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A30A81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77AE37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718C6BD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33124CC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601967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99562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2F882D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2BF1C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48C2FF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BD8C7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465CFB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7826AA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7E5EBD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1397FC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48B760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3E098D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0F7B2A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0312DC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059F6FF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5096D7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5D573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8BBC5C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469FD89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509A6A8"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7417F1B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19</w:t>
            </w:r>
          </w:p>
        </w:tc>
        <w:tc>
          <w:tcPr>
            <w:tcW w:w="1171" w:type="pct"/>
            <w:tcBorders>
              <w:top w:val="single" w:sz="8" w:space="0" w:color="auto"/>
              <w:left w:val="nil"/>
              <w:bottom w:val="single" w:sz="8" w:space="0" w:color="auto"/>
              <w:right w:val="single" w:sz="4" w:space="0" w:color="auto"/>
            </w:tcBorders>
            <w:shd w:val="clear" w:color="auto" w:fill="auto"/>
            <w:hideMark/>
          </w:tcPr>
          <w:p w14:paraId="55A012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Controles de Accesos</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78DF903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3ABB4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5D2D8B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noWrap/>
            <w:hideMark/>
          </w:tcPr>
          <w:p w14:paraId="373E5E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noWrap/>
            <w:hideMark/>
          </w:tcPr>
          <w:p w14:paraId="6EBF30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7B2A0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5AB3826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39F1F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A81DF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635EEF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C27F24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33856B3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206E57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4414FB6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73FE56A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7F4ECD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0D3A5E5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1341BE8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5C36AD6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38A77E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0CB5301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1E0199C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3E7511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2C1DF9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bl>
    <w:p w14:paraId="4F9D3A35"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17C7E5EF" w14:textId="77777777" w:rsidR="005949E0" w:rsidRPr="0030148E" w:rsidRDefault="005949E0" w:rsidP="0030148E">
      <w:pPr>
        <w:rPr>
          <w:rFonts w:cs="Arial"/>
          <w:szCs w:val="24"/>
        </w:rPr>
      </w:pPr>
    </w:p>
    <w:p w14:paraId="6ACCB273" w14:textId="77777777" w:rsidR="005949E0" w:rsidRPr="0030148E" w:rsidRDefault="005949E0" w:rsidP="0030148E">
      <w:pPr>
        <w:pStyle w:val="Prrafodelista"/>
        <w:numPr>
          <w:ilvl w:val="0"/>
          <w:numId w:val="26"/>
        </w:numPr>
        <w:ind w:left="709" w:hanging="425"/>
        <w:rPr>
          <w:rFonts w:cs="Arial"/>
          <w:szCs w:val="24"/>
        </w:rPr>
      </w:pPr>
      <w:r w:rsidRPr="0030148E">
        <w:rPr>
          <w:rFonts w:cs="Arial"/>
          <w:szCs w:val="24"/>
        </w:rPr>
        <w:t xml:space="preserve">La APC Colombia mediante el proceso Gestión de tecnologías de la información, evaluará la efectividad de la difusión y comunicación del Sistema. </w:t>
      </w:r>
    </w:p>
    <w:p w14:paraId="49E6E18F" w14:textId="77777777" w:rsidR="005949E0" w:rsidRPr="0030148E" w:rsidRDefault="005949E0" w:rsidP="0030148E">
      <w:pPr>
        <w:pStyle w:val="Prrafodelista"/>
        <w:numPr>
          <w:ilvl w:val="0"/>
          <w:numId w:val="26"/>
        </w:numPr>
        <w:ind w:left="709" w:hanging="425"/>
        <w:rPr>
          <w:rFonts w:cs="Arial"/>
          <w:szCs w:val="24"/>
        </w:rPr>
      </w:pPr>
      <w:r w:rsidRPr="0030148E">
        <w:rPr>
          <w:rFonts w:cs="Arial"/>
          <w:szCs w:val="24"/>
        </w:rPr>
        <w:lastRenderedPageBreak/>
        <w:t xml:space="preserve">La APC Colombia mediante el proceso Gestión de tecnologías de la información, realizará un informe consolidado con la frecuencia del indicador de los objetivos del sistema, frente al resultado de la ejecución del plan de comunicaciones. </w:t>
      </w:r>
    </w:p>
    <w:p w14:paraId="3968077D" w14:textId="77777777" w:rsidR="005949E0" w:rsidRPr="0030148E" w:rsidRDefault="005949E0" w:rsidP="0030148E">
      <w:pPr>
        <w:pStyle w:val="Prrafodelista"/>
        <w:numPr>
          <w:ilvl w:val="0"/>
          <w:numId w:val="26"/>
        </w:numPr>
        <w:ind w:left="709" w:hanging="425"/>
        <w:rPr>
          <w:rFonts w:cs="Arial"/>
          <w:szCs w:val="24"/>
        </w:rPr>
      </w:pPr>
      <w:r w:rsidRPr="0030148E">
        <w:rPr>
          <w:rFonts w:cs="Arial"/>
          <w:szCs w:val="24"/>
        </w:rPr>
        <w:t>La APC Colombia mediante el proceso Gestión de tecnologías de la información, realizará un informe consolidado anual para presentación de la revisión por la Dirección General, frente al resultado de la ejecución del plan de comunicaciones.</w:t>
      </w:r>
    </w:p>
    <w:p w14:paraId="66F40666" w14:textId="77777777" w:rsidR="005949E0" w:rsidRPr="0030148E" w:rsidRDefault="005949E0" w:rsidP="0030148E">
      <w:pPr>
        <w:pStyle w:val="Ttulo1"/>
        <w:spacing w:before="0"/>
        <w:ind w:left="360"/>
        <w:rPr>
          <w:rFonts w:cs="Arial"/>
          <w:b w:val="0"/>
          <w:bCs/>
          <w:color w:val="auto"/>
          <w:szCs w:val="24"/>
        </w:rPr>
      </w:pPr>
      <w:bookmarkStart w:id="24" w:name="_Toc178147110"/>
    </w:p>
    <w:p w14:paraId="3AA6558A" w14:textId="1A2ACF38" w:rsidR="005949E0" w:rsidRPr="0030148E" w:rsidRDefault="002F7126" w:rsidP="0030148E">
      <w:pPr>
        <w:pStyle w:val="Ttulo1"/>
        <w:numPr>
          <w:ilvl w:val="0"/>
          <w:numId w:val="2"/>
        </w:numPr>
        <w:spacing w:before="0"/>
        <w:rPr>
          <w:rFonts w:cs="Arial"/>
          <w:color w:val="auto"/>
          <w:szCs w:val="24"/>
        </w:rPr>
      </w:pPr>
      <w:r w:rsidRPr="0030148E">
        <w:rPr>
          <w:rFonts w:cs="Arial"/>
          <w:color w:val="auto"/>
          <w:szCs w:val="24"/>
        </w:rPr>
        <w:t xml:space="preserve"> </w:t>
      </w:r>
      <w:r w:rsidR="005949E0" w:rsidRPr="0030148E">
        <w:rPr>
          <w:rFonts w:cs="Arial"/>
          <w:color w:val="auto"/>
          <w:szCs w:val="24"/>
        </w:rPr>
        <w:t>CAPITULO IV - GESTIÓN DE PARTES INTERESADAS DEL SGSPI</w:t>
      </w:r>
      <w:bookmarkEnd w:id="24"/>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4.2 y lineamiento de la APC Colombia (Políticas específicas del Sistema de gestión de seguridad y privacidad de la información, numeral 7.18). Describe la gestión de partes interesadas del SGSPI"/>
      </w:tblPr>
      <w:tblGrid>
        <w:gridCol w:w="2689"/>
        <w:gridCol w:w="7271"/>
      </w:tblGrid>
      <w:tr w:rsidR="005949E0" w:rsidRPr="0030148E" w14:paraId="350BC6E6"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1A2C6AD9" w14:textId="77777777" w:rsidR="005949E0" w:rsidRPr="0030148E" w:rsidRDefault="005949E0" w:rsidP="0030148E">
            <w:pPr>
              <w:rPr>
                <w:rFonts w:cs="Arial"/>
                <w:szCs w:val="24"/>
              </w:rPr>
            </w:pPr>
            <w:r w:rsidRPr="0030148E">
              <w:rPr>
                <w:rFonts w:cs="Arial"/>
                <w:szCs w:val="24"/>
              </w:rPr>
              <w:t>MARCO NORMATIVO</w:t>
            </w:r>
          </w:p>
        </w:tc>
      </w:tr>
      <w:tr w:rsidR="005949E0" w:rsidRPr="0030148E" w14:paraId="76273934"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1FDA24A6"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0EBCA589"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4.2</w:t>
            </w:r>
          </w:p>
        </w:tc>
      </w:tr>
      <w:tr w:rsidR="005949E0" w:rsidRPr="0030148E" w14:paraId="660463C7" w14:textId="77777777" w:rsidTr="00714FB9">
        <w:trPr>
          <w:trHeight w:val="1192"/>
        </w:trPr>
        <w:tc>
          <w:tcPr>
            <w:cnfStyle w:val="001000000000" w:firstRow="0" w:lastRow="0" w:firstColumn="1" w:lastColumn="0" w:oddVBand="0" w:evenVBand="0" w:oddHBand="0" w:evenHBand="0" w:firstRowFirstColumn="0" w:firstRowLastColumn="0" w:lastRowFirstColumn="0" w:lastRowLastColumn="0"/>
            <w:tcW w:w="2689" w:type="dxa"/>
          </w:tcPr>
          <w:p w14:paraId="59CA882F"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71" w:type="dxa"/>
          </w:tcPr>
          <w:p w14:paraId="49D75C80"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7.18</w:t>
            </w:r>
          </w:p>
        </w:tc>
      </w:tr>
    </w:tbl>
    <w:p w14:paraId="6C3C0B9B"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0657B65A" w14:textId="77777777" w:rsidR="005949E0" w:rsidRPr="0030148E" w:rsidRDefault="005949E0" w:rsidP="0030148E">
      <w:pPr>
        <w:rPr>
          <w:rFonts w:cs="Arial"/>
          <w:b/>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w:tblDescription w:val="Tabla word: Donde se relaciona las columnas de cumplimiento y gestión de requisitos de seguridad de partes interesadas. Describe objetivo, alcance, proceso asociado en la gestión de partes interesadas del SGSPI"/>
      </w:tblPr>
      <w:tblGrid>
        <w:gridCol w:w="2122"/>
        <w:gridCol w:w="7796"/>
      </w:tblGrid>
      <w:tr w:rsidR="005949E0" w:rsidRPr="0030148E" w14:paraId="3EC5CB60" w14:textId="77777777" w:rsidTr="00714FB9">
        <w:trPr>
          <w:trHeight w:val="646"/>
        </w:trPr>
        <w:tc>
          <w:tcPr>
            <w:tcW w:w="2122" w:type="dxa"/>
            <w:shd w:val="clear" w:color="auto" w:fill="auto"/>
            <w:noWrap/>
            <w:hideMark/>
          </w:tcPr>
          <w:p w14:paraId="6DFB3C7C" w14:textId="77777777" w:rsidR="005949E0" w:rsidRPr="0030148E" w:rsidRDefault="005949E0" w:rsidP="0030148E">
            <w:pPr>
              <w:rPr>
                <w:rFonts w:cs="Arial"/>
                <w:b/>
                <w:szCs w:val="24"/>
              </w:rPr>
            </w:pPr>
            <w:r w:rsidRPr="0030148E">
              <w:rPr>
                <w:rFonts w:cs="Arial"/>
                <w:b/>
                <w:szCs w:val="24"/>
              </w:rPr>
              <w:t>CUMPLIMIENTO</w:t>
            </w:r>
          </w:p>
        </w:tc>
        <w:tc>
          <w:tcPr>
            <w:tcW w:w="7796" w:type="dxa"/>
            <w:shd w:val="clear" w:color="auto" w:fill="auto"/>
            <w:noWrap/>
            <w:hideMark/>
          </w:tcPr>
          <w:p w14:paraId="5A4C5E2D" w14:textId="77777777" w:rsidR="005949E0" w:rsidRPr="0030148E" w:rsidRDefault="005949E0" w:rsidP="0030148E">
            <w:pPr>
              <w:rPr>
                <w:rFonts w:cs="Arial"/>
                <w:b/>
                <w:szCs w:val="24"/>
              </w:rPr>
            </w:pPr>
            <w:r w:rsidRPr="0030148E">
              <w:rPr>
                <w:rFonts w:cs="Arial"/>
                <w:b/>
                <w:szCs w:val="24"/>
              </w:rPr>
              <w:t xml:space="preserve">GESTIÓN DEL REQUISITOS DE SEGURIDAD DE PARTES INTERESADAS </w:t>
            </w:r>
          </w:p>
        </w:tc>
      </w:tr>
      <w:tr w:rsidR="005949E0" w:rsidRPr="0030148E" w14:paraId="52A69639" w14:textId="77777777" w:rsidTr="00714FB9">
        <w:trPr>
          <w:trHeight w:val="575"/>
        </w:trPr>
        <w:tc>
          <w:tcPr>
            <w:tcW w:w="2122" w:type="dxa"/>
            <w:shd w:val="clear" w:color="auto" w:fill="auto"/>
            <w:noWrap/>
            <w:hideMark/>
          </w:tcPr>
          <w:p w14:paraId="4517F259" w14:textId="77777777" w:rsidR="005949E0" w:rsidRPr="0030148E" w:rsidRDefault="005949E0" w:rsidP="0030148E">
            <w:pPr>
              <w:rPr>
                <w:rFonts w:cs="Arial"/>
                <w:szCs w:val="24"/>
              </w:rPr>
            </w:pPr>
            <w:r w:rsidRPr="0030148E">
              <w:rPr>
                <w:rFonts w:cs="Arial"/>
                <w:szCs w:val="24"/>
              </w:rPr>
              <w:t>Objetivo</w:t>
            </w:r>
          </w:p>
        </w:tc>
        <w:tc>
          <w:tcPr>
            <w:tcW w:w="7796" w:type="dxa"/>
            <w:shd w:val="clear" w:color="auto" w:fill="auto"/>
            <w:hideMark/>
          </w:tcPr>
          <w:p w14:paraId="42B91D51" w14:textId="77777777" w:rsidR="005949E0" w:rsidRPr="0030148E" w:rsidRDefault="005949E0" w:rsidP="0030148E">
            <w:pPr>
              <w:rPr>
                <w:rFonts w:cs="Arial"/>
                <w:szCs w:val="24"/>
              </w:rPr>
            </w:pPr>
            <w:r w:rsidRPr="0030148E">
              <w:rPr>
                <w:rFonts w:cs="Arial"/>
                <w:szCs w:val="24"/>
              </w:rPr>
              <w:t>Identificar las partes interesadas, grupos de interés o autoridades con los cuales la Agencia Presidencial de Cooperación Internacional de Colombia interactúa en el ejercicio de sus funciones, que pueden afectar o ser afectados por la seguridad y privacidad de la Información</w:t>
            </w:r>
          </w:p>
        </w:tc>
      </w:tr>
      <w:tr w:rsidR="005949E0" w:rsidRPr="0030148E" w14:paraId="24DDB61F" w14:textId="77777777" w:rsidTr="00714FB9">
        <w:trPr>
          <w:trHeight w:val="579"/>
        </w:trPr>
        <w:tc>
          <w:tcPr>
            <w:tcW w:w="2122" w:type="dxa"/>
            <w:shd w:val="clear" w:color="auto" w:fill="auto"/>
            <w:noWrap/>
            <w:hideMark/>
          </w:tcPr>
          <w:p w14:paraId="5BDDF4D4" w14:textId="77777777" w:rsidR="005949E0" w:rsidRPr="0030148E" w:rsidRDefault="005949E0" w:rsidP="0030148E">
            <w:pPr>
              <w:rPr>
                <w:rFonts w:cs="Arial"/>
                <w:szCs w:val="24"/>
              </w:rPr>
            </w:pPr>
            <w:r w:rsidRPr="0030148E">
              <w:rPr>
                <w:rFonts w:cs="Arial"/>
                <w:szCs w:val="24"/>
              </w:rPr>
              <w:t>Alcance</w:t>
            </w:r>
          </w:p>
        </w:tc>
        <w:tc>
          <w:tcPr>
            <w:tcW w:w="7796" w:type="dxa"/>
            <w:shd w:val="clear" w:color="auto" w:fill="auto"/>
            <w:hideMark/>
          </w:tcPr>
          <w:p w14:paraId="6D0646F9" w14:textId="77777777" w:rsidR="005949E0" w:rsidRPr="0030148E" w:rsidRDefault="005949E0" w:rsidP="0030148E">
            <w:pPr>
              <w:rPr>
                <w:rFonts w:cs="Arial"/>
                <w:szCs w:val="24"/>
              </w:rPr>
            </w:pPr>
            <w:r w:rsidRPr="0030148E">
              <w:rPr>
                <w:rFonts w:cs="Arial"/>
                <w:szCs w:val="24"/>
              </w:rPr>
              <w:t>Inicia desde la identificación de los requisitos y partes interesadas, continúa con las necesidades y expectativas y termina con la consolidación de las partes</w:t>
            </w:r>
          </w:p>
        </w:tc>
      </w:tr>
      <w:tr w:rsidR="005949E0" w:rsidRPr="0030148E" w14:paraId="025F5DE3" w14:textId="77777777" w:rsidTr="00714FB9">
        <w:trPr>
          <w:trHeight w:val="350"/>
        </w:trPr>
        <w:tc>
          <w:tcPr>
            <w:tcW w:w="2122" w:type="dxa"/>
            <w:shd w:val="clear" w:color="auto" w:fill="auto"/>
            <w:noWrap/>
            <w:hideMark/>
          </w:tcPr>
          <w:p w14:paraId="68A079E2" w14:textId="77777777" w:rsidR="005949E0" w:rsidRPr="0030148E" w:rsidRDefault="005949E0" w:rsidP="0030148E">
            <w:pPr>
              <w:rPr>
                <w:rFonts w:cs="Arial"/>
                <w:szCs w:val="24"/>
              </w:rPr>
            </w:pPr>
            <w:r w:rsidRPr="0030148E">
              <w:rPr>
                <w:rFonts w:cs="Arial"/>
                <w:szCs w:val="24"/>
              </w:rPr>
              <w:lastRenderedPageBreak/>
              <w:t>Proceso asociado</w:t>
            </w:r>
          </w:p>
        </w:tc>
        <w:tc>
          <w:tcPr>
            <w:tcW w:w="7796" w:type="dxa"/>
            <w:shd w:val="clear" w:color="auto" w:fill="auto"/>
            <w:noWrap/>
            <w:hideMark/>
          </w:tcPr>
          <w:p w14:paraId="6F70BCE6" w14:textId="77777777" w:rsidR="005949E0" w:rsidRPr="0030148E" w:rsidRDefault="005949E0" w:rsidP="0030148E">
            <w:pPr>
              <w:rPr>
                <w:rFonts w:cs="Arial"/>
                <w:szCs w:val="24"/>
              </w:rPr>
            </w:pPr>
            <w:r w:rsidRPr="0030148E">
              <w:rPr>
                <w:rFonts w:cs="Arial"/>
                <w:szCs w:val="24"/>
              </w:rPr>
              <w:t>Responsable de liderar la acción de cumplimiento: Gestión de tecnologías de la información</w:t>
            </w:r>
          </w:p>
          <w:p w14:paraId="530BAFAD" w14:textId="77777777" w:rsidR="005949E0" w:rsidRPr="0030148E" w:rsidRDefault="005949E0" w:rsidP="0030148E">
            <w:pPr>
              <w:rPr>
                <w:rFonts w:cs="Arial"/>
                <w:szCs w:val="24"/>
              </w:rPr>
            </w:pPr>
            <w:r w:rsidRPr="0030148E">
              <w:rPr>
                <w:rFonts w:cs="Arial"/>
                <w:szCs w:val="24"/>
              </w:rPr>
              <w:t>Responsable de ejecutar la acción de cumplimiento: Todos los procesos institucionales</w:t>
            </w:r>
          </w:p>
        </w:tc>
      </w:tr>
    </w:tbl>
    <w:p w14:paraId="1FA17F5F" w14:textId="43157B7A" w:rsidR="005949E0"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11A011F2" w14:textId="77777777" w:rsidR="005949E0" w:rsidRPr="0030148E" w:rsidRDefault="005949E0" w:rsidP="0030148E">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de la gestión de partes interesadas del SGSPI en la gestión de partes interesadas del SGSPI"/>
      </w:tblPr>
      <w:tblGrid>
        <w:gridCol w:w="528"/>
        <w:gridCol w:w="1846"/>
        <w:gridCol w:w="2246"/>
        <w:gridCol w:w="2106"/>
        <w:gridCol w:w="1690"/>
        <w:gridCol w:w="1546"/>
      </w:tblGrid>
      <w:tr w:rsidR="005949E0" w:rsidRPr="0030148E" w14:paraId="37C119DC" w14:textId="77777777" w:rsidTr="00714FB9">
        <w:trPr>
          <w:trHeight w:val="360"/>
          <w:tblHeader/>
        </w:trPr>
        <w:tc>
          <w:tcPr>
            <w:tcW w:w="0" w:type="auto"/>
            <w:shd w:val="clear" w:color="auto" w:fill="auto"/>
            <w:noWrap/>
            <w:hideMark/>
          </w:tcPr>
          <w:p w14:paraId="44DD1E6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0" w:type="auto"/>
            <w:shd w:val="clear" w:color="auto" w:fill="auto"/>
            <w:noWrap/>
            <w:hideMark/>
          </w:tcPr>
          <w:p w14:paraId="71E3EC5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hideMark/>
          </w:tcPr>
          <w:p w14:paraId="4FEEDC2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1980016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5EC2D2B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731996F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1484D922" w14:textId="77777777" w:rsidTr="00714FB9">
        <w:trPr>
          <w:trHeight w:val="1260"/>
        </w:trPr>
        <w:tc>
          <w:tcPr>
            <w:tcW w:w="0" w:type="auto"/>
            <w:shd w:val="clear" w:color="auto" w:fill="auto"/>
            <w:noWrap/>
            <w:hideMark/>
          </w:tcPr>
          <w:p w14:paraId="0609D3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0" w:type="auto"/>
            <w:shd w:val="clear" w:color="auto" w:fill="auto"/>
            <w:hideMark/>
          </w:tcPr>
          <w:p w14:paraId="41FB3A2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Planificar y hacer ejecutar la gestión sobre la identificación de las partes interesadas</w:t>
            </w:r>
          </w:p>
        </w:tc>
        <w:tc>
          <w:tcPr>
            <w:tcW w:w="0" w:type="auto"/>
            <w:shd w:val="clear" w:color="auto" w:fill="auto"/>
            <w:hideMark/>
          </w:tcPr>
          <w:p w14:paraId="5DF227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Dentro de la planeación se realiza análisis con el fin de determinar cuáles son las partes interesadas que aplican a la APC Colombia y que afectan la seguridad y privacidad de la Información</w:t>
            </w:r>
          </w:p>
        </w:tc>
        <w:tc>
          <w:tcPr>
            <w:tcW w:w="0" w:type="auto"/>
            <w:shd w:val="clear" w:color="auto" w:fill="auto"/>
            <w:hideMark/>
          </w:tcPr>
          <w:p w14:paraId="2DDEA0B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w:t>
            </w:r>
          </w:p>
        </w:tc>
        <w:tc>
          <w:tcPr>
            <w:tcW w:w="0" w:type="auto"/>
            <w:shd w:val="clear" w:color="auto" w:fill="auto"/>
            <w:hideMark/>
          </w:tcPr>
          <w:p w14:paraId="50C76C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Partes interesadas</w:t>
            </w:r>
          </w:p>
        </w:tc>
        <w:tc>
          <w:tcPr>
            <w:tcW w:w="0" w:type="auto"/>
            <w:shd w:val="clear" w:color="auto" w:fill="auto"/>
            <w:hideMark/>
          </w:tcPr>
          <w:p w14:paraId="0DABD7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46A33670" w14:textId="77777777" w:rsidTr="00714FB9">
        <w:trPr>
          <w:trHeight w:val="720"/>
        </w:trPr>
        <w:tc>
          <w:tcPr>
            <w:tcW w:w="0" w:type="auto"/>
            <w:shd w:val="clear" w:color="auto" w:fill="auto"/>
            <w:noWrap/>
            <w:hideMark/>
          </w:tcPr>
          <w:p w14:paraId="478AA8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0" w:type="auto"/>
            <w:shd w:val="clear" w:color="auto" w:fill="auto"/>
            <w:hideMark/>
          </w:tcPr>
          <w:p w14:paraId="2D6B09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Identificación de las partes interesadas</w:t>
            </w:r>
          </w:p>
        </w:tc>
        <w:tc>
          <w:tcPr>
            <w:tcW w:w="0" w:type="auto"/>
            <w:shd w:val="clear" w:color="auto" w:fill="auto"/>
            <w:hideMark/>
          </w:tcPr>
          <w:p w14:paraId="7E5D1E4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las partes interesadas y su aplicación en la misión de la APC Colombia</w:t>
            </w:r>
          </w:p>
        </w:tc>
        <w:tc>
          <w:tcPr>
            <w:tcW w:w="0" w:type="auto"/>
            <w:shd w:val="clear" w:color="auto" w:fill="auto"/>
            <w:hideMark/>
          </w:tcPr>
          <w:p w14:paraId="555FA4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512BE0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Matriz de Partes interesadas </w:t>
            </w:r>
          </w:p>
        </w:tc>
        <w:tc>
          <w:tcPr>
            <w:tcW w:w="0" w:type="auto"/>
            <w:shd w:val="clear" w:color="auto" w:fill="auto"/>
            <w:hideMark/>
          </w:tcPr>
          <w:p w14:paraId="1B41CEB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0BE8456D" w14:textId="77777777" w:rsidTr="00714FB9">
        <w:trPr>
          <w:trHeight w:val="480"/>
        </w:trPr>
        <w:tc>
          <w:tcPr>
            <w:tcW w:w="0" w:type="auto"/>
            <w:shd w:val="clear" w:color="auto" w:fill="auto"/>
            <w:noWrap/>
            <w:hideMark/>
          </w:tcPr>
          <w:p w14:paraId="7E6C54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3</w:t>
            </w:r>
          </w:p>
        </w:tc>
        <w:tc>
          <w:tcPr>
            <w:tcW w:w="0" w:type="auto"/>
            <w:shd w:val="clear" w:color="auto" w:fill="auto"/>
            <w:hideMark/>
          </w:tcPr>
          <w:p w14:paraId="1CE84A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Definición de las partes interesadas</w:t>
            </w:r>
          </w:p>
        </w:tc>
        <w:tc>
          <w:tcPr>
            <w:tcW w:w="0" w:type="auto"/>
            <w:shd w:val="clear" w:color="auto" w:fill="auto"/>
            <w:hideMark/>
          </w:tcPr>
          <w:p w14:paraId="1686AB3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Definir las partes interesadas y su propósito con la APC Colombia </w:t>
            </w:r>
          </w:p>
        </w:tc>
        <w:tc>
          <w:tcPr>
            <w:tcW w:w="0" w:type="auto"/>
            <w:shd w:val="clear" w:color="auto" w:fill="auto"/>
            <w:hideMark/>
          </w:tcPr>
          <w:p w14:paraId="47623B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1E8EF9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Matriz de Partes interesadas </w:t>
            </w:r>
          </w:p>
        </w:tc>
        <w:tc>
          <w:tcPr>
            <w:tcW w:w="0" w:type="auto"/>
            <w:shd w:val="clear" w:color="auto" w:fill="auto"/>
            <w:hideMark/>
          </w:tcPr>
          <w:p w14:paraId="6E13E2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15C0394E" w14:textId="77777777" w:rsidTr="00714FB9">
        <w:trPr>
          <w:trHeight w:val="720"/>
        </w:trPr>
        <w:tc>
          <w:tcPr>
            <w:tcW w:w="0" w:type="auto"/>
            <w:shd w:val="clear" w:color="auto" w:fill="auto"/>
            <w:noWrap/>
            <w:hideMark/>
          </w:tcPr>
          <w:p w14:paraId="68BC0B3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0" w:type="auto"/>
            <w:shd w:val="clear" w:color="auto" w:fill="auto"/>
            <w:hideMark/>
          </w:tcPr>
          <w:p w14:paraId="1107F62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Definición de los requisitos de Seguridad de la Información de las partes interesadas</w:t>
            </w:r>
          </w:p>
        </w:tc>
        <w:tc>
          <w:tcPr>
            <w:tcW w:w="0" w:type="auto"/>
            <w:shd w:val="clear" w:color="auto" w:fill="auto"/>
            <w:hideMark/>
          </w:tcPr>
          <w:p w14:paraId="797C26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Definir los requisitos de Seguridad de la Información de cada una de las partes interesadas </w:t>
            </w:r>
          </w:p>
        </w:tc>
        <w:tc>
          <w:tcPr>
            <w:tcW w:w="0" w:type="auto"/>
            <w:shd w:val="clear" w:color="auto" w:fill="auto"/>
            <w:hideMark/>
          </w:tcPr>
          <w:p w14:paraId="2ADB8DD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43DCAA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Partes interesadas</w:t>
            </w:r>
          </w:p>
        </w:tc>
        <w:tc>
          <w:tcPr>
            <w:tcW w:w="0" w:type="auto"/>
            <w:shd w:val="clear" w:color="auto" w:fill="auto"/>
            <w:hideMark/>
          </w:tcPr>
          <w:p w14:paraId="037E0C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34C12190" w14:textId="77777777" w:rsidTr="00714FB9">
        <w:trPr>
          <w:trHeight w:val="960"/>
        </w:trPr>
        <w:tc>
          <w:tcPr>
            <w:tcW w:w="0" w:type="auto"/>
            <w:shd w:val="clear" w:color="auto" w:fill="auto"/>
            <w:noWrap/>
            <w:hideMark/>
          </w:tcPr>
          <w:p w14:paraId="0A630F9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0" w:type="auto"/>
            <w:shd w:val="clear" w:color="auto" w:fill="auto"/>
            <w:hideMark/>
          </w:tcPr>
          <w:p w14:paraId="155A25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las necesidades de las partes interesadas</w:t>
            </w:r>
          </w:p>
        </w:tc>
        <w:tc>
          <w:tcPr>
            <w:tcW w:w="0" w:type="auto"/>
            <w:shd w:val="clear" w:color="auto" w:fill="auto"/>
            <w:hideMark/>
          </w:tcPr>
          <w:p w14:paraId="3E4FB7A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Determinar cuáles son las necesidades que tiene la APC Colombia frente a estas partes interesadas</w:t>
            </w:r>
          </w:p>
        </w:tc>
        <w:tc>
          <w:tcPr>
            <w:tcW w:w="0" w:type="auto"/>
            <w:shd w:val="clear" w:color="auto" w:fill="auto"/>
            <w:hideMark/>
          </w:tcPr>
          <w:p w14:paraId="1344AEB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4CEFC6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Matriz de Partes interesadas </w:t>
            </w:r>
          </w:p>
        </w:tc>
        <w:tc>
          <w:tcPr>
            <w:tcW w:w="0" w:type="auto"/>
            <w:shd w:val="clear" w:color="auto" w:fill="auto"/>
            <w:hideMark/>
          </w:tcPr>
          <w:p w14:paraId="2590881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409A78FF" w14:textId="77777777" w:rsidTr="00714FB9">
        <w:trPr>
          <w:trHeight w:val="1245"/>
        </w:trPr>
        <w:tc>
          <w:tcPr>
            <w:tcW w:w="0" w:type="auto"/>
            <w:shd w:val="clear" w:color="auto" w:fill="auto"/>
            <w:noWrap/>
            <w:hideMark/>
          </w:tcPr>
          <w:p w14:paraId="703150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shd w:val="clear" w:color="auto" w:fill="auto"/>
            <w:hideMark/>
          </w:tcPr>
          <w:p w14:paraId="2EFA76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las expectativas de las partes interesadas</w:t>
            </w:r>
          </w:p>
        </w:tc>
        <w:tc>
          <w:tcPr>
            <w:tcW w:w="0" w:type="auto"/>
            <w:shd w:val="clear" w:color="auto" w:fill="auto"/>
            <w:hideMark/>
          </w:tcPr>
          <w:p w14:paraId="5991B3C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Recopilar información que permita identificar las expectativas de las partes interesadas</w:t>
            </w:r>
          </w:p>
        </w:tc>
        <w:tc>
          <w:tcPr>
            <w:tcW w:w="0" w:type="auto"/>
            <w:shd w:val="clear" w:color="auto" w:fill="auto"/>
            <w:hideMark/>
          </w:tcPr>
          <w:p w14:paraId="45AA24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2B4307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Partes interesadas</w:t>
            </w:r>
          </w:p>
        </w:tc>
        <w:tc>
          <w:tcPr>
            <w:tcW w:w="0" w:type="auto"/>
            <w:shd w:val="clear" w:color="auto" w:fill="auto"/>
            <w:hideMark/>
          </w:tcPr>
          <w:p w14:paraId="457F52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143E7754" w14:textId="77777777" w:rsidTr="00714FB9">
        <w:trPr>
          <w:trHeight w:val="1245"/>
        </w:trPr>
        <w:tc>
          <w:tcPr>
            <w:tcW w:w="0" w:type="auto"/>
            <w:shd w:val="clear" w:color="auto" w:fill="auto"/>
            <w:noWrap/>
          </w:tcPr>
          <w:p w14:paraId="0120958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6</w:t>
            </w:r>
          </w:p>
        </w:tc>
        <w:tc>
          <w:tcPr>
            <w:tcW w:w="0" w:type="auto"/>
            <w:shd w:val="clear" w:color="auto" w:fill="auto"/>
          </w:tcPr>
          <w:p w14:paraId="5A14E2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Divulgar la matriz de las partes interesadas y sus requisitos</w:t>
            </w:r>
          </w:p>
        </w:tc>
        <w:tc>
          <w:tcPr>
            <w:tcW w:w="0" w:type="auto"/>
            <w:shd w:val="clear" w:color="auto" w:fill="auto"/>
          </w:tcPr>
          <w:p w14:paraId="6E4A405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Publicar en el canal autorizado </w:t>
            </w:r>
          </w:p>
        </w:tc>
        <w:tc>
          <w:tcPr>
            <w:tcW w:w="0" w:type="auto"/>
            <w:shd w:val="clear" w:color="auto" w:fill="auto"/>
          </w:tcPr>
          <w:p w14:paraId="31929E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p w14:paraId="60C9E4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comunicaciones </w:t>
            </w:r>
          </w:p>
        </w:tc>
        <w:tc>
          <w:tcPr>
            <w:tcW w:w="0" w:type="auto"/>
            <w:shd w:val="clear" w:color="auto" w:fill="auto"/>
          </w:tcPr>
          <w:p w14:paraId="3C42AF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Canal de comunicación (intranet)</w:t>
            </w:r>
          </w:p>
        </w:tc>
        <w:tc>
          <w:tcPr>
            <w:tcW w:w="0" w:type="auto"/>
            <w:shd w:val="clear" w:color="auto" w:fill="auto"/>
          </w:tcPr>
          <w:p w14:paraId="6562A4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actualización</w:t>
            </w:r>
          </w:p>
        </w:tc>
      </w:tr>
    </w:tbl>
    <w:p w14:paraId="62B31133"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0104CB9A" w14:textId="77777777" w:rsidR="005949E0" w:rsidRPr="0030148E" w:rsidRDefault="005949E0" w:rsidP="0030148E">
      <w:pPr>
        <w:rPr>
          <w:rFonts w:cs="Arial"/>
          <w:b/>
          <w:szCs w:val="24"/>
        </w:rPr>
      </w:pPr>
    </w:p>
    <w:p w14:paraId="3003958F" w14:textId="77777777" w:rsidR="005949E0" w:rsidRPr="0030148E" w:rsidRDefault="005949E0" w:rsidP="0030148E">
      <w:pPr>
        <w:pStyle w:val="Ttulo1"/>
        <w:numPr>
          <w:ilvl w:val="1"/>
          <w:numId w:val="2"/>
        </w:numPr>
        <w:tabs>
          <w:tab w:val="left" w:pos="1134"/>
        </w:tabs>
        <w:spacing w:before="0"/>
        <w:ind w:hanging="225"/>
        <w:rPr>
          <w:rFonts w:cs="Arial"/>
          <w:color w:val="auto"/>
          <w:szCs w:val="24"/>
        </w:rPr>
      </w:pPr>
      <w:bookmarkStart w:id="25" w:name="_Toc178147111"/>
      <w:r w:rsidRPr="0030148E">
        <w:rPr>
          <w:rFonts w:cs="Arial"/>
          <w:color w:val="auto"/>
          <w:szCs w:val="24"/>
        </w:rPr>
        <w:t xml:space="preserve"> Metodología para la identificación de partes interesadas</w:t>
      </w:r>
      <w:bookmarkEnd w:id="25"/>
      <w:r w:rsidRPr="0030148E">
        <w:rPr>
          <w:rFonts w:cs="Arial"/>
          <w:color w:val="auto"/>
          <w:szCs w:val="24"/>
        </w:rPr>
        <w:t xml:space="preserve"> </w:t>
      </w:r>
    </w:p>
    <w:p w14:paraId="148D54C9" w14:textId="77777777" w:rsidR="005949E0" w:rsidRPr="0030148E" w:rsidRDefault="005949E0" w:rsidP="0030148E">
      <w:pPr>
        <w:rPr>
          <w:rFonts w:cs="Arial"/>
          <w:szCs w:val="24"/>
        </w:rPr>
      </w:pPr>
      <w:r w:rsidRPr="0030148E">
        <w:rPr>
          <w:rFonts w:cs="Arial"/>
          <w:szCs w:val="24"/>
        </w:rPr>
        <w:t xml:space="preserve">La APC Colombia establece la metodología de identificación de partes interesadas mediante los documentos: </w:t>
      </w:r>
    </w:p>
    <w:p w14:paraId="0CFA6D17" w14:textId="77777777" w:rsidR="005949E0" w:rsidRPr="0030148E" w:rsidRDefault="005949E0" w:rsidP="0030148E">
      <w:pPr>
        <w:rPr>
          <w:rFonts w:cs="Arial"/>
          <w:szCs w:val="24"/>
        </w:rPr>
      </w:pPr>
    </w:p>
    <w:p w14:paraId="7E37C0D0" w14:textId="77777777" w:rsidR="005949E0" w:rsidRPr="0030148E" w:rsidRDefault="005949E0" w:rsidP="0030148E">
      <w:pPr>
        <w:pStyle w:val="Prrafodelista"/>
        <w:numPr>
          <w:ilvl w:val="0"/>
          <w:numId w:val="33"/>
        </w:numPr>
        <w:rPr>
          <w:rFonts w:cs="Arial"/>
          <w:szCs w:val="24"/>
        </w:rPr>
      </w:pPr>
      <w:r w:rsidRPr="0030148E">
        <w:rPr>
          <w:rFonts w:cs="Arial"/>
          <w:szCs w:val="24"/>
        </w:rPr>
        <w:t>E-OT-027 Portafolio de servicios características y partes interesadas de la APC Colombia</w:t>
      </w:r>
    </w:p>
    <w:p w14:paraId="3BECEFA0" w14:textId="77777777" w:rsidR="005949E0" w:rsidRPr="0030148E" w:rsidRDefault="005949E0" w:rsidP="0030148E">
      <w:pPr>
        <w:pStyle w:val="Prrafodelista"/>
        <w:numPr>
          <w:ilvl w:val="0"/>
          <w:numId w:val="33"/>
        </w:numPr>
        <w:rPr>
          <w:rFonts w:cs="Arial"/>
          <w:szCs w:val="24"/>
        </w:rPr>
      </w:pPr>
      <w:r w:rsidRPr="0030148E">
        <w:rPr>
          <w:rFonts w:cs="Arial"/>
          <w:szCs w:val="24"/>
        </w:rPr>
        <w:t>A-OT-084 Caracterización de partes interesadas y grupos de valor</w:t>
      </w:r>
    </w:p>
    <w:p w14:paraId="0BB19955" w14:textId="77777777" w:rsidR="005949E0" w:rsidRPr="0030148E" w:rsidRDefault="005949E0" w:rsidP="0030148E">
      <w:pPr>
        <w:rPr>
          <w:rFonts w:cs="Arial"/>
          <w:szCs w:val="24"/>
        </w:rPr>
      </w:pPr>
    </w:p>
    <w:p w14:paraId="3753FAF1" w14:textId="77777777" w:rsidR="005949E0" w:rsidRPr="0030148E" w:rsidRDefault="005949E0" w:rsidP="0030148E">
      <w:pPr>
        <w:pStyle w:val="Ttulo1"/>
        <w:numPr>
          <w:ilvl w:val="1"/>
          <w:numId w:val="2"/>
        </w:numPr>
        <w:tabs>
          <w:tab w:val="left" w:pos="1134"/>
        </w:tabs>
        <w:spacing w:before="0"/>
        <w:ind w:hanging="225"/>
        <w:rPr>
          <w:rFonts w:cs="Arial"/>
          <w:color w:val="auto"/>
          <w:szCs w:val="24"/>
        </w:rPr>
      </w:pPr>
      <w:bookmarkStart w:id="26" w:name="_Toc178147112"/>
      <w:r w:rsidRPr="0030148E">
        <w:rPr>
          <w:rFonts w:cs="Arial"/>
          <w:color w:val="auto"/>
          <w:szCs w:val="24"/>
        </w:rPr>
        <w:t xml:space="preserve"> Instrumento matriz de identificación de partes interesadas</w:t>
      </w:r>
      <w:bookmarkEnd w:id="26"/>
      <w:r w:rsidRPr="0030148E">
        <w:rPr>
          <w:rFonts w:cs="Arial"/>
          <w:color w:val="auto"/>
          <w:szCs w:val="24"/>
        </w:rPr>
        <w:t xml:space="preserve"> </w:t>
      </w:r>
    </w:p>
    <w:p w14:paraId="2BCEB7B5" w14:textId="77777777" w:rsidR="005949E0" w:rsidRPr="0030148E" w:rsidRDefault="005949E0" w:rsidP="0030148E">
      <w:pPr>
        <w:rPr>
          <w:rFonts w:cs="Arial"/>
          <w:szCs w:val="24"/>
        </w:rPr>
      </w:pPr>
      <w:r w:rsidRPr="0030148E">
        <w:rPr>
          <w:rFonts w:cs="Arial"/>
          <w:noProof/>
          <w:szCs w:val="24"/>
          <w:lang w:val="es-CO" w:eastAsia="es-CO"/>
        </w:rPr>
        <w:drawing>
          <wp:anchor distT="0" distB="0" distL="114300" distR="114300" simplePos="0" relativeHeight="251660288" behindDoc="1" locked="0" layoutInCell="1" allowOverlap="1" wp14:anchorId="7F0D5456" wp14:editId="3D696280">
            <wp:simplePos x="0" y="0"/>
            <wp:positionH relativeFrom="margin">
              <wp:align>right</wp:align>
            </wp:positionH>
            <wp:positionV relativeFrom="paragraph">
              <wp:posOffset>609600</wp:posOffset>
            </wp:positionV>
            <wp:extent cx="6320790" cy="1208405"/>
            <wp:effectExtent l="0" t="0" r="3810" b="0"/>
            <wp:wrapTight wrapText="bothSides">
              <wp:wrapPolygon edited="0">
                <wp:start x="0" y="0"/>
                <wp:lineTo x="0" y="21112"/>
                <wp:lineTo x="21548" y="21112"/>
                <wp:lineTo x="21548" y="0"/>
                <wp:lineTo x="0" y="0"/>
              </wp:wrapPolygon>
            </wp:wrapTight>
            <wp:docPr id="5" name="Imagen 5" descr="Captura de imagen: Donde se visualiza la descripción de los campos del formato de las partes interesadas, los cuales son: Descripción de las partes interesadas, definiciones, requisitos de seguridad de la información, necesidades y expectativas" title="PLANTILLA PARTES INTERES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0790"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48E">
        <w:rPr>
          <w:rFonts w:cs="Arial"/>
          <w:szCs w:val="24"/>
        </w:rPr>
        <w:t xml:space="preserve">El proceso Gestión de tecnologías de la información define la siguiente estructura como instrumento para la identificación de partes interesadas: </w:t>
      </w:r>
    </w:p>
    <w:p w14:paraId="53E136DF" w14:textId="77777777" w:rsidR="002F7126" w:rsidRPr="0030148E" w:rsidRDefault="005949E0" w:rsidP="0030148E">
      <w:pPr>
        <w:rPr>
          <w:rFonts w:cs="Arial"/>
          <w:b/>
          <w:szCs w:val="24"/>
        </w:rPr>
      </w:pPr>
      <w:r w:rsidRPr="0030148E">
        <w:rPr>
          <w:rFonts w:cs="Arial"/>
          <w:b/>
          <w:szCs w:val="24"/>
        </w:rPr>
        <w:lastRenderedPageBreak/>
        <w:t xml:space="preserve">Fuente: </w:t>
      </w:r>
      <w:r w:rsidR="002F7126"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7291E231" w14:textId="77777777" w:rsidR="005949E0" w:rsidRPr="0030148E" w:rsidRDefault="005949E0" w:rsidP="0030148E">
      <w:pPr>
        <w:rPr>
          <w:rFonts w:cs="Arial"/>
          <w:b/>
          <w:szCs w:val="24"/>
        </w:rPr>
      </w:pPr>
    </w:p>
    <w:p w14:paraId="619F5AB3" w14:textId="6D69C238" w:rsidR="005949E0" w:rsidRPr="0030148E" w:rsidRDefault="002F7126" w:rsidP="0030148E">
      <w:pPr>
        <w:pStyle w:val="Ttulo1"/>
        <w:numPr>
          <w:ilvl w:val="1"/>
          <w:numId w:val="2"/>
        </w:numPr>
        <w:tabs>
          <w:tab w:val="left" w:pos="1134"/>
        </w:tabs>
        <w:spacing w:before="0"/>
        <w:ind w:hanging="225"/>
        <w:rPr>
          <w:rFonts w:cs="Arial"/>
          <w:color w:val="auto"/>
          <w:szCs w:val="24"/>
        </w:rPr>
      </w:pPr>
      <w:bookmarkStart w:id="27" w:name="_Toc178147113"/>
      <w:r w:rsidRPr="0030148E">
        <w:rPr>
          <w:rFonts w:cs="Arial"/>
          <w:color w:val="auto"/>
          <w:szCs w:val="24"/>
        </w:rPr>
        <w:t xml:space="preserve"> </w:t>
      </w:r>
      <w:r w:rsidR="005949E0" w:rsidRPr="0030148E">
        <w:rPr>
          <w:rFonts w:cs="Arial"/>
          <w:color w:val="auto"/>
          <w:szCs w:val="24"/>
        </w:rPr>
        <w:t>Cumplimiento de la actualización del registro de partes interesadas</w:t>
      </w:r>
      <w:bookmarkEnd w:id="27"/>
      <w:r w:rsidR="005949E0" w:rsidRPr="0030148E">
        <w:rPr>
          <w:rFonts w:cs="Arial"/>
          <w:color w:val="auto"/>
          <w:szCs w:val="24"/>
        </w:rPr>
        <w:t xml:space="preserve"> </w:t>
      </w:r>
    </w:p>
    <w:p w14:paraId="39676A42" w14:textId="77777777" w:rsidR="005949E0" w:rsidRPr="0030148E" w:rsidRDefault="005949E0" w:rsidP="0030148E">
      <w:pPr>
        <w:rPr>
          <w:rFonts w:cs="Arial"/>
          <w:szCs w:val="24"/>
        </w:rPr>
      </w:pPr>
      <w:r w:rsidRPr="0030148E">
        <w:rPr>
          <w:rFonts w:cs="Arial"/>
          <w:szCs w:val="24"/>
        </w:rPr>
        <w:t xml:space="preserve">El proceso </w:t>
      </w:r>
      <w:r w:rsidRPr="0030148E">
        <w:rPr>
          <w:rFonts w:eastAsia="Times New Roman" w:cs="Arial"/>
          <w:szCs w:val="24"/>
          <w:lang w:val="es-419" w:eastAsia="es-419"/>
        </w:rPr>
        <w:t xml:space="preserve">Gestión de tecnologías de la información </w:t>
      </w:r>
      <w:r w:rsidRPr="0030148E">
        <w:rPr>
          <w:rFonts w:cs="Arial"/>
          <w:szCs w:val="24"/>
        </w:rPr>
        <w:t xml:space="preserve">documentará los registros del instrumento de la matriz de partes interesadas y realizará su custodia en el archivo de gestión conforme a los lineamientos del sistema de gestión documental. </w:t>
      </w:r>
    </w:p>
    <w:p w14:paraId="4F6428AA" w14:textId="77777777" w:rsidR="005949E0" w:rsidRPr="0030148E" w:rsidRDefault="005949E0" w:rsidP="0030148E">
      <w:pPr>
        <w:rPr>
          <w:rFonts w:cs="Arial"/>
          <w:b/>
          <w:szCs w:val="24"/>
        </w:rPr>
      </w:pPr>
    </w:p>
    <w:p w14:paraId="5078CE8F" w14:textId="77777777" w:rsidR="005949E0" w:rsidRPr="0030148E" w:rsidRDefault="005949E0" w:rsidP="0030148E">
      <w:pPr>
        <w:pStyle w:val="Ttulo1"/>
        <w:numPr>
          <w:ilvl w:val="0"/>
          <w:numId w:val="2"/>
        </w:numPr>
        <w:spacing w:before="0"/>
        <w:rPr>
          <w:rFonts w:cs="Arial"/>
          <w:b w:val="0"/>
          <w:bCs/>
          <w:color w:val="auto"/>
          <w:szCs w:val="24"/>
        </w:rPr>
      </w:pPr>
      <w:bookmarkStart w:id="28" w:name="_Toc178147114"/>
      <w:r w:rsidRPr="0030148E">
        <w:rPr>
          <w:rFonts w:cs="Arial"/>
          <w:color w:val="auto"/>
          <w:szCs w:val="24"/>
        </w:rPr>
        <w:t xml:space="preserve"> PLANIFICACIÓN DE LOS CAMBIOS DEL SGSPI</w:t>
      </w:r>
      <w:bookmarkEnd w:id="28"/>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Tabla word: Donde se relaciona la fila del marco normativo estándar del alcance del SGSPI (ISO IEC 27001:2022, requisito 6.3 y lineamiento de la APC Colombia (Políticas específicas del Sistema de gestión de seguridad y privacidad de la información, numeral 7.18). Describe la planificación de los cambios del SGSPI"/>
      </w:tblPr>
      <w:tblGrid>
        <w:gridCol w:w="2689"/>
        <w:gridCol w:w="7271"/>
      </w:tblGrid>
      <w:tr w:rsidR="005949E0" w:rsidRPr="0030148E" w14:paraId="1F23F408"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459924C2" w14:textId="77777777" w:rsidR="005949E0" w:rsidRPr="0030148E" w:rsidRDefault="005949E0" w:rsidP="0030148E">
            <w:pPr>
              <w:rPr>
                <w:rFonts w:cs="Arial"/>
                <w:szCs w:val="24"/>
              </w:rPr>
            </w:pPr>
            <w:r w:rsidRPr="0030148E">
              <w:rPr>
                <w:rFonts w:cs="Arial"/>
                <w:szCs w:val="24"/>
              </w:rPr>
              <w:t>MARCO NORMATIVO</w:t>
            </w:r>
          </w:p>
        </w:tc>
      </w:tr>
      <w:tr w:rsidR="005949E0" w:rsidRPr="0030148E" w14:paraId="040023EF"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41558A4F"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09A7C368"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6.3</w:t>
            </w:r>
          </w:p>
        </w:tc>
      </w:tr>
      <w:tr w:rsidR="005949E0" w:rsidRPr="0030148E" w14:paraId="5362C6D3" w14:textId="77777777" w:rsidTr="00714FB9">
        <w:trPr>
          <w:trHeight w:val="477"/>
        </w:trPr>
        <w:tc>
          <w:tcPr>
            <w:cnfStyle w:val="001000000000" w:firstRow="0" w:lastRow="0" w:firstColumn="1" w:lastColumn="0" w:oddVBand="0" w:evenVBand="0" w:oddHBand="0" w:evenHBand="0" w:firstRowFirstColumn="0" w:firstRowLastColumn="0" w:lastRowFirstColumn="0" w:lastRowLastColumn="0"/>
            <w:tcW w:w="2689" w:type="dxa"/>
          </w:tcPr>
          <w:p w14:paraId="146F2F50" w14:textId="77777777" w:rsidR="005949E0" w:rsidRPr="0030148E" w:rsidRDefault="005949E0" w:rsidP="0030148E">
            <w:pPr>
              <w:rPr>
                <w:rFonts w:cs="Arial"/>
                <w:bCs w:val="0"/>
                <w:szCs w:val="24"/>
              </w:rPr>
            </w:pPr>
            <w:r w:rsidRPr="0030148E">
              <w:rPr>
                <w:rFonts w:cs="Arial"/>
                <w:b w:val="0"/>
                <w:szCs w:val="24"/>
              </w:rPr>
              <w:t>Lineamiento interno de la APC Colombia</w:t>
            </w:r>
          </w:p>
        </w:tc>
        <w:tc>
          <w:tcPr>
            <w:tcW w:w="7271" w:type="dxa"/>
          </w:tcPr>
          <w:p w14:paraId="0876DF57"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7.18</w:t>
            </w:r>
          </w:p>
        </w:tc>
      </w:tr>
    </w:tbl>
    <w:p w14:paraId="58491750"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0F726BAA" w14:textId="77777777" w:rsidR="005949E0" w:rsidRPr="0030148E" w:rsidRDefault="005949E0" w:rsidP="0030148E">
      <w:pPr>
        <w:rPr>
          <w:rFonts w:cs="Arial"/>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w:tblDescription w:val="Tabla word: Donde se relaciona las columnas de cumplimiento y gestión de requisitos de seguridad de partes interesadas. Describe objetivo, alcance, proceso asociado en la planificación de los cambios del SGSPI"/>
      </w:tblPr>
      <w:tblGrid>
        <w:gridCol w:w="2122"/>
        <w:gridCol w:w="7918"/>
      </w:tblGrid>
      <w:tr w:rsidR="005949E0" w:rsidRPr="0030148E" w14:paraId="48E74A0D" w14:textId="77777777" w:rsidTr="00714FB9">
        <w:trPr>
          <w:trHeight w:val="70"/>
        </w:trPr>
        <w:tc>
          <w:tcPr>
            <w:tcW w:w="2122" w:type="dxa"/>
            <w:shd w:val="clear" w:color="auto" w:fill="auto"/>
            <w:noWrap/>
            <w:hideMark/>
          </w:tcPr>
          <w:p w14:paraId="33991886" w14:textId="77777777" w:rsidR="005949E0" w:rsidRPr="0030148E" w:rsidRDefault="005949E0" w:rsidP="0030148E">
            <w:pPr>
              <w:rPr>
                <w:rFonts w:cs="Arial"/>
                <w:b/>
                <w:szCs w:val="24"/>
              </w:rPr>
            </w:pPr>
            <w:r w:rsidRPr="0030148E">
              <w:rPr>
                <w:rFonts w:cs="Arial"/>
                <w:b/>
                <w:szCs w:val="24"/>
              </w:rPr>
              <w:t>CUMPLIMIENTO</w:t>
            </w:r>
          </w:p>
        </w:tc>
        <w:tc>
          <w:tcPr>
            <w:tcW w:w="7918" w:type="dxa"/>
            <w:shd w:val="clear" w:color="auto" w:fill="auto"/>
            <w:noWrap/>
            <w:hideMark/>
          </w:tcPr>
          <w:p w14:paraId="134E9643" w14:textId="77777777" w:rsidR="005949E0" w:rsidRPr="0030148E" w:rsidRDefault="005949E0" w:rsidP="0030148E">
            <w:pPr>
              <w:rPr>
                <w:rFonts w:cs="Arial"/>
                <w:b/>
                <w:szCs w:val="24"/>
              </w:rPr>
            </w:pPr>
            <w:r w:rsidRPr="0030148E">
              <w:rPr>
                <w:rFonts w:cs="Arial"/>
                <w:b/>
                <w:szCs w:val="24"/>
              </w:rPr>
              <w:t>PLANIFICACIÓN DE LOS CAMBIOS DEL SGSPI</w:t>
            </w:r>
          </w:p>
        </w:tc>
      </w:tr>
      <w:tr w:rsidR="005949E0" w:rsidRPr="0030148E" w14:paraId="75533548" w14:textId="77777777" w:rsidTr="00714FB9">
        <w:trPr>
          <w:trHeight w:val="579"/>
        </w:trPr>
        <w:tc>
          <w:tcPr>
            <w:tcW w:w="2122" w:type="dxa"/>
            <w:shd w:val="clear" w:color="auto" w:fill="auto"/>
            <w:noWrap/>
            <w:hideMark/>
          </w:tcPr>
          <w:p w14:paraId="6C10BA06" w14:textId="77777777" w:rsidR="005949E0" w:rsidRPr="0030148E" w:rsidRDefault="005949E0" w:rsidP="0030148E">
            <w:pPr>
              <w:rPr>
                <w:rFonts w:cs="Arial"/>
                <w:szCs w:val="24"/>
              </w:rPr>
            </w:pPr>
            <w:r w:rsidRPr="0030148E">
              <w:rPr>
                <w:rFonts w:cs="Arial"/>
                <w:szCs w:val="24"/>
              </w:rPr>
              <w:t>Objetivo</w:t>
            </w:r>
          </w:p>
        </w:tc>
        <w:tc>
          <w:tcPr>
            <w:tcW w:w="7918" w:type="dxa"/>
            <w:shd w:val="clear" w:color="auto" w:fill="auto"/>
            <w:hideMark/>
          </w:tcPr>
          <w:p w14:paraId="58BD6832" w14:textId="77777777" w:rsidR="005949E0" w:rsidRPr="0030148E" w:rsidRDefault="005949E0" w:rsidP="0030148E">
            <w:pPr>
              <w:rPr>
                <w:rFonts w:cs="Arial"/>
                <w:szCs w:val="24"/>
              </w:rPr>
            </w:pPr>
            <w:r w:rsidRPr="0030148E">
              <w:rPr>
                <w:rFonts w:cs="Arial"/>
                <w:szCs w:val="24"/>
              </w:rPr>
              <w:t>Establecer la metodología apropiada para planificar, identificar, evaluar y controlar el impacto de los cambios internos o externos que se puedan generar sobre el SGSPI de la APC Colombia.</w:t>
            </w:r>
          </w:p>
        </w:tc>
      </w:tr>
      <w:tr w:rsidR="005949E0" w:rsidRPr="0030148E" w14:paraId="274F5CF3" w14:textId="77777777" w:rsidTr="00714FB9">
        <w:trPr>
          <w:trHeight w:val="579"/>
        </w:trPr>
        <w:tc>
          <w:tcPr>
            <w:tcW w:w="2122" w:type="dxa"/>
            <w:shd w:val="clear" w:color="auto" w:fill="auto"/>
            <w:noWrap/>
            <w:hideMark/>
          </w:tcPr>
          <w:p w14:paraId="142FF34F" w14:textId="77777777" w:rsidR="005949E0" w:rsidRPr="0030148E" w:rsidRDefault="005949E0" w:rsidP="0030148E">
            <w:pPr>
              <w:rPr>
                <w:rFonts w:cs="Arial"/>
                <w:szCs w:val="24"/>
              </w:rPr>
            </w:pPr>
            <w:r w:rsidRPr="0030148E">
              <w:rPr>
                <w:rFonts w:cs="Arial"/>
                <w:szCs w:val="24"/>
              </w:rPr>
              <w:t>Alcance</w:t>
            </w:r>
          </w:p>
        </w:tc>
        <w:tc>
          <w:tcPr>
            <w:tcW w:w="7918" w:type="dxa"/>
            <w:shd w:val="clear" w:color="auto" w:fill="auto"/>
            <w:hideMark/>
          </w:tcPr>
          <w:p w14:paraId="0E95E3C3" w14:textId="77777777" w:rsidR="005949E0" w:rsidRPr="0030148E" w:rsidRDefault="005949E0" w:rsidP="0030148E">
            <w:pPr>
              <w:rPr>
                <w:rFonts w:cs="Arial"/>
                <w:szCs w:val="24"/>
              </w:rPr>
            </w:pPr>
            <w:r w:rsidRPr="0030148E">
              <w:rPr>
                <w:rFonts w:cs="Arial"/>
                <w:szCs w:val="24"/>
              </w:rPr>
              <w:t>El presente alcance de la planificación de cambios aplica para todos los procesos institucionales, sistemas y recursos de la entidad, que tienen relación con el SGSPI y que puedan verse afectados por cualquier acción de modificación.</w:t>
            </w:r>
          </w:p>
        </w:tc>
      </w:tr>
      <w:tr w:rsidR="005949E0" w:rsidRPr="0030148E" w14:paraId="20527877" w14:textId="77777777" w:rsidTr="00714FB9">
        <w:trPr>
          <w:trHeight w:val="350"/>
        </w:trPr>
        <w:tc>
          <w:tcPr>
            <w:tcW w:w="2122" w:type="dxa"/>
            <w:shd w:val="clear" w:color="auto" w:fill="auto"/>
            <w:noWrap/>
            <w:hideMark/>
          </w:tcPr>
          <w:p w14:paraId="2AAD9718" w14:textId="77777777" w:rsidR="005949E0" w:rsidRPr="0030148E" w:rsidRDefault="005949E0" w:rsidP="0030148E">
            <w:pPr>
              <w:rPr>
                <w:rFonts w:cs="Arial"/>
                <w:szCs w:val="24"/>
              </w:rPr>
            </w:pPr>
            <w:r w:rsidRPr="0030148E">
              <w:rPr>
                <w:rFonts w:cs="Arial"/>
                <w:szCs w:val="24"/>
              </w:rPr>
              <w:lastRenderedPageBreak/>
              <w:t>Proceso asociado</w:t>
            </w:r>
          </w:p>
        </w:tc>
        <w:tc>
          <w:tcPr>
            <w:tcW w:w="7918" w:type="dxa"/>
            <w:shd w:val="clear" w:color="auto" w:fill="auto"/>
            <w:noWrap/>
            <w:hideMark/>
          </w:tcPr>
          <w:p w14:paraId="608A2BC3" w14:textId="77777777" w:rsidR="005949E0" w:rsidRPr="0030148E" w:rsidRDefault="005949E0" w:rsidP="0030148E">
            <w:pPr>
              <w:rPr>
                <w:rFonts w:cs="Arial"/>
                <w:szCs w:val="24"/>
              </w:rPr>
            </w:pPr>
            <w:r w:rsidRPr="0030148E">
              <w:rPr>
                <w:rFonts w:cs="Arial"/>
                <w:szCs w:val="24"/>
              </w:rPr>
              <w:t>Responsable de liderar la acción de cumplimiento: proceso Gestión de tecnologías de la información</w:t>
            </w:r>
          </w:p>
          <w:p w14:paraId="2FBDD2F3" w14:textId="77777777" w:rsidR="005949E0" w:rsidRPr="0030148E" w:rsidRDefault="005949E0" w:rsidP="0030148E">
            <w:pPr>
              <w:rPr>
                <w:rFonts w:cs="Arial"/>
                <w:szCs w:val="24"/>
              </w:rPr>
            </w:pPr>
            <w:r w:rsidRPr="0030148E">
              <w:rPr>
                <w:rFonts w:cs="Arial"/>
                <w:szCs w:val="24"/>
              </w:rPr>
              <w:t>Responsable de ejecutar la acción de cumplimiento: Todos los procesos institucionales.</w:t>
            </w:r>
          </w:p>
        </w:tc>
      </w:tr>
    </w:tbl>
    <w:p w14:paraId="07104383"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16E42BF3"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en la gestión de partes interesadas del SGSPI en la planificación de los cambios del SGSPI "/>
      </w:tblPr>
      <w:tblGrid>
        <w:gridCol w:w="527"/>
        <w:gridCol w:w="1987"/>
        <w:gridCol w:w="2554"/>
        <w:gridCol w:w="2112"/>
        <w:gridCol w:w="1626"/>
        <w:gridCol w:w="1156"/>
      </w:tblGrid>
      <w:tr w:rsidR="005949E0" w:rsidRPr="0030148E" w14:paraId="736E09B7" w14:textId="77777777" w:rsidTr="00714FB9">
        <w:trPr>
          <w:trHeight w:val="360"/>
          <w:tblHeader/>
        </w:trPr>
        <w:tc>
          <w:tcPr>
            <w:tcW w:w="0" w:type="auto"/>
            <w:shd w:val="clear" w:color="auto" w:fill="auto"/>
            <w:noWrap/>
            <w:hideMark/>
          </w:tcPr>
          <w:p w14:paraId="4A76BE0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0" w:type="auto"/>
            <w:shd w:val="clear" w:color="auto" w:fill="auto"/>
            <w:noWrap/>
            <w:hideMark/>
          </w:tcPr>
          <w:p w14:paraId="4864E79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hideMark/>
          </w:tcPr>
          <w:p w14:paraId="6215458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651A06D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32845C8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1ADEE11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4A1B3D93" w14:textId="77777777" w:rsidTr="00714FB9">
        <w:trPr>
          <w:trHeight w:val="1001"/>
        </w:trPr>
        <w:tc>
          <w:tcPr>
            <w:tcW w:w="0" w:type="auto"/>
            <w:shd w:val="clear" w:color="auto" w:fill="auto"/>
            <w:noWrap/>
            <w:hideMark/>
          </w:tcPr>
          <w:p w14:paraId="5F77B3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p w14:paraId="0E3E9472" w14:textId="77777777" w:rsidR="005949E0" w:rsidRPr="0030148E" w:rsidRDefault="005949E0" w:rsidP="0030148E">
            <w:pPr>
              <w:rPr>
                <w:rFonts w:eastAsia="Times New Roman" w:cs="Arial"/>
                <w:szCs w:val="24"/>
                <w:lang w:val="es-419" w:eastAsia="es-419"/>
              </w:rPr>
            </w:pPr>
          </w:p>
          <w:p w14:paraId="11D18ADF" w14:textId="77777777" w:rsidR="005949E0" w:rsidRPr="0030148E" w:rsidRDefault="005949E0" w:rsidP="0030148E">
            <w:pPr>
              <w:rPr>
                <w:rFonts w:eastAsia="Times New Roman" w:cs="Arial"/>
                <w:szCs w:val="24"/>
                <w:lang w:val="es-419" w:eastAsia="es-419"/>
              </w:rPr>
            </w:pPr>
          </w:p>
        </w:tc>
        <w:tc>
          <w:tcPr>
            <w:tcW w:w="0" w:type="auto"/>
            <w:shd w:val="clear" w:color="auto" w:fill="auto"/>
            <w:hideMark/>
          </w:tcPr>
          <w:p w14:paraId="2EC93B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Identificación del cambio</w:t>
            </w:r>
          </w:p>
        </w:tc>
        <w:tc>
          <w:tcPr>
            <w:tcW w:w="0" w:type="auto"/>
            <w:shd w:val="clear" w:color="auto" w:fill="auto"/>
            <w:hideMark/>
          </w:tcPr>
          <w:p w14:paraId="790F54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 necesidad o el motivo del cambio en el SGSPI</w:t>
            </w:r>
          </w:p>
        </w:tc>
        <w:tc>
          <w:tcPr>
            <w:tcW w:w="0" w:type="auto"/>
            <w:shd w:val="clear" w:color="auto" w:fill="auto"/>
            <w:hideMark/>
          </w:tcPr>
          <w:p w14:paraId="5C36A6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37A159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4404A5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014D303C" w14:textId="77777777" w:rsidR="005949E0" w:rsidRPr="0030148E" w:rsidRDefault="005949E0" w:rsidP="0030148E">
            <w:pPr>
              <w:rPr>
                <w:rFonts w:eastAsia="Times New Roman" w:cs="Arial"/>
                <w:szCs w:val="24"/>
                <w:lang w:val="es-419" w:eastAsia="es-419"/>
              </w:rPr>
            </w:pPr>
          </w:p>
          <w:p w14:paraId="09402B64" w14:textId="77777777" w:rsidR="005949E0" w:rsidRPr="0030148E" w:rsidRDefault="005949E0" w:rsidP="0030148E">
            <w:pPr>
              <w:rPr>
                <w:rFonts w:eastAsia="Times New Roman" w:cs="Arial"/>
                <w:szCs w:val="24"/>
                <w:lang w:val="es-419" w:eastAsia="es-419"/>
              </w:rPr>
            </w:pPr>
          </w:p>
          <w:p w14:paraId="7DCD5AA4" w14:textId="77777777" w:rsidR="005949E0" w:rsidRPr="0030148E" w:rsidRDefault="005949E0" w:rsidP="0030148E">
            <w:pPr>
              <w:rPr>
                <w:rFonts w:eastAsia="Times New Roman" w:cs="Arial"/>
                <w:szCs w:val="24"/>
                <w:lang w:val="es-419" w:eastAsia="es-419"/>
              </w:rPr>
            </w:pPr>
          </w:p>
        </w:tc>
      </w:tr>
      <w:tr w:rsidR="005949E0" w:rsidRPr="0030148E" w14:paraId="1F8D0FA0" w14:textId="77777777" w:rsidTr="00714FB9">
        <w:trPr>
          <w:trHeight w:val="720"/>
        </w:trPr>
        <w:tc>
          <w:tcPr>
            <w:tcW w:w="0" w:type="auto"/>
            <w:shd w:val="clear" w:color="auto" w:fill="auto"/>
            <w:noWrap/>
            <w:hideMark/>
          </w:tcPr>
          <w:p w14:paraId="121619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p w14:paraId="74DE23CF" w14:textId="77777777" w:rsidR="005949E0" w:rsidRPr="0030148E" w:rsidRDefault="005949E0" w:rsidP="0030148E">
            <w:pPr>
              <w:rPr>
                <w:rFonts w:eastAsia="Times New Roman" w:cs="Arial"/>
                <w:szCs w:val="24"/>
                <w:lang w:val="es-419" w:eastAsia="es-419"/>
              </w:rPr>
            </w:pPr>
          </w:p>
          <w:p w14:paraId="0910BF41" w14:textId="77777777" w:rsidR="005949E0" w:rsidRPr="0030148E" w:rsidRDefault="005949E0" w:rsidP="0030148E">
            <w:pPr>
              <w:rPr>
                <w:rFonts w:eastAsia="Times New Roman" w:cs="Arial"/>
                <w:szCs w:val="24"/>
                <w:lang w:val="es-419" w:eastAsia="es-419"/>
              </w:rPr>
            </w:pPr>
          </w:p>
          <w:p w14:paraId="6285C840" w14:textId="77777777" w:rsidR="005949E0" w:rsidRPr="0030148E" w:rsidRDefault="005949E0" w:rsidP="0030148E">
            <w:pPr>
              <w:rPr>
                <w:rFonts w:eastAsia="Times New Roman" w:cs="Arial"/>
                <w:szCs w:val="24"/>
                <w:lang w:val="es-419" w:eastAsia="es-419"/>
              </w:rPr>
            </w:pPr>
          </w:p>
          <w:p w14:paraId="41601C76" w14:textId="77777777" w:rsidR="005949E0" w:rsidRPr="0030148E" w:rsidRDefault="005949E0" w:rsidP="0030148E">
            <w:pPr>
              <w:rPr>
                <w:rFonts w:eastAsia="Times New Roman" w:cs="Arial"/>
                <w:szCs w:val="24"/>
                <w:lang w:val="es-419" w:eastAsia="es-419"/>
              </w:rPr>
            </w:pPr>
          </w:p>
        </w:tc>
        <w:tc>
          <w:tcPr>
            <w:tcW w:w="0" w:type="auto"/>
            <w:shd w:val="clear" w:color="auto" w:fill="auto"/>
            <w:hideMark/>
          </w:tcPr>
          <w:p w14:paraId="1F30B3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Evaluación del cambio</w:t>
            </w:r>
          </w:p>
          <w:p w14:paraId="2A57D804" w14:textId="77777777" w:rsidR="005949E0" w:rsidRPr="0030148E" w:rsidRDefault="005949E0" w:rsidP="0030148E">
            <w:pPr>
              <w:rPr>
                <w:rFonts w:eastAsia="Times New Roman" w:cs="Arial"/>
                <w:szCs w:val="24"/>
                <w:lang w:val="es-419" w:eastAsia="es-419"/>
              </w:rPr>
            </w:pPr>
          </w:p>
        </w:tc>
        <w:tc>
          <w:tcPr>
            <w:tcW w:w="0" w:type="auto"/>
            <w:shd w:val="clear" w:color="auto" w:fill="auto"/>
            <w:hideMark/>
          </w:tcPr>
          <w:p w14:paraId="0706CA2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Evaluar el impacto potencial del cambio, correspondientes a los procedimientos internos de la entidad.</w:t>
            </w:r>
          </w:p>
        </w:tc>
        <w:tc>
          <w:tcPr>
            <w:tcW w:w="0" w:type="auto"/>
            <w:shd w:val="clear" w:color="auto" w:fill="auto"/>
            <w:hideMark/>
          </w:tcPr>
          <w:p w14:paraId="2A86E7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145BD6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2230F2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4AD1BAD5" w14:textId="77777777" w:rsidR="005949E0" w:rsidRPr="0030148E" w:rsidRDefault="005949E0" w:rsidP="0030148E">
            <w:pPr>
              <w:rPr>
                <w:rFonts w:eastAsia="Times New Roman" w:cs="Arial"/>
                <w:szCs w:val="24"/>
                <w:lang w:val="es-419" w:eastAsia="es-419"/>
              </w:rPr>
            </w:pPr>
          </w:p>
          <w:p w14:paraId="6AF958CA" w14:textId="77777777" w:rsidR="005949E0" w:rsidRPr="0030148E" w:rsidRDefault="005949E0" w:rsidP="0030148E">
            <w:pPr>
              <w:rPr>
                <w:rFonts w:eastAsia="Times New Roman" w:cs="Arial"/>
                <w:szCs w:val="24"/>
                <w:lang w:val="es-419" w:eastAsia="es-419"/>
              </w:rPr>
            </w:pPr>
          </w:p>
          <w:p w14:paraId="7AD02E4C" w14:textId="77777777" w:rsidR="005949E0" w:rsidRPr="0030148E" w:rsidRDefault="005949E0" w:rsidP="0030148E">
            <w:pPr>
              <w:rPr>
                <w:rFonts w:eastAsia="Times New Roman" w:cs="Arial"/>
                <w:szCs w:val="24"/>
                <w:lang w:val="es-419" w:eastAsia="es-419"/>
              </w:rPr>
            </w:pPr>
          </w:p>
        </w:tc>
      </w:tr>
      <w:tr w:rsidR="005949E0" w:rsidRPr="0030148E" w14:paraId="6EA3E258" w14:textId="77777777" w:rsidTr="00714FB9">
        <w:trPr>
          <w:trHeight w:val="480"/>
        </w:trPr>
        <w:tc>
          <w:tcPr>
            <w:tcW w:w="0" w:type="auto"/>
            <w:shd w:val="clear" w:color="auto" w:fill="auto"/>
            <w:noWrap/>
            <w:hideMark/>
          </w:tcPr>
          <w:p w14:paraId="019D23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0" w:type="auto"/>
            <w:shd w:val="clear" w:color="auto" w:fill="auto"/>
            <w:hideMark/>
          </w:tcPr>
          <w:p w14:paraId="0476FF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Diseño y planificación del cambio </w:t>
            </w:r>
          </w:p>
        </w:tc>
        <w:tc>
          <w:tcPr>
            <w:tcW w:w="0" w:type="auto"/>
            <w:shd w:val="clear" w:color="auto" w:fill="auto"/>
            <w:hideMark/>
          </w:tcPr>
          <w:p w14:paraId="64450A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Diseñar un plan detallado para implementar los cambios específicos del SGSPI, incluidas las actividades, los plazos, los recursos necesarios y los </w:t>
            </w:r>
            <w:r w:rsidRPr="0030148E">
              <w:rPr>
                <w:rFonts w:eastAsia="Times New Roman" w:cs="Arial"/>
                <w:szCs w:val="24"/>
                <w:lang w:val="es-419" w:eastAsia="es-419"/>
              </w:rPr>
              <w:lastRenderedPageBreak/>
              <w:t>responsables de la ejecución</w:t>
            </w:r>
          </w:p>
        </w:tc>
        <w:tc>
          <w:tcPr>
            <w:tcW w:w="0" w:type="auto"/>
            <w:shd w:val="clear" w:color="auto" w:fill="auto"/>
            <w:hideMark/>
          </w:tcPr>
          <w:p w14:paraId="47C303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Proceso Gestión de tecnologías de la información</w:t>
            </w:r>
          </w:p>
        </w:tc>
        <w:tc>
          <w:tcPr>
            <w:tcW w:w="0" w:type="auto"/>
            <w:shd w:val="clear" w:color="auto" w:fill="auto"/>
            <w:hideMark/>
          </w:tcPr>
          <w:p w14:paraId="1F57F4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0C58B9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42BEB149" w14:textId="77777777" w:rsidR="005949E0" w:rsidRPr="0030148E" w:rsidRDefault="005949E0" w:rsidP="0030148E">
            <w:pPr>
              <w:rPr>
                <w:rFonts w:eastAsia="Times New Roman" w:cs="Arial"/>
                <w:szCs w:val="24"/>
                <w:lang w:val="es-419" w:eastAsia="es-419"/>
              </w:rPr>
            </w:pPr>
          </w:p>
          <w:p w14:paraId="28A40767" w14:textId="77777777" w:rsidR="005949E0" w:rsidRPr="0030148E" w:rsidRDefault="005949E0" w:rsidP="0030148E">
            <w:pPr>
              <w:rPr>
                <w:rFonts w:eastAsia="Times New Roman" w:cs="Arial"/>
                <w:szCs w:val="24"/>
                <w:lang w:val="es-419" w:eastAsia="es-419"/>
              </w:rPr>
            </w:pPr>
          </w:p>
          <w:p w14:paraId="37BCB1A4" w14:textId="77777777" w:rsidR="005949E0" w:rsidRPr="0030148E" w:rsidRDefault="005949E0" w:rsidP="0030148E">
            <w:pPr>
              <w:rPr>
                <w:rFonts w:eastAsia="Times New Roman" w:cs="Arial"/>
                <w:szCs w:val="24"/>
                <w:lang w:val="es-419" w:eastAsia="es-419"/>
              </w:rPr>
            </w:pPr>
          </w:p>
          <w:p w14:paraId="5CF7B565" w14:textId="77777777" w:rsidR="005949E0" w:rsidRPr="0030148E" w:rsidRDefault="005949E0" w:rsidP="0030148E">
            <w:pPr>
              <w:rPr>
                <w:rFonts w:eastAsia="Times New Roman" w:cs="Arial"/>
                <w:szCs w:val="24"/>
                <w:lang w:val="es-419" w:eastAsia="es-419"/>
              </w:rPr>
            </w:pPr>
          </w:p>
          <w:p w14:paraId="25F6D536" w14:textId="77777777" w:rsidR="005949E0" w:rsidRPr="0030148E" w:rsidRDefault="005949E0" w:rsidP="0030148E">
            <w:pPr>
              <w:rPr>
                <w:rFonts w:eastAsia="Times New Roman" w:cs="Arial"/>
                <w:szCs w:val="24"/>
                <w:lang w:val="es-419" w:eastAsia="es-419"/>
              </w:rPr>
            </w:pPr>
          </w:p>
          <w:p w14:paraId="095E3337" w14:textId="77777777" w:rsidR="005949E0" w:rsidRPr="0030148E" w:rsidRDefault="005949E0" w:rsidP="0030148E">
            <w:pPr>
              <w:rPr>
                <w:rFonts w:eastAsia="Times New Roman" w:cs="Arial"/>
                <w:szCs w:val="24"/>
                <w:lang w:val="es-419" w:eastAsia="es-419"/>
              </w:rPr>
            </w:pPr>
          </w:p>
          <w:p w14:paraId="7DDF7A1A" w14:textId="77777777" w:rsidR="005949E0" w:rsidRPr="0030148E" w:rsidRDefault="005949E0" w:rsidP="0030148E">
            <w:pPr>
              <w:rPr>
                <w:rFonts w:eastAsia="Times New Roman" w:cs="Arial"/>
                <w:szCs w:val="24"/>
                <w:lang w:val="es-419" w:eastAsia="es-419"/>
              </w:rPr>
            </w:pPr>
          </w:p>
          <w:p w14:paraId="015C2F56" w14:textId="77777777" w:rsidR="005949E0" w:rsidRPr="0030148E" w:rsidRDefault="005949E0" w:rsidP="0030148E">
            <w:pPr>
              <w:rPr>
                <w:rFonts w:eastAsia="Times New Roman" w:cs="Arial"/>
                <w:szCs w:val="24"/>
                <w:lang w:val="es-419" w:eastAsia="es-419"/>
              </w:rPr>
            </w:pPr>
          </w:p>
          <w:p w14:paraId="48909B55" w14:textId="77777777" w:rsidR="005949E0" w:rsidRPr="0030148E" w:rsidRDefault="005949E0" w:rsidP="0030148E">
            <w:pPr>
              <w:rPr>
                <w:rFonts w:eastAsia="Times New Roman" w:cs="Arial"/>
                <w:szCs w:val="24"/>
                <w:lang w:val="es-419" w:eastAsia="es-419"/>
              </w:rPr>
            </w:pPr>
          </w:p>
        </w:tc>
      </w:tr>
      <w:tr w:rsidR="005949E0" w:rsidRPr="0030148E" w14:paraId="3DCFB43F" w14:textId="77777777" w:rsidTr="00714FB9">
        <w:trPr>
          <w:trHeight w:val="720"/>
        </w:trPr>
        <w:tc>
          <w:tcPr>
            <w:tcW w:w="0" w:type="auto"/>
            <w:shd w:val="clear" w:color="auto" w:fill="auto"/>
            <w:noWrap/>
            <w:hideMark/>
          </w:tcPr>
          <w:p w14:paraId="202F46C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4.</w:t>
            </w:r>
          </w:p>
        </w:tc>
        <w:tc>
          <w:tcPr>
            <w:tcW w:w="0" w:type="auto"/>
            <w:shd w:val="clear" w:color="auto" w:fill="auto"/>
            <w:hideMark/>
          </w:tcPr>
          <w:p w14:paraId="50BBF1A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Aprobación de los cambios</w:t>
            </w:r>
          </w:p>
        </w:tc>
        <w:tc>
          <w:tcPr>
            <w:tcW w:w="0" w:type="auto"/>
            <w:shd w:val="clear" w:color="auto" w:fill="auto"/>
            <w:hideMark/>
          </w:tcPr>
          <w:p w14:paraId="553168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Obtener la aprobación de las partes interesadas pertinentes  </w:t>
            </w:r>
          </w:p>
        </w:tc>
        <w:tc>
          <w:tcPr>
            <w:tcW w:w="0" w:type="auto"/>
            <w:shd w:val="clear" w:color="auto" w:fill="auto"/>
            <w:hideMark/>
          </w:tcPr>
          <w:p w14:paraId="6372C91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Comité Institucional de Gestión y Desempeño</w:t>
            </w:r>
          </w:p>
          <w:p w14:paraId="459A55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Direccionamiento estratégico y planeación</w:t>
            </w:r>
          </w:p>
        </w:tc>
        <w:tc>
          <w:tcPr>
            <w:tcW w:w="0" w:type="auto"/>
            <w:shd w:val="clear" w:color="auto" w:fill="auto"/>
            <w:hideMark/>
          </w:tcPr>
          <w:p w14:paraId="4CCBDB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revisión por dirección.</w:t>
            </w:r>
          </w:p>
          <w:p w14:paraId="43B7C5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7C1CF1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7D747F09" w14:textId="77777777" w:rsidR="005949E0" w:rsidRPr="0030148E" w:rsidRDefault="005949E0" w:rsidP="0030148E">
            <w:pPr>
              <w:rPr>
                <w:rFonts w:eastAsia="Times New Roman" w:cs="Arial"/>
                <w:szCs w:val="24"/>
                <w:lang w:val="es-419" w:eastAsia="es-419"/>
              </w:rPr>
            </w:pPr>
          </w:p>
          <w:p w14:paraId="793A865C" w14:textId="77777777" w:rsidR="005949E0" w:rsidRPr="0030148E" w:rsidRDefault="005949E0" w:rsidP="0030148E">
            <w:pPr>
              <w:rPr>
                <w:rFonts w:eastAsia="Times New Roman" w:cs="Arial"/>
                <w:szCs w:val="24"/>
                <w:lang w:val="es-419" w:eastAsia="es-419"/>
              </w:rPr>
            </w:pPr>
          </w:p>
          <w:p w14:paraId="55416EA2" w14:textId="77777777" w:rsidR="005949E0" w:rsidRPr="0030148E" w:rsidRDefault="005949E0" w:rsidP="0030148E">
            <w:pPr>
              <w:rPr>
                <w:rFonts w:eastAsia="Times New Roman" w:cs="Arial"/>
                <w:szCs w:val="24"/>
                <w:lang w:val="es-419" w:eastAsia="es-419"/>
              </w:rPr>
            </w:pPr>
          </w:p>
          <w:p w14:paraId="4A3E1664" w14:textId="77777777" w:rsidR="005949E0" w:rsidRPr="0030148E" w:rsidRDefault="005949E0" w:rsidP="0030148E">
            <w:pPr>
              <w:rPr>
                <w:rFonts w:eastAsia="Times New Roman" w:cs="Arial"/>
                <w:szCs w:val="24"/>
                <w:lang w:val="es-419" w:eastAsia="es-419"/>
              </w:rPr>
            </w:pPr>
          </w:p>
          <w:p w14:paraId="4AEDD67D" w14:textId="77777777" w:rsidR="005949E0" w:rsidRPr="0030148E" w:rsidRDefault="005949E0" w:rsidP="0030148E">
            <w:pPr>
              <w:rPr>
                <w:rFonts w:eastAsia="Times New Roman" w:cs="Arial"/>
                <w:szCs w:val="24"/>
                <w:lang w:val="es-419" w:eastAsia="es-419"/>
              </w:rPr>
            </w:pPr>
          </w:p>
          <w:p w14:paraId="214A6349" w14:textId="77777777" w:rsidR="005949E0" w:rsidRPr="0030148E" w:rsidRDefault="005949E0" w:rsidP="0030148E">
            <w:pPr>
              <w:rPr>
                <w:rFonts w:eastAsia="Times New Roman" w:cs="Arial"/>
                <w:szCs w:val="24"/>
                <w:lang w:val="es-419" w:eastAsia="es-419"/>
              </w:rPr>
            </w:pPr>
          </w:p>
        </w:tc>
      </w:tr>
      <w:tr w:rsidR="005949E0" w:rsidRPr="0030148E" w14:paraId="3F416AF0" w14:textId="77777777" w:rsidTr="00714FB9">
        <w:trPr>
          <w:trHeight w:val="960"/>
        </w:trPr>
        <w:tc>
          <w:tcPr>
            <w:tcW w:w="0" w:type="auto"/>
            <w:shd w:val="clear" w:color="auto" w:fill="auto"/>
            <w:noWrap/>
            <w:hideMark/>
          </w:tcPr>
          <w:p w14:paraId="6442AEB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shd w:val="clear" w:color="auto" w:fill="auto"/>
            <w:hideMark/>
          </w:tcPr>
          <w:p w14:paraId="6D35E73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Implementación del cambio</w:t>
            </w:r>
          </w:p>
        </w:tc>
        <w:tc>
          <w:tcPr>
            <w:tcW w:w="0" w:type="auto"/>
            <w:shd w:val="clear" w:color="auto" w:fill="auto"/>
            <w:hideMark/>
          </w:tcPr>
          <w:p w14:paraId="47F50EE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Implementar las actividades necesarias para efectuar el cambio, según el plan diseñado</w:t>
            </w:r>
          </w:p>
        </w:tc>
        <w:tc>
          <w:tcPr>
            <w:tcW w:w="0" w:type="auto"/>
            <w:shd w:val="clear" w:color="auto" w:fill="auto"/>
            <w:hideMark/>
          </w:tcPr>
          <w:p w14:paraId="1F49F5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7354AA6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121AB91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263B88B0" w14:textId="77777777" w:rsidR="005949E0" w:rsidRPr="0030148E" w:rsidRDefault="005949E0" w:rsidP="0030148E">
            <w:pPr>
              <w:rPr>
                <w:rFonts w:eastAsia="Times New Roman" w:cs="Arial"/>
                <w:szCs w:val="24"/>
                <w:lang w:val="es-419" w:eastAsia="es-419"/>
              </w:rPr>
            </w:pPr>
          </w:p>
          <w:p w14:paraId="54F79FE7" w14:textId="77777777" w:rsidR="005949E0" w:rsidRPr="0030148E" w:rsidRDefault="005949E0" w:rsidP="0030148E">
            <w:pPr>
              <w:rPr>
                <w:rFonts w:eastAsia="Times New Roman" w:cs="Arial"/>
                <w:szCs w:val="24"/>
                <w:lang w:val="es-419" w:eastAsia="es-419"/>
              </w:rPr>
            </w:pPr>
          </w:p>
          <w:p w14:paraId="3ABE4433" w14:textId="77777777" w:rsidR="005949E0" w:rsidRPr="0030148E" w:rsidRDefault="005949E0" w:rsidP="0030148E">
            <w:pPr>
              <w:rPr>
                <w:rFonts w:eastAsia="Times New Roman" w:cs="Arial"/>
                <w:szCs w:val="24"/>
                <w:lang w:val="es-419" w:eastAsia="es-419"/>
              </w:rPr>
            </w:pPr>
          </w:p>
          <w:p w14:paraId="304B25DB" w14:textId="77777777" w:rsidR="005949E0" w:rsidRPr="0030148E" w:rsidRDefault="005949E0" w:rsidP="0030148E">
            <w:pPr>
              <w:rPr>
                <w:rFonts w:eastAsia="Times New Roman" w:cs="Arial"/>
                <w:szCs w:val="24"/>
                <w:lang w:val="es-419" w:eastAsia="es-419"/>
              </w:rPr>
            </w:pPr>
          </w:p>
          <w:p w14:paraId="4DF8076B" w14:textId="77777777" w:rsidR="005949E0" w:rsidRPr="0030148E" w:rsidRDefault="005949E0" w:rsidP="0030148E">
            <w:pPr>
              <w:rPr>
                <w:rFonts w:eastAsia="Times New Roman" w:cs="Arial"/>
                <w:szCs w:val="24"/>
                <w:lang w:val="es-419" w:eastAsia="es-419"/>
              </w:rPr>
            </w:pPr>
          </w:p>
        </w:tc>
      </w:tr>
      <w:tr w:rsidR="005949E0" w:rsidRPr="0030148E" w14:paraId="0975B728" w14:textId="77777777" w:rsidTr="00714FB9">
        <w:trPr>
          <w:trHeight w:val="1245"/>
        </w:trPr>
        <w:tc>
          <w:tcPr>
            <w:tcW w:w="0" w:type="auto"/>
            <w:shd w:val="clear" w:color="auto" w:fill="auto"/>
            <w:noWrap/>
          </w:tcPr>
          <w:p w14:paraId="4BB055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0" w:type="auto"/>
            <w:shd w:val="clear" w:color="auto" w:fill="auto"/>
          </w:tcPr>
          <w:p w14:paraId="46CFC0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Comunicación y participación del cambio</w:t>
            </w:r>
          </w:p>
        </w:tc>
        <w:tc>
          <w:tcPr>
            <w:tcW w:w="0" w:type="auto"/>
            <w:shd w:val="clear" w:color="auto" w:fill="auto"/>
          </w:tcPr>
          <w:p w14:paraId="2B24F8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Informar a todas las partes interesadas pertinentes sobre los cambios planificados en el SGSPI para su respectiva divulgación y conocimiento</w:t>
            </w:r>
          </w:p>
        </w:tc>
        <w:tc>
          <w:tcPr>
            <w:tcW w:w="0" w:type="auto"/>
            <w:shd w:val="clear" w:color="auto" w:fill="auto"/>
          </w:tcPr>
          <w:p w14:paraId="4463F9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comunicaciones</w:t>
            </w:r>
          </w:p>
          <w:p w14:paraId="4A6C82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tcPr>
          <w:p w14:paraId="3FE8D94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Correo electrónico institucional Intranet Mi Agencia</w:t>
            </w:r>
          </w:p>
        </w:tc>
        <w:tc>
          <w:tcPr>
            <w:tcW w:w="0" w:type="auto"/>
            <w:shd w:val="clear" w:color="auto" w:fill="auto"/>
            <w:vAlign w:val="center"/>
          </w:tcPr>
          <w:p w14:paraId="62E559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139B1D5E" w14:textId="77777777" w:rsidR="005949E0" w:rsidRPr="0030148E" w:rsidRDefault="005949E0" w:rsidP="0030148E">
            <w:pPr>
              <w:rPr>
                <w:rFonts w:eastAsia="Times New Roman" w:cs="Arial"/>
                <w:szCs w:val="24"/>
                <w:lang w:val="es-419" w:eastAsia="es-419"/>
              </w:rPr>
            </w:pPr>
          </w:p>
          <w:p w14:paraId="40C268F4" w14:textId="77777777" w:rsidR="005949E0" w:rsidRPr="0030148E" w:rsidRDefault="005949E0" w:rsidP="0030148E">
            <w:pPr>
              <w:rPr>
                <w:rFonts w:eastAsia="Times New Roman" w:cs="Arial"/>
                <w:szCs w:val="24"/>
                <w:lang w:val="es-419" w:eastAsia="es-419"/>
              </w:rPr>
            </w:pPr>
          </w:p>
          <w:p w14:paraId="7D412F41" w14:textId="77777777" w:rsidR="005949E0" w:rsidRPr="0030148E" w:rsidRDefault="005949E0" w:rsidP="0030148E">
            <w:pPr>
              <w:rPr>
                <w:rFonts w:eastAsia="Times New Roman" w:cs="Arial"/>
                <w:szCs w:val="24"/>
                <w:lang w:val="es-419" w:eastAsia="es-419"/>
              </w:rPr>
            </w:pPr>
          </w:p>
          <w:p w14:paraId="48BECFEB" w14:textId="77777777" w:rsidR="005949E0" w:rsidRPr="0030148E" w:rsidRDefault="005949E0" w:rsidP="0030148E">
            <w:pPr>
              <w:rPr>
                <w:rFonts w:eastAsia="Times New Roman" w:cs="Arial"/>
                <w:szCs w:val="24"/>
                <w:lang w:val="es-419" w:eastAsia="es-419"/>
              </w:rPr>
            </w:pPr>
          </w:p>
          <w:p w14:paraId="5B3B3539" w14:textId="77777777" w:rsidR="005949E0" w:rsidRPr="0030148E" w:rsidRDefault="005949E0" w:rsidP="0030148E">
            <w:pPr>
              <w:rPr>
                <w:rFonts w:eastAsia="Times New Roman" w:cs="Arial"/>
                <w:szCs w:val="24"/>
                <w:lang w:val="es-419" w:eastAsia="es-419"/>
              </w:rPr>
            </w:pPr>
          </w:p>
        </w:tc>
      </w:tr>
      <w:tr w:rsidR="005949E0" w:rsidRPr="0030148E" w14:paraId="57524A73" w14:textId="77777777" w:rsidTr="00714FB9">
        <w:trPr>
          <w:trHeight w:val="1245"/>
        </w:trPr>
        <w:tc>
          <w:tcPr>
            <w:tcW w:w="0" w:type="auto"/>
            <w:shd w:val="clear" w:color="auto" w:fill="auto"/>
            <w:noWrap/>
            <w:hideMark/>
          </w:tcPr>
          <w:p w14:paraId="04003F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7.</w:t>
            </w:r>
          </w:p>
        </w:tc>
        <w:tc>
          <w:tcPr>
            <w:tcW w:w="0" w:type="auto"/>
            <w:shd w:val="clear" w:color="auto" w:fill="auto"/>
            <w:hideMark/>
          </w:tcPr>
          <w:p w14:paraId="188318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Evaluación posterior de la Implementación de los cambios</w:t>
            </w:r>
          </w:p>
        </w:tc>
        <w:tc>
          <w:tcPr>
            <w:tcW w:w="0" w:type="auto"/>
            <w:shd w:val="clear" w:color="auto" w:fill="auto"/>
            <w:hideMark/>
          </w:tcPr>
          <w:p w14:paraId="784076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Evaluar la efectividad de los cambios y sus efectos</w:t>
            </w:r>
          </w:p>
        </w:tc>
        <w:tc>
          <w:tcPr>
            <w:tcW w:w="0" w:type="auto"/>
            <w:shd w:val="clear" w:color="auto" w:fill="auto"/>
            <w:hideMark/>
          </w:tcPr>
          <w:p w14:paraId="5C217DB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0BE072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los cambios</w:t>
            </w:r>
          </w:p>
        </w:tc>
        <w:tc>
          <w:tcPr>
            <w:tcW w:w="0" w:type="auto"/>
            <w:shd w:val="clear" w:color="auto" w:fill="auto"/>
            <w:vAlign w:val="center"/>
            <w:hideMark/>
          </w:tcPr>
          <w:p w14:paraId="3CA016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649D8699" w14:textId="77777777" w:rsidR="005949E0" w:rsidRPr="0030148E" w:rsidRDefault="005949E0" w:rsidP="0030148E">
            <w:pPr>
              <w:rPr>
                <w:rFonts w:eastAsia="Times New Roman" w:cs="Arial"/>
                <w:szCs w:val="24"/>
                <w:lang w:val="es-419" w:eastAsia="es-419"/>
              </w:rPr>
            </w:pPr>
          </w:p>
          <w:p w14:paraId="0A41945F" w14:textId="77777777" w:rsidR="005949E0" w:rsidRPr="0030148E" w:rsidRDefault="005949E0" w:rsidP="0030148E">
            <w:pPr>
              <w:rPr>
                <w:rFonts w:eastAsia="Times New Roman" w:cs="Arial"/>
                <w:szCs w:val="24"/>
                <w:lang w:val="es-419" w:eastAsia="es-419"/>
              </w:rPr>
            </w:pPr>
          </w:p>
          <w:p w14:paraId="10E5AC7F" w14:textId="77777777" w:rsidR="005949E0" w:rsidRPr="0030148E" w:rsidRDefault="005949E0" w:rsidP="0030148E">
            <w:pPr>
              <w:rPr>
                <w:rFonts w:eastAsia="Times New Roman" w:cs="Arial"/>
                <w:szCs w:val="24"/>
                <w:lang w:val="es-419" w:eastAsia="es-419"/>
              </w:rPr>
            </w:pPr>
          </w:p>
          <w:p w14:paraId="56174F83" w14:textId="77777777" w:rsidR="005949E0" w:rsidRPr="0030148E" w:rsidRDefault="005949E0" w:rsidP="0030148E">
            <w:pPr>
              <w:rPr>
                <w:rFonts w:eastAsia="Times New Roman" w:cs="Arial"/>
                <w:szCs w:val="24"/>
                <w:lang w:val="es-419" w:eastAsia="es-419"/>
              </w:rPr>
            </w:pPr>
          </w:p>
        </w:tc>
      </w:tr>
      <w:tr w:rsidR="005949E0" w:rsidRPr="0030148E" w14:paraId="497C369E" w14:textId="77777777" w:rsidTr="00714FB9">
        <w:trPr>
          <w:trHeight w:val="1245"/>
        </w:trPr>
        <w:tc>
          <w:tcPr>
            <w:tcW w:w="0" w:type="auto"/>
            <w:shd w:val="clear" w:color="auto" w:fill="auto"/>
            <w:noWrap/>
          </w:tcPr>
          <w:p w14:paraId="0AFF134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8.</w:t>
            </w:r>
          </w:p>
        </w:tc>
        <w:tc>
          <w:tcPr>
            <w:tcW w:w="0" w:type="auto"/>
            <w:shd w:val="clear" w:color="auto" w:fill="auto"/>
          </w:tcPr>
          <w:p w14:paraId="7692EA5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Revisión y documentos</w:t>
            </w:r>
          </w:p>
        </w:tc>
        <w:tc>
          <w:tcPr>
            <w:tcW w:w="0" w:type="auto"/>
            <w:shd w:val="clear" w:color="auto" w:fill="auto"/>
          </w:tcPr>
          <w:p w14:paraId="7D353F94" w14:textId="77777777" w:rsidR="005949E0" w:rsidRPr="0030148E" w:rsidRDefault="005949E0" w:rsidP="0030148E">
            <w:pPr>
              <w:rPr>
                <w:rFonts w:eastAsia="Times New Roman" w:cs="Arial"/>
                <w:szCs w:val="24"/>
                <w:lang w:val="es-419" w:eastAsia="es-419"/>
              </w:rPr>
            </w:pPr>
            <w:r w:rsidRPr="0030148E">
              <w:rPr>
                <w:rFonts w:cs="Arial"/>
                <w:szCs w:val="24"/>
                <w:lang w:val="es-MX"/>
              </w:rPr>
              <w:t>Documentar registros del proceso de planificación y cambio</w:t>
            </w:r>
          </w:p>
        </w:tc>
        <w:tc>
          <w:tcPr>
            <w:tcW w:w="0" w:type="auto"/>
            <w:shd w:val="clear" w:color="auto" w:fill="auto"/>
          </w:tcPr>
          <w:p w14:paraId="7ED51C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tcPr>
          <w:p w14:paraId="50B937A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los cambios</w:t>
            </w:r>
          </w:p>
        </w:tc>
        <w:tc>
          <w:tcPr>
            <w:tcW w:w="0" w:type="auto"/>
            <w:shd w:val="clear" w:color="auto" w:fill="auto"/>
            <w:vAlign w:val="center"/>
          </w:tcPr>
          <w:p w14:paraId="6C995E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52CA79D6" w14:textId="77777777" w:rsidR="005949E0" w:rsidRPr="0030148E" w:rsidRDefault="005949E0" w:rsidP="0030148E">
            <w:pPr>
              <w:rPr>
                <w:rFonts w:eastAsia="Times New Roman" w:cs="Arial"/>
                <w:szCs w:val="24"/>
                <w:lang w:val="es-419" w:eastAsia="es-419"/>
              </w:rPr>
            </w:pPr>
          </w:p>
          <w:p w14:paraId="3CB0E8F9" w14:textId="77777777" w:rsidR="005949E0" w:rsidRPr="0030148E" w:rsidRDefault="005949E0" w:rsidP="0030148E">
            <w:pPr>
              <w:rPr>
                <w:rFonts w:eastAsia="Times New Roman" w:cs="Arial"/>
                <w:szCs w:val="24"/>
                <w:lang w:val="es-419" w:eastAsia="es-419"/>
              </w:rPr>
            </w:pPr>
          </w:p>
          <w:p w14:paraId="69E67750" w14:textId="77777777" w:rsidR="005949E0" w:rsidRPr="0030148E" w:rsidRDefault="005949E0" w:rsidP="0030148E">
            <w:pPr>
              <w:rPr>
                <w:rFonts w:eastAsia="Times New Roman" w:cs="Arial"/>
                <w:szCs w:val="24"/>
                <w:lang w:val="es-419" w:eastAsia="es-419"/>
              </w:rPr>
            </w:pPr>
          </w:p>
        </w:tc>
      </w:tr>
    </w:tbl>
    <w:p w14:paraId="4F5F7A8D"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1295D4AC" w14:textId="77777777" w:rsidR="005949E0" w:rsidRPr="0030148E" w:rsidRDefault="005949E0" w:rsidP="0030148E">
      <w:pPr>
        <w:rPr>
          <w:rFonts w:cs="Arial"/>
          <w:b/>
          <w:bCs/>
          <w:szCs w:val="24"/>
        </w:rPr>
      </w:pPr>
    </w:p>
    <w:p w14:paraId="190C9078" w14:textId="77777777" w:rsidR="005949E0" w:rsidRPr="0030148E" w:rsidRDefault="005949E0" w:rsidP="0030148E">
      <w:pPr>
        <w:pStyle w:val="Ttulo1"/>
        <w:numPr>
          <w:ilvl w:val="0"/>
          <w:numId w:val="2"/>
        </w:numPr>
        <w:spacing w:before="0"/>
        <w:rPr>
          <w:rFonts w:cs="Arial"/>
          <w:color w:val="auto"/>
          <w:szCs w:val="24"/>
        </w:rPr>
      </w:pPr>
      <w:r w:rsidRPr="0030148E">
        <w:rPr>
          <w:rFonts w:cs="Arial"/>
          <w:b w:val="0"/>
          <w:bCs/>
          <w:color w:val="auto"/>
          <w:szCs w:val="24"/>
        </w:rPr>
        <w:t xml:space="preserve"> </w:t>
      </w:r>
      <w:bookmarkStart w:id="29" w:name="_Toc178147115"/>
      <w:r w:rsidRPr="0030148E">
        <w:rPr>
          <w:rFonts w:cs="Arial"/>
          <w:color w:val="auto"/>
          <w:szCs w:val="24"/>
        </w:rPr>
        <w:t>MARCO DE ACCIÓN PARA EL ETIQUETADO DE LA INFORMACIÓN</w:t>
      </w:r>
      <w:bookmarkEnd w:id="29"/>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s columnas del marco normativo estándar del alcance del SGSPI (ISO IEC 27001:2022, control 5.13 y lineamiento de la APC Colombia (Políticas específicas del Sistema de gestión de seguridad y privacidad de la información, numeral 7.12). Describe el marco normativo del marco de acción para el etiquetado de la información "/>
      </w:tblPr>
      <w:tblGrid>
        <w:gridCol w:w="2689"/>
        <w:gridCol w:w="7271"/>
      </w:tblGrid>
      <w:tr w:rsidR="005949E0" w:rsidRPr="0030148E" w14:paraId="681C3C04"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120F1819" w14:textId="77777777" w:rsidR="005949E0" w:rsidRPr="0030148E" w:rsidRDefault="005949E0" w:rsidP="0030148E">
            <w:pPr>
              <w:rPr>
                <w:rFonts w:cs="Arial"/>
                <w:szCs w:val="24"/>
              </w:rPr>
            </w:pPr>
            <w:r w:rsidRPr="0030148E">
              <w:rPr>
                <w:rFonts w:cs="Arial"/>
                <w:szCs w:val="24"/>
              </w:rPr>
              <w:t>MARCO NORMATIVO</w:t>
            </w:r>
          </w:p>
        </w:tc>
      </w:tr>
      <w:tr w:rsidR="005949E0" w:rsidRPr="0030148E" w14:paraId="284BC7A4"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1E37437E"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4924EAAD"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Control 5.13</w:t>
            </w:r>
          </w:p>
        </w:tc>
      </w:tr>
      <w:tr w:rsidR="005949E0" w:rsidRPr="0030148E" w14:paraId="4F554446" w14:textId="77777777" w:rsidTr="00714FB9">
        <w:trPr>
          <w:trHeight w:val="507"/>
        </w:trPr>
        <w:tc>
          <w:tcPr>
            <w:cnfStyle w:val="001000000000" w:firstRow="0" w:lastRow="0" w:firstColumn="1" w:lastColumn="0" w:oddVBand="0" w:evenVBand="0" w:oddHBand="0" w:evenHBand="0" w:firstRowFirstColumn="0" w:firstRowLastColumn="0" w:lastRowFirstColumn="0" w:lastRowLastColumn="0"/>
            <w:tcW w:w="2689" w:type="dxa"/>
          </w:tcPr>
          <w:p w14:paraId="7E369B6B"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71" w:type="dxa"/>
          </w:tcPr>
          <w:p w14:paraId="0FF54498"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7.12</w:t>
            </w:r>
          </w:p>
        </w:tc>
      </w:tr>
    </w:tbl>
    <w:p w14:paraId="478E4B49"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15290F18"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en el marco de acción para el etiquetado de la información "/>
      </w:tblPr>
      <w:tblGrid>
        <w:gridCol w:w="527"/>
        <w:gridCol w:w="1988"/>
        <w:gridCol w:w="2223"/>
        <w:gridCol w:w="2056"/>
        <w:gridCol w:w="2017"/>
        <w:gridCol w:w="1151"/>
      </w:tblGrid>
      <w:tr w:rsidR="005949E0" w:rsidRPr="0030148E" w14:paraId="55FA923D" w14:textId="77777777" w:rsidTr="00714FB9">
        <w:trPr>
          <w:trHeight w:val="360"/>
          <w:tblHeader/>
        </w:trPr>
        <w:tc>
          <w:tcPr>
            <w:tcW w:w="0" w:type="auto"/>
            <w:shd w:val="clear" w:color="auto" w:fill="auto"/>
            <w:noWrap/>
            <w:hideMark/>
          </w:tcPr>
          <w:p w14:paraId="6334C12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lastRenderedPageBreak/>
              <w:t>No.</w:t>
            </w:r>
          </w:p>
        </w:tc>
        <w:tc>
          <w:tcPr>
            <w:tcW w:w="0" w:type="auto"/>
            <w:shd w:val="clear" w:color="auto" w:fill="auto"/>
            <w:noWrap/>
            <w:hideMark/>
          </w:tcPr>
          <w:p w14:paraId="79E26F7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hideMark/>
          </w:tcPr>
          <w:p w14:paraId="7EDB564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3F8A2CE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32EA440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6041C39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0A8D840C" w14:textId="77777777" w:rsidTr="00714FB9">
        <w:trPr>
          <w:trHeight w:val="1260"/>
        </w:trPr>
        <w:tc>
          <w:tcPr>
            <w:tcW w:w="0" w:type="auto"/>
            <w:shd w:val="clear" w:color="auto" w:fill="auto"/>
            <w:noWrap/>
            <w:hideMark/>
          </w:tcPr>
          <w:p w14:paraId="08C902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0" w:type="auto"/>
            <w:shd w:val="clear" w:color="auto" w:fill="auto"/>
            <w:hideMark/>
          </w:tcPr>
          <w:p w14:paraId="2261A3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Consulta de Marco Normativo para Clasificación de la información</w:t>
            </w:r>
          </w:p>
        </w:tc>
        <w:tc>
          <w:tcPr>
            <w:tcW w:w="0" w:type="auto"/>
            <w:shd w:val="clear" w:color="auto" w:fill="auto"/>
            <w:hideMark/>
          </w:tcPr>
          <w:p w14:paraId="16D927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y clasificar la información según su nivel de criticidad y riesgo para dar lineamientos</w:t>
            </w:r>
          </w:p>
        </w:tc>
        <w:tc>
          <w:tcPr>
            <w:tcW w:w="0" w:type="auto"/>
            <w:shd w:val="clear" w:color="auto" w:fill="auto"/>
            <w:hideMark/>
          </w:tcPr>
          <w:p w14:paraId="23CDA3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hideMark/>
          </w:tcPr>
          <w:p w14:paraId="2309608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A-OT-125 Lineamiento metodológico de Gestión de activos de información y de riesgos de seguridad de la Información y Ley 1712 de 2014</w:t>
            </w:r>
          </w:p>
        </w:tc>
        <w:tc>
          <w:tcPr>
            <w:tcW w:w="0" w:type="auto"/>
            <w:shd w:val="clear" w:color="auto" w:fill="auto"/>
            <w:hideMark/>
          </w:tcPr>
          <w:p w14:paraId="39C9B7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62AAA197" w14:textId="77777777" w:rsidTr="00714FB9">
        <w:trPr>
          <w:trHeight w:val="720"/>
        </w:trPr>
        <w:tc>
          <w:tcPr>
            <w:tcW w:w="0" w:type="auto"/>
            <w:shd w:val="clear" w:color="auto" w:fill="auto"/>
            <w:noWrap/>
            <w:hideMark/>
          </w:tcPr>
          <w:p w14:paraId="720F78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0" w:type="auto"/>
            <w:shd w:val="clear" w:color="auto" w:fill="auto"/>
            <w:hideMark/>
          </w:tcPr>
          <w:p w14:paraId="568DE265" w14:textId="77777777" w:rsidR="005949E0" w:rsidRPr="0030148E" w:rsidRDefault="005949E0" w:rsidP="0030148E">
            <w:pPr>
              <w:rPr>
                <w:rFonts w:eastAsia="Times New Roman" w:cs="Arial"/>
                <w:szCs w:val="24"/>
                <w:lang w:val="es-419" w:eastAsia="es-419"/>
              </w:rPr>
            </w:pPr>
            <w:r w:rsidRPr="0030148E">
              <w:rPr>
                <w:rFonts w:cs="Arial"/>
                <w:szCs w:val="24"/>
              </w:rPr>
              <w:t>Definición de Etiquetas de Seguridad</w:t>
            </w:r>
          </w:p>
        </w:tc>
        <w:tc>
          <w:tcPr>
            <w:tcW w:w="0" w:type="auto"/>
            <w:shd w:val="clear" w:color="auto" w:fill="auto"/>
            <w:hideMark/>
          </w:tcPr>
          <w:p w14:paraId="1C33231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Crear el concepto de las etiquetas y niveles de seguridad para categorizar la información como lineamiento</w:t>
            </w:r>
          </w:p>
        </w:tc>
        <w:tc>
          <w:tcPr>
            <w:tcW w:w="0" w:type="auto"/>
            <w:shd w:val="clear" w:color="auto" w:fill="auto"/>
            <w:hideMark/>
          </w:tcPr>
          <w:p w14:paraId="70D71B5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hideMark/>
          </w:tcPr>
          <w:p w14:paraId="074123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A-OT-100 – Políticas específicas de Seguridad de la Información</w:t>
            </w:r>
          </w:p>
        </w:tc>
        <w:tc>
          <w:tcPr>
            <w:tcW w:w="0" w:type="auto"/>
            <w:shd w:val="clear" w:color="auto" w:fill="auto"/>
            <w:hideMark/>
          </w:tcPr>
          <w:p w14:paraId="68F38E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1074F042" w14:textId="77777777" w:rsidTr="00714FB9">
        <w:trPr>
          <w:trHeight w:val="720"/>
        </w:trPr>
        <w:tc>
          <w:tcPr>
            <w:tcW w:w="0" w:type="auto"/>
            <w:shd w:val="clear" w:color="auto" w:fill="auto"/>
            <w:noWrap/>
          </w:tcPr>
          <w:p w14:paraId="470603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0" w:type="auto"/>
            <w:shd w:val="clear" w:color="auto" w:fill="auto"/>
          </w:tcPr>
          <w:p w14:paraId="4CB125AE" w14:textId="77777777" w:rsidR="005949E0" w:rsidRPr="0030148E" w:rsidRDefault="005949E0" w:rsidP="0030148E">
            <w:pPr>
              <w:rPr>
                <w:rFonts w:cs="Arial"/>
                <w:szCs w:val="24"/>
              </w:rPr>
            </w:pPr>
            <w:r w:rsidRPr="0030148E">
              <w:rPr>
                <w:rFonts w:eastAsia="Times New Roman" w:cs="Arial"/>
                <w:szCs w:val="24"/>
                <w:lang w:val="es-419" w:eastAsia="es-419"/>
              </w:rPr>
              <w:t>Implementación de políticas de etiquetado de la información</w:t>
            </w:r>
          </w:p>
        </w:tc>
        <w:tc>
          <w:tcPr>
            <w:tcW w:w="0" w:type="auto"/>
            <w:shd w:val="clear" w:color="auto" w:fill="auto"/>
          </w:tcPr>
          <w:p w14:paraId="42FF51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Establecer directrices claras sobre cómo debe aplicarse el etiquetado de la información</w:t>
            </w:r>
          </w:p>
        </w:tc>
        <w:tc>
          <w:tcPr>
            <w:tcW w:w="0" w:type="auto"/>
            <w:shd w:val="clear" w:color="auto" w:fill="auto"/>
          </w:tcPr>
          <w:p w14:paraId="57D3C0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719C05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A-OT-100 – Políticas específicas de Seguridad de la Información</w:t>
            </w:r>
          </w:p>
        </w:tc>
        <w:tc>
          <w:tcPr>
            <w:tcW w:w="0" w:type="auto"/>
            <w:shd w:val="clear" w:color="auto" w:fill="auto"/>
          </w:tcPr>
          <w:p w14:paraId="097CB6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3DAEFE3E" w14:textId="77777777" w:rsidTr="00714FB9">
        <w:trPr>
          <w:trHeight w:val="480"/>
        </w:trPr>
        <w:tc>
          <w:tcPr>
            <w:tcW w:w="0" w:type="auto"/>
            <w:shd w:val="clear" w:color="auto" w:fill="auto"/>
            <w:noWrap/>
          </w:tcPr>
          <w:p w14:paraId="7131D9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4</w:t>
            </w:r>
          </w:p>
        </w:tc>
        <w:tc>
          <w:tcPr>
            <w:tcW w:w="0" w:type="auto"/>
            <w:shd w:val="clear" w:color="auto" w:fill="auto"/>
          </w:tcPr>
          <w:p w14:paraId="206100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 información a etiquetar</w:t>
            </w:r>
          </w:p>
        </w:tc>
        <w:tc>
          <w:tcPr>
            <w:tcW w:w="0" w:type="auto"/>
            <w:shd w:val="clear" w:color="auto" w:fill="auto"/>
          </w:tcPr>
          <w:p w14:paraId="4459FF55" w14:textId="77777777" w:rsidR="005949E0" w:rsidRPr="0030148E" w:rsidRDefault="005949E0" w:rsidP="0030148E">
            <w:pPr>
              <w:rPr>
                <w:rFonts w:cs="Arial"/>
                <w:szCs w:val="24"/>
                <w:lang w:val="es-419"/>
              </w:rPr>
            </w:pPr>
            <w:r w:rsidRPr="0030148E">
              <w:rPr>
                <w:rFonts w:cs="Arial"/>
                <w:szCs w:val="24"/>
                <w:lang w:val="es-419"/>
              </w:rPr>
              <w:t>Seleccionar la información a etiquetar, de acuerdo con su nivel de criticidad</w:t>
            </w:r>
          </w:p>
        </w:tc>
        <w:tc>
          <w:tcPr>
            <w:tcW w:w="0" w:type="auto"/>
            <w:shd w:val="clear" w:color="auto" w:fill="auto"/>
          </w:tcPr>
          <w:p w14:paraId="4BA5406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tcPr>
          <w:p w14:paraId="1DA3EE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A-FO-272 Inventario de activos de Información y Sistema de Gestión de Archivo Electrónico Digital (SGAED)</w:t>
            </w:r>
          </w:p>
        </w:tc>
        <w:tc>
          <w:tcPr>
            <w:tcW w:w="0" w:type="auto"/>
            <w:shd w:val="clear" w:color="auto" w:fill="auto"/>
          </w:tcPr>
          <w:p w14:paraId="34EE86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4ED356DE" w14:textId="77777777" w:rsidTr="00714FB9">
        <w:trPr>
          <w:trHeight w:val="480"/>
        </w:trPr>
        <w:tc>
          <w:tcPr>
            <w:tcW w:w="0" w:type="auto"/>
            <w:shd w:val="clear" w:color="auto" w:fill="auto"/>
            <w:noWrap/>
            <w:hideMark/>
          </w:tcPr>
          <w:p w14:paraId="7D5C55C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shd w:val="clear" w:color="auto" w:fill="auto"/>
            <w:hideMark/>
          </w:tcPr>
          <w:p w14:paraId="5A52C7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Asignación de etiquetas de la información</w:t>
            </w:r>
          </w:p>
        </w:tc>
        <w:tc>
          <w:tcPr>
            <w:tcW w:w="0" w:type="auto"/>
            <w:shd w:val="clear" w:color="auto" w:fill="auto"/>
            <w:hideMark/>
          </w:tcPr>
          <w:p w14:paraId="34A9F909" w14:textId="77777777" w:rsidR="005949E0" w:rsidRPr="0030148E" w:rsidRDefault="005949E0" w:rsidP="0030148E">
            <w:pPr>
              <w:rPr>
                <w:rFonts w:eastAsia="Times New Roman" w:cs="Arial"/>
                <w:szCs w:val="24"/>
                <w:lang w:val="es-419" w:eastAsia="es-419"/>
              </w:rPr>
            </w:pPr>
            <w:r w:rsidRPr="0030148E">
              <w:rPr>
                <w:rFonts w:cs="Arial"/>
                <w:szCs w:val="24"/>
              </w:rPr>
              <w:t>Aplicar las etiquetas correspondientes a cada tipo de información según su clasificación y nivel de criticidad</w:t>
            </w:r>
          </w:p>
        </w:tc>
        <w:tc>
          <w:tcPr>
            <w:tcW w:w="0" w:type="auto"/>
            <w:shd w:val="clear" w:color="auto" w:fill="auto"/>
            <w:hideMark/>
          </w:tcPr>
          <w:p w14:paraId="77C3AF8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29319F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Información generada por los procesos institucionales.</w:t>
            </w:r>
          </w:p>
          <w:p w14:paraId="6FAF2A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Documentos </w:t>
            </w:r>
          </w:p>
          <w:p w14:paraId="2DEF481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A-FO-272 Inventario de activos de Información y SGAED</w:t>
            </w:r>
          </w:p>
        </w:tc>
        <w:tc>
          <w:tcPr>
            <w:tcW w:w="0" w:type="auto"/>
            <w:shd w:val="clear" w:color="auto" w:fill="auto"/>
            <w:hideMark/>
          </w:tcPr>
          <w:p w14:paraId="4FAD84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28D61A96" w14:textId="77777777" w:rsidTr="00714FB9">
        <w:trPr>
          <w:trHeight w:val="960"/>
        </w:trPr>
        <w:tc>
          <w:tcPr>
            <w:tcW w:w="0" w:type="auto"/>
            <w:shd w:val="clear" w:color="auto" w:fill="auto"/>
            <w:noWrap/>
            <w:hideMark/>
          </w:tcPr>
          <w:p w14:paraId="1CB859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0" w:type="auto"/>
            <w:shd w:val="clear" w:color="auto" w:fill="auto"/>
            <w:hideMark/>
          </w:tcPr>
          <w:p w14:paraId="6753BDF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Capacitar al personal sobre el uso y aplicación del etiquetado de la Información</w:t>
            </w:r>
          </w:p>
        </w:tc>
        <w:tc>
          <w:tcPr>
            <w:tcW w:w="0" w:type="auto"/>
            <w:shd w:val="clear" w:color="auto" w:fill="auto"/>
            <w:hideMark/>
          </w:tcPr>
          <w:p w14:paraId="12ACBC2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Dar a conocer la importancia del etiquetado adecuado de la información y sus respectivos </w:t>
            </w:r>
            <w:r w:rsidRPr="0030148E">
              <w:rPr>
                <w:rFonts w:eastAsia="Times New Roman" w:cs="Arial"/>
                <w:szCs w:val="24"/>
                <w:lang w:val="es-419" w:eastAsia="es-419"/>
              </w:rPr>
              <w:lastRenderedPageBreak/>
              <w:t>lineamientos de seguridad</w:t>
            </w:r>
          </w:p>
        </w:tc>
        <w:tc>
          <w:tcPr>
            <w:tcW w:w="0" w:type="auto"/>
            <w:shd w:val="clear" w:color="auto" w:fill="auto"/>
            <w:hideMark/>
          </w:tcPr>
          <w:p w14:paraId="07BBCA5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Proceso de Gestión de Tecnologías de la Información</w:t>
            </w:r>
          </w:p>
        </w:tc>
        <w:tc>
          <w:tcPr>
            <w:tcW w:w="0" w:type="auto"/>
            <w:shd w:val="clear" w:color="auto" w:fill="auto"/>
            <w:hideMark/>
          </w:tcPr>
          <w:p w14:paraId="4A4E23B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E-FO-010 - Acta de reunión y seguimiento a compromisos</w:t>
            </w:r>
          </w:p>
        </w:tc>
        <w:tc>
          <w:tcPr>
            <w:tcW w:w="0" w:type="auto"/>
            <w:shd w:val="clear" w:color="auto" w:fill="auto"/>
            <w:hideMark/>
          </w:tcPr>
          <w:p w14:paraId="32BD72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5A9A7F67" w14:textId="77777777" w:rsidTr="00714FB9">
        <w:trPr>
          <w:trHeight w:val="1245"/>
        </w:trPr>
        <w:tc>
          <w:tcPr>
            <w:tcW w:w="0" w:type="auto"/>
            <w:shd w:val="clear" w:color="auto" w:fill="auto"/>
            <w:noWrap/>
          </w:tcPr>
          <w:p w14:paraId="38C6AB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7.</w:t>
            </w:r>
          </w:p>
        </w:tc>
        <w:tc>
          <w:tcPr>
            <w:tcW w:w="0" w:type="auto"/>
            <w:shd w:val="clear" w:color="auto" w:fill="auto"/>
          </w:tcPr>
          <w:p w14:paraId="38B14AB9" w14:textId="77777777" w:rsidR="005949E0" w:rsidRPr="0030148E" w:rsidRDefault="005949E0" w:rsidP="0030148E">
            <w:pPr>
              <w:rPr>
                <w:rFonts w:eastAsia="Times New Roman" w:cs="Arial"/>
                <w:szCs w:val="24"/>
                <w:lang w:val="es-419" w:eastAsia="es-419"/>
              </w:rPr>
            </w:pPr>
            <w:r w:rsidRPr="0030148E">
              <w:rPr>
                <w:rFonts w:cs="Arial"/>
                <w:szCs w:val="24"/>
              </w:rPr>
              <w:t>Monitoreo y seguimiento</w:t>
            </w:r>
          </w:p>
        </w:tc>
        <w:tc>
          <w:tcPr>
            <w:tcW w:w="0" w:type="auto"/>
            <w:shd w:val="clear" w:color="auto" w:fill="auto"/>
          </w:tcPr>
          <w:p w14:paraId="048C5B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Realizar seguimiento periódico para verificar el cumplimiento de las políticas de etiquetado de la información</w:t>
            </w:r>
          </w:p>
        </w:tc>
        <w:tc>
          <w:tcPr>
            <w:tcW w:w="0" w:type="auto"/>
            <w:shd w:val="clear" w:color="auto" w:fill="auto"/>
          </w:tcPr>
          <w:p w14:paraId="17A4AA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233C16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E-FO-010 - Acta de reunión y seguimiento a compromisos</w:t>
            </w:r>
          </w:p>
        </w:tc>
        <w:tc>
          <w:tcPr>
            <w:tcW w:w="0" w:type="auto"/>
            <w:shd w:val="clear" w:color="auto" w:fill="auto"/>
          </w:tcPr>
          <w:p w14:paraId="5332B0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bl>
    <w:p w14:paraId="2A99A532" w14:textId="781D0530"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1F65C20F" w14:textId="77777777" w:rsidR="005949E0" w:rsidRPr="0030148E" w:rsidRDefault="005949E0" w:rsidP="0030148E">
      <w:pPr>
        <w:rPr>
          <w:rFonts w:cs="Arial"/>
          <w:b/>
          <w:bCs/>
          <w:szCs w:val="24"/>
        </w:rPr>
      </w:pPr>
    </w:p>
    <w:p w14:paraId="1DD27E9C" w14:textId="77777777" w:rsidR="005949E0" w:rsidRPr="0030148E" w:rsidRDefault="005949E0" w:rsidP="0030148E">
      <w:pPr>
        <w:pStyle w:val="Ttulo1"/>
        <w:numPr>
          <w:ilvl w:val="0"/>
          <w:numId w:val="2"/>
        </w:numPr>
        <w:spacing w:before="0"/>
        <w:rPr>
          <w:rFonts w:cs="Arial"/>
          <w:color w:val="auto"/>
          <w:szCs w:val="24"/>
        </w:rPr>
      </w:pPr>
      <w:bookmarkStart w:id="30" w:name="_Toc178147116"/>
      <w:r w:rsidRPr="0030148E">
        <w:rPr>
          <w:rFonts w:cs="Arial"/>
          <w:color w:val="auto"/>
          <w:szCs w:val="24"/>
        </w:rPr>
        <w:t>MARCO DE ACCIÓN PARA LA GESTIÓN DE INCIDENTES DE SEGURIDAD DE LA INFORMACIÓN</w:t>
      </w:r>
      <w:bookmarkEnd w:id="30"/>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control 5.24 y lineamiento de la APC Colombia (Políticas específicas del Sistema de gestión de seguridad y privacidad de la información, numeral 7.20). Describe el marco normativo de acción para la gestión de incidentes de seguridad de la información "/>
      </w:tblPr>
      <w:tblGrid>
        <w:gridCol w:w="2689"/>
        <w:gridCol w:w="7271"/>
      </w:tblGrid>
      <w:tr w:rsidR="005949E0" w:rsidRPr="0030148E" w14:paraId="2933AA27"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2F4FF340" w14:textId="77777777" w:rsidR="005949E0" w:rsidRPr="0030148E" w:rsidRDefault="005949E0" w:rsidP="0030148E">
            <w:pPr>
              <w:rPr>
                <w:rFonts w:cs="Arial"/>
                <w:szCs w:val="24"/>
              </w:rPr>
            </w:pPr>
            <w:r w:rsidRPr="0030148E">
              <w:rPr>
                <w:rFonts w:cs="Arial"/>
                <w:szCs w:val="24"/>
              </w:rPr>
              <w:t>MARCO NORMATIVO</w:t>
            </w:r>
          </w:p>
        </w:tc>
      </w:tr>
      <w:tr w:rsidR="005949E0" w:rsidRPr="0030148E" w14:paraId="75848655"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3E137415"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0B592246"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Control 5.24</w:t>
            </w:r>
          </w:p>
        </w:tc>
      </w:tr>
      <w:tr w:rsidR="005949E0" w:rsidRPr="0030148E" w14:paraId="4254F5B5" w14:textId="77777777" w:rsidTr="00714FB9">
        <w:trPr>
          <w:trHeight w:val="618"/>
        </w:trPr>
        <w:tc>
          <w:tcPr>
            <w:cnfStyle w:val="001000000000" w:firstRow="0" w:lastRow="0" w:firstColumn="1" w:lastColumn="0" w:oddVBand="0" w:evenVBand="0" w:oddHBand="0" w:evenHBand="0" w:firstRowFirstColumn="0" w:firstRowLastColumn="0" w:lastRowFirstColumn="0" w:lastRowLastColumn="0"/>
            <w:tcW w:w="2689" w:type="dxa"/>
          </w:tcPr>
          <w:p w14:paraId="78225FD7"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71" w:type="dxa"/>
          </w:tcPr>
          <w:p w14:paraId="59C3A9C6"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7.20</w:t>
            </w:r>
          </w:p>
        </w:tc>
      </w:tr>
    </w:tbl>
    <w:p w14:paraId="0C5D0D6F"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5063065B"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Tabla de word: Donde se relaciona las columnas de número, actividad, tarea, responsable, registro y tiempo. "/>
      </w:tblPr>
      <w:tblGrid>
        <w:gridCol w:w="527"/>
        <w:gridCol w:w="1939"/>
        <w:gridCol w:w="2389"/>
        <w:gridCol w:w="2141"/>
        <w:gridCol w:w="1745"/>
        <w:gridCol w:w="1221"/>
      </w:tblGrid>
      <w:tr w:rsidR="005949E0" w:rsidRPr="0030148E" w14:paraId="0CCB48F2" w14:textId="77777777" w:rsidTr="00714FB9">
        <w:trPr>
          <w:trHeight w:val="360"/>
          <w:tblHeader/>
        </w:trPr>
        <w:tc>
          <w:tcPr>
            <w:tcW w:w="0" w:type="auto"/>
            <w:shd w:val="clear" w:color="auto" w:fill="auto"/>
            <w:noWrap/>
            <w:hideMark/>
          </w:tcPr>
          <w:p w14:paraId="01F7B69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lastRenderedPageBreak/>
              <w:t>No.</w:t>
            </w:r>
          </w:p>
        </w:tc>
        <w:tc>
          <w:tcPr>
            <w:tcW w:w="0" w:type="auto"/>
            <w:shd w:val="clear" w:color="auto" w:fill="auto"/>
            <w:noWrap/>
            <w:hideMark/>
          </w:tcPr>
          <w:p w14:paraId="1724770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hideMark/>
          </w:tcPr>
          <w:p w14:paraId="6CF8106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039A38B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4E7F146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7C3EB5A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7CB5AF11" w14:textId="77777777" w:rsidTr="00714FB9">
        <w:trPr>
          <w:trHeight w:val="1260"/>
        </w:trPr>
        <w:tc>
          <w:tcPr>
            <w:tcW w:w="0" w:type="auto"/>
            <w:shd w:val="clear" w:color="auto" w:fill="auto"/>
            <w:noWrap/>
          </w:tcPr>
          <w:p w14:paraId="6DBA22D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0" w:type="auto"/>
            <w:shd w:val="clear" w:color="auto" w:fill="auto"/>
          </w:tcPr>
          <w:p w14:paraId="18D74B0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Preparación</w:t>
            </w:r>
          </w:p>
        </w:tc>
        <w:tc>
          <w:tcPr>
            <w:tcW w:w="0" w:type="auto"/>
            <w:shd w:val="clear" w:color="auto" w:fill="auto"/>
          </w:tcPr>
          <w:p w14:paraId="16670D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Definir el conjunto de políticas y procedimientos para el manejo de incidentes de seguridad  </w:t>
            </w:r>
          </w:p>
        </w:tc>
        <w:tc>
          <w:tcPr>
            <w:tcW w:w="0" w:type="auto"/>
            <w:shd w:val="clear" w:color="auto" w:fill="auto"/>
          </w:tcPr>
          <w:p w14:paraId="0A7861E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tcPr>
          <w:p w14:paraId="474FDE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A-OT-100 Políticas específicas de Seguridad de la Información. </w:t>
            </w:r>
          </w:p>
          <w:p w14:paraId="5E107A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A-OT-123 Manual de operaciones del SGSPI </w:t>
            </w:r>
          </w:p>
        </w:tc>
        <w:tc>
          <w:tcPr>
            <w:tcW w:w="0" w:type="auto"/>
            <w:shd w:val="clear" w:color="auto" w:fill="auto"/>
          </w:tcPr>
          <w:p w14:paraId="392FE0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41DAC7BC" w14:textId="77777777" w:rsidTr="00714FB9">
        <w:trPr>
          <w:trHeight w:val="779"/>
        </w:trPr>
        <w:tc>
          <w:tcPr>
            <w:tcW w:w="0" w:type="auto"/>
            <w:shd w:val="clear" w:color="auto" w:fill="auto"/>
            <w:noWrap/>
            <w:hideMark/>
          </w:tcPr>
          <w:p w14:paraId="610A2D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0" w:type="auto"/>
            <w:shd w:val="clear" w:color="auto" w:fill="auto"/>
            <w:hideMark/>
          </w:tcPr>
          <w:p w14:paraId="5E6DC6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Detección</w:t>
            </w:r>
          </w:p>
        </w:tc>
        <w:tc>
          <w:tcPr>
            <w:tcW w:w="0" w:type="auto"/>
            <w:shd w:val="clear" w:color="auto" w:fill="auto"/>
            <w:hideMark/>
          </w:tcPr>
          <w:p w14:paraId="3462F5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y detectar los eventos e incidente de seguridad de la información y contacto con autoridades pertinentes</w:t>
            </w:r>
          </w:p>
        </w:tc>
        <w:tc>
          <w:tcPr>
            <w:tcW w:w="0" w:type="auto"/>
            <w:shd w:val="clear" w:color="auto" w:fill="auto"/>
            <w:hideMark/>
          </w:tcPr>
          <w:p w14:paraId="535E0F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5A7D61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reporte de incidentes de seguridad de la información</w:t>
            </w:r>
          </w:p>
        </w:tc>
        <w:tc>
          <w:tcPr>
            <w:tcW w:w="0" w:type="auto"/>
            <w:shd w:val="clear" w:color="auto" w:fill="auto"/>
            <w:hideMark/>
          </w:tcPr>
          <w:p w14:paraId="1708A6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64FB691E" w14:textId="77777777" w:rsidTr="00714FB9">
        <w:trPr>
          <w:trHeight w:val="720"/>
        </w:trPr>
        <w:tc>
          <w:tcPr>
            <w:tcW w:w="0" w:type="auto"/>
            <w:shd w:val="clear" w:color="auto" w:fill="auto"/>
            <w:noWrap/>
            <w:hideMark/>
          </w:tcPr>
          <w:p w14:paraId="012D5F8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0" w:type="auto"/>
            <w:shd w:val="clear" w:color="auto" w:fill="auto"/>
            <w:hideMark/>
          </w:tcPr>
          <w:p w14:paraId="44B664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Evaluación y clasificación</w:t>
            </w:r>
          </w:p>
        </w:tc>
        <w:tc>
          <w:tcPr>
            <w:tcW w:w="0" w:type="auto"/>
            <w:shd w:val="clear" w:color="auto" w:fill="auto"/>
            <w:hideMark/>
          </w:tcPr>
          <w:p w14:paraId="243C83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Evaluar inicialmente el evento y/o incidente para determinar su naturaleza y gravedad.</w:t>
            </w:r>
          </w:p>
          <w:p w14:paraId="40885BAE" w14:textId="77777777" w:rsidR="005949E0" w:rsidRPr="0030148E" w:rsidRDefault="005949E0" w:rsidP="0030148E">
            <w:pPr>
              <w:rPr>
                <w:rFonts w:eastAsia="Times New Roman" w:cs="Arial"/>
                <w:szCs w:val="24"/>
                <w:lang w:val="es-419" w:eastAsia="es-419"/>
              </w:rPr>
            </w:pPr>
            <w:r w:rsidRPr="0030148E">
              <w:rPr>
                <w:rFonts w:cs="Arial"/>
                <w:szCs w:val="24"/>
                <w:lang w:val="es-419"/>
              </w:rPr>
              <w:t xml:space="preserve">Clasificar la acción como evento o </w:t>
            </w:r>
            <w:r w:rsidRPr="0030148E">
              <w:rPr>
                <w:rFonts w:cs="Arial"/>
                <w:szCs w:val="24"/>
                <w:lang w:val="es-419"/>
              </w:rPr>
              <w:lastRenderedPageBreak/>
              <w:t>incidente de Seguridad de la Información</w:t>
            </w:r>
          </w:p>
        </w:tc>
        <w:tc>
          <w:tcPr>
            <w:tcW w:w="0" w:type="auto"/>
            <w:shd w:val="clear" w:color="auto" w:fill="auto"/>
            <w:hideMark/>
          </w:tcPr>
          <w:p w14:paraId="4A31F4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Proceso Gestión de tecnologías de la información</w:t>
            </w:r>
          </w:p>
        </w:tc>
        <w:tc>
          <w:tcPr>
            <w:tcW w:w="0" w:type="auto"/>
            <w:shd w:val="clear" w:color="auto" w:fill="auto"/>
            <w:hideMark/>
          </w:tcPr>
          <w:p w14:paraId="79773D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reporte de incidentes de Seguridad de la Información.</w:t>
            </w:r>
          </w:p>
          <w:p w14:paraId="6E87715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A-OT-100 Políticas específicas de </w:t>
            </w:r>
            <w:r w:rsidRPr="0030148E">
              <w:rPr>
                <w:rFonts w:eastAsia="Times New Roman" w:cs="Arial"/>
                <w:szCs w:val="24"/>
                <w:lang w:val="es-419" w:eastAsia="es-419"/>
              </w:rPr>
              <w:lastRenderedPageBreak/>
              <w:t>seguridad de la información</w:t>
            </w:r>
          </w:p>
        </w:tc>
        <w:tc>
          <w:tcPr>
            <w:tcW w:w="0" w:type="auto"/>
            <w:shd w:val="clear" w:color="auto" w:fill="auto"/>
            <w:hideMark/>
          </w:tcPr>
          <w:p w14:paraId="5D140B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Por demanda</w:t>
            </w:r>
          </w:p>
        </w:tc>
      </w:tr>
      <w:tr w:rsidR="005949E0" w:rsidRPr="0030148E" w14:paraId="7A09AB61" w14:textId="77777777" w:rsidTr="00714FB9">
        <w:trPr>
          <w:trHeight w:val="480"/>
        </w:trPr>
        <w:tc>
          <w:tcPr>
            <w:tcW w:w="0" w:type="auto"/>
            <w:shd w:val="clear" w:color="auto" w:fill="auto"/>
            <w:noWrap/>
          </w:tcPr>
          <w:p w14:paraId="1BFCA1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4.</w:t>
            </w:r>
          </w:p>
        </w:tc>
        <w:tc>
          <w:tcPr>
            <w:tcW w:w="0" w:type="auto"/>
            <w:shd w:val="clear" w:color="auto" w:fill="auto"/>
          </w:tcPr>
          <w:p w14:paraId="45C5EF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Activación del equipo de respuesta. (notificación y reporte)</w:t>
            </w:r>
          </w:p>
        </w:tc>
        <w:tc>
          <w:tcPr>
            <w:tcW w:w="0" w:type="auto"/>
            <w:shd w:val="clear" w:color="auto" w:fill="auto"/>
          </w:tcPr>
          <w:p w14:paraId="559149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Activar el equipo de respuestas a incidentes de seguridad de la Información o equipo designado para el manejo de estas situaciones</w:t>
            </w:r>
          </w:p>
        </w:tc>
        <w:tc>
          <w:tcPr>
            <w:tcW w:w="0" w:type="auto"/>
            <w:shd w:val="clear" w:color="auto" w:fill="auto"/>
          </w:tcPr>
          <w:p w14:paraId="41B728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Equipo de respuesta a incidentes de seguridad de la información (CSIRT)</w:t>
            </w:r>
          </w:p>
          <w:p w14:paraId="2A9D9D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seguridad la información</w:t>
            </w:r>
          </w:p>
        </w:tc>
        <w:tc>
          <w:tcPr>
            <w:tcW w:w="0" w:type="auto"/>
            <w:shd w:val="clear" w:color="auto" w:fill="auto"/>
          </w:tcPr>
          <w:p w14:paraId="7BA74D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Formato de reporte de incidentes de seguridad de la información </w:t>
            </w:r>
          </w:p>
        </w:tc>
        <w:tc>
          <w:tcPr>
            <w:tcW w:w="0" w:type="auto"/>
            <w:shd w:val="clear" w:color="auto" w:fill="auto"/>
          </w:tcPr>
          <w:p w14:paraId="5C5669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33519DA0" w14:textId="77777777" w:rsidTr="00714FB9">
        <w:trPr>
          <w:trHeight w:val="480"/>
        </w:trPr>
        <w:tc>
          <w:tcPr>
            <w:tcW w:w="0" w:type="auto"/>
            <w:shd w:val="clear" w:color="auto" w:fill="auto"/>
            <w:noWrap/>
            <w:hideMark/>
          </w:tcPr>
          <w:p w14:paraId="6000B2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shd w:val="clear" w:color="auto" w:fill="auto"/>
            <w:hideMark/>
          </w:tcPr>
          <w:p w14:paraId="15C357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Contención y Mitigación</w:t>
            </w:r>
          </w:p>
        </w:tc>
        <w:tc>
          <w:tcPr>
            <w:tcW w:w="0" w:type="auto"/>
            <w:shd w:val="clear" w:color="auto" w:fill="auto"/>
            <w:hideMark/>
          </w:tcPr>
          <w:p w14:paraId="02112A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Implementación de medidas y controles para contener el incidente de seguridad y mitigar el daño</w:t>
            </w:r>
          </w:p>
        </w:tc>
        <w:tc>
          <w:tcPr>
            <w:tcW w:w="0" w:type="auto"/>
            <w:shd w:val="clear" w:color="auto" w:fill="auto"/>
            <w:hideMark/>
          </w:tcPr>
          <w:p w14:paraId="6785AC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hideMark/>
          </w:tcPr>
          <w:p w14:paraId="0E2A1F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de reporte de incidentes de Seguridad de la Información</w:t>
            </w:r>
          </w:p>
        </w:tc>
        <w:tc>
          <w:tcPr>
            <w:tcW w:w="0" w:type="auto"/>
            <w:shd w:val="clear" w:color="auto" w:fill="auto"/>
            <w:hideMark/>
          </w:tcPr>
          <w:p w14:paraId="010EE4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1D2B79ED" w14:textId="77777777" w:rsidTr="00714FB9">
        <w:trPr>
          <w:trHeight w:val="720"/>
        </w:trPr>
        <w:tc>
          <w:tcPr>
            <w:tcW w:w="0" w:type="auto"/>
            <w:shd w:val="clear" w:color="auto" w:fill="auto"/>
            <w:noWrap/>
            <w:hideMark/>
          </w:tcPr>
          <w:p w14:paraId="5D18D75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0" w:type="auto"/>
            <w:shd w:val="clear" w:color="auto" w:fill="auto"/>
            <w:hideMark/>
          </w:tcPr>
          <w:p w14:paraId="1D0A36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Investigación, recolección de evidencia y análisis forense</w:t>
            </w:r>
          </w:p>
        </w:tc>
        <w:tc>
          <w:tcPr>
            <w:tcW w:w="0" w:type="auto"/>
            <w:shd w:val="clear" w:color="auto" w:fill="auto"/>
            <w:hideMark/>
          </w:tcPr>
          <w:p w14:paraId="2BDD9C3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Investigación que permita determinar la causa que ocasionó el incidente de Seguridad de la Información. </w:t>
            </w:r>
          </w:p>
          <w:p w14:paraId="6FBDF35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Recopilación de evidencia digital</w:t>
            </w:r>
          </w:p>
        </w:tc>
        <w:tc>
          <w:tcPr>
            <w:tcW w:w="0" w:type="auto"/>
            <w:shd w:val="clear" w:color="auto" w:fill="auto"/>
            <w:hideMark/>
          </w:tcPr>
          <w:p w14:paraId="652E48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Equipo de respuesta a incidentes de seguridad de la información (CSIRT)</w:t>
            </w:r>
          </w:p>
          <w:p w14:paraId="3BA99A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Proceso Gestión de tecnologías de la información</w:t>
            </w:r>
          </w:p>
        </w:tc>
        <w:tc>
          <w:tcPr>
            <w:tcW w:w="0" w:type="auto"/>
            <w:shd w:val="clear" w:color="auto" w:fill="auto"/>
            <w:hideMark/>
          </w:tcPr>
          <w:p w14:paraId="74A98A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Formato de Reporte de incidentes de Seguridad de la Información.</w:t>
            </w:r>
          </w:p>
          <w:p w14:paraId="2737369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Discos extraíbles</w:t>
            </w:r>
          </w:p>
        </w:tc>
        <w:tc>
          <w:tcPr>
            <w:tcW w:w="0" w:type="auto"/>
            <w:shd w:val="clear" w:color="auto" w:fill="auto"/>
            <w:hideMark/>
          </w:tcPr>
          <w:p w14:paraId="0C3660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40EF57C5" w14:textId="77777777" w:rsidTr="00714FB9">
        <w:trPr>
          <w:trHeight w:val="960"/>
        </w:trPr>
        <w:tc>
          <w:tcPr>
            <w:tcW w:w="0" w:type="auto"/>
            <w:shd w:val="clear" w:color="auto" w:fill="auto"/>
            <w:noWrap/>
          </w:tcPr>
          <w:p w14:paraId="27F145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7.</w:t>
            </w:r>
          </w:p>
        </w:tc>
        <w:tc>
          <w:tcPr>
            <w:tcW w:w="0" w:type="auto"/>
            <w:shd w:val="clear" w:color="auto" w:fill="auto"/>
          </w:tcPr>
          <w:p w14:paraId="6E022A2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Erradicación del incidente</w:t>
            </w:r>
          </w:p>
        </w:tc>
        <w:tc>
          <w:tcPr>
            <w:tcW w:w="0" w:type="auto"/>
            <w:shd w:val="clear" w:color="auto" w:fill="auto"/>
          </w:tcPr>
          <w:p w14:paraId="641766F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Eliminar por completo la amenaza (eliminación de malware, pruebas de vulnerabilidad)</w:t>
            </w:r>
          </w:p>
          <w:p w14:paraId="70D6F5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Implementar medidas de seguridad</w:t>
            </w:r>
          </w:p>
        </w:tc>
        <w:tc>
          <w:tcPr>
            <w:tcW w:w="0" w:type="auto"/>
            <w:shd w:val="clear" w:color="auto" w:fill="auto"/>
          </w:tcPr>
          <w:p w14:paraId="01A306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tcPr>
          <w:p w14:paraId="662D5B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Herramientas Tecnológicas</w:t>
            </w:r>
          </w:p>
        </w:tc>
        <w:tc>
          <w:tcPr>
            <w:tcW w:w="0" w:type="auto"/>
            <w:shd w:val="clear" w:color="auto" w:fill="auto"/>
          </w:tcPr>
          <w:p w14:paraId="752C56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562FD891" w14:textId="77777777" w:rsidTr="00714FB9">
        <w:trPr>
          <w:trHeight w:val="960"/>
        </w:trPr>
        <w:tc>
          <w:tcPr>
            <w:tcW w:w="0" w:type="auto"/>
            <w:shd w:val="clear" w:color="auto" w:fill="auto"/>
            <w:noWrap/>
            <w:hideMark/>
          </w:tcPr>
          <w:p w14:paraId="3906E9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8.</w:t>
            </w:r>
          </w:p>
        </w:tc>
        <w:tc>
          <w:tcPr>
            <w:tcW w:w="0" w:type="auto"/>
            <w:shd w:val="clear" w:color="auto" w:fill="auto"/>
            <w:hideMark/>
          </w:tcPr>
          <w:p w14:paraId="5926577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Resolución y recuperación</w:t>
            </w:r>
          </w:p>
        </w:tc>
        <w:tc>
          <w:tcPr>
            <w:tcW w:w="0" w:type="auto"/>
            <w:shd w:val="clear" w:color="auto" w:fill="auto"/>
            <w:hideMark/>
          </w:tcPr>
          <w:p w14:paraId="2EF5F9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Restaurar los servicios y sistemas de información afectados y confirmación de la solución del incidente</w:t>
            </w:r>
          </w:p>
        </w:tc>
        <w:tc>
          <w:tcPr>
            <w:tcW w:w="0" w:type="auto"/>
            <w:shd w:val="clear" w:color="auto" w:fill="auto"/>
            <w:hideMark/>
          </w:tcPr>
          <w:p w14:paraId="2D80B0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3D0367F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Copias de seguridad de la información</w:t>
            </w:r>
          </w:p>
        </w:tc>
        <w:tc>
          <w:tcPr>
            <w:tcW w:w="0" w:type="auto"/>
            <w:shd w:val="clear" w:color="auto" w:fill="auto"/>
            <w:hideMark/>
          </w:tcPr>
          <w:p w14:paraId="46B984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35C87FA0" w14:textId="77777777" w:rsidTr="00714FB9">
        <w:trPr>
          <w:trHeight w:val="1245"/>
        </w:trPr>
        <w:tc>
          <w:tcPr>
            <w:tcW w:w="0" w:type="auto"/>
            <w:shd w:val="clear" w:color="auto" w:fill="auto"/>
            <w:noWrap/>
          </w:tcPr>
          <w:p w14:paraId="049419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9.</w:t>
            </w:r>
          </w:p>
        </w:tc>
        <w:tc>
          <w:tcPr>
            <w:tcW w:w="0" w:type="auto"/>
            <w:shd w:val="clear" w:color="auto" w:fill="auto"/>
          </w:tcPr>
          <w:p w14:paraId="40ADBEBC" w14:textId="77777777" w:rsidR="005949E0" w:rsidRPr="0030148E" w:rsidRDefault="005949E0" w:rsidP="0030148E">
            <w:pPr>
              <w:rPr>
                <w:rFonts w:eastAsia="Times New Roman" w:cs="Arial"/>
                <w:szCs w:val="24"/>
                <w:lang w:val="es-419" w:eastAsia="es-419"/>
              </w:rPr>
            </w:pPr>
            <w:r w:rsidRPr="0030148E">
              <w:rPr>
                <w:rFonts w:cs="Arial"/>
                <w:szCs w:val="24"/>
              </w:rPr>
              <w:t>Post incidente (análisis posterior y lecciones aprendidas)</w:t>
            </w:r>
          </w:p>
        </w:tc>
        <w:tc>
          <w:tcPr>
            <w:tcW w:w="0" w:type="auto"/>
            <w:shd w:val="clear" w:color="auto" w:fill="auto"/>
          </w:tcPr>
          <w:p w14:paraId="647B0B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Realizar el análisis posterior para identificar las lecciones aprendidas y </w:t>
            </w:r>
            <w:r w:rsidRPr="0030148E">
              <w:rPr>
                <w:rFonts w:eastAsia="Times New Roman" w:cs="Arial"/>
                <w:szCs w:val="24"/>
                <w:lang w:val="es-419" w:eastAsia="es-419"/>
              </w:rPr>
              <w:lastRenderedPageBreak/>
              <w:t>recomendaciones de mejora</w:t>
            </w:r>
          </w:p>
        </w:tc>
        <w:tc>
          <w:tcPr>
            <w:tcW w:w="0" w:type="auto"/>
            <w:shd w:val="clear" w:color="auto" w:fill="auto"/>
          </w:tcPr>
          <w:p w14:paraId="5F680E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Proceso Gestión de tecnologías de la información</w:t>
            </w:r>
          </w:p>
        </w:tc>
        <w:tc>
          <w:tcPr>
            <w:tcW w:w="0" w:type="auto"/>
            <w:shd w:val="clear" w:color="auto" w:fill="auto"/>
          </w:tcPr>
          <w:p w14:paraId="35F08A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de Reporte de incidentes de Seguridad de la Información.</w:t>
            </w:r>
          </w:p>
          <w:p w14:paraId="6808BD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Informe del incidente</w:t>
            </w:r>
          </w:p>
        </w:tc>
        <w:tc>
          <w:tcPr>
            <w:tcW w:w="0" w:type="auto"/>
            <w:shd w:val="clear" w:color="auto" w:fill="auto"/>
          </w:tcPr>
          <w:p w14:paraId="32605C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Por demanda</w:t>
            </w:r>
          </w:p>
        </w:tc>
      </w:tr>
      <w:tr w:rsidR="005949E0" w:rsidRPr="0030148E" w14:paraId="4532A85B" w14:textId="77777777" w:rsidTr="00714FB9">
        <w:trPr>
          <w:trHeight w:val="1245"/>
        </w:trPr>
        <w:tc>
          <w:tcPr>
            <w:tcW w:w="0" w:type="auto"/>
            <w:shd w:val="clear" w:color="auto" w:fill="auto"/>
            <w:noWrap/>
          </w:tcPr>
          <w:p w14:paraId="67D4E5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10.</w:t>
            </w:r>
          </w:p>
        </w:tc>
        <w:tc>
          <w:tcPr>
            <w:tcW w:w="0" w:type="auto"/>
            <w:shd w:val="clear" w:color="auto" w:fill="auto"/>
          </w:tcPr>
          <w:p w14:paraId="6D7B3146" w14:textId="77777777" w:rsidR="005949E0" w:rsidRPr="0030148E" w:rsidRDefault="005949E0" w:rsidP="0030148E">
            <w:pPr>
              <w:rPr>
                <w:rFonts w:cs="Arial"/>
                <w:szCs w:val="24"/>
              </w:rPr>
            </w:pPr>
            <w:r w:rsidRPr="0030148E">
              <w:rPr>
                <w:rFonts w:cs="Arial"/>
                <w:szCs w:val="24"/>
              </w:rPr>
              <w:t>Documentación y Cierre del incidente</w:t>
            </w:r>
          </w:p>
        </w:tc>
        <w:tc>
          <w:tcPr>
            <w:tcW w:w="0" w:type="auto"/>
            <w:shd w:val="clear" w:color="auto" w:fill="auto"/>
          </w:tcPr>
          <w:p w14:paraId="2A1E43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Documentar el detalle del incidente y su respectivo cierre</w:t>
            </w:r>
          </w:p>
        </w:tc>
        <w:tc>
          <w:tcPr>
            <w:tcW w:w="0" w:type="auto"/>
            <w:shd w:val="clear" w:color="auto" w:fill="auto"/>
          </w:tcPr>
          <w:p w14:paraId="65FFA7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tc>
        <w:tc>
          <w:tcPr>
            <w:tcW w:w="0" w:type="auto"/>
            <w:shd w:val="clear" w:color="auto" w:fill="auto"/>
          </w:tcPr>
          <w:p w14:paraId="1BD2B8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de Reporte de incidentes de Seguridad de la Información.</w:t>
            </w:r>
          </w:p>
          <w:p w14:paraId="7E0A701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del incidente</w:t>
            </w:r>
          </w:p>
          <w:p w14:paraId="717A13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gestión de incidente de Seguridad</w:t>
            </w:r>
          </w:p>
        </w:tc>
        <w:tc>
          <w:tcPr>
            <w:tcW w:w="0" w:type="auto"/>
            <w:shd w:val="clear" w:color="auto" w:fill="auto"/>
          </w:tcPr>
          <w:p w14:paraId="733B4E2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2D83499B" w14:textId="77777777" w:rsidTr="00714FB9">
        <w:trPr>
          <w:trHeight w:val="1245"/>
        </w:trPr>
        <w:tc>
          <w:tcPr>
            <w:tcW w:w="0" w:type="auto"/>
            <w:shd w:val="clear" w:color="auto" w:fill="auto"/>
            <w:noWrap/>
          </w:tcPr>
          <w:p w14:paraId="437171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11.</w:t>
            </w:r>
          </w:p>
        </w:tc>
        <w:tc>
          <w:tcPr>
            <w:tcW w:w="0" w:type="auto"/>
            <w:shd w:val="clear" w:color="auto" w:fill="auto"/>
          </w:tcPr>
          <w:p w14:paraId="72245E55" w14:textId="77777777" w:rsidR="005949E0" w:rsidRPr="0030148E" w:rsidRDefault="005949E0" w:rsidP="0030148E">
            <w:pPr>
              <w:rPr>
                <w:rFonts w:cs="Arial"/>
                <w:szCs w:val="24"/>
              </w:rPr>
            </w:pPr>
            <w:r w:rsidRPr="0030148E">
              <w:rPr>
                <w:rFonts w:cs="Arial"/>
                <w:szCs w:val="24"/>
              </w:rPr>
              <w:t>Revisión y mejora continua</w:t>
            </w:r>
          </w:p>
        </w:tc>
        <w:tc>
          <w:tcPr>
            <w:tcW w:w="0" w:type="auto"/>
            <w:shd w:val="clear" w:color="auto" w:fill="auto"/>
          </w:tcPr>
          <w:p w14:paraId="7843CF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Revisión de los procesos y políticas internas de seguridad de la Información </w:t>
            </w:r>
          </w:p>
        </w:tc>
        <w:tc>
          <w:tcPr>
            <w:tcW w:w="0" w:type="auto"/>
            <w:shd w:val="clear" w:color="auto" w:fill="auto"/>
          </w:tcPr>
          <w:p w14:paraId="5C7A50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5B65D9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A-OT-123 Manual de operaciones</w:t>
            </w:r>
          </w:p>
          <w:p w14:paraId="6D6747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A-OT-100 Políticas de Seguridad de la Información</w:t>
            </w:r>
          </w:p>
        </w:tc>
        <w:tc>
          <w:tcPr>
            <w:tcW w:w="0" w:type="auto"/>
            <w:shd w:val="clear" w:color="auto" w:fill="auto"/>
          </w:tcPr>
          <w:p w14:paraId="2E3475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bl>
    <w:p w14:paraId="68D90CB3"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20AB96FA" w14:textId="77777777" w:rsidR="005949E0" w:rsidRPr="0030148E" w:rsidRDefault="005949E0" w:rsidP="0030148E">
      <w:pPr>
        <w:rPr>
          <w:rFonts w:cs="Arial"/>
          <w:szCs w:val="24"/>
        </w:rPr>
      </w:pPr>
    </w:p>
    <w:p w14:paraId="71CBBC39" w14:textId="77777777" w:rsidR="005949E0" w:rsidRPr="0030148E" w:rsidRDefault="005949E0" w:rsidP="0030148E">
      <w:pPr>
        <w:pStyle w:val="Ttulo1"/>
        <w:numPr>
          <w:ilvl w:val="0"/>
          <w:numId w:val="2"/>
        </w:numPr>
        <w:spacing w:before="0"/>
        <w:rPr>
          <w:rFonts w:cs="Arial"/>
          <w:color w:val="auto"/>
          <w:szCs w:val="24"/>
        </w:rPr>
      </w:pPr>
      <w:bookmarkStart w:id="31" w:name="_Toc178147117"/>
      <w:r w:rsidRPr="0030148E">
        <w:rPr>
          <w:rFonts w:cs="Arial"/>
          <w:color w:val="auto"/>
          <w:szCs w:val="24"/>
        </w:rPr>
        <w:lastRenderedPageBreak/>
        <w:t>CUMPLIMIENTO PARA REALIZACIÓN DE PRUEBAS Y ANÁLISIS DE VULNERABILIDADES</w:t>
      </w:r>
      <w:bookmarkEnd w:id="31"/>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control 8.8 y lineamiento de la APC Colombia (Políticas específicas del Sistema de gestión de seguridad y privacidad de la información, numeral 7.20). Describe el cumplimiento para la realización de pruebas y análisis de vulnerabilidades "/>
      </w:tblPr>
      <w:tblGrid>
        <w:gridCol w:w="2689"/>
        <w:gridCol w:w="7271"/>
      </w:tblGrid>
      <w:tr w:rsidR="005949E0" w:rsidRPr="0030148E" w14:paraId="2BD9D377"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3000DAE2" w14:textId="77777777" w:rsidR="005949E0" w:rsidRPr="0030148E" w:rsidRDefault="005949E0" w:rsidP="0030148E">
            <w:pPr>
              <w:rPr>
                <w:rFonts w:cs="Arial"/>
                <w:szCs w:val="24"/>
              </w:rPr>
            </w:pPr>
            <w:r w:rsidRPr="0030148E">
              <w:rPr>
                <w:rFonts w:cs="Arial"/>
                <w:szCs w:val="24"/>
              </w:rPr>
              <w:t>MARCO NORMATIVO</w:t>
            </w:r>
          </w:p>
        </w:tc>
      </w:tr>
      <w:tr w:rsidR="005949E0" w:rsidRPr="0030148E" w14:paraId="3068187B"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5E923B05"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2AEF10E6"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Control 8.8</w:t>
            </w:r>
          </w:p>
        </w:tc>
      </w:tr>
      <w:tr w:rsidR="005949E0" w:rsidRPr="0030148E" w14:paraId="4D23183E" w14:textId="77777777" w:rsidTr="00714FB9">
        <w:trPr>
          <w:trHeight w:val="1192"/>
        </w:trPr>
        <w:tc>
          <w:tcPr>
            <w:cnfStyle w:val="001000000000" w:firstRow="0" w:lastRow="0" w:firstColumn="1" w:lastColumn="0" w:oddVBand="0" w:evenVBand="0" w:oddHBand="0" w:evenHBand="0" w:firstRowFirstColumn="0" w:firstRowLastColumn="0" w:lastRowFirstColumn="0" w:lastRowLastColumn="0"/>
            <w:tcW w:w="2689" w:type="dxa"/>
          </w:tcPr>
          <w:p w14:paraId="247FE0C1"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71" w:type="dxa"/>
          </w:tcPr>
          <w:p w14:paraId="58DE1D2F"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7.20</w:t>
            </w:r>
          </w:p>
          <w:p w14:paraId="5C128271"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A-OT-128 Plan de pruebas y análisis de vulnerabilidades</w:t>
            </w:r>
          </w:p>
        </w:tc>
      </w:tr>
    </w:tbl>
    <w:p w14:paraId="69C923C3"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5665F1A4"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en el cumplimiento para la realización de pruebas y análisis de vulnerabilidades "/>
      </w:tblPr>
      <w:tblGrid>
        <w:gridCol w:w="527"/>
        <w:gridCol w:w="1936"/>
        <w:gridCol w:w="2229"/>
        <w:gridCol w:w="2094"/>
        <w:gridCol w:w="2020"/>
        <w:gridCol w:w="1156"/>
      </w:tblGrid>
      <w:tr w:rsidR="005949E0" w:rsidRPr="0030148E" w14:paraId="383589F0" w14:textId="77777777" w:rsidTr="00714FB9">
        <w:trPr>
          <w:trHeight w:val="360"/>
          <w:tblHeader/>
        </w:trPr>
        <w:tc>
          <w:tcPr>
            <w:tcW w:w="0" w:type="auto"/>
            <w:shd w:val="clear" w:color="auto" w:fill="auto"/>
            <w:noWrap/>
            <w:hideMark/>
          </w:tcPr>
          <w:p w14:paraId="1FF408B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936" w:type="dxa"/>
            <w:shd w:val="clear" w:color="auto" w:fill="auto"/>
            <w:noWrap/>
            <w:hideMark/>
          </w:tcPr>
          <w:p w14:paraId="6FFFB3D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2229" w:type="dxa"/>
            <w:shd w:val="clear" w:color="auto" w:fill="auto"/>
            <w:noWrap/>
            <w:hideMark/>
          </w:tcPr>
          <w:p w14:paraId="3FA32B0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71B58E6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5D257C8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0227495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562EF108" w14:textId="77777777" w:rsidTr="00714FB9">
        <w:trPr>
          <w:trHeight w:val="1260"/>
        </w:trPr>
        <w:tc>
          <w:tcPr>
            <w:tcW w:w="0" w:type="auto"/>
            <w:shd w:val="clear" w:color="auto" w:fill="auto"/>
            <w:noWrap/>
          </w:tcPr>
          <w:p w14:paraId="78F995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936" w:type="dxa"/>
            <w:shd w:val="clear" w:color="auto" w:fill="auto"/>
          </w:tcPr>
          <w:p w14:paraId="19E0B484" w14:textId="77777777" w:rsidR="005949E0" w:rsidRPr="0030148E" w:rsidRDefault="005949E0" w:rsidP="0030148E">
            <w:pPr>
              <w:rPr>
                <w:rFonts w:eastAsia="Times New Roman" w:cs="Arial"/>
                <w:szCs w:val="24"/>
                <w:lang w:val="es-419" w:eastAsia="es-419"/>
              </w:rPr>
            </w:pPr>
            <w:r w:rsidRPr="0030148E">
              <w:rPr>
                <w:rFonts w:cs="Arial"/>
                <w:szCs w:val="24"/>
              </w:rPr>
              <w:t>Planificación de las pruebas y análisis de vulnerabilidades</w:t>
            </w:r>
          </w:p>
        </w:tc>
        <w:tc>
          <w:tcPr>
            <w:tcW w:w="2229" w:type="dxa"/>
            <w:shd w:val="clear" w:color="auto" w:fill="auto"/>
          </w:tcPr>
          <w:p w14:paraId="5C79D8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Definición del alcance y objetivos que incluye (sistemas información y/o aplicativos, redes y </w:t>
            </w:r>
            <w:proofErr w:type="spellStart"/>
            <w:r w:rsidRPr="0030148E">
              <w:rPr>
                <w:rFonts w:eastAsia="Times New Roman" w:cs="Arial"/>
                <w:szCs w:val="24"/>
                <w:lang w:val="es-419" w:eastAsia="es-419"/>
              </w:rPr>
              <w:t>servidore</w:t>
            </w:r>
            <w:proofErr w:type="spellEnd"/>
          </w:p>
        </w:tc>
        <w:tc>
          <w:tcPr>
            <w:tcW w:w="0" w:type="auto"/>
            <w:shd w:val="clear" w:color="auto" w:fill="auto"/>
          </w:tcPr>
          <w:p w14:paraId="49805C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5C56C9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A-OT-128 Plan de pruebas y análisis de vulnerabilidades</w:t>
            </w:r>
          </w:p>
        </w:tc>
        <w:tc>
          <w:tcPr>
            <w:tcW w:w="0" w:type="auto"/>
            <w:shd w:val="clear" w:color="auto" w:fill="auto"/>
          </w:tcPr>
          <w:p w14:paraId="088AF6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Anual. </w:t>
            </w:r>
          </w:p>
        </w:tc>
      </w:tr>
      <w:tr w:rsidR="005949E0" w:rsidRPr="0030148E" w14:paraId="0D087455" w14:textId="77777777" w:rsidTr="00714FB9">
        <w:trPr>
          <w:trHeight w:val="779"/>
        </w:trPr>
        <w:tc>
          <w:tcPr>
            <w:tcW w:w="0" w:type="auto"/>
            <w:shd w:val="clear" w:color="auto" w:fill="auto"/>
            <w:noWrap/>
            <w:hideMark/>
          </w:tcPr>
          <w:p w14:paraId="61E1961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936" w:type="dxa"/>
            <w:shd w:val="clear" w:color="auto" w:fill="auto"/>
          </w:tcPr>
          <w:p w14:paraId="26472C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Recopilar la información para las pruebas y análisis de vulnerabilidades</w:t>
            </w:r>
          </w:p>
        </w:tc>
        <w:tc>
          <w:tcPr>
            <w:tcW w:w="2229" w:type="dxa"/>
            <w:shd w:val="clear" w:color="auto" w:fill="auto"/>
          </w:tcPr>
          <w:p w14:paraId="137F023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los sistemas y aplicaciones a revisar y evaluar</w:t>
            </w:r>
          </w:p>
        </w:tc>
        <w:tc>
          <w:tcPr>
            <w:tcW w:w="0" w:type="auto"/>
            <w:shd w:val="clear" w:color="auto" w:fill="auto"/>
          </w:tcPr>
          <w:p w14:paraId="0A841A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08F573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inventario de activos críticos</w:t>
            </w:r>
          </w:p>
        </w:tc>
        <w:tc>
          <w:tcPr>
            <w:tcW w:w="0" w:type="auto"/>
            <w:shd w:val="clear" w:color="auto" w:fill="auto"/>
          </w:tcPr>
          <w:p w14:paraId="4B5EC0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610B2115" w14:textId="77777777" w:rsidTr="00714FB9">
        <w:trPr>
          <w:trHeight w:val="720"/>
        </w:trPr>
        <w:tc>
          <w:tcPr>
            <w:tcW w:w="0" w:type="auto"/>
            <w:shd w:val="clear" w:color="auto" w:fill="auto"/>
            <w:noWrap/>
            <w:hideMark/>
          </w:tcPr>
          <w:p w14:paraId="1863A1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3.</w:t>
            </w:r>
          </w:p>
        </w:tc>
        <w:tc>
          <w:tcPr>
            <w:tcW w:w="1936" w:type="dxa"/>
            <w:shd w:val="clear" w:color="auto" w:fill="auto"/>
          </w:tcPr>
          <w:p w14:paraId="4144A1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Desarrollo de las pruebas y análisis de vulnerabilidades </w:t>
            </w:r>
          </w:p>
        </w:tc>
        <w:tc>
          <w:tcPr>
            <w:tcW w:w="2229" w:type="dxa"/>
            <w:shd w:val="clear" w:color="auto" w:fill="auto"/>
          </w:tcPr>
          <w:p w14:paraId="00F2AB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Escanear los sistemas en busca de nuevas vulnerabilidades.</w:t>
            </w:r>
          </w:p>
          <w:p w14:paraId="78AF9D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Realizar pruebas de penetración en determinados sistemas tecnológicos de la Agencia</w:t>
            </w:r>
          </w:p>
        </w:tc>
        <w:tc>
          <w:tcPr>
            <w:tcW w:w="0" w:type="auto"/>
            <w:shd w:val="clear" w:color="auto" w:fill="auto"/>
          </w:tcPr>
          <w:p w14:paraId="044878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Proveedor de servicios </w:t>
            </w:r>
            <w:proofErr w:type="spellStart"/>
            <w:r w:rsidRPr="0030148E">
              <w:rPr>
                <w:rFonts w:eastAsia="Times New Roman" w:cs="Arial"/>
                <w:szCs w:val="24"/>
                <w:lang w:val="es-419" w:eastAsia="es-419"/>
              </w:rPr>
              <w:t>tercerizados</w:t>
            </w:r>
            <w:proofErr w:type="spellEnd"/>
          </w:p>
        </w:tc>
        <w:tc>
          <w:tcPr>
            <w:tcW w:w="0" w:type="auto"/>
            <w:shd w:val="clear" w:color="auto" w:fill="auto"/>
          </w:tcPr>
          <w:p w14:paraId="6B4038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pruebas y análisis de vulnerabilidades</w:t>
            </w:r>
          </w:p>
        </w:tc>
        <w:tc>
          <w:tcPr>
            <w:tcW w:w="0" w:type="auto"/>
            <w:shd w:val="clear" w:color="auto" w:fill="auto"/>
          </w:tcPr>
          <w:p w14:paraId="19B21C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50B75254" w14:textId="77777777" w:rsidTr="00714FB9">
        <w:trPr>
          <w:trHeight w:val="480"/>
        </w:trPr>
        <w:tc>
          <w:tcPr>
            <w:tcW w:w="0" w:type="auto"/>
            <w:shd w:val="clear" w:color="auto" w:fill="auto"/>
            <w:noWrap/>
          </w:tcPr>
          <w:p w14:paraId="0300FCB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936" w:type="dxa"/>
            <w:shd w:val="clear" w:color="auto" w:fill="auto"/>
          </w:tcPr>
          <w:p w14:paraId="57EAF8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y priorización</w:t>
            </w:r>
          </w:p>
        </w:tc>
        <w:tc>
          <w:tcPr>
            <w:tcW w:w="2229" w:type="dxa"/>
            <w:shd w:val="clear" w:color="auto" w:fill="auto"/>
          </w:tcPr>
          <w:p w14:paraId="6C5A9C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Presentar informe con información de los resultados de las pruebas realizadas</w:t>
            </w:r>
          </w:p>
        </w:tc>
        <w:tc>
          <w:tcPr>
            <w:tcW w:w="0" w:type="auto"/>
            <w:shd w:val="clear" w:color="auto" w:fill="auto"/>
          </w:tcPr>
          <w:p w14:paraId="6B3CF1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Proveedor de servicios </w:t>
            </w:r>
            <w:proofErr w:type="spellStart"/>
            <w:r w:rsidRPr="0030148E">
              <w:rPr>
                <w:rFonts w:eastAsia="Times New Roman" w:cs="Arial"/>
                <w:szCs w:val="24"/>
                <w:lang w:val="es-419" w:eastAsia="es-419"/>
              </w:rPr>
              <w:t>tercerizados</w:t>
            </w:r>
            <w:proofErr w:type="spellEnd"/>
          </w:p>
        </w:tc>
        <w:tc>
          <w:tcPr>
            <w:tcW w:w="0" w:type="auto"/>
            <w:shd w:val="clear" w:color="auto" w:fill="auto"/>
          </w:tcPr>
          <w:p w14:paraId="1C0BB3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pruebas y análisis de vulnerabilidades</w:t>
            </w:r>
          </w:p>
        </w:tc>
        <w:tc>
          <w:tcPr>
            <w:tcW w:w="0" w:type="auto"/>
            <w:shd w:val="clear" w:color="auto" w:fill="auto"/>
          </w:tcPr>
          <w:p w14:paraId="07E7551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74251BFE" w14:textId="77777777" w:rsidTr="00714FB9">
        <w:trPr>
          <w:trHeight w:val="480"/>
        </w:trPr>
        <w:tc>
          <w:tcPr>
            <w:tcW w:w="0" w:type="auto"/>
            <w:shd w:val="clear" w:color="auto" w:fill="auto"/>
            <w:noWrap/>
            <w:hideMark/>
          </w:tcPr>
          <w:p w14:paraId="23DE429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936" w:type="dxa"/>
            <w:shd w:val="clear" w:color="auto" w:fill="auto"/>
          </w:tcPr>
          <w:p w14:paraId="20ADB88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Remediación de las vulnerabilidades encontradas</w:t>
            </w:r>
          </w:p>
        </w:tc>
        <w:tc>
          <w:tcPr>
            <w:tcW w:w="2229" w:type="dxa"/>
            <w:shd w:val="clear" w:color="auto" w:fill="auto"/>
          </w:tcPr>
          <w:p w14:paraId="438C0D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Ejecución de acciones para mitigar los riesgos y puesta en marcha de nuevas soluciones</w:t>
            </w:r>
          </w:p>
        </w:tc>
        <w:tc>
          <w:tcPr>
            <w:tcW w:w="0" w:type="auto"/>
            <w:shd w:val="clear" w:color="auto" w:fill="auto"/>
          </w:tcPr>
          <w:p w14:paraId="6EE6ED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Proveedor de servicios </w:t>
            </w:r>
            <w:proofErr w:type="spellStart"/>
            <w:r w:rsidRPr="0030148E">
              <w:rPr>
                <w:rFonts w:eastAsia="Times New Roman" w:cs="Arial"/>
                <w:szCs w:val="24"/>
                <w:lang w:val="es-419" w:eastAsia="es-419"/>
              </w:rPr>
              <w:t>tercerizados</w:t>
            </w:r>
            <w:proofErr w:type="spellEnd"/>
          </w:p>
        </w:tc>
        <w:tc>
          <w:tcPr>
            <w:tcW w:w="0" w:type="auto"/>
            <w:shd w:val="clear" w:color="auto" w:fill="auto"/>
          </w:tcPr>
          <w:p w14:paraId="2C391A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las pruebas de análisis de vulnerabilidades</w:t>
            </w:r>
          </w:p>
        </w:tc>
        <w:tc>
          <w:tcPr>
            <w:tcW w:w="0" w:type="auto"/>
            <w:shd w:val="clear" w:color="auto" w:fill="auto"/>
          </w:tcPr>
          <w:p w14:paraId="25BD8F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14E103FE" w14:textId="77777777" w:rsidTr="00714FB9">
        <w:trPr>
          <w:trHeight w:val="720"/>
        </w:trPr>
        <w:tc>
          <w:tcPr>
            <w:tcW w:w="0" w:type="auto"/>
            <w:shd w:val="clear" w:color="auto" w:fill="auto"/>
            <w:noWrap/>
            <w:hideMark/>
          </w:tcPr>
          <w:p w14:paraId="4EAFC3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1936" w:type="dxa"/>
            <w:shd w:val="clear" w:color="auto" w:fill="auto"/>
          </w:tcPr>
          <w:p w14:paraId="47E44DB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Implementación de soluciones.</w:t>
            </w:r>
          </w:p>
        </w:tc>
        <w:tc>
          <w:tcPr>
            <w:tcW w:w="2229" w:type="dxa"/>
            <w:shd w:val="clear" w:color="auto" w:fill="auto"/>
          </w:tcPr>
          <w:p w14:paraId="1C856E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Montaje de nuevas soluciones de tecnología para contener cualquier </w:t>
            </w:r>
            <w:r w:rsidRPr="0030148E">
              <w:rPr>
                <w:rFonts w:eastAsia="Times New Roman" w:cs="Arial"/>
                <w:szCs w:val="24"/>
                <w:lang w:val="es-419" w:eastAsia="es-419"/>
              </w:rPr>
              <w:lastRenderedPageBreak/>
              <w:t>amenaza del entorno tecnológico</w:t>
            </w:r>
          </w:p>
        </w:tc>
        <w:tc>
          <w:tcPr>
            <w:tcW w:w="0" w:type="auto"/>
            <w:shd w:val="clear" w:color="auto" w:fill="auto"/>
          </w:tcPr>
          <w:p w14:paraId="45F286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Proceso de gestión de tecnologías de la Información</w:t>
            </w:r>
          </w:p>
        </w:tc>
        <w:tc>
          <w:tcPr>
            <w:tcW w:w="0" w:type="auto"/>
            <w:shd w:val="clear" w:color="auto" w:fill="auto"/>
          </w:tcPr>
          <w:p w14:paraId="0423D4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Herramientas tecnológicas</w:t>
            </w:r>
          </w:p>
        </w:tc>
        <w:tc>
          <w:tcPr>
            <w:tcW w:w="0" w:type="auto"/>
            <w:shd w:val="clear" w:color="auto" w:fill="auto"/>
          </w:tcPr>
          <w:p w14:paraId="6DA6037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14638BEC" w14:textId="77777777" w:rsidTr="00714FB9">
        <w:trPr>
          <w:trHeight w:val="960"/>
        </w:trPr>
        <w:tc>
          <w:tcPr>
            <w:tcW w:w="0" w:type="auto"/>
            <w:shd w:val="clear" w:color="auto" w:fill="auto"/>
            <w:noWrap/>
          </w:tcPr>
          <w:p w14:paraId="1762ED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7.</w:t>
            </w:r>
          </w:p>
        </w:tc>
        <w:tc>
          <w:tcPr>
            <w:tcW w:w="1936" w:type="dxa"/>
            <w:shd w:val="clear" w:color="auto" w:fill="auto"/>
          </w:tcPr>
          <w:p w14:paraId="494328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Documentación y respectivo cierre</w:t>
            </w:r>
          </w:p>
        </w:tc>
        <w:tc>
          <w:tcPr>
            <w:tcW w:w="2229" w:type="dxa"/>
            <w:shd w:val="clear" w:color="auto" w:fill="auto"/>
          </w:tcPr>
          <w:p w14:paraId="30824A1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Desarrollo de toda documentación obtenida como parte del ejercicio de pruebas y análisis de vulnerabilidades</w:t>
            </w:r>
          </w:p>
        </w:tc>
        <w:tc>
          <w:tcPr>
            <w:tcW w:w="0" w:type="auto"/>
            <w:shd w:val="clear" w:color="auto" w:fill="auto"/>
          </w:tcPr>
          <w:p w14:paraId="116074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3C6026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las pruebas de análisis de vulnerabilidades</w:t>
            </w:r>
          </w:p>
        </w:tc>
        <w:tc>
          <w:tcPr>
            <w:tcW w:w="0" w:type="auto"/>
            <w:shd w:val="clear" w:color="auto" w:fill="auto"/>
          </w:tcPr>
          <w:p w14:paraId="4FAF552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bl>
    <w:p w14:paraId="2E61954C"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49FB97C7" w14:textId="77777777" w:rsidR="005949E0" w:rsidRPr="0030148E" w:rsidRDefault="005949E0" w:rsidP="0030148E">
      <w:pPr>
        <w:rPr>
          <w:rFonts w:cs="Arial"/>
          <w:b/>
          <w:szCs w:val="24"/>
        </w:rPr>
      </w:pPr>
    </w:p>
    <w:p w14:paraId="53FA8C3A" w14:textId="77777777" w:rsidR="005949E0" w:rsidRPr="0030148E" w:rsidRDefault="005949E0" w:rsidP="0030148E">
      <w:pPr>
        <w:pStyle w:val="Ttulo1"/>
        <w:numPr>
          <w:ilvl w:val="0"/>
          <w:numId w:val="2"/>
        </w:numPr>
        <w:spacing w:before="0"/>
        <w:rPr>
          <w:rFonts w:cs="Arial"/>
          <w:color w:val="auto"/>
          <w:szCs w:val="24"/>
        </w:rPr>
      </w:pPr>
      <w:bookmarkStart w:id="32" w:name="_Toc178147118"/>
      <w:r w:rsidRPr="0030148E">
        <w:rPr>
          <w:rFonts w:cs="Arial"/>
          <w:color w:val="auto"/>
          <w:szCs w:val="24"/>
        </w:rPr>
        <w:t>CUMPLIMIENTO DE ESTRATEGIA PARA LA CONTINUIDAD DEL NEGOCIO</w:t>
      </w:r>
      <w:bookmarkEnd w:id="32"/>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s columnas del marco normativo estándar del alcance del SGSPI (ISO IEC 27001:2022, control 5.30 y lineamiento de la APC Colombia (Políticas específicas del Sistema de gestión de seguridad y privacidad de la información, numeral 7.22). Describe el cumplimiento de estrategia para la continuidad del negocio. Estrategia de continuidad tecnologías de la información"/>
      </w:tblPr>
      <w:tblGrid>
        <w:gridCol w:w="2547"/>
        <w:gridCol w:w="7413"/>
      </w:tblGrid>
      <w:tr w:rsidR="005949E0" w:rsidRPr="0030148E" w14:paraId="025EE123"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4DE26C3B" w14:textId="77777777" w:rsidR="005949E0" w:rsidRPr="0030148E" w:rsidRDefault="005949E0" w:rsidP="0030148E">
            <w:pPr>
              <w:rPr>
                <w:rFonts w:cs="Arial"/>
                <w:szCs w:val="24"/>
              </w:rPr>
            </w:pPr>
            <w:r w:rsidRPr="0030148E">
              <w:rPr>
                <w:rFonts w:cs="Arial"/>
                <w:szCs w:val="24"/>
              </w:rPr>
              <w:t>MARCO NORMATIVO</w:t>
            </w:r>
          </w:p>
        </w:tc>
      </w:tr>
      <w:tr w:rsidR="005949E0" w:rsidRPr="0030148E" w14:paraId="4DCDE41D"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547" w:type="dxa"/>
          </w:tcPr>
          <w:p w14:paraId="0CEFBD0E" w14:textId="77777777" w:rsidR="005949E0" w:rsidRPr="0030148E" w:rsidRDefault="005949E0" w:rsidP="0030148E">
            <w:pPr>
              <w:rPr>
                <w:rFonts w:cs="Arial"/>
                <w:b w:val="0"/>
                <w:szCs w:val="24"/>
              </w:rPr>
            </w:pPr>
            <w:r w:rsidRPr="0030148E">
              <w:rPr>
                <w:rFonts w:cs="Arial"/>
                <w:b w:val="0"/>
                <w:szCs w:val="24"/>
              </w:rPr>
              <w:t>Estándar</w:t>
            </w:r>
          </w:p>
        </w:tc>
        <w:tc>
          <w:tcPr>
            <w:tcW w:w="7413" w:type="dxa"/>
          </w:tcPr>
          <w:p w14:paraId="6434848C"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Control 5.30</w:t>
            </w:r>
          </w:p>
        </w:tc>
      </w:tr>
      <w:tr w:rsidR="005949E0" w:rsidRPr="0030148E" w14:paraId="50DB3DC2" w14:textId="77777777" w:rsidTr="00714FB9">
        <w:trPr>
          <w:trHeight w:val="1192"/>
        </w:trPr>
        <w:tc>
          <w:tcPr>
            <w:cnfStyle w:val="001000000000" w:firstRow="0" w:lastRow="0" w:firstColumn="1" w:lastColumn="0" w:oddVBand="0" w:evenVBand="0" w:oddHBand="0" w:evenHBand="0" w:firstRowFirstColumn="0" w:firstRowLastColumn="0" w:lastRowFirstColumn="0" w:lastRowLastColumn="0"/>
            <w:tcW w:w="2547" w:type="dxa"/>
          </w:tcPr>
          <w:p w14:paraId="6EB5015A"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413" w:type="dxa"/>
          </w:tcPr>
          <w:p w14:paraId="3101CB37"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7.22</w:t>
            </w:r>
          </w:p>
          <w:p w14:paraId="2CDDB7A7"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A-OT-065 Estrategia de continuidad de tecnologías de la información</w:t>
            </w:r>
          </w:p>
        </w:tc>
      </w:tr>
    </w:tbl>
    <w:p w14:paraId="70A942DF"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624EE8A6"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Tabla de word: Donde se relaciona las columnas de número, actividad, tarea, responsable, registro y tiempo en el cumplimiento de estrategia para la continuidad del negocio"/>
      </w:tblPr>
      <w:tblGrid>
        <w:gridCol w:w="527"/>
        <w:gridCol w:w="2112"/>
        <w:gridCol w:w="2247"/>
        <w:gridCol w:w="2161"/>
        <w:gridCol w:w="1752"/>
        <w:gridCol w:w="1163"/>
      </w:tblGrid>
      <w:tr w:rsidR="005949E0" w:rsidRPr="0030148E" w14:paraId="342D690B" w14:textId="77777777" w:rsidTr="00714FB9">
        <w:trPr>
          <w:trHeight w:val="360"/>
          <w:tblHeader/>
        </w:trPr>
        <w:tc>
          <w:tcPr>
            <w:tcW w:w="0" w:type="auto"/>
            <w:shd w:val="clear" w:color="auto" w:fill="auto"/>
            <w:noWrap/>
            <w:vAlign w:val="center"/>
            <w:hideMark/>
          </w:tcPr>
          <w:p w14:paraId="08401EE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lastRenderedPageBreak/>
              <w:t>No.</w:t>
            </w:r>
          </w:p>
        </w:tc>
        <w:tc>
          <w:tcPr>
            <w:tcW w:w="0" w:type="auto"/>
            <w:shd w:val="clear" w:color="auto" w:fill="auto"/>
            <w:noWrap/>
            <w:vAlign w:val="center"/>
            <w:hideMark/>
          </w:tcPr>
          <w:p w14:paraId="1EEEE57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vAlign w:val="center"/>
            <w:hideMark/>
          </w:tcPr>
          <w:p w14:paraId="4DE562F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vAlign w:val="center"/>
            <w:hideMark/>
          </w:tcPr>
          <w:p w14:paraId="74117C2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vAlign w:val="center"/>
            <w:hideMark/>
          </w:tcPr>
          <w:p w14:paraId="5DD5FF9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vAlign w:val="center"/>
            <w:hideMark/>
          </w:tcPr>
          <w:p w14:paraId="75BB796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170C5BCD" w14:textId="77777777" w:rsidTr="00714FB9">
        <w:trPr>
          <w:trHeight w:val="1260"/>
        </w:trPr>
        <w:tc>
          <w:tcPr>
            <w:tcW w:w="0" w:type="auto"/>
            <w:shd w:val="clear" w:color="auto" w:fill="auto"/>
            <w:noWrap/>
          </w:tcPr>
          <w:p w14:paraId="4D2391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0" w:type="auto"/>
            <w:shd w:val="clear" w:color="auto" w:fill="auto"/>
          </w:tcPr>
          <w:p w14:paraId="68A318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Definición de la estrategia de continuidad de negocio (BCP)</w:t>
            </w:r>
          </w:p>
        </w:tc>
        <w:tc>
          <w:tcPr>
            <w:tcW w:w="0" w:type="auto"/>
            <w:shd w:val="clear" w:color="auto" w:fill="auto"/>
          </w:tcPr>
          <w:p w14:paraId="53DCBA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Establecer el plan y estrategia de continuidad de negocio que permita garantizar la operación de la entidad frente a cualquier amenaza del entorno tecnológico</w:t>
            </w:r>
          </w:p>
        </w:tc>
        <w:tc>
          <w:tcPr>
            <w:tcW w:w="0" w:type="auto"/>
            <w:shd w:val="clear" w:color="auto" w:fill="auto"/>
          </w:tcPr>
          <w:p w14:paraId="55E9B0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de Gestión de Tecnologías de la Información </w:t>
            </w:r>
          </w:p>
        </w:tc>
        <w:tc>
          <w:tcPr>
            <w:tcW w:w="0" w:type="auto"/>
            <w:shd w:val="clear" w:color="auto" w:fill="auto"/>
          </w:tcPr>
          <w:p w14:paraId="012BFA6D" w14:textId="77777777" w:rsidR="005949E0" w:rsidRPr="0030148E" w:rsidRDefault="005949E0" w:rsidP="0030148E">
            <w:pPr>
              <w:rPr>
                <w:rFonts w:eastAsia="Times New Roman" w:cs="Arial"/>
                <w:szCs w:val="24"/>
                <w:lang w:val="es-419" w:eastAsia="es-419"/>
              </w:rPr>
            </w:pPr>
            <w:r w:rsidRPr="0030148E">
              <w:rPr>
                <w:rFonts w:cs="Arial"/>
                <w:szCs w:val="24"/>
              </w:rPr>
              <w:t>A-OT-065 Estrategia de continuidad de tecnologías de la información.</w:t>
            </w:r>
          </w:p>
        </w:tc>
        <w:tc>
          <w:tcPr>
            <w:tcW w:w="0" w:type="auto"/>
            <w:shd w:val="clear" w:color="auto" w:fill="auto"/>
            <w:vAlign w:val="center"/>
          </w:tcPr>
          <w:p w14:paraId="0F32DA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p w14:paraId="2CFCDA39" w14:textId="77777777" w:rsidR="005949E0" w:rsidRPr="0030148E" w:rsidRDefault="005949E0" w:rsidP="0030148E">
            <w:pPr>
              <w:rPr>
                <w:rFonts w:eastAsia="Times New Roman" w:cs="Arial"/>
                <w:szCs w:val="24"/>
                <w:lang w:val="es-419" w:eastAsia="es-419"/>
              </w:rPr>
            </w:pPr>
          </w:p>
          <w:p w14:paraId="7B4C8FD6" w14:textId="77777777" w:rsidR="005949E0" w:rsidRPr="0030148E" w:rsidRDefault="005949E0" w:rsidP="0030148E">
            <w:pPr>
              <w:rPr>
                <w:rFonts w:eastAsia="Times New Roman" w:cs="Arial"/>
                <w:szCs w:val="24"/>
                <w:lang w:val="es-419" w:eastAsia="es-419"/>
              </w:rPr>
            </w:pPr>
          </w:p>
          <w:p w14:paraId="4337061B" w14:textId="77777777" w:rsidR="005949E0" w:rsidRPr="0030148E" w:rsidRDefault="005949E0" w:rsidP="0030148E">
            <w:pPr>
              <w:rPr>
                <w:rFonts w:eastAsia="Times New Roman" w:cs="Arial"/>
                <w:szCs w:val="24"/>
                <w:lang w:val="es-419" w:eastAsia="es-419"/>
              </w:rPr>
            </w:pPr>
          </w:p>
          <w:p w14:paraId="30F217B2" w14:textId="77777777" w:rsidR="005949E0" w:rsidRPr="0030148E" w:rsidRDefault="005949E0" w:rsidP="0030148E">
            <w:pPr>
              <w:rPr>
                <w:rFonts w:eastAsia="Times New Roman" w:cs="Arial"/>
                <w:szCs w:val="24"/>
                <w:lang w:val="es-419" w:eastAsia="es-419"/>
              </w:rPr>
            </w:pPr>
          </w:p>
          <w:p w14:paraId="5283D1FE" w14:textId="77777777" w:rsidR="005949E0" w:rsidRPr="0030148E" w:rsidRDefault="005949E0" w:rsidP="0030148E">
            <w:pPr>
              <w:rPr>
                <w:rFonts w:eastAsia="Times New Roman" w:cs="Arial"/>
                <w:szCs w:val="24"/>
                <w:lang w:val="es-419" w:eastAsia="es-419"/>
              </w:rPr>
            </w:pPr>
          </w:p>
          <w:p w14:paraId="261BDE4F" w14:textId="77777777" w:rsidR="005949E0" w:rsidRPr="0030148E" w:rsidRDefault="005949E0" w:rsidP="0030148E">
            <w:pPr>
              <w:rPr>
                <w:rFonts w:eastAsia="Times New Roman" w:cs="Arial"/>
                <w:szCs w:val="24"/>
                <w:lang w:val="es-419" w:eastAsia="es-419"/>
              </w:rPr>
            </w:pPr>
          </w:p>
          <w:p w14:paraId="162C38CB" w14:textId="77777777" w:rsidR="005949E0" w:rsidRPr="0030148E" w:rsidRDefault="005949E0" w:rsidP="0030148E">
            <w:pPr>
              <w:rPr>
                <w:rFonts w:eastAsia="Times New Roman" w:cs="Arial"/>
                <w:szCs w:val="24"/>
                <w:lang w:val="es-419" w:eastAsia="es-419"/>
              </w:rPr>
            </w:pPr>
          </w:p>
          <w:p w14:paraId="398B9126" w14:textId="77777777" w:rsidR="005949E0" w:rsidRPr="0030148E" w:rsidRDefault="005949E0" w:rsidP="0030148E">
            <w:pPr>
              <w:rPr>
                <w:rFonts w:eastAsia="Times New Roman" w:cs="Arial"/>
                <w:szCs w:val="24"/>
                <w:lang w:val="es-419" w:eastAsia="es-419"/>
              </w:rPr>
            </w:pPr>
          </w:p>
          <w:p w14:paraId="3A4C2AA2" w14:textId="77777777" w:rsidR="005949E0" w:rsidRPr="0030148E" w:rsidRDefault="005949E0" w:rsidP="0030148E">
            <w:pPr>
              <w:rPr>
                <w:rFonts w:eastAsia="Times New Roman" w:cs="Arial"/>
                <w:szCs w:val="24"/>
                <w:lang w:val="es-419" w:eastAsia="es-419"/>
              </w:rPr>
            </w:pPr>
          </w:p>
        </w:tc>
      </w:tr>
      <w:tr w:rsidR="005949E0" w:rsidRPr="0030148E" w14:paraId="3AA5F0B8" w14:textId="77777777" w:rsidTr="00714FB9">
        <w:trPr>
          <w:trHeight w:val="779"/>
        </w:trPr>
        <w:tc>
          <w:tcPr>
            <w:tcW w:w="0" w:type="auto"/>
            <w:shd w:val="clear" w:color="auto" w:fill="auto"/>
            <w:noWrap/>
            <w:hideMark/>
          </w:tcPr>
          <w:p w14:paraId="502A7D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0" w:type="auto"/>
            <w:shd w:val="clear" w:color="auto" w:fill="auto"/>
          </w:tcPr>
          <w:p w14:paraId="092BA8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Análisis de impacto y riesgos</w:t>
            </w:r>
          </w:p>
        </w:tc>
        <w:tc>
          <w:tcPr>
            <w:tcW w:w="0" w:type="auto"/>
            <w:shd w:val="clear" w:color="auto" w:fill="auto"/>
          </w:tcPr>
          <w:p w14:paraId="6AFB9E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Identificar los activos críticos de la entidad ya sean sistemas de información y/o aplicativos, redes y servidores </w:t>
            </w:r>
          </w:p>
        </w:tc>
        <w:tc>
          <w:tcPr>
            <w:tcW w:w="0" w:type="auto"/>
            <w:shd w:val="clear" w:color="auto" w:fill="auto"/>
          </w:tcPr>
          <w:p w14:paraId="51F8B2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de Gestión de tecnologías de la Información </w:t>
            </w:r>
          </w:p>
        </w:tc>
        <w:tc>
          <w:tcPr>
            <w:tcW w:w="0" w:type="auto"/>
            <w:shd w:val="clear" w:color="auto" w:fill="auto"/>
          </w:tcPr>
          <w:p w14:paraId="4CDB438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inventario de activos críticos</w:t>
            </w:r>
          </w:p>
        </w:tc>
        <w:tc>
          <w:tcPr>
            <w:tcW w:w="0" w:type="auto"/>
            <w:shd w:val="clear" w:color="auto" w:fill="auto"/>
            <w:vAlign w:val="center"/>
          </w:tcPr>
          <w:p w14:paraId="12BB4D3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Anual </w:t>
            </w:r>
          </w:p>
          <w:p w14:paraId="368D29E4" w14:textId="77777777" w:rsidR="005949E0" w:rsidRPr="0030148E" w:rsidRDefault="005949E0" w:rsidP="0030148E">
            <w:pPr>
              <w:rPr>
                <w:rFonts w:eastAsia="Times New Roman" w:cs="Arial"/>
                <w:szCs w:val="24"/>
                <w:lang w:val="es-419" w:eastAsia="es-419"/>
              </w:rPr>
            </w:pPr>
          </w:p>
          <w:p w14:paraId="608CE88B" w14:textId="77777777" w:rsidR="005949E0" w:rsidRPr="0030148E" w:rsidRDefault="005949E0" w:rsidP="0030148E">
            <w:pPr>
              <w:rPr>
                <w:rFonts w:eastAsia="Times New Roman" w:cs="Arial"/>
                <w:szCs w:val="24"/>
                <w:lang w:val="es-419" w:eastAsia="es-419"/>
              </w:rPr>
            </w:pPr>
          </w:p>
          <w:p w14:paraId="18C1F8BC" w14:textId="77777777" w:rsidR="005949E0" w:rsidRPr="0030148E" w:rsidRDefault="005949E0" w:rsidP="0030148E">
            <w:pPr>
              <w:rPr>
                <w:rFonts w:eastAsia="Times New Roman" w:cs="Arial"/>
                <w:szCs w:val="24"/>
                <w:lang w:val="es-419" w:eastAsia="es-419"/>
              </w:rPr>
            </w:pPr>
          </w:p>
          <w:p w14:paraId="64700EC6" w14:textId="77777777" w:rsidR="005949E0" w:rsidRPr="0030148E" w:rsidRDefault="005949E0" w:rsidP="0030148E">
            <w:pPr>
              <w:rPr>
                <w:rFonts w:eastAsia="Times New Roman" w:cs="Arial"/>
                <w:szCs w:val="24"/>
                <w:lang w:val="es-419" w:eastAsia="es-419"/>
              </w:rPr>
            </w:pPr>
          </w:p>
          <w:p w14:paraId="39F3B0E6" w14:textId="77777777" w:rsidR="005949E0" w:rsidRPr="0030148E" w:rsidRDefault="005949E0" w:rsidP="0030148E">
            <w:pPr>
              <w:rPr>
                <w:rFonts w:eastAsia="Times New Roman" w:cs="Arial"/>
                <w:szCs w:val="24"/>
                <w:lang w:val="es-419" w:eastAsia="es-419"/>
              </w:rPr>
            </w:pPr>
          </w:p>
          <w:p w14:paraId="54D641C4" w14:textId="77777777" w:rsidR="005949E0" w:rsidRPr="0030148E" w:rsidRDefault="005949E0" w:rsidP="0030148E">
            <w:pPr>
              <w:rPr>
                <w:rFonts w:eastAsia="Times New Roman" w:cs="Arial"/>
                <w:szCs w:val="24"/>
                <w:lang w:val="es-419" w:eastAsia="es-419"/>
              </w:rPr>
            </w:pPr>
          </w:p>
        </w:tc>
      </w:tr>
      <w:tr w:rsidR="005949E0" w:rsidRPr="0030148E" w14:paraId="31D90A68" w14:textId="77777777" w:rsidTr="00714FB9">
        <w:trPr>
          <w:trHeight w:val="720"/>
        </w:trPr>
        <w:tc>
          <w:tcPr>
            <w:tcW w:w="0" w:type="auto"/>
            <w:shd w:val="clear" w:color="auto" w:fill="auto"/>
            <w:noWrap/>
            <w:hideMark/>
          </w:tcPr>
          <w:p w14:paraId="0B1087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0" w:type="auto"/>
            <w:shd w:val="clear" w:color="auto" w:fill="auto"/>
          </w:tcPr>
          <w:p w14:paraId="142FFB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Desarrollo de estrategias de continuidad de negocio</w:t>
            </w:r>
          </w:p>
        </w:tc>
        <w:tc>
          <w:tcPr>
            <w:tcW w:w="0" w:type="auto"/>
            <w:shd w:val="clear" w:color="auto" w:fill="auto"/>
          </w:tcPr>
          <w:p w14:paraId="0FD38A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Desarrollar las estrategias de continuidad de negocio para todos los procesos críticos de la Agencia </w:t>
            </w:r>
          </w:p>
        </w:tc>
        <w:tc>
          <w:tcPr>
            <w:tcW w:w="0" w:type="auto"/>
            <w:shd w:val="clear" w:color="auto" w:fill="auto"/>
          </w:tcPr>
          <w:p w14:paraId="4161FA0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66C23BE1" w14:textId="77777777" w:rsidR="005949E0" w:rsidRPr="0030148E" w:rsidRDefault="005949E0" w:rsidP="0030148E">
            <w:pPr>
              <w:rPr>
                <w:rFonts w:cs="Arial"/>
                <w:szCs w:val="24"/>
              </w:rPr>
            </w:pPr>
            <w:r w:rsidRPr="0030148E">
              <w:rPr>
                <w:rFonts w:cs="Arial"/>
                <w:szCs w:val="24"/>
              </w:rPr>
              <w:t>A-OT-065 Estrategia de continuidad de tecnologías de la información</w:t>
            </w:r>
          </w:p>
          <w:p w14:paraId="4480164E" w14:textId="77777777" w:rsidR="005949E0" w:rsidRPr="0030148E" w:rsidRDefault="005949E0" w:rsidP="0030148E">
            <w:pPr>
              <w:rPr>
                <w:rFonts w:eastAsia="Times New Roman" w:cs="Arial"/>
                <w:szCs w:val="24"/>
                <w:lang w:val="es-419" w:eastAsia="es-419"/>
              </w:rPr>
            </w:pPr>
          </w:p>
          <w:p w14:paraId="00E499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Plan de pruebas de </w:t>
            </w:r>
            <w:r w:rsidRPr="0030148E">
              <w:rPr>
                <w:rFonts w:eastAsia="Times New Roman" w:cs="Arial"/>
                <w:szCs w:val="24"/>
                <w:lang w:val="es-419" w:eastAsia="es-419"/>
              </w:rPr>
              <w:lastRenderedPageBreak/>
              <w:t>continuidad de negocio</w:t>
            </w:r>
          </w:p>
        </w:tc>
        <w:tc>
          <w:tcPr>
            <w:tcW w:w="0" w:type="auto"/>
            <w:shd w:val="clear" w:color="auto" w:fill="auto"/>
            <w:vAlign w:val="center"/>
          </w:tcPr>
          <w:p w14:paraId="5CF2395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Por demanda</w:t>
            </w:r>
          </w:p>
          <w:p w14:paraId="538FB94B" w14:textId="77777777" w:rsidR="005949E0" w:rsidRPr="0030148E" w:rsidRDefault="005949E0" w:rsidP="0030148E">
            <w:pPr>
              <w:rPr>
                <w:rFonts w:eastAsia="Times New Roman" w:cs="Arial"/>
                <w:szCs w:val="24"/>
                <w:lang w:val="es-419" w:eastAsia="es-419"/>
              </w:rPr>
            </w:pPr>
          </w:p>
          <w:p w14:paraId="4BC45800" w14:textId="77777777" w:rsidR="005949E0" w:rsidRPr="0030148E" w:rsidRDefault="005949E0" w:rsidP="0030148E">
            <w:pPr>
              <w:rPr>
                <w:rFonts w:eastAsia="Times New Roman" w:cs="Arial"/>
                <w:szCs w:val="24"/>
                <w:lang w:val="es-419" w:eastAsia="es-419"/>
              </w:rPr>
            </w:pPr>
          </w:p>
          <w:p w14:paraId="4670C51A" w14:textId="77777777" w:rsidR="005949E0" w:rsidRPr="0030148E" w:rsidRDefault="005949E0" w:rsidP="0030148E">
            <w:pPr>
              <w:rPr>
                <w:rFonts w:eastAsia="Times New Roman" w:cs="Arial"/>
                <w:szCs w:val="24"/>
                <w:lang w:val="es-419" w:eastAsia="es-419"/>
              </w:rPr>
            </w:pPr>
          </w:p>
          <w:p w14:paraId="6F464CC3" w14:textId="77777777" w:rsidR="005949E0" w:rsidRPr="0030148E" w:rsidRDefault="005949E0" w:rsidP="0030148E">
            <w:pPr>
              <w:rPr>
                <w:rFonts w:eastAsia="Times New Roman" w:cs="Arial"/>
                <w:szCs w:val="24"/>
                <w:lang w:val="es-419" w:eastAsia="es-419"/>
              </w:rPr>
            </w:pPr>
          </w:p>
          <w:p w14:paraId="76FBB84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 </w:t>
            </w:r>
          </w:p>
        </w:tc>
      </w:tr>
      <w:tr w:rsidR="005949E0" w:rsidRPr="0030148E" w14:paraId="43A2F075" w14:textId="77777777" w:rsidTr="00714FB9">
        <w:trPr>
          <w:trHeight w:val="480"/>
        </w:trPr>
        <w:tc>
          <w:tcPr>
            <w:tcW w:w="0" w:type="auto"/>
            <w:shd w:val="clear" w:color="auto" w:fill="auto"/>
            <w:noWrap/>
          </w:tcPr>
          <w:p w14:paraId="6E70FB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 xml:space="preserve">4. </w:t>
            </w:r>
          </w:p>
        </w:tc>
        <w:tc>
          <w:tcPr>
            <w:tcW w:w="0" w:type="auto"/>
            <w:shd w:val="clear" w:color="auto" w:fill="auto"/>
          </w:tcPr>
          <w:p w14:paraId="7F6AF8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Implementación del plan de pruebas de continuidad de negocio</w:t>
            </w:r>
          </w:p>
        </w:tc>
        <w:tc>
          <w:tcPr>
            <w:tcW w:w="0" w:type="auto"/>
            <w:shd w:val="clear" w:color="auto" w:fill="auto"/>
          </w:tcPr>
          <w:p w14:paraId="45D4563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Implementar las medidas y controles para mitigar los riesgos de seguridad de la Información</w:t>
            </w:r>
          </w:p>
        </w:tc>
        <w:tc>
          <w:tcPr>
            <w:tcW w:w="0" w:type="auto"/>
            <w:shd w:val="clear" w:color="auto" w:fill="auto"/>
          </w:tcPr>
          <w:p w14:paraId="7DFCCF8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66B158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resultados de pruebas</w:t>
            </w:r>
          </w:p>
        </w:tc>
        <w:tc>
          <w:tcPr>
            <w:tcW w:w="0" w:type="auto"/>
            <w:shd w:val="clear" w:color="auto" w:fill="auto"/>
            <w:vAlign w:val="center"/>
          </w:tcPr>
          <w:p w14:paraId="3CADB75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6F5F81BC" w14:textId="77777777" w:rsidR="005949E0" w:rsidRPr="0030148E" w:rsidRDefault="005949E0" w:rsidP="0030148E">
            <w:pPr>
              <w:rPr>
                <w:rFonts w:eastAsia="Times New Roman" w:cs="Arial"/>
                <w:szCs w:val="24"/>
                <w:lang w:val="es-419" w:eastAsia="es-419"/>
              </w:rPr>
            </w:pPr>
          </w:p>
          <w:p w14:paraId="3E00F02D" w14:textId="77777777" w:rsidR="005949E0" w:rsidRPr="0030148E" w:rsidRDefault="005949E0" w:rsidP="0030148E">
            <w:pPr>
              <w:rPr>
                <w:rFonts w:eastAsia="Times New Roman" w:cs="Arial"/>
                <w:szCs w:val="24"/>
                <w:lang w:val="es-419" w:eastAsia="es-419"/>
              </w:rPr>
            </w:pPr>
          </w:p>
          <w:p w14:paraId="450AB0F5" w14:textId="77777777" w:rsidR="005949E0" w:rsidRPr="0030148E" w:rsidRDefault="005949E0" w:rsidP="0030148E">
            <w:pPr>
              <w:rPr>
                <w:rFonts w:eastAsia="Times New Roman" w:cs="Arial"/>
                <w:szCs w:val="24"/>
                <w:lang w:val="es-419" w:eastAsia="es-419"/>
              </w:rPr>
            </w:pPr>
          </w:p>
          <w:p w14:paraId="46339333" w14:textId="77777777" w:rsidR="005949E0" w:rsidRPr="0030148E" w:rsidRDefault="005949E0" w:rsidP="0030148E">
            <w:pPr>
              <w:rPr>
                <w:rFonts w:eastAsia="Times New Roman" w:cs="Arial"/>
                <w:szCs w:val="24"/>
                <w:lang w:val="es-419" w:eastAsia="es-419"/>
              </w:rPr>
            </w:pPr>
          </w:p>
        </w:tc>
      </w:tr>
      <w:tr w:rsidR="005949E0" w:rsidRPr="0030148E" w14:paraId="5F4BE5BA" w14:textId="77777777" w:rsidTr="00714FB9">
        <w:trPr>
          <w:trHeight w:val="480"/>
        </w:trPr>
        <w:tc>
          <w:tcPr>
            <w:tcW w:w="0" w:type="auto"/>
            <w:tcBorders>
              <w:bottom w:val="single" w:sz="4" w:space="0" w:color="auto"/>
            </w:tcBorders>
            <w:shd w:val="clear" w:color="auto" w:fill="auto"/>
            <w:noWrap/>
            <w:hideMark/>
          </w:tcPr>
          <w:p w14:paraId="5CEF85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tcBorders>
              <w:bottom w:val="single" w:sz="4" w:space="0" w:color="auto"/>
            </w:tcBorders>
            <w:shd w:val="clear" w:color="auto" w:fill="auto"/>
          </w:tcPr>
          <w:p w14:paraId="6BE8417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Desarrollo de pruebas y ejercicios</w:t>
            </w:r>
          </w:p>
          <w:p w14:paraId="482584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 </w:t>
            </w:r>
          </w:p>
          <w:p w14:paraId="6256E50D" w14:textId="77777777" w:rsidR="005949E0" w:rsidRPr="0030148E" w:rsidRDefault="005949E0" w:rsidP="0030148E">
            <w:pPr>
              <w:rPr>
                <w:rFonts w:eastAsia="Times New Roman" w:cs="Arial"/>
                <w:szCs w:val="24"/>
                <w:lang w:val="es-419" w:eastAsia="es-419"/>
              </w:rPr>
            </w:pPr>
          </w:p>
        </w:tc>
        <w:tc>
          <w:tcPr>
            <w:tcW w:w="0" w:type="auto"/>
            <w:tcBorders>
              <w:bottom w:val="single" w:sz="4" w:space="0" w:color="auto"/>
            </w:tcBorders>
            <w:shd w:val="clear" w:color="auto" w:fill="auto"/>
          </w:tcPr>
          <w:p w14:paraId="3A9E032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Planificar la ejecución de pruebas y ejercicios de continuidad del negocio</w:t>
            </w:r>
          </w:p>
        </w:tc>
        <w:tc>
          <w:tcPr>
            <w:tcW w:w="0" w:type="auto"/>
            <w:tcBorders>
              <w:bottom w:val="single" w:sz="4" w:space="0" w:color="auto"/>
            </w:tcBorders>
            <w:shd w:val="clear" w:color="auto" w:fill="auto"/>
          </w:tcPr>
          <w:p w14:paraId="5AECE5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tcBorders>
              <w:bottom w:val="single" w:sz="4" w:space="0" w:color="auto"/>
            </w:tcBorders>
            <w:shd w:val="clear" w:color="auto" w:fill="auto"/>
          </w:tcPr>
          <w:p w14:paraId="4D24F8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 de pruebas de continuidad de negocio.</w:t>
            </w:r>
          </w:p>
          <w:p w14:paraId="1E672E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resultados de pruebas</w:t>
            </w:r>
          </w:p>
        </w:tc>
        <w:tc>
          <w:tcPr>
            <w:tcW w:w="0" w:type="auto"/>
            <w:shd w:val="clear" w:color="auto" w:fill="auto"/>
            <w:vAlign w:val="center"/>
          </w:tcPr>
          <w:p w14:paraId="777459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45AB0D4D" w14:textId="77777777" w:rsidR="005949E0" w:rsidRPr="0030148E" w:rsidRDefault="005949E0" w:rsidP="0030148E">
            <w:pPr>
              <w:rPr>
                <w:rFonts w:eastAsia="Times New Roman" w:cs="Arial"/>
                <w:szCs w:val="24"/>
                <w:lang w:val="es-419" w:eastAsia="es-419"/>
              </w:rPr>
            </w:pPr>
          </w:p>
          <w:p w14:paraId="4E2A16F7" w14:textId="77777777" w:rsidR="005949E0" w:rsidRPr="0030148E" w:rsidRDefault="005949E0" w:rsidP="0030148E">
            <w:pPr>
              <w:rPr>
                <w:rFonts w:eastAsia="Times New Roman" w:cs="Arial"/>
                <w:szCs w:val="24"/>
                <w:lang w:val="es-419" w:eastAsia="es-419"/>
              </w:rPr>
            </w:pPr>
          </w:p>
          <w:p w14:paraId="3FBFF352" w14:textId="77777777" w:rsidR="005949E0" w:rsidRPr="0030148E" w:rsidRDefault="005949E0" w:rsidP="0030148E">
            <w:pPr>
              <w:rPr>
                <w:rFonts w:eastAsia="Times New Roman" w:cs="Arial"/>
                <w:szCs w:val="24"/>
                <w:lang w:val="es-419" w:eastAsia="es-419"/>
              </w:rPr>
            </w:pPr>
          </w:p>
          <w:p w14:paraId="41E678B7" w14:textId="77777777" w:rsidR="005949E0" w:rsidRPr="0030148E" w:rsidRDefault="005949E0" w:rsidP="0030148E">
            <w:pPr>
              <w:rPr>
                <w:rFonts w:eastAsia="Times New Roman" w:cs="Arial"/>
                <w:szCs w:val="24"/>
                <w:lang w:val="es-419" w:eastAsia="es-419"/>
              </w:rPr>
            </w:pPr>
          </w:p>
          <w:p w14:paraId="41B1DBD9" w14:textId="77777777" w:rsidR="005949E0" w:rsidRPr="0030148E" w:rsidRDefault="005949E0" w:rsidP="0030148E">
            <w:pPr>
              <w:rPr>
                <w:rFonts w:eastAsia="Times New Roman" w:cs="Arial"/>
                <w:szCs w:val="24"/>
                <w:lang w:val="es-419" w:eastAsia="es-419"/>
              </w:rPr>
            </w:pPr>
          </w:p>
        </w:tc>
      </w:tr>
      <w:tr w:rsidR="005949E0" w:rsidRPr="0030148E" w14:paraId="49F9637E" w14:textId="77777777" w:rsidTr="00714FB9">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DB8FE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64C8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Revisión y actualización de la estrategia de Continuidad del Negocio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0A8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Revisar y actualizar la estrategia de continuidad del negocio conforme a las nuevas amenazas del entorno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B3E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8030D" w14:textId="77777777" w:rsidR="005949E0" w:rsidRPr="0030148E" w:rsidRDefault="005949E0" w:rsidP="0030148E">
            <w:pPr>
              <w:rPr>
                <w:rFonts w:cs="Arial"/>
                <w:szCs w:val="24"/>
              </w:rPr>
            </w:pPr>
            <w:r w:rsidRPr="0030148E">
              <w:rPr>
                <w:rFonts w:cs="Arial"/>
                <w:szCs w:val="24"/>
              </w:rPr>
              <w:t>A-OT-065 Estrategia de continuidad de tecnologías de la información</w:t>
            </w:r>
          </w:p>
          <w:p w14:paraId="4269BD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 de pruebas de continuidad de negocio.</w:t>
            </w:r>
          </w:p>
          <w:p w14:paraId="6DA5FE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Informe de resultados de pruebas</w:t>
            </w:r>
          </w:p>
        </w:tc>
        <w:tc>
          <w:tcPr>
            <w:tcW w:w="0" w:type="auto"/>
            <w:tcBorders>
              <w:left w:val="single" w:sz="4" w:space="0" w:color="auto"/>
            </w:tcBorders>
            <w:shd w:val="clear" w:color="auto" w:fill="auto"/>
            <w:vAlign w:val="center"/>
          </w:tcPr>
          <w:p w14:paraId="140F79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lastRenderedPageBreak/>
              <w:t>Por demanda</w:t>
            </w:r>
          </w:p>
          <w:p w14:paraId="30C59792" w14:textId="77777777" w:rsidR="005949E0" w:rsidRPr="0030148E" w:rsidRDefault="005949E0" w:rsidP="0030148E">
            <w:pPr>
              <w:rPr>
                <w:rFonts w:eastAsia="Times New Roman" w:cs="Arial"/>
                <w:szCs w:val="24"/>
                <w:lang w:val="es-419" w:eastAsia="es-419"/>
              </w:rPr>
            </w:pPr>
          </w:p>
          <w:p w14:paraId="27549C66" w14:textId="77777777" w:rsidR="005949E0" w:rsidRPr="0030148E" w:rsidRDefault="005949E0" w:rsidP="0030148E">
            <w:pPr>
              <w:rPr>
                <w:rFonts w:eastAsia="Times New Roman" w:cs="Arial"/>
                <w:szCs w:val="24"/>
                <w:lang w:val="es-419" w:eastAsia="es-419"/>
              </w:rPr>
            </w:pPr>
          </w:p>
          <w:p w14:paraId="7400BF28" w14:textId="77777777" w:rsidR="005949E0" w:rsidRPr="0030148E" w:rsidRDefault="005949E0" w:rsidP="0030148E">
            <w:pPr>
              <w:rPr>
                <w:rFonts w:eastAsia="Times New Roman" w:cs="Arial"/>
                <w:szCs w:val="24"/>
                <w:lang w:val="es-419" w:eastAsia="es-419"/>
              </w:rPr>
            </w:pPr>
          </w:p>
          <w:p w14:paraId="5BB25405" w14:textId="77777777" w:rsidR="005949E0" w:rsidRPr="0030148E" w:rsidRDefault="005949E0" w:rsidP="0030148E">
            <w:pPr>
              <w:rPr>
                <w:rFonts w:eastAsia="Times New Roman" w:cs="Arial"/>
                <w:szCs w:val="24"/>
                <w:lang w:val="es-419" w:eastAsia="es-419"/>
              </w:rPr>
            </w:pPr>
          </w:p>
          <w:p w14:paraId="634E32A2" w14:textId="77777777" w:rsidR="005949E0" w:rsidRPr="0030148E" w:rsidRDefault="005949E0" w:rsidP="0030148E">
            <w:pPr>
              <w:rPr>
                <w:rFonts w:eastAsia="Times New Roman" w:cs="Arial"/>
                <w:szCs w:val="24"/>
                <w:lang w:val="es-419" w:eastAsia="es-419"/>
              </w:rPr>
            </w:pPr>
          </w:p>
        </w:tc>
      </w:tr>
    </w:tbl>
    <w:p w14:paraId="2877630B" w14:textId="77777777" w:rsidR="002F7126" w:rsidRPr="0030148E" w:rsidRDefault="002F7126" w:rsidP="0030148E">
      <w:pPr>
        <w:rPr>
          <w:rFonts w:cs="Arial"/>
          <w:b/>
          <w:szCs w:val="24"/>
        </w:rPr>
      </w:pPr>
      <w:bookmarkStart w:id="33" w:name="_Toc119927175"/>
      <w:bookmarkStart w:id="34" w:name="_Toc125112821"/>
      <w:r w:rsidRPr="0030148E">
        <w:rPr>
          <w:rFonts w:cs="Arial"/>
          <w:b/>
          <w:szCs w:val="24"/>
        </w:rPr>
        <w:lastRenderedPageBreak/>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732DC520" w14:textId="77777777" w:rsidR="005949E0" w:rsidRPr="0030148E" w:rsidRDefault="005949E0" w:rsidP="0030148E">
      <w:pPr>
        <w:rPr>
          <w:rFonts w:cs="Arial"/>
          <w:szCs w:val="24"/>
        </w:rPr>
      </w:pPr>
    </w:p>
    <w:p w14:paraId="677E4037" w14:textId="7224E667" w:rsidR="00053062" w:rsidRPr="0030148E" w:rsidRDefault="00DC683E" w:rsidP="0030148E">
      <w:pPr>
        <w:pStyle w:val="Ttulo1"/>
        <w:numPr>
          <w:ilvl w:val="0"/>
          <w:numId w:val="2"/>
        </w:numPr>
        <w:spacing w:before="0"/>
        <w:rPr>
          <w:rFonts w:cs="Arial"/>
          <w:color w:val="auto"/>
          <w:szCs w:val="24"/>
        </w:rPr>
      </w:pPr>
      <w:bookmarkStart w:id="35" w:name="_Toc180141977"/>
      <w:r w:rsidRPr="0030148E">
        <w:rPr>
          <w:rFonts w:cs="Arial"/>
          <w:color w:val="auto"/>
          <w:szCs w:val="24"/>
        </w:rPr>
        <w:t>CONTROL DE CAMBIOS</w:t>
      </w:r>
      <w:bookmarkEnd w:id="33"/>
      <w:bookmarkEnd w:id="34"/>
      <w:bookmarkEnd w:id="35"/>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12"/>
        <w:gridCol w:w="1416"/>
        <w:gridCol w:w="1986"/>
        <w:gridCol w:w="1986"/>
        <w:gridCol w:w="3118"/>
      </w:tblGrid>
      <w:tr w:rsidR="0066640B" w:rsidRPr="0030148E" w14:paraId="047304D0" w14:textId="77777777" w:rsidTr="0030148E">
        <w:trPr>
          <w:trHeight w:val="225"/>
          <w:tblHeader/>
        </w:trPr>
        <w:tc>
          <w:tcPr>
            <w:tcW w:w="712" w:type="pct"/>
            <w:shd w:val="clear" w:color="auto" w:fill="auto"/>
          </w:tcPr>
          <w:p w14:paraId="257A280C" w14:textId="77777777" w:rsidR="0066640B" w:rsidRPr="0030148E" w:rsidRDefault="0066640B" w:rsidP="0030148E">
            <w:pPr>
              <w:rPr>
                <w:rFonts w:eastAsia="Times New Roman" w:cs="Arial"/>
                <w:b/>
                <w:szCs w:val="24"/>
              </w:rPr>
            </w:pPr>
            <w:r w:rsidRPr="0030148E">
              <w:rPr>
                <w:rFonts w:eastAsia="Times New Roman" w:cs="Arial"/>
                <w:b/>
                <w:color w:val="000000"/>
                <w:szCs w:val="24"/>
              </w:rPr>
              <w:t>VERSIÓN</w:t>
            </w:r>
          </w:p>
        </w:tc>
        <w:tc>
          <w:tcPr>
            <w:tcW w:w="714" w:type="pct"/>
            <w:shd w:val="clear" w:color="auto" w:fill="auto"/>
          </w:tcPr>
          <w:p w14:paraId="5A5F2488" w14:textId="77777777" w:rsidR="0066640B" w:rsidRPr="0030148E" w:rsidRDefault="0066640B" w:rsidP="0030148E">
            <w:pPr>
              <w:rPr>
                <w:rFonts w:eastAsia="Times New Roman" w:cs="Arial"/>
                <w:b/>
                <w:szCs w:val="24"/>
              </w:rPr>
            </w:pPr>
            <w:r w:rsidRPr="0030148E">
              <w:rPr>
                <w:rFonts w:eastAsia="Times New Roman" w:cs="Arial"/>
                <w:b/>
                <w:color w:val="000000"/>
                <w:szCs w:val="24"/>
              </w:rPr>
              <w:t>CÓDIGO</w:t>
            </w:r>
          </w:p>
        </w:tc>
        <w:tc>
          <w:tcPr>
            <w:tcW w:w="1001" w:type="pct"/>
            <w:shd w:val="clear" w:color="auto" w:fill="auto"/>
          </w:tcPr>
          <w:p w14:paraId="0F095CE3" w14:textId="77777777" w:rsidR="0066640B" w:rsidRPr="0030148E" w:rsidRDefault="0066640B" w:rsidP="0030148E">
            <w:pPr>
              <w:rPr>
                <w:rFonts w:eastAsia="Times New Roman" w:cs="Arial"/>
                <w:b/>
                <w:szCs w:val="24"/>
              </w:rPr>
            </w:pPr>
            <w:r w:rsidRPr="0030148E">
              <w:rPr>
                <w:rFonts w:eastAsia="Times New Roman" w:cs="Arial"/>
                <w:b/>
                <w:color w:val="000000"/>
                <w:szCs w:val="24"/>
                <w:lang w:val="es-419"/>
              </w:rPr>
              <w:t>NOMBRE DEL DOCUMENTO</w:t>
            </w:r>
          </w:p>
        </w:tc>
        <w:tc>
          <w:tcPr>
            <w:tcW w:w="1001" w:type="pct"/>
            <w:shd w:val="clear" w:color="auto" w:fill="auto"/>
          </w:tcPr>
          <w:p w14:paraId="753D1E05" w14:textId="77777777" w:rsidR="0066640B" w:rsidRPr="0030148E" w:rsidRDefault="0066640B" w:rsidP="0030148E">
            <w:pPr>
              <w:rPr>
                <w:rFonts w:eastAsia="Times New Roman" w:cs="Arial"/>
                <w:b/>
                <w:szCs w:val="24"/>
              </w:rPr>
            </w:pPr>
            <w:r w:rsidRPr="0030148E">
              <w:rPr>
                <w:rFonts w:eastAsia="Times New Roman" w:cs="Arial"/>
                <w:b/>
                <w:color w:val="000000"/>
                <w:szCs w:val="24"/>
              </w:rPr>
              <w:t>ACTO/ MECANISMO</w:t>
            </w:r>
          </w:p>
        </w:tc>
        <w:tc>
          <w:tcPr>
            <w:tcW w:w="1572" w:type="pct"/>
            <w:shd w:val="clear" w:color="auto" w:fill="auto"/>
          </w:tcPr>
          <w:p w14:paraId="44B59070" w14:textId="77777777" w:rsidR="0066640B" w:rsidRPr="0030148E" w:rsidRDefault="0066640B" w:rsidP="0030148E">
            <w:pPr>
              <w:rPr>
                <w:rFonts w:eastAsia="Times New Roman" w:cs="Arial"/>
                <w:b/>
                <w:szCs w:val="24"/>
              </w:rPr>
            </w:pPr>
            <w:r w:rsidRPr="0030148E">
              <w:rPr>
                <w:rFonts w:eastAsia="Times New Roman" w:cs="Arial"/>
                <w:b/>
                <w:color w:val="000000"/>
                <w:szCs w:val="24"/>
              </w:rPr>
              <w:t>DESCRIPCIÓN DEL CAMBIO</w:t>
            </w:r>
          </w:p>
        </w:tc>
      </w:tr>
      <w:tr w:rsidR="0066640B" w:rsidRPr="0030148E" w14:paraId="64048D1D" w14:textId="77777777" w:rsidTr="0030148E">
        <w:trPr>
          <w:trHeight w:val="225"/>
        </w:trPr>
        <w:tc>
          <w:tcPr>
            <w:tcW w:w="712" w:type="pct"/>
          </w:tcPr>
          <w:p w14:paraId="4B8C5729" w14:textId="77777777" w:rsidR="0066640B" w:rsidRPr="0030148E" w:rsidRDefault="0066640B" w:rsidP="0030148E">
            <w:pPr>
              <w:rPr>
                <w:rFonts w:eastAsia="Times New Roman" w:cs="Arial"/>
                <w:szCs w:val="24"/>
              </w:rPr>
            </w:pPr>
            <w:r w:rsidRPr="0030148E">
              <w:rPr>
                <w:rFonts w:eastAsia="Times New Roman" w:cs="Arial"/>
                <w:szCs w:val="24"/>
              </w:rPr>
              <w:t>1</w:t>
            </w:r>
          </w:p>
        </w:tc>
        <w:tc>
          <w:tcPr>
            <w:tcW w:w="714" w:type="pct"/>
          </w:tcPr>
          <w:p w14:paraId="61F89131" w14:textId="09C9F540" w:rsidR="0066640B" w:rsidRPr="0030148E" w:rsidRDefault="00DC683E" w:rsidP="0030148E">
            <w:pPr>
              <w:rPr>
                <w:rFonts w:eastAsia="Times New Roman" w:cs="Arial"/>
                <w:szCs w:val="24"/>
              </w:rPr>
            </w:pPr>
            <w:r w:rsidRPr="0030148E">
              <w:rPr>
                <w:rFonts w:eastAsia="Times New Roman" w:cs="Arial"/>
                <w:szCs w:val="24"/>
              </w:rPr>
              <w:t>A-OT-123</w:t>
            </w:r>
          </w:p>
        </w:tc>
        <w:tc>
          <w:tcPr>
            <w:tcW w:w="1001" w:type="pct"/>
          </w:tcPr>
          <w:p w14:paraId="17E6E1B7" w14:textId="34EC187C" w:rsidR="0066640B" w:rsidRPr="0030148E" w:rsidRDefault="0066640B" w:rsidP="00B512F7">
            <w:pPr>
              <w:pStyle w:val="Heading"/>
              <w:spacing w:line="360" w:lineRule="auto"/>
              <w:rPr>
                <w:rFonts w:ascii="Arial" w:hAnsi="Arial" w:cs="Arial"/>
                <w:lang w:val="es-MX"/>
              </w:rPr>
            </w:pPr>
            <w:r w:rsidRPr="0030148E">
              <w:rPr>
                <w:rFonts w:ascii="Arial" w:hAnsi="Arial" w:cs="Arial"/>
                <w:lang w:val="es-MX"/>
              </w:rPr>
              <w:t xml:space="preserve">Manual </w:t>
            </w:r>
            <w:r w:rsidR="00DC683E" w:rsidRPr="0030148E">
              <w:rPr>
                <w:rFonts w:ascii="Arial" w:hAnsi="Arial" w:cs="Arial"/>
                <w:lang w:val="es-MX"/>
              </w:rPr>
              <w:t>de operación del S</w:t>
            </w:r>
            <w:r w:rsidR="00B512F7">
              <w:rPr>
                <w:rFonts w:ascii="Arial" w:hAnsi="Arial" w:cs="Arial"/>
                <w:lang w:val="es-MX"/>
              </w:rPr>
              <w:t>GSPI</w:t>
            </w:r>
            <w:r w:rsidR="002F7126" w:rsidRPr="0030148E">
              <w:rPr>
                <w:rFonts w:ascii="Arial" w:hAnsi="Arial" w:cs="Arial"/>
                <w:lang w:val="es-MX"/>
              </w:rPr>
              <w:t xml:space="preserve"> </w:t>
            </w:r>
          </w:p>
        </w:tc>
        <w:tc>
          <w:tcPr>
            <w:tcW w:w="1001" w:type="pct"/>
          </w:tcPr>
          <w:p w14:paraId="0F6DE5F3" w14:textId="6C9D41BF" w:rsidR="0066640B" w:rsidRPr="0030148E" w:rsidRDefault="0066640B" w:rsidP="0030148E">
            <w:pPr>
              <w:rPr>
                <w:rFonts w:eastAsia="Times New Roman" w:cs="Arial"/>
                <w:szCs w:val="24"/>
              </w:rPr>
            </w:pPr>
            <w:r w:rsidRPr="0030148E">
              <w:rPr>
                <w:rFonts w:eastAsia="Times New Roman" w:cs="Arial"/>
                <w:szCs w:val="24"/>
              </w:rPr>
              <w:t xml:space="preserve">Brújula, </w:t>
            </w:r>
            <w:r w:rsidR="002F7126" w:rsidRPr="0030148E">
              <w:rPr>
                <w:rFonts w:eastAsia="Times New Roman" w:cs="Arial"/>
                <w:szCs w:val="24"/>
              </w:rPr>
              <w:t>A</w:t>
            </w:r>
            <w:r w:rsidR="00BD2636" w:rsidRPr="0030148E">
              <w:rPr>
                <w:rFonts w:eastAsia="Times New Roman" w:cs="Arial"/>
                <w:szCs w:val="24"/>
              </w:rPr>
              <w:t>bril</w:t>
            </w:r>
            <w:r w:rsidR="00DC683E" w:rsidRPr="0030148E">
              <w:rPr>
                <w:rFonts w:eastAsia="Times New Roman" w:cs="Arial"/>
                <w:szCs w:val="24"/>
              </w:rPr>
              <w:t xml:space="preserve"> 26 de 2023</w:t>
            </w:r>
          </w:p>
        </w:tc>
        <w:tc>
          <w:tcPr>
            <w:tcW w:w="1572" w:type="pct"/>
          </w:tcPr>
          <w:p w14:paraId="061B6529" w14:textId="295F905D" w:rsidR="00DC683E" w:rsidRPr="0030148E" w:rsidRDefault="00805CCE" w:rsidP="0030148E">
            <w:pPr>
              <w:rPr>
                <w:rFonts w:eastAsia="Times New Roman" w:cs="Arial"/>
                <w:szCs w:val="24"/>
              </w:rPr>
            </w:pPr>
            <w:r w:rsidRPr="0030148E">
              <w:rPr>
                <w:rFonts w:eastAsia="Times New Roman" w:cs="Arial"/>
                <w:szCs w:val="24"/>
              </w:rPr>
              <w:t xml:space="preserve">Creación del documento. </w:t>
            </w:r>
            <w:r w:rsidR="00DC683E" w:rsidRPr="0030148E">
              <w:rPr>
                <w:rFonts w:eastAsia="Times New Roman" w:cs="Arial"/>
                <w:szCs w:val="24"/>
              </w:rPr>
              <w:t>Se determinan actividades, evidencias, soportes y frecuencias de las actividades enmarcadas en las política</w:t>
            </w:r>
            <w:r w:rsidR="002F7126" w:rsidRPr="0030148E">
              <w:rPr>
                <w:rFonts w:eastAsia="Times New Roman" w:cs="Arial"/>
                <w:szCs w:val="24"/>
              </w:rPr>
              <w:t>s</w:t>
            </w:r>
            <w:r w:rsidR="00DC683E" w:rsidRPr="0030148E">
              <w:rPr>
                <w:rFonts w:eastAsia="Times New Roman" w:cs="Arial"/>
                <w:szCs w:val="24"/>
              </w:rPr>
              <w:t xml:space="preserve"> general y especificas del SGSPI</w:t>
            </w:r>
            <w:r w:rsidR="002F7126" w:rsidRPr="0030148E">
              <w:rPr>
                <w:rFonts w:eastAsia="Times New Roman" w:cs="Arial"/>
                <w:szCs w:val="24"/>
              </w:rPr>
              <w:t>.</w:t>
            </w:r>
          </w:p>
        </w:tc>
      </w:tr>
      <w:tr w:rsidR="004729A7" w:rsidRPr="0030148E" w14:paraId="1FC16953" w14:textId="77777777" w:rsidTr="0030148E">
        <w:trPr>
          <w:trHeight w:val="225"/>
        </w:trPr>
        <w:tc>
          <w:tcPr>
            <w:tcW w:w="712" w:type="pct"/>
          </w:tcPr>
          <w:p w14:paraId="3E6D1DDF" w14:textId="3ACE1778" w:rsidR="004729A7" w:rsidRPr="0030148E" w:rsidRDefault="004729A7" w:rsidP="0030148E">
            <w:pPr>
              <w:rPr>
                <w:rFonts w:eastAsia="Times New Roman" w:cs="Arial"/>
                <w:szCs w:val="24"/>
              </w:rPr>
            </w:pPr>
            <w:r w:rsidRPr="0030148E">
              <w:rPr>
                <w:rFonts w:eastAsia="Times New Roman" w:cs="Arial"/>
                <w:szCs w:val="24"/>
              </w:rPr>
              <w:t xml:space="preserve">2 </w:t>
            </w:r>
          </w:p>
        </w:tc>
        <w:tc>
          <w:tcPr>
            <w:tcW w:w="714" w:type="pct"/>
          </w:tcPr>
          <w:p w14:paraId="7B1FD0FF" w14:textId="5452091D" w:rsidR="004729A7" w:rsidRPr="0030148E" w:rsidRDefault="004729A7" w:rsidP="0030148E">
            <w:pPr>
              <w:rPr>
                <w:rFonts w:eastAsia="Times New Roman" w:cs="Arial"/>
                <w:szCs w:val="24"/>
              </w:rPr>
            </w:pPr>
            <w:r w:rsidRPr="0030148E">
              <w:rPr>
                <w:rFonts w:eastAsia="Times New Roman" w:cs="Arial"/>
                <w:szCs w:val="24"/>
              </w:rPr>
              <w:t>A-OT-123</w:t>
            </w:r>
          </w:p>
        </w:tc>
        <w:tc>
          <w:tcPr>
            <w:tcW w:w="1001" w:type="pct"/>
          </w:tcPr>
          <w:p w14:paraId="0EA1B070" w14:textId="54125CFA" w:rsidR="004729A7" w:rsidRPr="0030148E" w:rsidRDefault="004729A7" w:rsidP="00B512F7">
            <w:pPr>
              <w:pStyle w:val="Heading"/>
              <w:spacing w:line="360" w:lineRule="auto"/>
              <w:rPr>
                <w:rFonts w:ascii="Arial" w:hAnsi="Arial" w:cs="Arial"/>
                <w:lang w:val="es-MX"/>
              </w:rPr>
            </w:pPr>
            <w:r w:rsidRPr="0030148E">
              <w:rPr>
                <w:rFonts w:ascii="Arial" w:hAnsi="Arial" w:cs="Arial"/>
                <w:lang w:val="es-MX"/>
              </w:rPr>
              <w:t>Manual de operación del S</w:t>
            </w:r>
            <w:r w:rsidR="00B512F7">
              <w:rPr>
                <w:rFonts w:ascii="Arial" w:hAnsi="Arial" w:cs="Arial"/>
                <w:lang w:val="es-MX"/>
              </w:rPr>
              <w:t xml:space="preserve">GSPI </w:t>
            </w:r>
            <w:bookmarkStart w:id="36" w:name="_GoBack"/>
            <w:bookmarkEnd w:id="36"/>
          </w:p>
        </w:tc>
        <w:tc>
          <w:tcPr>
            <w:tcW w:w="1001" w:type="pct"/>
          </w:tcPr>
          <w:p w14:paraId="6BFA7E72" w14:textId="3E1D3CA5" w:rsidR="004729A7" w:rsidRPr="0030148E" w:rsidRDefault="004729A7" w:rsidP="0030148E">
            <w:pPr>
              <w:rPr>
                <w:rFonts w:eastAsia="Times New Roman" w:cs="Arial"/>
                <w:szCs w:val="24"/>
              </w:rPr>
            </w:pPr>
            <w:r w:rsidRPr="0030148E">
              <w:rPr>
                <w:rFonts w:eastAsia="Times New Roman" w:cs="Arial"/>
                <w:szCs w:val="24"/>
              </w:rPr>
              <w:t xml:space="preserve">Brújula, </w:t>
            </w:r>
            <w:r w:rsidR="002F7126" w:rsidRPr="0030148E">
              <w:rPr>
                <w:rFonts w:eastAsia="Times New Roman" w:cs="Arial"/>
                <w:szCs w:val="24"/>
              </w:rPr>
              <w:t xml:space="preserve">Octubre 22 </w:t>
            </w:r>
            <w:r w:rsidRPr="0030148E">
              <w:rPr>
                <w:rFonts w:eastAsia="Times New Roman" w:cs="Arial"/>
                <w:szCs w:val="24"/>
              </w:rPr>
              <w:t>de 2024</w:t>
            </w:r>
          </w:p>
        </w:tc>
        <w:tc>
          <w:tcPr>
            <w:tcW w:w="1572" w:type="pct"/>
          </w:tcPr>
          <w:p w14:paraId="4F3D7F51" w14:textId="77777777" w:rsidR="0030148E" w:rsidRPr="0030148E" w:rsidRDefault="0030148E" w:rsidP="0030148E">
            <w:pPr>
              <w:rPr>
                <w:rFonts w:cs="Arial"/>
                <w:szCs w:val="24"/>
                <w:shd w:val="clear" w:color="auto" w:fill="FFFFFF"/>
              </w:rPr>
            </w:pPr>
            <w:r w:rsidRPr="0030148E">
              <w:rPr>
                <w:rFonts w:cs="Arial"/>
                <w:szCs w:val="24"/>
                <w:shd w:val="clear" w:color="auto" w:fill="FFFFFF"/>
              </w:rPr>
              <w:t xml:space="preserve">Se revisó y actualizó la estructura y el contenido del documento, acorde con lo establecido en el Manual de imagen de la APC Colombia, en cumplimiento de la Ley 2345 del 30-12-2023 “Chao Marcas”, y </w:t>
            </w:r>
            <w:r w:rsidRPr="0030148E">
              <w:rPr>
                <w:rFonts w:cs="Arial"/>
                <w:szCs w:val="24"/>
                <w:shd w:val="clear" w:color="auto" w:fill="FFFFFF"/>
              </w:rPr>
              <w:lastRenderedPageBreak/>
              <w:t>siguiendo los lineamientos dados por Presidencia.</w:t>
            </w:r>
          </w:p>
          <w:p w14:paraId="03D1B961" w14:textId="67DAA091" w:rsidR="004729A7" w:rsidRPr="0030148E" w:rsidRDefault="0030148E" w:rsidP="0030148E">
            <w:pPr>
              <w:rPr>
                <w:rFonts w:eastAsia="Times New Roman" w:cs="Arial"/>
                <w:szCs w:val="24"/>
              </w:rPr>
            </w:pPr>
            <w:r w:rsidRPr="0030148E">
              <w:rPr>
                <w:rFonts w:eastAsia="Times New Roman" w:cs="Arial"/>
                <w:szCs w:val="24"/>
              </w:rPr>
              <w:t xml:space="preserve">Además, se </w:t>
            </w:r>
            <w:r w:rsidR="00451755" w:rsidRPr="0030148E">
              <w:rPr>
                <w:rFonts w:eastAsia="Times New Roman" w:cs="Arial"/>
                <w:szCs w:val="24"/>
              </w:rPr>
              <w:t xml:space="preserve">incluye la planificación de los cambios del SGSPI y marco de acción para el etiquetado de la información y la </w:t>
            </w:r>
            <w:r w:rsidRPr="0030148E">
              <w:rPr>
                <w:rFonts w:eastAsia="Times New Roman" w:cs="Arial"/>
                <w:szCs w:val="24"/>
              </w:rPr>
              <w:t>g</w:t>
            </w:r>
            <w:r w:rsidR="00451755" w:rsidRPr="0030148E">
              <w:rPr>
                <w:rFonts w:eastAsia="Times New Roman" w:cs="Arial"/>
                <w:szCs w:val="24"/>
              </w:rPr>
              <w:t xml:space="preserve">estión de incidentes de </w:t>
            </w:r>
            <w:r w:rsidRPr="0030148E">
              <w:rPr>
                <w:rFonts w:eastAsia="Times New Roman" w:cs="Arial"/>
                <w:szCs w:val="24"/>
              </w:rPr>
              <w:t>s</w:t>
            </w:r>
            <w:r w:rsidR="00451755" w:rsidRPr="0030148E">
              <w:rPr>
                <w:rFonts w:eastAsia="Times New Roman" w:cs="Arial"/>
                <w:szCs w:val="24"/>
              </w:rPr>
              <w:t xml:space="preserve">eguridad de la </w:t>
            </w:r>
            <w:r w:rsidRPr="0030148E">
              <w:rPr>
                <w:rFonts w:eastAsia="Times New Roman" w:cs="Arial"/>
                <w:szCs w:val="24"/>
              </w:rPr>
              <w:t>i</w:t>
            </w:r>
            <w:r w:rsidR="00451755" w:rsidRPr="0030148E">
              <w:rPr>
                <w:rFonts w:eastAsia="Times New Roman" w:cs="Arial"/>
                <w:szCs w:val="24"/>
              </w:rPr>
              <w:t>nformación, marco de acción para pruebas y análisis de vulnerabilidades, y marco de acción de estra</w:t>
            </w:r>
            <w:r w:rsidR="002929C5" w:rsidRPr="0030148E">
              <w:rPr>
                <w:rFonts w:eastAsia="Times New Roman" w:cs="Arial"/>
                <w:szCs w:val="24"/>
              </w:rPr>
              <w:t xml:space="preserve">tegia de </w:t>
            </w:r>
            <w:r w:rsidRPr="0030148E">
              <w:rPr>
                <w:rFonts w:eastAsia="Times New Roman" w:cs="Arial"/>
                <w:szCs w:val="24"/>
              </w:rPr>
              <w:t>c</w:t>
            </w:r>
            <w:r w:rsidR="002929C5" w:rsidRPr="0030148E">
              <w:rPr>
                <w:rFonts w:eastAsia="Times New Roman" w:cs="Arial"/>
                <w:szCs w:val="24"/>
              </w:rPr>
              <w:t xml:space="preserve">ontinuidad de </w:t>
            </w:r>
            <w:r w:rsidRPr="0030148E">
              <w:rPr>
                <w:rFonts w:eastAsia="Times New Roman" w:cs="Arial"/>
                <w:szCs w:val="24"/>
              </w:rPr>
              <w:t>n</w:t>
            </w:r>
            <w:r w:rsidR="002929C5" w:rsidRPr="0030148E">
              <w:rPr>
                <w:rFonts w:eastAsia="Times New Roman" w:cs="Arial"/>
                <w:szCs w:val="24"/>
              </w:rPr>
              <w:t>egocio, adicional a ello se incluyeron objetivos generales y específicos, definición del alcance, términos y definiciones, siglas, marco normativo, ente otros.</w:t>
            </w:r>
          </w:p>
        </w:tc>
      </w:tr>
    </w:tbl>
    <w:p w14:paraId="1D5231CA" w14:textId="4B4C6353" w:rsidR="0039550D" w:rsidRPr="0030148E" w:rsidRDefault="0039550D" w:rsidP="0030148E">
      <w:pPr>
        <w:rPr>
          <w:rFonts w:cs="Arial"/>
          <w:szCs w:val="24"/>
        </w:rPr>
      </w:pPr>
    </w:p>
    <w:sectPr w:rsidR="0039550D" w:rsidRPr="0030148E" w:rsidSect="00EA79B9">
      <w:headerReference w:type="default" r:id="rId10"/>
      <w:footerReference w:type="default" r:id="rId11"/>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17ACA" w14:textId="77777777" w:rsidR="00E153F0" w:rsidRDefault="00E153F0" w:rsidP="00BB7B33">
      <w:r>
        <w:separator/>
      </w:r>
    </w:p>
  </w:endnote>
  <w:endnote w:type="continuationSeparator" w:id="0">
    <w:p w14:paraId="471506DD" w14:textId="77777777" w:rsidR="00E153F0" w:rsidRDefault="00E153F0" w:rsidP="00BB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Play">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BA05" w14:textId="77777777" w:rsidR="000B0B37" w:rsidRPr="00233FDB" w:rsidRDefault="000B0B37" w:rsidP="00CE574E">
    <w:pPr>
      <w:pBdr>
        <w:top w:val="nil"/>
        <w:left w:val="nil"/>
        <w:bottom w:val="nil"/>
        <w:right w:val="nil"/>
        <w:between w:val="nil"/>
      </w:pBdr>
      <w:tabs>
        <w:tab w:val="center" w:pos="4419"/>
        <w:tab w:val="right" w:pos="8838"/>
      </w:tabs>
      <w:spacing w:line="240" w:lineRule="auto"/>
      <w:rPr>
        <w:rFonts w:cs="Arial"/>
        <w:sz w:val="20"/>
        <w:szCs w:val="20"/>
      </w:rPr>
    </w:pPr>
    <w:r w:rsidRPr="00233FDB">
      <w:rPr>
        <w:rFonts w:cs="Arial"/>
        <w:sz w:val="20"/>
        <w:szCs w:val="20"/>
      </w:rPr>
      <w:t>_______________________________________________________________</w:t>
    </w:r>
    <w:r>
      <w:rPr>
        <w:rFonts w:cs="Arial"/>
        <w:sz w:val="20"/>
        <w:szCs w:val="20"/>
      </w:rPr>
      <w:t>______</w:t>
    </w:r>
    <w:r w:rsidRPr="00233FDB">
      <w:rPr>
        <w:rFonts w:cs="Arial"/>
        <w:sz w:val="20"/>
        <w:szCs w:val="20"/>
      </w:rPr>
      <w:t>_</w:t>
    </w:r>
    <w:r>
      <w:rPr>
        <w:rFonts w:cs="Arial"/>
        <w:sz w:val="20"/>
        <w:szCs w:val="20"/>
      </w:rPr>
      <w:t>_</w:t>
    </w:r>
  </w:p>
  <w:p w14:paraId="4F912D01" w14:textId="77777777" w:rsidR="000B0B37" w:rsidRPr="00BD5582" w:rsidRDefault="000B0B37" w:rsidP="00CE574E">
    <w:pPr>
      <w:pBdr>
        <w:top w:val="nil"/>
        <w:left w:val="nil"/>
        <w:bottom w:val="nil"/>
        <w:right w:val="nil"/>
        <w:between w:val="nil"/>
      </w:pBdr>
      <w:tabs>
        <w:tab w:val="center" w:pos="4419"/>
        <w:tab w:val="right" w:pos="8838"/>
      </w:tabs>
      <w:spacing w:line="240" w:lineRule="auto"/>
      <w:rPr>
        <w:rFonts w:cs="Arial"/>
        <w:b/>
        <w:sz w:val="2"/>
        <w:szCs w:val="2"/>
      </w:rPr>
    </w:pPr>
  </w:p>
  <w:p w14:paraId="0F785B61" w14:textId="77777777" w:rsidR="000B0B37" w:rsidRPr="00233FDB" w:rsidRDefault="000B0B37" w:rsidP="00CE574E">
    <w:pPr>
      <w:pBdr>
        <w:top w:val="nil"/>
        <w:left w:val="nil"/>
        <w:bottom w:val="nil"/>
        <w:right w:val="nil"/>
        <w:between w:val="nil"/>
      </w:pBdr>
      <w:tabs>
        <w:tab w:val="center" w:pos="4419"/>
        <w:tab w:val="right" w:pos="8838"/>
      </w:tabs>
      <w:spacing w:line="240" w:lineRule="auto"/>
      <w:rPr>
        <w:rFonts w:cs="Arial"/>
        <w:b/>
        <w:sz w:val="20"/>
        <w:szCs w:val="20"/>
      </w:rPr>
    </w:pPr>
    <w:r w:rsidRPr="00233FDB">
      <w:rPr>
        <w:rFonts w:cs="Arial"/>
        <w:b/>
        <w:sz w:val="20"/>
        <w:szCs w:val="20"/>
      </w:rPr>
      <w:t>Agencia Presidencial de Cooperación Internacional de Colombia, APC Colombia</w:t>
    </w:r>
  </w:p>
  <w:p w14:paraId="17564DD1" w14:textId="77777777" w:rsidR="000B0B37" w:rsidRPr="00233FDB" w:rsidRDefault="000B0B37" w:rsidP="00CE574E">
    <w:pPr>
      <w:pBdr>
        <w:top w:val="nil"/>
        <w:left w:val="nil"/>
        <w:bottom w:val="nil"/>
        <w:right w:val="nil"/>
        <w:between w:val="nil"/>
      </w:pBdr>
      <w:tabs>
        <w:tab w:val="center" w:pos="4419"/>
        <w:tab w:val="right" w:pos="8838"/>
      </w:tabs>
      <w:spacing w:line="240" w:lineRule="auto"/>
      <w:rPr>
        <w:rFonts w:cs="Arial"/>
        <w:sz w:val="20"/>
        <w:szCs w:val="20"/>
      </w:rPr>
    </w:pPr>
    <w:r w:rsidRPr="00233FDB">
      <w:rPr>
        <w:rFonts w:cs="Arial"/>
        <w:sz w:val="20"/>
        <w:szCs w:val="20"/>
      </w:rPr>
      <w:t>Teléfono: (+57) 601 601 2424 | Línea gratuita: 01 8000 41 37 95 | Código postal: 110221</w:t>
    </w:r>
  </w:p>
  <w:p w14:paraId="64F3F987" w14:textId="77777777" w:rsidR="000B0B37" w:rsidRPr="00E9235D" w:rsidRDefault="000B0B37" w:rsidP="00CE574E">
    <w:pPr>
      <w:pBdr>
        <w:top w:val="nil"/>
        <w:left w:val="nil"/>
        <w:bottom w:val="nil"/>
        <w:right w:val="nil"/>
        <w:between w:val="nil"/>
      </w:pBdr>
      <w:tabs>
        <w:tab w:val="center" w:pos="4419"/>
        <w:tab w:val="right" w:pos="8838"/>
      </w:tabs>
      <w:spacing w:line="240" w:lineRule="auto"/>
      <w:rPr>
        <w:rFonts w:cs="Arial"/>
        <w:color w:val="000000" w:themeColor="text1"/>
        <w:sz w:val="20"/>
        <w:szCs w:val="20"/>
      </w:rPr>
    </w:pPr>
    <w:r w:rsidRPr="00233FDB">
      <w:rPr>
        <w:rFonts w:cs="Arial"/>
        <w:sz w:val="20"/>
        <w:szCs w:val="20"/>
      </w:rPr>
      <w:t>Dirección: Carrera 10 No. 97A - 13, Torre A, Piso 6 | Bogotá D.C., Colombia</w:t>
    </w:r>
    <w:r w:rsidRPr="00E9235D">
      <w:rPr>
        <w:rFonts w:cs="Arial"/>
        <w:color w:val="000000" w:themeColor="text1"/>
        <w:sz w:val="20"/>
        <w:szCs w:val="20"/>
      </w:rPr>
      <w:t xml:space="preserve"> </w:t>
    </w:r>
  </w:p>
  <w:p w14:paraId="7EB8AF7E" w14:textId="77777777" w:rsidR="000B0B37" w:rsidRPr="00E9235D" w:rsidRDefault="00B512F7" w:rsidP="00CE574E">
    <w:pPr>
      <w:pBdr>
        <w:top w:val="nil"/>
        <w:left w:val="nil"/>
        <w:bottom w:val="nil"/>
        <w:right w:val="nil"/>
        <w:between w:val="nil"/>
      </w:pBdr>
      <w:tabs>
        <w:tab w:val="center" w:pos="4419"/>
        <w:tab w:val="right" w:pos="8838"/>
      </w:tabs>
      <w:spacing w:line="240" w:lineRule="auto"/>
      <w:rPr>
        <w:rFonts w:cs="Arial"/>
        <w:color w:val="000000" w:themeColor="text1"/>
        <w:sz w:val="20"/>
        <w:szCs w:val="20"/>
      </w:rPr>
    </w:pPr>
    <w:hyperlink r:id="rId1" w:history="1">
      <w:r w:rsidR="000B0B37" w:rsidRPr="00E9235D">
        <w:rPr>
          <w:rStyle w:val="Hipervnculo"/>
          <w:rFonts w:cs="Arial"/>
          <w:sz w:val="20"/>
          <w:szCs w:val="20"/>
        </w:rPr>
        <w:t>www.apccolombia.gov.co</w:t>
      </w:r>
    </w:hyperlink>
  </w:p>
  <w:p w14:paraId="04183D05" w14:textId="0D52BC71" w:rsidR="000B0B37" w:rsidRPr="00CE574E" w:rsidRDefault="000B0B37" w:rsidP="00CE574E">
    <w:pPr>
      <w:pBdr>
        <w:top w:val="nil"/>
        <w:left w:val="nil"/>
        <w:bottom w:val="nil"/>
        <w:right w:val="nil"/>
        <w:between w:val="nil"/>
      </w:pBdr>
      <w:tabs>
        <w:tab w:val="center" w:pos="4419"/>
        <w:tab w:val="right" w:pos="8838"/>
      </w:tabs>
      <w:spacing w:line="240" w:lineRule="auto"/>
      <w:rPr>
        <w:rFonts w:cs="Arial"/>
        <w:color w:val="000000" w:themeColor="text1"/>
        <w:sz w:val="20"/>
        <w:szCs w:val="20"/>
      </w:rPr>
    </w:pPr>
    <w:r w:rsidRPr="00867300">
      <w:rPr>
        <w:rFonts w:cs="Arial"/>
        <w:color w:val="000000" w:themeColor="text1"/>
        <w:sz w:val="20"/>
        <w:szCs w:val="20"/>
        <w:bdr w:val="none" w:sz="0" w:space="0" w:color="auto" w:frame="1"/>
        <w:shd w:val="clear" w:color="auto" w:fill="FFFFFF"/>
      </w:rPr>
      <w:t xml:space="preserve">Página: </w:t>
    </w:r>
    <w:r w:rsidRPr="00867300">
      <w:rPr>
        <w:rFonts w:cs="Arial"/>
        <w:color w:val="000000" w:themeColor="text1"/>
        <w:sz w:val="20"/>
        <w:szCs w:val="20"/>
        <w:bdr w:val="none" w:sz="0" w:space="0" w:color="auto" w:frame="1"/>
        <w:shd w:val="clear" w:color="auto" w:fill="FFFFFF"/>
      </w:rPr>
      <w:fldChar w:fldCharType="begin"/>
    </w:r>
    <w:r w:rsidRPr="00867300">
      <w:rPr>
        <w:rFonts w:cs="Arial"/>
        <w:color w:val="000000" w:themeColor="text1"/>
        <w:sz w:val="20"/>
        <w:szCs w:val="20"/>
        <w:bdr w:val="none" w:sz="0" w:space="0" w:color="auto" w:frame="1"/>
        <w:shd w:val="clear" w:color="auto" w:fill="FFFFFF"/>
      </w:rPr>
      <w:instrText>PAGE</w:instrText>
    </w:r>
    <w:r w:rsidRPr="00867300">
      <w:rPr>
        <w:rFonts w:cs="Arial"/>
        <w:color w:val="000000" w:themeColor="text1"/>
        <w:sz w:val="20"/>
        <w:szCs w:val="20"/>
        <w:bdr w:val="none" w:sz="0" w:space="0" w:color="auto" w:frame="1"/>
        <w:shd w:val="clear" w:color="auto" w:fill="FFFFFF"/>
      </w:rPr>
      <w:fldChar w:fldCharType="separate"/>
    </w:r>
    <w:r w:rsidR="00B512F7">
      <w:rPr>
        <w:rFonts w:cs="Arial"/>
        <w:noProof/>
        <w:color w:val="000000" w:themeColor="text1"/>
        <w:sz w:val="20"/>
        <w:szCs w:val="20"/>
        <w:bdr w:val="none" w:sz="0" w:space="0" w:color="auto" w:frame="1"/>
        <w:shd w:val="clear" w:color="auto" w:fill="FFFFFF"/>
      </w:rPr>
      <w:t>53</w:t>
    </w:r>
    <w:r w:rsidRPr="00867300">
      <w:rPr>
        <w:rFonts w:cs="Arial"/>
        <w:color w:val="000000" w:themeColor="text1"/>
        <w:sz w:val="20"/>
        <w:szCs w:val="20"/>
        <w:bdr w:val="none" w:sz="0" w:space="0" w:color="auto" w:frame="1"/>
        <w:shd w:val="clear" w:color="auto" w:fill="FFFFFF"/>
      </w:rPr>
      <w:fldChar w:fldCharType="end"/>
    </w:r>
    <w:r w:rsidRPr="00867300">
      <w:rPr>
        <w:rFonts w:cs="Arial"/>
        <w:color w:val="000000" w:themeColor="text1"/>
        <w:sz w:val="20"/>
        <w:szCs w:val="20"/>
        <w:bdr w:val="none" w:sz="0" w:space="0" w:color="auto" w:frame="1"/>
        <w:shd w:val="clear" w:color="auto" w:fill="FFFFFF"/>
      </w:rPr>
      <w:t>/</w:t>
    </w:r>
    <w:r w:rsidRPr="00867300">
      <w:rPr>
        <w:rFonts w:cs="Arial"/>
        <w:color w:val="000000" w:themeColor="text1"/>
        <w:sz w:val="20"/>
        <w:szCs w:val="20"/>
        <w:bdr w:val="none" w:sz="0" w:space="0" w:color="auto" w:frame="1"/>
        <w:shd w:val="clear" w:color="auto" w:fill="FFFFFF"/>
      </w:rPr>
      <w:fldChar w:fldCharType="begin"/>
    </w:r>
    <w:r w:rsidRPr="00867300">
      <w:rPr>
        <w:rFonts w:cs="Arial"/>
        <w:color w:val="000000" w:themeColor="text1"/>
        <w:sz w:val="20"/>
        <w:szCs w:val="20"/>
        <w:bdr w:val="none" w:sz="0" w:space="0" w:color="auto" w:frame="1"/>
        <w:shd w:val="clear" w:color="auto" w:fill="FFFFFF"/>
      </w:rPr>
      <w:instrText>NUMPAGES</w:instrText>
    </w:r>
    <w:r w:rsidRPr="00867300">
      <w:rPr>
        <w:rFonts w:cs="Arial"/>
        <w:color w:val="000000" w:themeColor="text1"/>
        <w:sz w:val="20"/>
        <w:szCs w:val="20"/>
        <w:bdr w:val="none" w:sz="0" w:space="0" w:color="auto" w:frame="1"/>
        <w:shd w:val="clear" w:color="auto" w:fill="FFFFFF"/>
      </w:rPr>
      <w:fldChar w:fldCharType="separate"/>
    </w:r>
    <w:r w:rsidR="00B512F7">
      <w:rPr>
        <w:rFonts w:cs="Arial"/>
        <w:noProof/>
        <w:color w:val="000000" w:themeColor="text1"/>
        <w:sz w:val="20"/>
        <w:szCs w:val="20"/>
        <w:bdr w:val="none" w:sz="0" w:space="0" w:color="auto" w:frame="1"/>
        <w:shd w:val="clear" w:color="auto" w:fill="FFFFFF"/>
      </w:rPr>
      <w:t>54</w:t>
    </w:r>
    <w:r w:rsidRPr="00867300">
      <w:rPr>
        <w:rFonts w:cs="Arial"/>
        <w:color w:val="000000" w:themeColor="text1"/>
        <w:sz w:val="20"/>
        <w:szCs w:val="20"/>
        <w:bdr w:val="none" w:sz="0" w:space="0" w:color="auto" w:frame="1"/>
        <w:shd w:val="clear" w:color="auto" w:fill="FFFFFF"/>
      </w:rPr>
      <w:fldChar w:fldCharType="end"/>
    </w:r>
  </w:p>
  <w:p w14:paraId="1449719D" w14:textId="41F97B3C" w:rsidR="000B0B37" w:rsidRPr="00146DE3" w:rsidRDefault="000B0B37" w:rsidP="00146DE3">
    <w:pPr>
      <w:tabs>
        <w:tab w:val="left" w:pos="11700"/>
      </w:tabs>
      <w:autoSpaceDE w:val="0"/>
      <w:autoSpaceDN w:val="0"/>
      <w:adjustRightInd w:val="0"/>
      <w:spacing w:line="240" w:lineRule="auto"/>
      <w:rPr>
        <w:rFonts w:cs="Arial"/>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29EB6" w14:textId="77777777" w:rsidR="00E153F0" w:rsidRDefault="00E153F0" w:rsidP="00BB7B33">
      <w:r>
        <w:separator/>
      </w:r>
    </w:p>
  </w:footnote>
  <w:footnote w:type="continuationSeparator" w:id="0">
    <w:p w14:paraId="38B4E64C" w14:textId="77777777" w:rsidR="00E153F0" w:rsidRDefault="00E153F0" w:rsidP="00BB7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3FA2" w14:textId="097AF407" w:rsidR="000B0B37" w:rsidRDefault="000B0B37" w:rsidP="00CE574E">
    <w:pPr>
      <w:pBdr>
        <w:top w:val="nil"/>
        <w:left w:val="nil"/>
        <w:bottom w:val="nil"/>
        <w:right w:val="nil"/>
        <w:between w:val="nil"/>
      </w:pBdr>
      <w:tabs>
        <w:tab w:val="center" w:pos="4252"/>
        <w:tab w:val="right" w:pos="8504"/>
      </w:tabs>
      <w:jc w:val="center"/>
      <w:rPr>
        <w:color w:val="000000"/>
      </w:rPr>
    </w:pPr>
    <w:r w:rsidRPr="00E9235D">
      <w:rPr>
        <w:noProof/>
        <w:sz w:val="20"/>
        <w:szCs w:val="20"/>
        <w:lang w:val="es-CO" w:eastAsia="es-CO"/>
      </w:rPr>
      <w:drawing>
        <wp:inline distT="114300" distB="114300" distL="114300" distR="114300" wp14:anchorId="4CF06ECF" wp14:editId="3ED7D2DE">
          <wp:extent cx="1574482" cy="597217"/>
          <wp:effectExtent l="0" t="0" r="0" b="0"/>
          <wp:docPr id="1"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tbl>
    <w:tblPr>
      <w:tblpPr w:leftFromText="141" w:rightFromText="141" w:bottomFromText="200"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0B0B37" w:rsidRPr="009B27AC" w14:paraId="1A3EE999" w14:textId="77777777" w:rsidTr="009B27AC">
      <w:trPr>
        <w:cantSplit/>
        <w:trHeight w:val="416"/>
      </w:trPr>
      <w:tc>
        <w:tcPr>
          <w:tcW w:w="9741" w:type="dxa"/>
          <w:hideMark/>
        </w:tcPr>
        <w:p w14:paraId="0AB53E93" w14:textId="52B875BD" w:rsidR="000B0B37" w:rsidRPr="00AD1CA4" w:rsidRDefault="00B512F7" w:rsidP="009B27AC">
          <w:pPr>
            <w:pStyle w:val="Heading"/>
            <w:spacing w:line="276" w:lineRule="auto"/>
            <w:rPr>
              <w:rFonts w:ascii="Arial" w:hAnsi="Arial" w:cs="Arial"/>
              <w:b/>
              <w:sz w:val="20"/>
              <w:szCs w:val="20"/>
              <w:lang w:eastAsia="es-CO"/>
            </w:rPr>
          </w:pPr>
          <w:r>
            <w:rPr>
              <w:rFonts w:ascii="Arial" w:hAnsi="Arial" w:cs="Arial"/>
              <w:b/>
              <w:sz w:val="20"/>
              <w:szCs w:val="20"/>
              <w:lang w:eastAsia="es-CO"/>
            </w:rPr>
            <w:t>MANUAL DE OPERACIÓN</w:t>
          </w:r>
          <w:r w:rsidR="000B0B37" w:rsidRPr="00AD1CA4">
            <w:rPr>
              <w:rFonts w:ascii="Arial" w:hAnsi="Arial" w:cs="Arial"/>
              <w:b/>
              <w:sz w:val="20"/>
              <w:szCs w:val="20"/>
              <w:lang w:eastAsia="es-CO"/>
            </w:rPr>
            <w:t xml:space="preserve"> DEL SGSPI</w:t>
          </w:r>
        </w:p>
        <w:p w14:paraId="662E534F" w14:textId="3FF935D1" w:rsidR="000B0B37" w:rsidRDefault="000B0B37" w:rsidP="0008334B">
          <w:pPr>
            <w:pStyle w:val="Heading"/>
            <w:spacing w:line="276" w:lineRule="auto"/>
            <w:rPr>
              <w:rFonts w:ascii="Arial" w:hAnsi="Arial" w:cs="Arial"/>
              <w:color w:val="000000"/>
              <w:sz w:val="16"/>
              <w:szCs w:val="16"/>
              <w:lang w:eastAsia="es-CO"/>
            </w:rPr>
          </w:pPr>
          <w:r w:rsidRPr="00CE574E">
            <w:rPr>
              <w:rFonts w:ascii="Arial" w:hAnsi="Arial" w:cs="Arial"/>
              <w:sz w:val="20"/>
              <w:szCs w:val="16"/>
              <w:lang w:eastAsia="es-CO"/>
            </w:rPr>
            <w:t>Código: A-OT-123 | Versión: 0</w:t>
          </w:r>
          <w:r>
            <w:rPr>
              <w:rFonts w:ascii="Arial" w:hAnsi="Arial" w:cs="Arial"/>
              <w:sz w:val="20"/>
              <w:szCs w:val="16"/>
              <w:lang w:eastAsia="es-CO"/>
            </w:rPr>
            <w:t>2</w:t>
          </w:r>
          <w:r w:rsidRPr="00CE574E">
            <w:rPr>
              <w:rFonts w:ascii="Arial" w:hAnsi="Arial" w:cs="Arial"/>
              <w:sz w:val="20"/>
              <w:szCs w:val="16"/>
              <w:lang w:eastAsia="es-CO"/>
            </w:rPr>
            <w:t xml:space="preserve"> | Fecha: </w:t>
          </w:r>
          <w:r>
            <w:rPr>
              <w:rFonts w:ascii="Arial" w:hAnsi="Arial" w:cs="Arial"/>
              <w:sz w:val="20"/>
              <w:szCs w:val="16"/>
              <w:lang w:eastAsia="es-CO"/>
            </w:rPr>
            <w:t>Octubre 22</w:t>
          </w:r>
          <w:r w:rsidR="005949E0">
            <w:rPr>
              <w:rFonts w:ascii="Arial" w:hAnsi="Arial" w:cs="Arial"/>
              <w:sz w:val="20"/>
              <w:szCs w:val="16"/>
              <w:lang w:eastAsia="es-CO"/>
            </w:rPr>
            <w:t xml:space="preserve"> </w:t>
          </w:r>
          <w:r w:rsidRPr="00CE574E">
            <w:rPr>
              <w:rFonts w:ascii="Arial" w:hAnsi="Arial" w:cs="Arial"/>
              <w:sz w:val="20"/>
              <w:szCs w:val="16"/>
              <w:lang w:eastAsia="es-CO"/>
            </w:rPr>
            <w:t>de 2024</w:t>
          </w:r>
        </w:p>
      </w:tc>
    </w:tr>
  </w:tbl>
  <w:p w14:paraId="6CCB84CC" w14:textId="77777777" w:rsidR="000B0B37" w:rsidRDefault="000B0B37" w:rsidP="00CE574E">
    <w:pPr>
      <w:pStyle w:val="Encabezado"/>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625"/>
    <w:multiLevelType w:val="hybridMultilevel"/>
    <w:tmpl w:val="B35C560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 w15:restartNumberingAfterBreak="0">
    <w:nsid w:val="0780765B"/>
    <w:multiLevelType w:val="hybridMultilevel"/>
    <w:tmpl w:val="3484384A"/>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 w15:restartNumberingAfterBreak="0">
    <w:nsid w:val="08FD0636"/>
    <w:multiLevelType w:val="hybridMultilevel"/>
    <w:tmpl w:val="99F00ACC"/>
    <w:lvl w:ilvl="0" w:tplc="580A000F">
      <w:start w:val="1"/>
      <w:numFmt w:val="decimal"/>
      <w:lvlText w:val="%1."/>
      <w:lvlJc w:val="left"/>
      <w:pPr>
        <w:ind w:left="7306"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BBC4C4B"/>
    <w:multiLevelType w:val="multilevel"/>
    <w:tmpl w:val="0B6CA6A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E3362AA"/>
    <w:multiLevelType w:val="hybridMultilevel"/>
    <w:tmpl w:val="59E899EA"/>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 w15:restartNumberingAfterBreak="0">
    <w:nsid w:val="10913051"/>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7CC5"/>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0E379F"/>
    <w:multiLevelType w:val="multilevel"/>
    <w:tmpl w:val="4954B41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7C4CA2"/>
    <w:multiLevelType w:val="hybridMultilevel"/>
    <w:tmpl w:val="6F6CE8F8"/>
    <w:lvl w:ilvl="0" w:tplc="C4E4D492">
      <w:start w:val="1"/>
      <w:numFmt w:val="upperLetter"/>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CA10AED"/>
    <w:multiLevelType w:val="hybridMultilevel"/>
    <w:tmpl w:val="CAA6C0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E2065B6"/>
    <w:multiLevelType w:val="hybridMultilevel"/>
    <w:tmpl w:val="9248391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1" w15:restartNumberingAfterBreak="0">
    <w:nsid w:val="1E9C0251"/>
    <w:multiLevelType w:val="hybridMultilevel"/>
    <w:tmpl w:val="212CF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6F1F75"/>
    <w:multiLevelType w:val="hybridMultilevel"/>
    <w:tmpl w:val="65A857D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5C592E"/>
    <w:multiLevelType w:val="hybridMultilevel"/>
    <w:tmpl w:val="F7A2C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776138"/>
    <w:multiLevelType w:val="hybridMultilevel"/>
    <w:tmpl w:val="D30AA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E251CB"/>
    <w:multiLevelType w:val="hybridMultilevel"/>
    <w:tmpl w:val="01AC677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6" w15:restartNumberingAfterBreak="0">
    <w:nsid w:val="2E85689F"/>
    <w:multiLevelType w:val="hybridMultilevel"/>
    <w:tmpl w:val="CCE891B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15:restartNumberingAfterBreak="0">
    <w:nsid w:val="34C351FE"/>
    <w:multiLevelType w:val="hybridMultilevel"/>
    <w:tmpl w:val="5CBC35A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62B5976"/>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235B61"/>
    <w:multiLevelType w:val="hybridMultilevel"/>
    <w:tmpl w:val="BBD44E12"/>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0" w15:restartNumberingAfterBreak="0">
    <w:nsid w:val="39396F70"/>
    <w:multiLevelType w:val="hybridMultilevel"/>
    <w:tmpl w:val="63089E5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D5B01FA"/>
    <w:multiLevelType w:val="hybridMultilevel"/>
    <w:tmpl w:val="9B9E8B5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ED54565"/>
    <w:multiLevelType w:val="hybridMultilevel"/>
    <w:tmpl w:val="C53E8484"/>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3" w15:restartNumberingAfterBreak="0">
    <w:nsid w:val="405C5112"/>
    <w:multiLevelType w:val="hybridMultilevel"/>
    <w:tmpl w:val="28C694D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15:restartNumberingAfterBreak="0">
    <w:nsid w:val="4176025D"/>
    <w:multiLevelType w:val="hybridMultilevel"/>
    <w:tmpl w:val="7C16B828"/>
    <w:lvl w:ilvl="0" w:tplc="169CA91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73320"/>
    <w:multiLevelType w:val="hybridMultilevel"/>
    <w:tmpl w:val="04C43A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43513D17"/>
    <w:multiLevelType w:val="hybridMultilevel"/>
    <w:tmpl w:val="8D1E39F4"/>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7" w15:restartNumberingAfterBreak="0">
    <w:nsid w:val="48D14640"/>
    <w:multiLevelType w:val="hybridMultilevel"/>
    <w:tmpl w:val="7C7C1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7B337B"/>
    <w:multiLevelType w:val="hybridMultilevel"/>
    <w:tmpl w:val="5420B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735156"/>
    <w:multiLevelType w:val="hybridMultilevel"/>
    <w:tmpl w:val="05DE9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6054288"/>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CA53BC"/>
    <w:multiLevelType w:val="hybridMultilevel"/>
    <w:tmpl w:val="3FECB55C"/>
    <w:lvl w:ilvl="0" w:tplc="24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5ACF7574"/>
    <w:multiLevelType w:val="hybridMultilevel"/>
    <w:tmpl w:val="0B60E480"/>
    <w:lvl w:ilvl="0" w:tplc="BCB8968C">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5D863913"/>
    <w:multiLevelType w:val="hybridMultilevel"/>
    <w:tmpl w:val="C444096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4" w15:restartNumberingAfterBreak="0">
    <w:nsid w:val="5FC7227A"/>
    <w:multiLevelType w:val="hybridMultilevel"/>
    <w:tmpl w:val="D42E95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5FCB30AA"/>
    <w:multiLevelType w:val="hybridMultilevel"/>
    <w:tmpl w:val="FA4A8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5D55A84"/>
    <w:multiLevelType w:val="hybridMultilevel"/>
    <w:tmpl w:val="B058D01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6C26862"/>
    <w:multiLevelType w:val="hybridMultilevel"/>
    <w:tmpl w:val="8488F454"/>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38" w15:restartNumberingAfterBreak="0">
    <w:nsid w:val="6A25529D"/>
    <w:multiLevelType w:val="hybridMultilevel"/>
    <w:tmpl w:val="1C14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EC3EF2"/>
    <w:multiLevelType w:val="hybridMultilevel"/>
    <w:tmpl w:val="18781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E50B17"/>
    <w:multiLevelType w:val="hybridMultilevel"/>
    <w:tmpl w:val="42E6D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E151A8"/>
    <w:multiLevelType w:val="hybridMultilevel"/>
    <w:tmpl w:val="63C2A72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7C853DDA"/>
    <w:multiLevelType w:val="hybridMultilevel"/>
    <w:tmpl w:val="DA7C84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
  </w:num>
  <w:num w:numId="2">
    <w:abstractNumId w:val="7"/>
  </w:num>
  <w:num w:numId="3">
    <w:abstractNumId w:val="42"/>
  </w:num>
  <w:num w:numId="4">
    <w:abstractNumId w:val="21"/>
  </w:num>
  <w:num w:numId="5">
    <w:abstractNumId w:val="19"/>
  </w:num>
  <w:num w:numId="6">
    <w:abstractNumId w:val="0"/>
  </w:num>
  <w:num w:numId="7">
    <w:abstractNumId w:val="26"/>
  </w:num>
  <w:num w:numId="8">
    <w:abstractNumId w:val="4"/>
  </w:num>
  <w:num w:numId="9">
    <w:abstractNumId w:val="22"/>
  </w:num>
  <w:num w:numId="10">
    <w:abstractNumId w:val="1"/>
  </w:num>
  <w:num w:numId="11">
    <w:abstractNumId w:val="12"/>
  </w:num>
  <w:num w:numId="12">
    <w:abstractNumId w:val="33"/>
  </w:num>
  <w:num w:numId="13">
    <w:abstractNumId w:val="2"/>
  </w:num>
  <w:num w:numId="14">
    <w:abstractNumId w:val="15"/>
  </w:num>
  <w:num w:numId="15">
    <w:abstractNumId w:val="9"/>
  </w:num>
  <w:num w:numId="16">
    <w:abstractNumId w:val="25"/>
  </w:num>
  <w:num w:numId="17">
    <w:abstractNumId w:val="37"/>
  </w:num>
  <w:num w:numId="18">
    <w:abstractNumId w:val="30"/>
  </w:num>
  <w:num w:numId="19">
    <w:abstractNumId w:val="18"/>
  </w:num>
  <w:num w:numId="20">
    <w:abstractNumId w:val="36"/>
  </w:num>
  <w:num w:numId="21">
    <w:abstractNumId w:val="6"/>
  </w:num>
  <w:num w:numId="22">
    <w:abstractNumId w:val="5"/>
  </w:num>
  <w:num w:numId="23">
    <w:abstractNumId w:val="16"/>
  </w:num>
  <w:num w:numId="24">
    <w:abstractNumId w:val="17"/>
  </w:num>
  <w:num w:numId="25">
    <w:abstractNumId w:val="34"/>
  </w:num>
  <w:num w:numId="26">
    <w:abstractNumId w:val="23"/>
  </w:num>
  <w:num w:numId="27">
    <w:abstractNumId w:val="8"/>
  </w:num>
  <w:num w:numId="28">
    <w:abstractNumId w:val="10"/>
  </w:num>
  <w:num w:numId="29">
    <w:abstractNumId w:val="41"/>
  </w:num>
  <w:num w:numId="30">
    <w:abstractNumId w:val="20"/>
  </w:num>
  <w:num w:numId="31">
    <w:abstractNumId w:val="29"/>
  </w:num>
  <w:num w:numId="32">
    <w:abstractNumId w:val="32"/>
    <w:lvlOverride w:ilvl="0">
      <w:startOverride w:val="9"/>
    </w:lvlOverride>
  </w:num>
  <w:num w:numId="33">
    <w:abstractNumId w:val="31"/>
  </w:num>
  <w:num w:numId="34">
    <w:abstractNumId w:val="24"/>
  </w:num>
  <w:num w:numId="35">
    <w:abstractNumId w:val="35"/>
  </w:num>
  <w:num w:numId="36">
    <w:abstractNumId w:val="39"/>
  </w:num>
  <w:num w:numId="37">
    <w:abstractNumId w:val="14"/>
  </w:num>
  <w:num w:numId="38">
    <w:abstractNumId w:val="38"/>
  </w:num>
  <w:num w:numId="39">
    <w:abstractNumId w:val="40"/>
  </w:num>
  <w:num w:numId="40">
    <w:abstractNumId w:val="11"/>
  </w:num>
  <w:num w:numId="41">
    <w:abstractNumId w:val="13"/>
  </w:num>
  <w:num w:numId="42">
    <w:abstractNumId w:val="2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31"/>
    <w:rsid w:val="000007E6"/>
    <w:rsid w:val="000029F2"/>
    <w:rsid w:val="00020805"/>
    <w:rsid w:val="0002575C"/>
    <w:rsid w:val="000477F5"/>
    <w:rsid w:val="00053062"/>
    <w:rsid w:val="00053DE1"/>
    <w:rsid w:val="0006671B"/>
    <w:rsid w:val="00071416"/>
    <w:rsid w:val="00074832"/>
    <w:rsid w:val="0008334B"/>
    <w:rsid w:val="000A07A2"/>
    <w:rsid w:val="000B0B37"/>
    <w:rsid w:val="000B1610"/>
    <w:rsid w:val="000C20B3"/>
    <w:rsid w:val="000C78A2"/>
    <w:rsid w:val="000E3293"/>
    <w:rsid w:val="00100659"/>
    <w:rsid w:val="001038F7"/>
    <w:rsid w:val="00120D49"/>
    <w:rsid w:val="00133151"/>
    <w:rsid w:val="00146DE3"/>
    <w:rsid w:val="00160434"/>
    <w:rsid w:val="001607A0"/>
    <w:rsid w:val="001610BA"/>
    <w:rsid w:val="00164017"/>
    <w:rsid w:val="0016464E"/>
    <w:rsid w:val="001762A6"/>
    <w:rsid w:val="00193634"/>
    <w:rsid w:val="00194CEB"/>
    <w:rsid w:val="001A2897"/>
    <w:rsid w:val="001C4C22"/>
    <w:rsid w:val="001E0CA8"/>
    <w:rsid w:val="001F4AE9"/>
    <w:rsid w:val="002003AE"/>
    <w:rsid w:val="002123FD"/>
    <w:rsid w:val="00222D18"/>
    <w:rsid w:val="00230F37"/>
    <w:rsid w:val="00231DF9"/>
    <w:rsid w:val="00253E5E"/>
    <w:rsid w:val="00255241"/>
    <w:rsid w:val="002760BF"/>
    <w:rsid w:val="00281DE2"/>
    <w:rsid w:val="0028717A"/>
    <w:rsid w:val="002929C5"/>
    <w:rsid w:val="002A4CE7"/>
    <w:rsid w:val="002C143E"/>
    <w:rsid w:val="002D5E6D"/>
    <w:rsid w:val="002E66FD"/>
    <w:rsid w:val="002E6B41"/>
    <w:rsid w:val="002F0B21"/>
    <w:rsid w:val="002F2262"/>
    <w:rsid w:val="002F4531"/>
    <w:rsid w:val="002F5131"/>
    <w:rsid w:val="002F6394"/>
    <w:rsid w:val="002F7126"/>
    <w:rsid w:val="002F7415"/>
    <w:rsid w:val="0030148E"/>
    <w:rsid w:val="0030713B"/>
    <w:rsid w:val="00307DA1"/>
    <w:rsid w:val="00330A9B"/>
    <w:rsid w:val="003368C6"/>
    <w:rsid w:val="00350B4E"/>
    <w:rsid w:val="003546DA"/>
    <w:rsid w:val="00363745"/>
    <w:rsid w:val="00365016"/>
    <w:rsid w:val="0036650D"/>
    <w:rsid w:val="0037155C"/>
    <w:rsid w:val="00375A6F"/>
    <w:rsid w:val="00384761"/>
    <w:rsid w:val="00392DAE"/>
    <w:rsid w:val="0039550D"/>
    <w:rsid w:val="003974A2"/>
    <w:rsid w:val="003B174A"/>
    <w:rsid w:val="003B4FC5"/>
    <w:rsid w:val="003C3ED1"/>
    <w:rsid w:val="003D2638"/>
    <w:rsid w:val="003E4078"/>
    <w:rsid w:val="003F4103"/>
    <w:rsid w:val="003F4F01"/>
    <w:rsid w:val="003F5DBC"/>
    <w:rsid w:val="00400E45"/>
    <w:rsid w:val="0040635F"/>
    <w:rsid w:val="00406A75"/>
    <w:rsid w:val="00414FB5"/>
    <w:rsid w:val="00445D3D"/>
    <w:rsid w:val="00447DB7"/>
    <w:rsid w:val="00451755"/>
    <w:rsid w:val="004528AE"/>
    <w:rsid w:val="004729A7"/>
    <w:rsid w:val="0049058D"/>
    <w:rsid w:val="00494C59"/>
    <w:rsid w:val="004A3C97"/>
    <w:rsid w:val="004B66A2"/>
    <w:rsid w:val="004E00A4"/>
    <w:rsid w:val="004E2A3C"/>
    <w:rsid w:val="004E56DE"/>
    <w:rsid w:val="004F102B"/>
    <w:rsid w:val="004F7FC7"/>
    <w:rsid w:val="00503B5B"/>
    <w:rsid w:val="00536E0F"/>
    <w:rsid w:val="00553575"/>
    <w:rsid w:val="00570A5A"/>
    <w:rsid w:val="0058623E"/>
    <w:rsid w:val="00591256"/>
    <w:rsid w:val="005919F3"/>
    <w:rsid w:val="005949E0"/>
    <w:rsid w:val="005C372B"/>
    <w:rsid w:val="005C3BE9"/>
    <w:rsid w:val="005C53AD"/>
    <w:rsid w:val="005E025A"/>
    <w:rsid w:val="005F00A8"/>
    <w:rsid w:val="005F360B"/>
    <w:rsid w:val="00606D96"/>
    <w:rsid w:val="0060794D"/>
    <w:rsid w:val="00617190"/>
    <w:rsid w:val="006369DE"/>
    <w:rsid w:val="0065160F"/>
    <w:rsid w:val="0066640B"/>
    <w:rsid w:val="006824A0"/>
    <w:rsid w:val="00685B6A"/>
    <w:rsid w:val="00692BFD"/>
    <w:rsid w:val="006A207C"/>
    <w:rsid w:val="006D4457"/>
    <w:rsid w:val="006E441D"/>
    <w:rsid w:val="006E78DC"/>
    <w:rsid w:val="00712A28"/>
    <w:rsid w:val="00713C52"/>
    <w:rsid w:val="0071714C"/>
    <w:rsid w:val="00744E96"/>
    <w:rsid w:val="00765D70"/>
    <w:rsid w:val="0077053B"/>
    <w:rsid w:val="00774891"/>
    <w:rsid w:val="007765A8"/>
    <w:rsid w:val="0077689F"/>
    <w:rsid w:val="00786E4F"/>
    <w:rsid w:val="007938D0"/>
    <w:rsid w:val="00797B49"/>
    <w:rsid w:val="007A5DC2"/>
    <w:rsid w:val="007B0AEE"/>
    <w:rsid w:val="007C0F4B"/>
    <w:rsid w:val="007C2D18"/>
    <w:rsid w:val="007C5D1C"/>
    <w:rsid w:val="007E5731"/>
    <w:rsid w:val="00805CCE"/>
    <w:rsid w:val="0083773C"/>
    <w:rsid w:val="00837903"/>
    <w:rsid w:val="0084390F"/>
    <w:rsid w:val="008500BF"/>
    <w:rsid w:val="0086192F"/>
    <w:rsid w:val="008761AB"/>
    <w:rsid w:val="00880666"/>
    <w:rsid w:val="00887639"/>
    <w:rsid w:val="00893B38"/>
    <w:rsid w:val="00894D18"/>
    <w:rsid w:val="008A3A83"/>
    <w:rsid w:val="008B17C3"/>
    <w:rsid w:val="008B322E"/>
    <w:rsid w:val="008B43CF"/>
    <w:rsid w:val="008B4E5C"/>
    <w:rsid w:val="008D5157"/>
    <w:rsid w:val="008D5315"/>
    <w:rsid w:val="008E7948"/>
    <w:rsid w:val="008F43F6"/>
    <w:rsid w:val="00912967"/>
    <w:rsid w:val="009148FF"/>
    <w:rsid w:val="0092222F"/>
    <w:rsid w:val="00937612"/>
    <w:rsid w:val="00943E09"/>
    <w:rsid w:val="009469D3"/>
    <w:rsid w:val="00946CA7"/>
    <w:rsid w:val="00947923"/>
    <w:rsid w:val="00957F86"/>
    <w:rsid w:val="009616E4"/>
    <w:rsid w:val="009627E4"/>
    <w:rsid w:val="00983ABE"/>
    <w:rsid w:val="00991B82"/>
    <w:rsid w:val="009A3D6C"/>
    <w:rsid w:val="009B274A"/>
    <w:rsid w:val="009B27AC"/>
    <w:rsid w:val="009B58A6"/>
    <w:rsid w:val="009C0474"/>
    <w:rsid w:val="009C59B3"/>
    <w:rsid w:val="009D07B7"/>
    <w:rsid w:val="009D4172"/>
    <w:rsid w:val="009D6E17"/>
    <w:rsid w:val="009E574A"/>
    <w:rsid w:val="00A168F5"/>
    <w:rsid w:val="00A307ED"/>
    <w:rsid w:val="00A43D94"/>
    <w:rsid w:val="00A4533C"/>
    <w:rsid w:val="00A7626B"/>
    <w:rsid w:val="00A81C8A"/>
    <w:rsid w:val="00A935DD"/>
    <w:rsid w:val="00A95628"/>
    <w:rsid w:val="00AA26B3"/>
    <w:rsid w:val="00AC33C8"/>
    <w:rsid w:val="00AC3A29"/>
    <w:rsid w:val="00AD1CA4"/>
    <w:rsid w:val="00AD5228"/>
    <w:rsid w:val="00AE375F"/>
    <w:rsid w:val="00AE5384"/>
    <w:rsid w:val="00B028E5"/>
    <w:rsid w:val="00B045B6"/>
    <w:rsid w:val="00B3250A"/>
    <w:rsid w:val="00B408B0"/>
    <w:rsid w:val="00B512F7"/>
    <w:rsid w:val="00B60203"/>
    <w:rsid w:val="00B6594E"/>
    <w:rsid w:val="00B73603"/>
    <w:rsid w:val="00B869E5"/>
    <w:rsid w:val="00B90B52"/>
    <w:rsid w:val="00B95EED"/>
    <w:rsid w:val="00BB7B33"/>
    <w:rsid w:val="00BD2636"/>
    <w:rsid w:val="00BE2108"/>
    <w:rsid w:val="00BE57EF"/>
    <w:rsid w:val="00BF0E15"/>
    <w:rsid w:val="00BF49BB"/>
    <w:rsid w:val="00BF695B"/>
    <w:rsid w:val="00C10A30"/>
    <w:rsid w:val="00C30355"/>
    <w:rsid w:val="00C41C7C"/>
    <w:rsid w:val="00C53459"/>
    <w:rsid w:val="00C55550"/>
    <w:rsid w:val="00C623DC"/>
    <w:rsid w:val="00C67489"/>
    <w:rsid w:val="00C7188A"/>
    <w:rsid w:val="00C9622F"/>
    <w:rsid w:val="00CD15D4"/>
    <w:rsid w:val="00CD3C42"/>
    <w:rsid w:val="00CE438F"/>
    <w:rsid w:val="00CE574E"/>
    <w:rsid w:val="00CF01EC"/>
    <w:rsid w:val="00D0756C"/>
    <w:rsid w:val="00D13300"/>
    <w:rsid w:val="00D14335"/>
    <w:rsid w:val="00D47024"/>
    <w:rsid w:val="00D53DC8"/>
    <w:rsid w:val="00D726EF"/>
    <w:rsid w:val="00D827F1"/>
    <w:rsid w:val="00D83F75"/>
    <w:rsid w:val="00D87672"/>
    <w:rsid w:val="00D93E72"/>
    <w:rsid w:val="00DA4588"/>
    <w:rsid w:val="00DA5774"/>
    <w:rsid w:val="00DA5E46"/>
    <w:rsid w:val="00DB5F0E"/>
    <w:rsid w:val="00DC0A8E"/>
    <w:rsid w:val="00DC18EC"/>
    <w:rsid w:val="00DC683E"/>
    <w:rsid w:val="00DD369A"/>
    <w:rsid w:val="00DF2CD5"/>
    <w:rsid w:val="00DF6D84"/>
    <w:rsid w:val="00E135C3"/>
    <w:rsid w:val="00E153F0"/>
    <w:rsid w:val="00E15655"/>
    <w:rsid w:val="00E17C24"/>
    <w:rsid w:val="00E21F83"/>
    <w:rsid w:val="00E233E9"/>
    <w:rsid w:val="00E239C9"/>
    <w:rsid w:val="00E31D71"/>
    <w:rsid w:val="00E32887"/>
    <w:rsid w:val="00E457EA"/>
    <w:rsid w:val="00E52378"/>
    <w:rsid w:val="00E53809"/>
    <w:rsid w:val="00E55822"/>
    <w:rsid w:val="00E5605D"/>
    <w:rsid w:val="00E63491"/>
    <w:rsid w:val="00E82092"/>
    <w:rsid w:val="00E83899"/>
    <w:rsid w:val="00E8459D"/>
    <w:rsid w:val="00E92C87"/>
    <w:rsid w:val="00E92F67"/>
    <w:rsid w:val="00EA0E2A"/>
    <w:rsid w:val="00EA79B9"/>
    <w:rsid w:val="00EC2C42"/>
    <w:rsid w:val="00EF267A"/>
    <w:rsid w:val="00F072B4"/>
    <w:rsid w:val="00F3285A"/>
    <w:rsid w:val="00F90C4D"/>
    <w:rsid w:val="00F9641A"/>
    <w:rsid w:val="00FA2BB8"/>
    <w:rsid w:val="00FA4B91"/>
    <w:rsid w:val="00FB00F7"/>
    <w:rsid w:val="00FB7904"/>
    <w:rsid w:val="00FC34A5"/>
    <w:rsid w:val="00FD6B28"/>
    <w:rsid w:val="00FE4938"/>
    <w:rsid w:val="00FE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E1F400"/>
  <w15:chartTrackingRefBased/>
  <w15:docId w15:val="{B59A4E04-4E4F-4A02-B92C-13924239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91"/>
    <w:pPr>
      <w:spacing w:after="0" w:line="360" w:lineRule="auto"/>
    </w:pPr>
    <w:rPr>
      <w:rFonts w:ascii="Arial" w:eastAsia="Calibri" w:hAnsi="Arial" w:cs="Times New Roman"/>
      <w:sz w:val="24"/>
      <w:lang w:val="es-ES"/>
    </w:rPr>
  </w:style>
  <w:style w:type="paragraph" w:styleId="Ttulo1">
    <w:name w:val="heading 1"/>
    <w:basedOn w:val="Normal"/>
    <w:next w:val="Normal"/>
    <w:link w:val="Ttulo1Car"/>
    <w:uiPriority w:val="9"/>
    <w:qFormat/>
    <w:rsid w:val="00E32887"/>
    <w:pPr>
      <w:keepNext/>
      <w:keepLines/>
      <w:spacing w:before="240"/>
      <w:outlineLvl w:val="0"/>
    </w:pPr>
    <w:rPr>
      <w:rFonts w:eastAsiaTheme="majorEastAsia" w:cstheme="majorBidi"/>
      <w:b/>
      <w:color w:val="2F5496" w:themeColor="accent1" w:themeShade="BF"/>
      <w:szCs w:val="32"/>
    </w:rPr>
  </w:style>
  <w:style w:type="paragraph" w:styleId="Ttulo2">
    <w:name w:val="heading 2"/>
    <w:basedOn w:val="Normal"/>
    <w:next w:val="Normal"/>
    <w:link w:val="Ttulo2Car"/>
    <w:uiPriority w:val="9"/>
    <w:unhideWhenUsed/>
    <w:qFormat/>
    <w:rsid w:val="00CE57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rsid w:val="005949E0"/>
    <w:pPr>
      <w:keepNext/>
      <w:keepLines/>
      <w:spacing w:before="160" w:after="80" w:line="278" w:lineRule="auto"/>
      <w:outlineLvl w:val="2"/>
    </w:pPr>
    <w:rPr>
      <w:rFonts w:ascii="Aptos" w:eastAsia="Aptos" w:hAnsi="Aptos" w:cs="Aptos"/>
      <w:color w:val="0F4761"/>
      <w:sz w:val="28"/>
      <w:szCs w:val="28"/>
      <w:lang w:val="en-US" w:eastAsia="es-CO"/>
    </w:rPr>
  </w:style>
  <w:style w:type="paragraph" w:styleId="Ttulo4">
    <w:name w:val="heading 4"/>
    <w:basedOn w:val="Normal"/>
    <w:next w:val="Normal"/>
    <w:link w:val="Ttulo4Car"/>
    <w:rsid w:val="005949E0"/>
    <w:pPr>
      <w:keepNext/>
      <w:keepLines/>
      <w:spacing w:before="80" w:after="40" w:line="278" w:lineRule="auto"/>
      <w:outlineLvl w:val="3"/>
    </w:pPr>
    <w:rPr>
      <w:rFonts w:ascii="Aptos" w:eastAsia="Aptos" w:hAnsi="Aptos" w:cs="Aptos"/>
      <w:i/>
      <w:color w:val="0F4761"/>
      <w:szCs w:val="24"/>
      <w:lang w:val="en-US" w:eastAsia="es-CO"/>
    </w:rPr>
  </w:style>
  <w:style w:type="paragraph" w:styleId="Ttulo5">
    <w:name w:val="heading 5"/>
    <w:basedOn w:val="Normal"/>
    <w:next w:val="Normal"/>
    <w:link w:val="Ttulo5Car"/>
    <w:rsid w:val="005949E0"/>
    <w:pPr>
      <w:keepNext/>
      <w:keepLines/>
      <w:spacing w:before="80" w:after="40" w:line="278" w:lineRule="auto"/>
      <w:outlineLvl w:val="4"/>
    </w:pPr>
    <w:rPr>
      <w:rFonts w:ascii="Aptos" w:eastAsia="Aptos" w:hAnsi="Aptos" w:cs="Aptos"/>
      <w:color w:val="0F4761"/>
      <w:szCs w:val="24"/>
      <w:lang w:val="en-US" w:eastAsia="es-CO"/>
    </w:rPr>
  </w:style>
  <w:style w:type="paragraph" w:styleId="Ttulo6">
    <w:name w:val="heading 6"/>
    <w:basedOn w:val="Normal"/>
    <w:next w:val="Normal"/>
    <w:link w:val="Ttulo6Car"/>
    <w:rsid w:val="005949E0"/>
    <w:pPr>
      <w:keepNext/>
      <w:keepLines/>
      <w:spacing w:before="40" w:line="278" w:lineRule="auto"/>
      <w:outlineLvl w:val="5"/>
    </w:pPr>
    <w:rPr>
      <w:rFonts w:ascii="Aptos" w:eastAsia="Aptos" w:hAnsi="Aptos" w:cs="Aptos"/>
      <w:i/>
      <w:color w:val="595959"/>
      <w:szCs w:val="24"/>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F4531"/>
    <w:pPr>
      <w:ind w:left="720"/>
      <w:contextualSpacing/>
    </w:pPr>
  </w:style>
  <w:style w:type="character" w:styleId="Refdecomentario">
    <w:name w:val="annotation reference"/>
    <w:basedOn w:val="Fuentedeprrafopredeter"/>
    <w:uiPriority w:val="99"/>
    <w:semiHidden/>
    <w:unhideWhenUsed/>
    <w:rsid w:val="003368C6"/>
    <w:rPr>
      <w:sz w:val="16"/>
      <w:szCs w:val="16"/>
    </w:rPr>
  </w:style>
  <w:style w:type="paragraph" w:styleId="Textocomentario">
    <w:name w:val="annotation text"/>
    <w:basedOn w:val="Normal"/>
    <w:link w:val="TextocomentarioCar"/>
    <w:uiPriority w:val="99"/>
    <w:semiHidden/>
    <w:unhideWhenUsed/>
    <w:rsid w:val="003368C6"/>
    <w:rPr>
      <w:sz w:val="20"/>
      <w:szCs w:val="20"/>
    </w:rPr>
  </w:style>
  <w:style w:type="character" w:customStyle="1" w:styleId="TextocomentarioCar">
    <w:name w:val="Texto comentario Car"/>
    <w:basedOn w:val="Fuentedeprrafopredeter"/>
    <w:link w:val="Textocomentario"/>
    <w:uiPriority w:val="99"/>
    <w:semiHidden/>
    <w:rsid w:val="003368C6"/>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368C6"/>
    <w:rPr>
      <w:b/>
      <w:bCs/>
    </w:rPr>
  </w:style>
  <w:style w:type="character" w:customStyle="1" w:styleId="AsuntodelcomentarioCar">
    <w:name w:val="Asunto del comentario Car"/>
    <w:basedOn w:val="TextocomentarioCar"/>
    <w:link w:val="Asuntodelcomentario"/>
    <w:uiPriority w:val="99"/>
    <w:semiHidden/>
    <w:rsid w:val="003368C6"/>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3368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8C6"/>
    <w:rPr>
      <w:rFonts w:ascii="Segoe UI" w:eastAsia="Calibri" w:hAnsi="Segoe UI" w:cs="Segoe UI"/>
      <w:sz w:val="18"/>
      <w:szCs w:val="18"/>
      <w:lang w:val="es-ES"/>
    </w:rPr>
  </w:style>
  <w:style w:type="paragraph" w:styleId="Encabezado">
    <w:name w:val="header"/>
    <w:aliases w:val="Alt Header,h,encabezado,Encabezado1"/>
    <w:basedOn w:val="Normal"/>
    <w:link w:val="EncabezadoCar"/>
    <w:uiPriority w:val="99"/>
    <w:unhideWhenUsed/>
    <w:rsid w:val="00BB7B33"/>
    <w:pPr>
      <w:tabs>
        <w:tab w:val="center" w:pos="4419"/>
        <w:tab w:val="right" w:pos="8838"/>
      </w:tabs>
    </w:pPr>
  </w:style>
  <w:style w:type="character" w:customStyle="1" w:styleId="EncabezadoCar">
    <w:name w:val="Encabezado Car"/>
    <w:aliases w:val="Alt Header Car,h Car,encabezado Car,Encabezado1 Car"/>
    <w:basedOn w:val="Fuentedeprrafopredeter"/>
    <w:link w:val="Encabezado"/>
    <w:uiPriority w:val="99"/>
    <w:rsid w:val="00BB7B33"/>
    <w:rPr>
      <w:rFonts w:ascii="Calibri" w:eastAsia="Calibri" w:hAnsi="Calibri" w:cs="Times New Roman"/>
      <w:lang w:val="es-ES"/>
    </w:rPr>
  </w:style>
  <w:style w:type="paragraph" w:styleId="Piedepgina">
    <w:name w:val="footer"/>
    <w:basedOn w:val="Normal"/>
    <w:link w:val="PiedepginaCar"/>
    <w:uiPriority w:val="99"/>
    <w:unhideWhenUsed/>
    <w:rsid w:val="00BB7B33"/>
    <w:pPr>
      <w:tabs>
        <w:tab w:val="center" w:pos="4419"/>
        <w:tab w:val="right" w:pos="8838"/>
      </w:tabs>
    </w:pPr>
  </w:style>
  <w:style w:type="character" w:customStyle="1" w:styleId="PiedepginaCar">
    <w:name w:val="Pie de página Car"/>
    <w:basedOn w:val="Fuentedeprrafopredeter"/>
    <w:link w:val="Piedepgina"/>
    <w:uiPriority w:val="99"/>
    <w:rsid w:val="00BB7B33"/>
    <w:rPr>
      <w:rFonts w:ascii="Calibri" w:eastAsia="Calibri" w:hAnsi="Calibri" w:cs="Times New Roman"/>
      <w:lang w:val="es-ES"/>
    </w:rPr>
  </w:style>
  <w:style w:type="character" w:styleId="Hipervnculo">
    <w:name w:val="Hyperlink"/>
    <w:uiPriority w:val="99"/>
    <w:unhideWhenUsed/>
    <w:rsid w:val="00F072B4"/>
    <w:rPr>
      <w:color w:val="0000FF"/>
      <w:u w:val="single"/>
    </w:rPr>
  </w:style>
  <w:style w:type="table" w:styleId="Tablaconcuadrcula">
    <w:name w:val="Table Grid"/>
    <w:basedOn w:val="Tablanormal"/>
    <w:uiPriority w:val="59"/>
    <w:rsid w:val="0087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8761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1clara-nfasis5">
    <w:name w:val="Grid Table 1 Light Accent 5"/>
    <w:basedOn w:val="Tablanormal"/>
    <w:uiPriority w:val="46"/>
    <w:rsid w:val="00E1565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E156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E32887"/>
    <w:rPr>
      <w:rFonts w:ascii="Arial" w:eastAsiaTheme="majorEastAsia" w:hAnsi="Arial" w:cstheme="majorBidi"/>
      <w:b/>
      <w:color w:val="2F5496" w:themeColor="accent1" w:themeShade="BF"/>
      <w:sz w:val="24"/>
      <w:szCs w:val="32"/>
      <w:lang w:val="es-ES"/>
    </w:rPr>
  </w:style>
  <w:style w:type="paragraph" w:customStyle="1" w:styleId="Default">
    <w:name w:val="Default"/>
    <w:rsid w:val="00957F86"/>
    <w:pPr>
      <w:autoSpaceDE w:val="0"/>
      <w:autoSpaceDN w:val="0"/>
      <w:adjustRightInd w:val="0"/>
      <w:spacing w:after="0" w:line="240" w:lineRule="auto"/>
    </w:pPr>
    <w:rPr>
      <w:rFonts w:ascii="Arial" w:hAnsi="Arial" w:cs="Arial"/>
      <w:color w:val="000000"/>
      <w:sz w:val="24"/>
      <w:szCs w:val="24"/>
      <w:lang w:val="es-CO"/>
    </w:rPr>
  </w:style>
  <w:style w:type="paragraph" w:styleId="TtuloTDC">
    <w:name w:val="TOC Heading"/>
    <w:basedOn w:val="Ttulo1"/>
    <w:next w:val="Normal"/>
    <w:uiPriority w:val="39"/>
    <w:unhideWhenUsed/>
    <w:qFormat/>
    <w:rsid w:val="001610BA"/>
    <w:pPr>
      <w:spacing w:line="259" w:lineRule="auto"/>
      <w:outlineLvl w:val="9"/>
    </w:pPr>
    <w:rPr>
      <w:rFonts w:asciiTheme="majorHAnsi" w:hAnsiTheme="majorHAnsi"/>
      <w:b w:val="0"/>
      <w:sz w:val="32"/>
      <w:lang w:val="es-419" w:eastAsia="es-419"/>
    </w:rPr>
  </w:style>
  <w:style w:type="paragraph" w:styleId="TDC1">
    <w:name w:val="toc 1"/>
    <w:basedOn w:val="Normal"/>
    <w:next w:val="Normal"/>
    <w:autoRedefine/>
    <w:uiPriority w:val="39"/>
    <w:unhideWhenUsed/>
    <w:rsid w:val="001610BA"/>
    <w:pPr>
      <w:spacing w:after="100"/>
    </w:pPr>
  </w:style>
  <w:style w:type="character" w:customStyle="1" w:styleId="PrrafodelistaCar">
    <w:name w:val="Párrafo de lista Car"/>
    <w:link w:val="Prrafodelista"/>
    <w:uiPriority w:val="34"/>
    <w:locked/>
    <w:rsid w:val="00B90B52"/>
    <w:rPr>
      <w:rFonts w:ascii="Arial" w:eastAsia="Calibri" w:hAnsi="Arial" w:cs="Times New Roman"/>
      <w:sz w:val="24"/>
      <w:lang w:val="es-ES"/>
    </w:rPr>
  </w:style>
  <w:style w:type="table" w:customStyle="1" w:styleId="Tablaconcuadrcula1">
    <w:name w:val="Tabla con cuadrícula1"/>
    <w:basedOn w:val="Tablanormal"/>
    <w:next w:val="Tablaconcuadrcula"/>
    <w:uiPriority w:val="59"/>
    <w:rsid w:val="0005306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66640B"/>
    <w:pPr>
      <w:widowControl w:val="0"/>
      <w:tabs>
        <w:tab w:val="center" w:pos="4419"/>
        <w:tab w:val="right" w:pos="8838"/>
      </w:tabs>
      <w:suppressAutoHyphens/>
      <w:autoSpaceDN w:val="0"/>
      <w:spacing w:line="240" w:lineRule="auto"/>
      <w:textAlignment w:val="baseline"/>
    </w:pPr>
    <w:rPr>
      <w:rFonts w:ascii="Liberation Serif" w:eastAsia="Droid Sans" w:hAnsi="Liberation Serif" w:cs="Lohit Hindi"/>
      <w:kern w:val="3"/>
      <w:szCs w:val="24"/>
      <w:lang w:val="es-CO" w:bidi="hi-IN"/>
    </w:rPr>
  </w:style>
  <w:style w:type="character" w:customStyle="1" w:styleId="normaltextrun">
    <w:name w:val="normaltextrun"/>
    <w:basedOn w:val="Fuentedeprrafopredeter"/>
    <w:rsid w:val="008E7948"/>
  </w:style>
  <w:style w:type="character" w:customStyle="1" w:styleId="eop">
    <w:name w:val="eop"/>
    <w:basedOn w:val="Fuentedeprrafopredeter"/>
    <w:rsid w:val="008E7948"/>
  </w:style>
  <w:style w:type="paragraph" w:styleId="NormalWeb">
    <w:name w:val="Normal (Web)"/>
    <w:basedOn w:val="Normal"/>
    <w:uiPriority w:val="99"/>
    <w:semiHidden/>
    <w:unhideWhenUsed/>
    <w:rsid w:val="00765D70"/>
    <w:pPr>
      <w:spacing w:before="100" w:beforeAutospacing="1" w:after="100" w:afterAutospacing="1" w:line="240" w:lineRule="auto"/>
    </w:pPr>
    <w:rPr>
      <w:rFonts w:ascii="Times New Roman" w:eastAsia="Times New Roman" w:hAnsi="Times New Roman"/>
      <w:szCs w:val="24"/>
      <w:lang w:val="en-US"/>
    </w:rPr>
  </w:style>
  <w:style w:type="character" w:customStyle="1" w:styleId="Ttulo2Car">
    <w:name w:val="Título 2 Car"/>
    <w:basedOn w:val="Fuentedeprrafopredeter"/>
    <w:link w:val="Ttulo2"/>
    <w:uiPriority w:val="9"/>
    <w:rsid w:val="00CE574E"/>
    <w:rPr>
      <w:rFonts w:asciiTheme="majorHAnsi" w:eastAsiaTheme="majorEastAsia" w:hAnsiTheme="majorHAnsi" w:cstheme="majorBidi"/>
      <w:color w:val="2F5496" w:themeColor="accent1" w:themeShade="BF"/>
      <w:sz w:val="26"/>
      <w:szCs w:val="26"/>
      <w:lang w:val="es-ES"/>
    </w:rPr>
  </w:style>
  <w:style w:type="character" w:styleId="Textoennegrita">
    <w:name w:val="Strong"/>
    <w:basedOn w:val="Fuentedeprrafopredeter"/>
    <w:uiPriority w:val="22"/>
    <w:qFormat/>
    <w:rsid w:val="003E4078"/>
    <w:rPr>
      <w:b/>
      <w:bCs/>
    </w:rPr>
  </w:style>
  <w:style w:type="paragraph" w:styleId="TDC2">
    <w:name w:val="toc 2"/>
    <w:basedOn w:val="Normal"/>
    <w:next w:val="Normal"/>
    <w:autoRedefine/>
    <w:uiPriority w:val="39"/>
    <w:unhideWhenUsed/>
    <w:rsid w:val="000A07A2"/>
    <w:pPr>
      <w:spacing w:after="100"/>
      <w:ind w:left="240"/>
    </w:pPr>
  </w:style>
  <w:style w:type="character" w:customStyle="1" w:styleId="Ttulo3Car">
    <w:name w:val="Título 3 Car"/>
    <w:basedOn w:val="Fuentedeprrafopredeter"/>
    <w:link w:val="Ttulo3"/>
    <w:rsid w:val="005949E0"/>
    <w:rPr>
      <w:rFonts w:ascii="Aptos" w:eastAsia="Aptos" w:hAnsi="Aptos" w:cs="Aptos"/>
      <w:color w:val="0F4761"/>
      <w:sz w:val="28"/>
      <w:szCs w:val="28"/>
      <w:lang w:eastAsia="es-CO"/>
    </w:rPr>
  </w:style>
  <w:style w:type="character" w:customStyle="1" w:styleId="Ttulo4Car">
    <w:name w:val="Título 4 Car"/>
    <w:basedOn w:val="Fuentedeprrafopredeter"/>
    <w:link w:val="Ttulo4"/>
    <w:rsid w:val="005949E0"/>
    <w:rPr>
      <w:rFonts w:ascii="Aptos" w:eastAsia="Aptos" w:hAnsi="Aptos" w:cs="Aptos"/>
      <w:i/>
      <w:color w:val="0F4761"/>
      <w:sz w:val="24"/>
      <w:szCs w:val="24"/>
      <w:lang w:eastAsia="es-CO"/>
    </w:rPr>
  </w:style>
  <w:style w:type="character" w:customStyle="1" w:styleId="Ttulo5Car">
    <w:name w:val="Título 5 Car"/>
    <w:basedOn w:val="Fuentedeprrafopredeter"/>
    <w:link w:val="Ttulo5"/>
    <w:rsid w:val="005949E0"/>
    <w:rPr>
      <w:rFonts w:ascii="Aptos" w:eastAsia="Aptos" w:hAnsi="Aptos" w:cs="Aptos"/>
      <w:color w:val="0F4761"/>
      <w:sz w:val="24"/>
      <w:szCs w:val="24"/>
      <w:lang w:eastAsia="es-CO"/>
    </w:rPr>
  </w:style>
  <w:style w:type="character" w:customStyle="1" w:styleId="Ttulo6Car">
    <w:name w:val="Título 6 Car"/>
    <w:basedOn w:val="Fuentedeprrafopredeter"/>
    <w:link w:val="Ttulo6"/>
    <w:rsid w:val="005949E0"/>
    <w:rPr>
      <w:rFonts w:ascii="Aptos" w:eastAsia="Aptos" w:hAnsi="Aptos" w:cs="Aptos"/>
      <w:i/>
      <w:color w:val="595959"/>
      <w:sz w:val="24"/>
      <w:szCs w:val="24"/>
      <w:lang w:eastAsia="es-CO"/>
    </w:rPr>
  </w:style>
  <w:style w:type="table" w:customStyle="1" w:styleId="TableNormal">
    <w:name w:val="Table Normal"/>
    <w:rsid w:val="005949E0"/>
    <w:rPr>
      <w:rFonts w:ascii="Aptos" w:eastAsia="Aptos" w:hAnsi="Aptos" w:cs="Aptos"/>
      <w:lang w:eastAsia="es-CO"/>
    </w:rPr>
    <w:tblPr>
      <w:tblCellMar>
        <w:top w:w="0" w:type="dxa"/>
        <w:left w:w="0" w:type="dxa"/>
        <w:bottom w:w="0" w:type="dxa"/>
        <w:right w:w="0" w:type="dxa"/>
      </w:tblCellMar>
    </w:tblPr>
  </w:style>
  <w:style w:type="paragraph" w:styleId="Ttulo">
    <w:name w:val="Title"/>
    <w:basedOn w:val="Normal"/>
    <w:next w:val="Normal"/>
    <w:link w:val="TtuloCar"/>
    <w:rsid w:val="005949E0"/>
    <w:pPr>
      <w:spacing w:after="80" w:line="240" w:lineRule="auto"/>
    </w:pPr>
    <w:rPr>
      <w:rFonts w:ascii="Play" w:eastAsia="Play" w:hAnsi="Play" w:cs="Play"/>
      <w:sz w:val="56"/>
      <w:szCs w:val="56"/>
      <w:lang w:val="en-US" w:eastAsia="es-CO"/>
    </w:rPr>
  </w:style>
  <w:style w:type="character" w:customStyle="1" w:styleId="TtuloCar">
    <w:name w:val="Título Car"/>
    <w:basedOn w:val="Fuentedeprrafopredeter"/>
    <w:link w:val="Ttulo"/>
    <w:rsid w:val="005949E0"/>
    <w:rPr>
      <w:rFonts w:ascii="Play" w:eastAsia="Play" w:hAnsi="Play" w:cs="Play"/>
      <w:sz w:val="56"/>
      <w:szCs w:val="56"/>
      <w:lang w:eastAsia="es-CO"/>
    </w:rPr>
  </w:style>
  <w:style w:type="paragraph" w:styleId="Subttulo">
    <w:name w:val="Subtitle"/>
    <w:basedOn w:val="Normal"/>
    <w:next w:val="Normal"/>
    <w:link w:val="SubttuloCar"/>
    <w:rsid w:val="005949E0"/>
    <w:pPr>
      <w:spacing w:after="160" w:line="278" w:lineRule="auto"/>
    </w:pPr>
    <w:rPr>
      <w:rFonts w:ascii="Aptos" w:eastAsia="Aptos" w:hAnsi="Aptos" w:cs="Aptos"/>
      <w:color w:val="595959"/>
      <w:sz w:val="28"/>
      <w:szCs w:val="28"/>
      <w:lang w:val="en-US" w:eastAsia="es-CO"/>
    </w:rPr>
  </w:style>
  <w:style w:type="character" w:customStyle="1" w:styleId="SubttuloCar">
    <w:name w:val="Subtítulo Car"/>
    <w:basedOn w:val="Fuentedeprrafopredeter"/>
    <w:link w:val="Subttulo"/>
    <w:rsid w:val="005949E0"/>
    <w:rPr>
      <w:rFonts w:ascii="Aptos" w:eastAsia="Aptos" w:hAnsi="Aptos" w:cs="Aptos"/>
      <w:color w:val="595959"/>
      <w:sz w:val="28"/>
      <w:szCs w:val="2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223">
      <w:bodyDiv w:val="1"/>
      <w:marLeft w:val="0"/>
      <w:marRight w:val="0"/>
      <w:marTop w:val="0"/>
      <w:marBottom w:val="0"/>
      <w:divBdr>
        <w:top w:val="none" w:sz="0" w:space="0" w:color="auto"/>
        <w:left w:val="none" w:sz="0" w:space="0" w:color="auto"/>
        <w:bottom w:val="none" w:sz="0" w:space="0" w:color="auto"/>
        <w:right w:val="none" w:sz="0" w:space="0" w:color="auto"/>
      </w:divBdr>
    </w:div>
    <w:div w:id="62263513">
      <w:bodyDiv w:val="1"/>
      <w:marLeft w:val="0"/>
      <w:marRight w:val="0"/>
      <w:marTop w:val="0"/>
      <w:marBottom w:val="0"/>
      <w:divBdr>
        <w:top w:val="none" w:sz="0" w:space="0" w:color="auto"/>
        <w:left w:val="none" w:sz="0" w:space="0" w:color="auto"/>
        <w:bottom w:val="none" w:sz="0" w:space="0" w:color="auto"/>
        <w:right w:val="none" w:sz="0" w:space="0" w:color="auto"/>
      </w:divBdr>
    </w:div>
    <w:div w:id="75906883">
      <w:bodyDiv w:val="1"/>
      <w:marLeft w:val="0"/>
      <w:marRight w:val="0"/>
      <w:marTop w:val="0"/>
      <w:marBottom w:val="0"/>
      <w:divBdr>
        <w:top w:val="none" w:sz="0" w:space="0" w:color="auto"/>
        <w:left w:val="none" w:sz="0" w:space="0" w:color="auto"/>
        <w:bottom w:val="none" w:sz="0" w:space="0" w:color="auto"/>
        <w:right w:val="none" w:sz="0" w:space="0" w:color="auto"/>
      </w:divBdr>
    </w:div>
    <w:div w:id="76480533">
      <w:bodyDiv w:val="1"/>
      <w:marLeft w:val="0"/>
      <w:marRight w:val="0"/>
      <w:marTop w:val="0"/>
      <w:marBottom w:val="0"/>
      <w:divBdr>
        <w:top w:val="none" w:sz="0" w:space="0" w:color="auto"/>
        <w:left w:val="none" w:sz="0" w:space="0" w:color="auto"/>
        <w:bottom w:val="none" w:sz="0" w:space="0" w:color="auto"/>
        <w:right w:val="none" w:sz="0" w:space="0" w:color="auto"/>
      </w:divBdr>
    </w:div>
    <w:div w:id="104470167">
      <w:bodyDiv w:val="1"/>
      <w:marLeft w:val="0"/>
      <w:marRight w:val="0"/>
      <w:marTop w:val="0"/>
      <w:marBottom w:val="0"/>
      <w:divBdr>
        <w:top w:val="none" w:sz="0" w:space="0" w:color="auto"/>
        <w:left w:val="none" w:sz="0" w:space="0" w:color="auto"/>
        <w:bottom w:val="none" w:sz="0" w:space="0" w:color="auto"/>
        <w:right w:val="none" w:sz="0" w:space="0" w:color="auto"/>
      </w:divBdr>
    </w:div>
    <w:div w:id="231695226">
      <w:bodyDiv w:val="1"/>
      <w:marLeft w:val="0"/>
      <w:marRight w:val="0"/>
      <w:marTop w:val="0"/>
      <w:marBottom w:val="0"/>
      <w:divBdr>
        <w:top w:val="none" w:sz="0" w:space="0" w:color="auto"/>
        <w:left w:val="none" w:sz="0" w:space="0" w:color="auto"/>
        <w:bottom w:val="none" w:sz="0" w:space="0" w:color="auto"/>
        <w:right w:val="none" w:sz="0" w:space="0" w:color="auto"/>
      </w:divBdr>
    </w:div>
    <w:div w:id="258488242">
      <w:bodyDiv w:val="1"/>
      <w:marLeft w:val="0"/>
      <w:marRight w:val="0"/>
      <w:marTop w:val="0"/>
      <w:marBottom w:val="0"/>
      <w:divBdr>
        <w:top w:val="none" w:sz="0" w:space="0" w:color="auto"/>
        <w:left w:val="none" w:sz="0" w:space="0" w:color="auto"/>
        <w:bottom w:val="none" w:sz="0" w:space="0" w:color="auto"/>
        <w:right w:val="none" w:sz="0" w:space="0" w:color="auto"/>
      </w:divBdr>
    </w:div>
    <w:div w:id="275454585">
      <w:bodyDiv w:val="1"/>
      <w:marLeft w:val="0"/>
      <w:marRight w:val="0"/>
      <w:marTop w:val="0"/>
      <w:marBottom w:val="0"/>
      <w:divBdr>
        <w:top w:val="none" w:sz="0" w:space="0" w:color="auto"/>
        <w:left w:val="none" w:sz="0" w:space="0" w:color="auto"/>
        <w:bottom w:val="none" w:sz="0" w:space="0" w:color="auto"/>
        <w:right w:val="none" w:sz="0" w:space="0" w:color="auto"/>
      </w:divBdr>
    </w:div>
    <w:div w:id="352346493">
      <w:bodyDiv w:val="1"/>
      <w:marLeft w:val="0"/>
      <w:marRight w:val="0"/>
      <w:marTop w:val="0"/>
      <w:marBottom w:val="0"/>
      <w:divBdr>
        <w:top w:val="none" w:sz="0" w:space="0" w:color="auto"/>
        <w:left w:val="none" w:sz="0" w:space="0" w:color="auto"/>
        <w:bottom w:val="none" w:sz="0" w:space="0" w:color="auto"/>
        <w:right w:val="none" w:sz="0" w:space="0" w:color="auto"/>
      </w:divBdr>
    </w:div>
    <w:div w:id="363553661">
      <w:bodyDiv w:val="1"/>
      <w:marLeft w:val="0"/>
      <w:marRight w:val="0"/>
      <w:marTop w:val="0"/>
      <w:marBottom w:val="0"/>
      <w:divBdr>
        <w:top w:val="none" w:sz="0" w:space="0" w:color="auto"/>
        <w:left w:val="none" w:sz="0" w:space="0" w:color="auto"/>
        <w:bottom w:val="none" w:sz="0" w:space="0" w:color="auto"/>
        <w:right w:val="none" w:sz="0" w:space="0" w:color="auto"/>
      </w:divBdr>
    </w:div>
    <w:div w:id="500314784">
      <w:bodyDiv w:val="1"/>
      <w:marLeft w:val="0"/>
      <w:marRight w:val="0"/>
      <w:marTop w:val="0"/>
      <w:marBottom w:val="0"/>
      <w:divBdr>
        <w:top w:val="none" w:sz="0" w:space="0" w:color="auto"/>
        <w:left w:val="none" w:sz="0" w:space="0" w:color="auto"/>
        <w:bottom w:val="none" w:sz="0" w:space="0" w:color="auto"/>
        <w:right w:val="none" w:sz="0" w:space="0" w:color="auto"/>
      </w:divBdr>
    </w:div>
    <w:div w:id="653342314">
      <w:bodyDiv w:val="1"/>
      <w:marLeft w:val="0"/>
      <w:marRight w:val="0"/>
      <w:marTop w:val="0"/>
      <w:marBottom w:val="0"/>
      <w:divBdr>
        <w:top w:val="none" w:sz="0" w:space="0" w:color="auto"/>
        <w:left w:val="none" w:sz="0" w:space="0" w:color="auto"/>
        <w:bottom w:val="none" w:sz="0" w:space="0" w:color="auto"/>
        <w:right w:val="none" w:sz="0" w:space="0" w:color="auto"/>
      </w:divBdr>
    </w:div>
    <w:div w:id="867330382">
      <w:bodyDiv w:val="1"/>
      <w:marLeft w:val="0"/>
      <w:marRight w:val="0"/>
      <w:marTop w:val="0"/>
      <w:marBottom w:val="0"/>
      <w:divBdr>
        <w:top w:val="none" w:sz="0" w:space="0" w:color="auto"/>
        <w:left w:val="none" w:sz="0" w:space="0" w:color="auto"/>
        <w:bottom w:val="none" w:sz="0" w:space="0" w:color="auto"/>
        <w:right w:val="none" w:sz="0" w:space="0" w:color="auto"/>
      </w:divBdr>
    </w:div>
    <w:div w:id="1063262713">
      <w:bodyDiv w:val="1"/>
      <w:marLeft w:val="0"/>
      <w:marRight w:val="0"/>
      <w:marTop w:val="0"/>
      <w:marBottom w:val="0"/>
      <w:divBdr>
        <w:top w:val="none" w:sz="0" w:space="0" w:color="auto"/>
        <w:left w:val="none" w:sz="0" w:space="0" w:color="auto"/>
        <w:bottom w:val="none" w:sz="0" w:space="0" w:color="auto"/>
        <w:right w:val="none" w:sz="0" w:space="0" w:color="auto"/>
      </w:divBdr>
    </w:div>
    <w:div w:id="1203322400">
      <w:bodyDiv w:val="1"/>
      <w:marLeft w:val="0"/>
      <w:marRight w:val="0"/>
      <w:marTop w:val="0"/>
      <w:marBottom w:val="0"/>
      <w:divBdr>
        <w:top w:val="none" w:sz="0" w:space="0" w:color="auto"/>
        <w:left w:val="none" w:sz="0" w:space="0" w:color="auto"/>
        <w:bottom w:val="none" w:sz="0" w:space="0" w:color="auto"/>
        <w:right w:val="none" w:sz="0" w:space="0" w:color="auto"/>
      </w:divBdr>
    </w:div>
    <w:div w:id="1273823772">
      <w:bodyDiv w:val="1"/>
      <w:marLeft w:val="0"/>
      <w:marRight w:val="0"/>
      <w:marTop w:val="0"/>
      <w:marBottom w:val="0"/>
      <w:divBdr>
        <w:top w:val="none" w:sz="0" w:space="0" w:color="auto"/>
        <w:left w:val="none" w:sz="0" w:space="0" w:color="auto"/>
        <w:bottom w:val="none" w:sz="0" w:space="0" w:color="auto"/>
        <w:right w:val="none" w:sz="0" w:space="0" w:color="auto"/>
      </w:divBdr>
    </w:div>
    <w:div w:id="1294289419">
      <w:bodyDiv w:val="1"/>
      <w:marLeft w:val="0"/>
      <w:marRight w:val="0"/>
      <w:marTop w:val="0"/>
      <w:marBottom w:val="0"/>
      <w:divBdr>
        <w:top w:val="none" w:sz="0" w:space="0" w:color="auto"/>
        <w:left w:val="none" w:sz="0" w:space="0" w:color="auto"/>
        <w:bottom w:val="none" w:sz="0" w:space="0" w:color="auto"/>
        <w:right w:val="none" w:sz="0" w:space="0" w:color="auto"/>
      </w:divBdr>
    </w:div>
    <w:div w:id="1447849534">
      <w:bodyDiv w:val="1"/>
      <w:marLeft w:val="0"/>
      <w:marRight w:val="0"/>
      <w:marTop w:val="0"/>
      <w:marBottom w:val="0"/>
      <w:divBdr>
        <w:top w:val="none" w:sz="0" w:space="0" w:color="auto"/>
        <w:left w:val="none" w:sz="0" w:space="0" w:color="auto"/>
        <w:bottom w:val="none" w:sz="0" w:space="0" w:color="auto"/>
        <w:right w:val="none" w:sz="0" w:space="0" w:color="auto"/>
      </w:divBdr>
    </w:div>
    <w:div w:id="1551459010">
      <w:bodyDiv w:val="1"/>
      <w:marLeft w:val="0"/>
      <w:marRight w:val="0"/>
      <w:marTop w:val="0"/>
      <w:marBottom w:val="0"/>
      <w:divBdr>
        <w:top w:val="none" w:sz="0" w:space="0" w:color="auto"/>
        <w:left w:val="none" w:sz="0" w:space="0" w:color="auto"/>
        <w:bottom w:val="none" w:sz="0" w:space="0" w:color="auto"/>
        <w:right w:val="none" w:sz="0" w:space="0" w:color="auto"/>
      </w:divBdr>
    </w:div>
    <w:div w:id="1572352808">
      <w:bodyDiv w:val="1"/>
      <w:marLeft w:val="0"/>
      <w:marRight w:val="0"/>
      <w:marTop w:val="0"/>
      <w:marBottom w:val="0"/>
      <w:divBdr>
        <w:top w:val="none" w:sz="0" w:space="0" w:color="auto"/>
        <w:left w:val="none" w:sz="0" w:space="0" w:color="auto"/>
        <w:bottom w:val="none" w:sz="0" w:space="0" w:color="auto"/>
        <w:right w:val="none" w:sz="0" w:space="0" w:color="auto"/>
      </w:divBdr>
    </w:div>
    <w:div w:id="1575041133">
      <w:bodyDiv w:val="1"/>
      <w:marLeft w:val="0"/>
      <w:marRight w:val="0"/>
      <w:marTop w:val="0"/>
      <w:marBottom w:val="0"/>
      <w:divBdr>
        <w:top w:val="none" w:sz="0" w:space="0" w:color="auto"/>
        <w:left w:val="none" w:sz="0" w:space="0" w:color="auto"/>
        <w:bottom w:val="none" w:sz="0" w:space="0" w:color="auto"/>
        <w:right w:val="none" w:sz="0" w:space="0" w:color="auto"/>
      </w:divBdr>
    </w:div>
    <w:div w:id="1677272250">
      <w:bodyDiv w:val="1"/>
      <w:marLeft w:val="0"/>
      <w:marRight w:val="0"/>
      <w:marTop w:val="0"/>
      <w:marBottom w:val="0"/>
      <w:divBdr>
        <w:top w:val="none" w:sz="0" w:space="0" w:color="auto"/>
        <w:left w:val="none" w:sz="0" w:space="0" w:color="auto"/>
        <w:bottom w:val="none" w:sz="0" w:space="0" w:color="auto"/>
        <w:right w:val="none" w:sz="0" w:space="0" w:color="auto"/>
      </w:divBdr>
    </w:div>
    <w:div w:id="1713261319">
      <w:bodyDiv w:val="1"/>
      <w:marLeft w:val="0"/>
      <w:marRight w:val="0"/>
      <w:marTop w:val="0"/>
      <w:marBottom w:val="0"/>
      <w:divBdr>
        <w:top w:val="none" w:sz="0" w:space="0" w:color="auto"/>
        <w:left w:val="none" w:sz="0" w:space="0" w:color="auto"/>
        <w:bottom w:val="none" w:sz="0" w:space="0" w:color="auto"/>
        <w:right w:val="none" w:sz="0" w:space="0" w:color="auto"/>
      </w:divBdr>
    </w:div>
    <w:div w:id="1927492416">
      <w:bodyDiv w:val="1"/>
      <w:marLeft w:val="0"/>
      <w:marRight w:val="0"/>
      <w:marTop w:val="0"/>
      <w:marBottom w:val="0"/>
      <w:divBdr>
        <w:top w:val="none" w:sz="0" w:space="0" w:color="auto"/>
        <w:left w:val="none" w:sz="0" w:space="0" w:color="auto"/>
        <w:bottom w:val="none" w:sz="0" w:space="0" w:color="auto"/>
        <w:right w:val="none" w:sz="0" w:space="0" w:color="auto"/>
      </w:divBdr>
    </w:div>
    <w:div w:id="2032996953">
      <w:bodyDiv w:val="1"/>
      <w:marLeft w:val="0"/>
      <w:marRight w:val="0"/>
      <w:marTop w:val="0"/>
      <w:marBottom w:val="0"/>
      <w:divBdr>
        <w:top w:val="none" w:sz="0" w:space="0" w:color="auto"/>
        <w:left w:val="none" w:sz="0" w:space="0" w:color="auto"/>
        <w:bottom w:val="none" w:sz="0" w:space="0" w:color="auto"/>
        <w:right w:val="none" w:sz="0" w:space="0" w:color="auto"/>
      </w:divBdr>
    </w:div>
    <w:div w:id="21085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8845-9227-40E1-A750-2E223311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7729</Words>
  <Characters>42513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NAYIBE GONZALEZ PINZON</dc:creator>
  <cp:keywords/>
  <dc:description/>
  <cp:lastModifiedBy>Diana Alexandra Briceño Sierra</cp:lastModifiedBy>
  <cp:revision>4</cp:revision>
  <dcterms:created xsi:type="dcterms:W3CDTF">2024-10-22T15:13:00Z</dcterms:created>
  <dcterms:modified xsi:type="dcterms:W3CDTF">2024-10-22T15:35:00Z</dcterms:modified>
</cp:coreProperties>
</file>