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1FA0" w14:textId="314C965C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AGENCIA PRESIDENCIAL DE COOPERACIÓN INTERNACIONAL DE COLOMBIA</w:t>
      </w:r>
    </w:p>
    <w:p w14:paraId="4075219B" w14:textId="77777777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APC-COLOMBIA</w:t>
      </w:r>
    </w:p>
    <w:p w14:paraId="6897010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040FAC4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68512337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  <w:r w:rsidRPr="005749C8">
        <w:rPr>
          <w:rFonts w:ascii="Arial" w:hAnsi="Arial" w:cs="Arial"/>
          <w:b/>
          <w:color w:val="000000"/>
          <w:lang w:eastAsia="es-CO"/>
        </w:rPr>
        <w:t>INFORME DE GESTIÓN DE PQRSD</w:t>
      </w:r>
    </w:p>
    <w:p w14:paraId="49281716" w14:textId="77777777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</w:p>
    <w:p w14:paraId="220A8674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D4D35B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7BCFAE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7F2A6F7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12FC4845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736D402D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4143F8A2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  <w:r w:rsidRPr="005749C8">
        <w:rPr>
          <w:b/>
          <w:lang w:val="es-CO"/>
        </w:rPr>
        <w:t>GESTIÓN DE SERVICIO AL CIUDADANO</w:t>
      </w:r>
    </w:p>
    <w:p w14:paraId="67A6231C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B9DD537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21099C56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BF64BD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318863CE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86991B4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507853F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-18312849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B01BDF" w14:textId="6C1B58E2" w:rsidR="00B023E1" w:rsidRDefault="00B023E1">
          <w:pPr>
            <w:pStyle w:val="TtuloTDC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lang w:val="es-ES"/>
            </w:rPr>
            <w:t xml:space="preserve"> </w:t>
          </w:r>
          <w:r w:rsidRPr="00B023E1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ES"/>
            </w:rPr>
            <w:t>TABLA DE CONTENIDO</w:t>
          </w:r>
        </w:p>
        <w:p w14:paraId="688011FE" w14:textId="77777777" w:rsidR="00B023E1" w:rsidRPr="00B023E1" w:rsidRDefault="00B023E1" w:rsidP="00B023E1">
          <w:pPr>
            <w:rPr>
              <w:lang w:eastAsia="es-419"/>
            </w:rPr>
          </w:pPr>
        </w:p>
        <w:p w14:paraId="2AA1A8B4" w14:textId="25CA3ABE" w:rsidR="0003523B" w:rsidRPr="0003523B" w:rsidRDefault="00B023E1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245985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1. INTRODUCCIÓN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_Toc139245985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3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D1CA99" w14:textId="59412C1A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86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2.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OBJETIVO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_Toc139245986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3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5614D2" w14:textId="76871F24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87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3.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ALCANCE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_Toc139245987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4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696979" w14:textId="1B632A80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88" w:history="1"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4.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DESARROLLO METODOLÓGICO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_Toc139245988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4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000EBD" w14:textId="3EA91861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89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5.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RESULTADOS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_Toc139245989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4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4242F2" w14:textId="76A67AA2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90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6. P</w:t>
            </w:r>
            <w:r w:rsidR="00D5575A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ETICIONES MÁS FRECUENTES</w:t>
            </w:r>
            <w:r w:rsidR="00A33849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 xml:space="preserve"> </w:t>
            </w:r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POR DIRECCIÓN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_Toc139245990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10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0F3965" w14:textId="148A1B41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91" w:history="1"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7.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MEDIO DE RECEPCIÓN DE LAS PQRSD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_Toc139245991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12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19BEB8" w14:textId="020B07A7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92" w:history="1"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8.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CONCLUSIONES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_Toc139245992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14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B66950" w14:textId="0930AE61" w:rsidR="0003523B" w:rsidRPr="0003523B" w:rsidRDefault="00000000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93" w:history="1"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9.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RECOMENDACIONES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_Toc139245993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575A">
              <w:rPr>
                <w:rFonts w:ascii="Arial" w:hAnsi="Arial" w:cs="Arial"/>
                <w:noProof/>
                <w:webHidden/>
              </w:rPr>
              <w:t>14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2A1128" w14:textId="14F3256A" w:rsidR="00B023E1" w:rsidRDefault="00B023E1">
          <w:r>
            <w:rPr>
              <w:b/>
              <w:bCs/>
            </w:rPr>
            <w:fldChar w:fldCharType="end"/>
          </w:r>
        </w:p>
      </w:sdtContent>
    </w:sdt>
    <w:p w14:paraId="50B8B857" w14:textId="1149948B" w:rsidR="005E443C" w:rsidRDefault="005E443C">
      <w:pPr>
        <w:spacing w:after="160" w:line="259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br w:type="page"/>
      </w:r>
    </w:p>
    <w:p w14:paraId="6BC80E58" w14:textId="0A18CB10" w:rsidR="005E5CCE" w:rsidRDefault="005E5CCE" w:rsidP="00D5575A">
      <w:pPr>
        <w:pStyle w:val="Ttulo1"/>
        <w:keepNext w:val="0"/>
        <w:keepLines w:val="0"/>
        <w:widowControl w:val="0"/>
        <w:numPr>
          <w:ilvl w:val="0"/>
          <w:numId w:val="49"/>
        </w:numPr>
        <w:autoSpaceDE w:val="0"/>
        <w:autoSpaceDN w:val="0"/>
        <w:spacing w:before="0" w:line="360" w:lineRule="auto"/>
        <w:rPr>
          <w:rFonts w:eastAsia="Arial" w:cs="Arial"/>
          <w:szCs w:val="24"/>
          <w:lang w:eastAsia="es-CO" w:bidi="es-CO"/>
        </w:rPr>
      </w:pPr>
      <w:bookmarkStart w:id="0" w:name="_Toc139245985"/>
      <w:r w:rsidRPr="002540D2">
        <w:rPr>
          <w:rFonts w:eastAsia="Arial" w:cs="Arial"/>
          <w:szCs w:val="24"/>
          <w:lang w:eastAsia="es-CO" w:bidi="es-CO"/>
        </w:rPr>
        <w:lastRenderedPageBreak/>
        <w:t>INTRODUCCIÓN</w:t>
      </w:r>
      <w:bookmarkEnd w:id="0"/>
    </w:p>
    <w:p w14:paraId="603FC942" w14:textId="77777777" w:rsidR="00D5575A" w:rsidRPr="00D5575A" w:rsidRDefault="00D5575A" w:rsidP="00D5575A">
      <w:pPr>
        <w:rPr>
          <w:rFonts w:eastAsia="Arial"/>
          <w:lang w:val="es-CO" w:eastAsia="es-CO" w:bidi="es-CO"/>
        </w:rPr>
      </w:pPr>
    </w:p>
    <w:p w14:paraId="0F851F4D" w14:textId="77777777" w:rsidR="000A7653" w:rsidRPr="000A7653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0A7653">
        <w:rPr>
          <w:rFonts w:ascii="Arial" w:eastAsia="Arial Narrow" w:hAnsi="Arial" w:cs="Arial"/>
          <w:lang w:bidi="es-ES"/>
        </w:rPr>
        <w:t>La Agencia Presidencial de Cooperación Internacional de Colombia - APC Colombia, a través del Proceso de Gestión y Servicio al Ciudadano, mensualmente realiza seguimiento a las Peticiones, Quejas, Reclamos, Sugerencias y Denuncias, en adelante (PQRSD), recibidas y atendidas por la Agencia.</w:t>
      </w:r>
    </w:p>
    <w:p w14:paraId="010E7D9B" w14:textId="77777777" w:rsidR="000A7653" w:rsidRPr="000A7653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</w:p>
    <w:p w14:paraId="23F5525E" w14:textId="77777777" w:rsidR="000A7653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826B46">
        <w:rPr>
          <w:rFonts w:ascii="Arial" w:eastAsia="Arial Narrow" w:hAnsi="Arial" w:cs="Arial"/>
          <w:lang w:bidi="es-ES"/>
        </w:rPr>
        <w:t>Este informe se constituye en un insumo para la toma de decisiones,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  <w:bookmarkStart w:id="1" w:name="_Toc128641190"/>
    </w:p>
    <w:p w14:paraId="15659653" w14:textId="77777777" w:rsidR="000A7653" w:rsidRPr="00826B46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</w:p>
    <w:bookmarkEnd w:id="1"/>
    <w:p w14:paraId="7544B9A4" w14:textId="77777777" w:rsidR="000A7653" w:rsidRPr="000A7653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0A7653">
        <w:rPr>
          <w:rFonts w:ascii="Arial" w:eastAsia="Arial Narrow" w:hAnsi="Arial" w:cs="Arial"/>
          <w:lang w:bidi="es-ES"/>
        </w:rPr>
        <w:t>Realizar seguimiento y evaluación al tratamiento de las PQRSD, con el fin de determinar el cumplimiento en la oportunidad de las respuestas y efectuar las recomendaciones que sean necesarias a los responsables de los procesos que conlleven al mejoramiento continuo de la entidad.</w:t>
      </w:r>
    </w:p>
    <w:p w14:paraId="7C959FC6" w14:textId="77777777" w:rsidR="00CE58C0" w:rsidRPr="00DA68ED" w:rsidRDefault="00CE58C0" w:rsidP="00DA68ED">
      <w:pPr>
        <w:pStyle w:val="Ttulo1"/>
        <w:keepNext w:val="0"/>
        <w:keepLines w:val="0"/>
        <w:widowControl w:val="0"/>
        <w:autoSpaceDE w:val="0"/>
        <w:autoSpaceDN w:val="0"/>
        <w:spacing w:before="0" w:line="360" w:lineRule="auto"/>
        <w:rPr>
          <w:rFonts w:eastAsia="Arial" w:cs="Arial"/>
          <w:szCs w:val="24"/>
          <w:lang w:eastAsia="es-CO" w:bidi="es-CO"/>
        </w:rPr>
      </w:pPr>
    </w:p>
    <w:p w14:paraId="131F7C2C" w14:textId="77777777" w:rsidR="00CE58C0" w:rsidRPr="00B023E1" w:rsidRDefault="00CE58C0" w:rsidP="00B023E1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2" w:name="_Toc139245986"/>
      <w:r w:rsidRPr="00B023E1">
        <w:rPr>
          <w:rFonts w:eastAsia="Arial" w:cs="Arial"/>
          <w:szCs w:val="24"/>
          <w:lang w:eastAsia="es-CO" w:bidi="es-CO"/>
        </w:rPr>
        <w:t>OBJETIVO</w:t>
      </w:r>
      <w:bookmarkEnd w:id="2"/>
    </w:p>
    <w:p w14:paraId="39EB6699" w14:textId="2B450A83" w:rsidR="00CE58C0" w:rsidRPr="008C322A" w:rsidRDefault="00CE58C0" w:rsidP="00D5575A">
      <w:pPr>
        <w:autoSpaceDE w:val="0"/>
        <w:autoSpaceDN w:val="0"/>
        <w:spacing w:line="360" w:lineRule="auto"/>
        <w:rPr>
          <w:rFonts w:ascii="Arial" w:hAnsi="Arial" w:cs="Arial"/>
          <w:color w:val="000000" w:themeColor="text1"/>
          <w:lang w:val="es-ES_tradnl" w:eastAsia="es-ES_tradnl"/>
        </w:rPr>
      </w:pPr>
      <w:r w:rsidRPr="008C322A">
        <w:rPr>
          <w:rFonts w:ascii="Arial" w:hAnsi="Arial" w:cs="Arial"/>
          <w:color w:val="000000" w:themeColor="text1"/>
          <w:lang w:val="es-ES_tradnl" w:eastAsia="es-ES_tradnl"/>
        </w:rPr>
        <w:t xml:space="preserve">Realizar seguimiento y evaluación al tratamiento de las PQRSD, con el fin de determinar el cumplimiento en la oportunidad de las respuestas y efectuar las recomendaciones que sean necesarias a los responsables de los procesos que conlleven al mejoramiento continuo de la </w:t>
      </w:r>
      <w:r w:rsidR="005E443C">
        <w:rPr>
          <w:rFonts w:ascii="Arial" w:hAnsi="Arial" w:cs="Arial"/>
          <w:color w:val="000000" w:themeColor="text1"/>
          <w:lang w:val="es-ES_tradnl" w:eastAsia="es-ES_tradnl"/>
        </w:rPr>
        <w:t>entidad</w:t>
      </w:r>
      <w:r w:rsidRPr="008C322A">
        <w:rPr>
          <w:rFonts w:ascii="Arial" w:hAnsi="Arial" w:cs="Arial"/>
          <w:color w:val="000000" w:themeColor="text1"/>
          <w:lang w:val="es-ES_tradnl" w:eastAsia="es-ES_tradnl"/>
        </w:rPr>
        <w:t>.</w:t>
      </w:r>
    </w:p>
    <w:p w14:paraId="16CBC16B" w14:textId="77777777" w:rsidR="00CE58C0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6B85FA5A" w14:textId="77777777" w:rsidR="00D5575A" w:rsidRPr="005749C8" w:rsidRDefault="00D5575A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6B2C46" w:rsidRDefault="00CE58C0" w:rsidP="006B2C46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3" w:name="_Toc139245987"/>
      <w:r w:rsidRPr="006B2C46">
        <w:rPr>
          <w:rFonts w:eastAsia="Arial" w:cs="Arial"/>
          <w:szCs w:val="24"/>
          <w:lang w:eastAsia="es-CO" w:bidi="es-CO"/>
        </w:rPr>
        <w:lastRenderedPageBreak/>
        <w:t>ALCANCE</w:t>
      </w:r>
      <w:bookmarkEnd w:id="3"/>
    </w:p>
    <w:p w14:paraId="0C9369DE" w14:textId="30DEFE9A" w:rsidR="00CE58C0" w:rsidRDefault="005E443C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>
        <w:rPr>
          <w:rFonts w:ascii="Arial" w:hAnsi="Arial" w:cs="Arial"/>
          <w:lang w:bidi="es-ES"/>
        </w:rPr>
        <w:t xml:space="preserve">El presente informe incluye las </w:t>
      </w:r>
      <w:r w:rsidR="00DA1457" w:rsidRPr="005749C8">
        <w:rPr>
          <w:rFonts w:ascii="Arial" w:hAnsi="Arial" w:cs="Arial"/>
          <w:lang w:bidi="es-ES"/>
        </w:rPr>
        <w:t xml:space="preserve">PQRSD radicadas </w:t>
      </w:r>
      <w:r w:rsidR="00574D9F" w:rsidRPr="005749C8">
        <w:rPr>
          <w:rFonts w:ascii="Arial" w:hAnsi="Arial" w:cs="Arial"/>
          <w:lang w:bidi="es-ES"/>
        </w:rPr>
        <w:t>en APC</w:t>
      </w:r>
      <w:r w:rsidR="00B023E1">
        <w:rPr>
          <w:rFonts w:ascii="Arial" w:hAnsi="Arial" w:cs="Arial"/>
          <w:lang w:bidi="es-ES"/>
        </w:rPr>
        <w:t xml:space="preserve"> </w:t>
      </w:r>
      <w:r w:rsidR="00574D9F" w:rsidRPr="005749C8">
        <w:rPr>
          <w:rFonts w:ascii="Arial" w:hAnsi="Arial" w:cs="Arial"/>
          <w:lang w:bidi="es-ES"/>
        </w:rPr>
        <w:t xml:space="preserve">Colombia </w:t>
      </w:r>
      <w:r w:rsidR="00574D9F">
        <w:rPr>
          <w:rFonts w:ascii="Arial" w:hAnsi="Arial" w:cs="Arial"/>
          <w:lang w:bidi="es-ES"/>
        </w:rPr>
        <w:t>por medio del</w:t>
      </w:r>
      <w:r w:rsidR="00DA1457" w:rsidRPr="005749C8">
        <w:rPr>
          <w:rFonts w:ascii="Arial" w:hAnsi="Arial" w:cs="Arial"/>
          <w:lang w:bidi="es-ES"/>
        </w:rPr>
        <w:t xml:space="preserve"> Sistema de Gestión Documental </w:t>
      </w:r>
      <w:r w:rsidR="00574D9F">
        <w:rPr>
          <w:rFonts w:ascii="Arial" w:hAnsi="Arial" w:cs="Arial"/>
          <w:lang w:bidi="es-ES"/>
        </w:rPr>
        <w:t>“ORFEO”</w:t>
      </w:r>
      <w:r w:rsidR="00DA1457" w:rsidRPr="005749C8">
        <w:rPr>
          <w:rFonts w:ascii="Arial" w:hAnsi="Arial" w:cs="Arial"/>
          <w:lang w:bidi="es-ES"/>
        </w:rPr>
        <w:t>,</w:t>
      </w:r>
      <w:r w:rsidR="00574D9F">
        <w:rPr>
          <w:rFonts w:ascii="Arial" w:eastAsia="Arial Narrow" w:hAnsi="Arial" w:cs="Arial"/>
          <w:lang w:bidi="es-ES"/>
        </w:rPr>
        <w:t xml:space="preserve"> del primero </w:t>
      </w:r>
      <w:r w:rsidR="00DA1457" w:rsidRPr="005749C8">
        <w:rPr>
          <w:rFonts w:ascii="Arial" w:eastAsia="Arial Narrow" w:hAnsi="Arial" w:cs="Arial"/>
          <w:lang w:bidi="es-ES"/>
        </w:rPr>
        <w:t>(</w:t>
      </w:r>
      <w:r w:rsidR="00574D9F">
        <w:rPr>
          <w:rFonts w:ascii="Arial" w:eastAsia="Arial Narrow" w:hAnsi="Arial" w:cs="Arial"/>
          <w:lang w:bidi="es-ES"/>
        </w:rPr>
        <w:t>0</w:t>
      </w:r>
      <w:r w:rsidR="00DA1457" w:rsidRPr="005749C8">
        <w:rPr>
          <w:rFonts w:ascii="Arial" w:eastAsia="Arial Narrow" w:hAnsi="Arial" w:cs="Arial"/>
          <w:lang w:bidi="es-ES"/>
        </w:rPr>
        <w:t>1</w:t>
      </w:r>
      <w:r w:rsidR="00F722AC" w:rsidRPr="005749C8">
        <w:rPr>
          <w:rFonts w:ascii="Arial" w:eastAsia="Arial Narrow" w:hAnsi="Arial" w:cs="Arial"/>
          <w:lang w:bidi="es-ES"/>
        </w:rPr>
        <w:t xml:space="preserve">) </w:t>
      </w:r>
      <w:r w:rsidR="0026166A" w:rsidRPr="005749C8">
        <w:rPr>
          <w:rFonts w:ascii="Arial" w:eastAsia="Arial Narrow" w:hAnsi="Arial" w:cs="Arial"/>
          <w:lang w:bidi="es-ES"/>
        </w:rPr>
        <w:t xml:space="preserve">al </w:t>
      </w:r>
      <w:r w:rsidR="00503D33">
        <w:rPr>
          <w:rFonts w:ascii="Arial" w:eastAsia="Arial Narrow" w:hAnsi="Arial" w:cs="Arial"/>
          <w:lang w:bidi="es-ES"/>
        </w:rPr>
        <w:t>treinta (</w:t>
      </w:r>
      <w:r w:rsidR="005E23E7">
        <w:rPr>
          <w:rFonts w:ascii="Arial" w:eastAsia="Arial Narrow" w:hAnsi="Arial" w:cs="Arial"/>
          <w:lang w:bidi="es-ES"/>
        </w:rPr>
        <w:t>3</w:t>
      </w:r>
      <w:r w:rsidR="00D5575A">
        <w:rPr>
          <w:rFonts w:ascii="Arial" w:eastAsia="Arial Narrow" w:hAnsi="Arial" w:cs="Arial"/>
          <w:lang w:bidi="es-ES"/>
        </w:rPr>
        <w:t>0</w:t>
      </w:r>
      <w:r w:rsidR="00DA1457" w:rsidRPr="005749C8">
        <w:rPr>
          <w:rFonts w:ascii="Arial" w:eastAsia="Arial Narrow" w:hAnsi="Arial" w:cs="Arial"/>
          <w:lang w:bidi="es-ES"/>
        </w:rPr>
        <w:t xml:space="preserve">) de </w:t>
      </w:r>
      <w:r w:rsidR="00D5575A">
        <w:rPr>
          <w:rFonts w:ascii="Arial" w:eastAsia="Arial Narrow" w:hAnsi="Arial" w:cs="Arial"/>
          <w:lang w:bidi="es-ES"/>
        </w:rPr>
        <w:t>junio</w:t>
      </w:r>
      <w:r w:rsidR="005749C8" w:rsidRPr="005749C8">
        <w:rPr>
          <w:rFonts w:ascii="Arial" w:eastAsia="Arial Narrow" w:hAnsi="Arial" w:cs="Arial"/>
          <w:lang w:bidi="es-ES"/>
        </w:rPr>
        <w:t xml:space="preserve"> de</w:t>
      </w:r>
      <w:r w:rsidR="00DA1457" w:rsidRPr="005749C8">
        <w:rPr>
          <w:rFonts w:ascii="Arial" w:eastAsia="Arial Narrow" w:hAnsi="Arial" w:cs="Arial"/>
          <w:lang w:bidi="es-ES"/>
        </w:rPr>
        <w:t xml:space="preserve"> 202</w:t>
      </w:r>
      <w:r w:rsidR="000F6546">
        <w:rPr>
          <w:rFonts w:ascii="Arial" w:eastAsia="Arial Narrow" w:hAnsi="Arial" w:cs="Arial"/>
          <w:lang w:bidi="es-ES"/>
        </w:rPr>
        <w:t>3</w:t>
      </w:r>
      <w:r w:rsidR="00DA1457" w:rsidRPr="005749C8">
        <w:rPr>
          <w:rFonts w:ascii="Arial" w:hAnsi="Arial" w:cs="Arial"/>
          <w:lang w:bidi="es-ES"/>
        </w:rPr>
        <w:t>.</w:t>
      </w:r>
    </w:p>
    <w:p w14:paraId="3B6A3CCA" w14:textId="77777777" w:rsidR="00D5575A" w:rsidRPr="005749C8" w:rsidRDefault="00D5575A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595B6059" w14:textId="77777777" w:rsidR="00CE58C0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4" w:name="_Toc139245988"/>
      <w:r w:rsidRPr="004541E2">
        <w:rPr>
          <w:rFonts w:cs="Arial"/>
          <w:szCs w:val="24"/>
          <w:lang w:bidi="es-ES"/>
        </w:rPr>
        <w:t>DESARROLLO METODOLÓGICO</w:t>
      </w:r>
      <w:bookmarkEnd w:id="4"/>
    </w:p>
    <w:p w14:paraId="20D7B80F" w14:textId="77777777" w:rsidR="000D1A64" w:rsidRPr="000D1A64" w:rsidRDefault="000D1A64" w:rsidP="000D1A64">
      <w:pPr>
        <w:rPr>
          <w:lang w:val="es-CO" w:bidi="es-ES"/>
        </w:rPr>
      </w:pPr>
    </w:p>
    <w:p w14:paraId="622CE090" w14:textId="77777777" w:rsidR="00503D33" w:rsidRDefault="006B7DA3" w:rsidP="00503D3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A continuación, se relaciona la metodología empleada para descargar, revisar y analizar la información </w:t>
      </w:r>
      <w:r w:rsidR="00CE58C0" w:rsidRPr="005749C8">
        <w:rPr>
          <w:rFonts w:ascii="Arial" w:eastAsia="Arial Narrow" w:hAnsi="Arial" w:cs="Arial"/>
          <w:lang w:bidi="es-ES"/>
        </w:rPr>
        <w:t xml:space="preserve">las </w:t>
      </w:r>
      <w:r>
        <w:rPr>
          <w:rFonts w:ascii="Arial" w:eastAsia="Arial Narrow" w:hAnsi="Arial" w:cs="Arial"/>
          <w:lang w:bidi="es-ES"/>
        </w:rPr>
        <w:t xml:space="preserve">PQRSD recibidas por </w:t>
      </w:r>
      <w:r w:rsidR="0075262E" w:rsidRPr="0075262E">
        <w:rPr>
          <w:rFonts w:ascii="Arial" w:eastAsia="Arial Narrow" w:hAnsi="Arial" w:cs="Arial"/>
          <w:lang w:bidi="es-ES"/>
        </w:rPr>
        <w:t>APC Colombia</w:t>
      </w:r>
      <w:r>
        <w:rPr>
          <w:rFonts w:ascii="Arial" w:eastAsia="Arial Narrow" w:hAnsi="Arial" w:cs="Arial"/>
          <w:lang w:bidi="es-ES"/>
        </w:rPr>
        <w:t>, durante el periodo evaluado:</w:t>
      </w:r>
      <w:r w:rsidR="00503D33" w:rsidRPr="00503D33">
        <w:rPr>
          <w:rFonts w:ascii="Arial" w:eastAsia="Arial Narrow" w:hAnsi="Arial" w:cs="Arial"/>
          <w:lang w:bidi="es-ES"/>
        </w:rPr>
        <w:t xml:space="preserve"> </w:t>
      </w:r>
    </w:p>
    <w:p w14:paraId="40E1293F" w14:textId="77777777" w:rsidR="00503D33" w:rsidRDefault="00503D33" w:rsidP="00503D3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</w:p>
    <w:p w14:paraId="77B970B9" w14:textId="3AB2AD1E" w:rsidR="006B7DA3" w:rsidRPr="008B40C8" w:rsidRDefault="006B7DA3" w:rsidP="00464C3D">
      <w:pPr>
        <w:pStyle w:val="Subttulo"/>
        <w:numPr>
          <w:ilvl w:val="0"/>
          <w:numId w:val="3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Se descargó la información del Sistema de Gestión Documental “ORFEO”, seleccionando el rango de fechas correspondiente al periodo evaluado en el presente informe (</w:t>
      </w:r>
      <w:r w:rsidR="004E168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junio</w:t>
      </w: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-2023).</w:t>
      </w:r>
    </w:p>
    <w:p w14:paraId="4792B62A" w14:textId="5BB2AD8C" w:rsidR="00503D33" w:rsidRPr="00503D33" w:rsidRDefault="00503D33" w:rsidP="00464C3D">
      <w:pPr>
        <w:pStyle w:val="Subttulo"/>
        <w:numPr>
          <w:ilvl w:val="0"/>
          <w:numId w:val="3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503D33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Se revisó la información identificando el “Estado” (Finalizado, En trámite o Vencida) de cada una de las PQRSD</w:t>
      </w:r>
    </w:p>
    <w:p w14:paraId="3C497148" w14:textId="032CCB3B" w:rsidR="00FE6BA7" w:rsidRPr="008B40C8" w:rsidRDefault="00140E78" w:rsidP="00464C3D">
      <w:pPr>
        <w:pStyle w:val="Subttulo"/>
        <w:numPr>
          <w:ilvl w:val="0"/>
          <w:numId w:val="3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Se revisó </w:t>
      </w:r>
      <w:r w:rsidR="006B7DA3"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que la respuesta </w:t>
      </w:r>
      <w:r w:rsidR="00900D12"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enviada fue elaborada desde el número de radicado principal.</w:t>
      </w:r>
    </w:p>
    <w:p w14:paraId="4BC44939" w14:textId="5052D406" w:rsidR="00C9150C" w:rsidRPr="00C9150C" w:rsidRDefault="00246FE8" w:rsidP="00464C3D">
      <w:pPr>
        <w:pStyle w:val="Subttulo"/>
        <w:numPr>
          <w:ilvl w:val="0"/>
          <w:numId w:val="3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Se revisó y se evidencio</w:t>
      </w:r>
      <w:r w:rsidR="00D746D9"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que durante</w:t>
      </w:r>
      <w:r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el mes de </w:t>
      </w:r>
      <w:r w:rsidR="004E1688"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junio</w:t>
      </w:r>
      <w:r w:rsidR="0075262E"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</w:t>
      </w:r>
      <w:r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de </w:t>
      </w:r>
      <w:r w:rsidR="00EE5156"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2023 no</w:t>
      </w:r>
      <w:r w:rsidR="00C9150C" w:rsidRPr="00C9150C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llegaron quejas ni reclamos sobre el servicio que presta la entidad, pero si ingresaron dos (2) anónimos los cuales quedaron registradas con los números 202310160003777 y 202310160003787 a los cuales se les ha dado el trámite correspondiente como lo indica la resolución 239 del 24 de junio 2022, publicando la información requerida en la sede electrónica en notificaciones a terceros en el siguiente link:</w:t>
      </w:r>
    </w:p>
    <w:p w14:paraId="4439DBFC" w14:textId="40F115A9" w:rsidR="00C9150C" w:rsidRPr="00C9150C" w:rsidRDefault="00000000" w:rsidP="00464C3D">
      <w:pPr>
        <w:pStyle w:val="Subttulo"/>
        <w:numPr>
          <w:ilvl w:val="0"/>
          <w:numId w:val="0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hyperlink r:id="rId8" w:history="1">
        <w:r w:rsidR="00C9150C" w:rsidRPr="00055BAC">
          <w:rPr>
            <w:rStyle w:val="Hipervnculo"/>
            <w:rFonts w:ascii="Arial" w:hAnsi="Arial" w:cs="Arial"/>
            <w:spacing w:val="0"/>
            <w:sz w:val="24"/>
            <w:szCs w:val="24"/>
            <w:lang w:eastAsia="es-CO"/>
          </w:rPr>
          <w:t>https://www.apccolombia.gov.co/atencion-y-servicios-la-ciudadania/modulo-de-pqrsd/8-notificaciones-terceros</w:t>
        </w:r>
      </w:hyperlink>
    </w:p>
    <w:p w14:paraId="35C3E47A" w14:textId="7AB928F0" w:rsidR="00DD5BC8" w:rsidRPr="00C9150C" w:rsidRDefault="00DD5BC8" w:rsidP="003428A1">
      <w:pPr>
        <w:pStyle w:val="Subttulo"/>
        <w:numPr>
          <w:ilvl w:val="0"/>
          <w:numId w:val="0"/>
        </w:numPr>
        <w:spacing w:after="0" w:line="360" w:lineRule="auto"/>
        <w:ind w:left="1080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</w:p>
    <w:p w14:paraId="40726040" w14:textId="2CC33392" w:rsidR="00CE58C0" w:rsidRPr="00A808F2" w:rsidRDefault="00CE58C0" w:rsidP="00A808F2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5" w:name="_Toc139245989"/>
      <w:r w:rsidRPr="00A808F2">
        <w:rPr>
          <w:rFonts w:eastAsia="Arial" w:cs="Arial"/>
          <w:szCs w:val="24"/>
          <w:lang w:eastAsia="es-CO" w:bidi="es-CO"/>
        </w:rPr>
        <w:lastRenderedPageBreak/>
        <w:t>RESULTADOS</w:t>
      </w:r>
      <w:bookmarkEnd w:id="5"/>
    </w:p>
    <w:p w14:paraId="579E2A93" w14:textId="77777777" w:rsidR="00076324" w:rsidRPr="00076324" w:rsidRDefault="00076324" w:rsidP="00012F97">
      <w:pPr>
        <w:spacing w:line="360" w:lineRule="auto"/>
        <w:rPr>
          <w:lang w:val="es-CO" w:bidi="es-ES"/>
        </w:rPr>
      </w:pPr>
    </w:p>
    <w:p w14:paraId="4E3BC6C8" w14:textId="198F71A4" w:rsidR="003B7644" w:rsidRDefault="006D3141" w:rsidP="00464C3D">
      <w:pPr>
        <w:pStyle w:val="Textoindependiente"/>
        <w:spacing w:line="360" w:lineRule="auto"/>
        <w:rPr>
          <w:lang w:val="es-CO"/>
        </w:rPr>
      </w:pPr>
      <w:r w:rsidRPr="003B7644">
        <w:rPr>
          <w:lang w:val="es-CO"/>
        </w:rPr>
        <w:t xml:space="preserve">Durante </w:t>
      </w:r>
      <w:r w:rsidR="00900D12" w:rsidRPr="003B7644">
        <w:rPr>
          <w:lang w:val="es-CO"/>
        </w:rPr>
        <w:t xml:space="preserve">el </w:t>
      </w:r>
      <w:r w:rsidR="004E1688" w:rsidRPr="003B7644">
        <w:rPr>
          <w:lang w:val="es-CO"/>
        </w:rPr>
        <w:t xml:space="preserve">mes de junio </w:t>
      </w:r>
      <w:r w:rsidR="004C5644" w:rsidRPr="003B7644">
        <w:rPr>
          <w:lang w:val="es-CO"/>
        </w:rPr>
        <w:t>de</w:t>
      </w:r>
      <w:r w:rsidRPr="003B7644">
        <w:rPr>
          <w:lang w:val="es-CO"/>
        </w:rPr>
        <w:t xml:space="preserve"> 202</w:t>
      </w:r>
      <w:r w:rsidR="00C6126E" w:rsidRPr="003B7644">
        <w:rPr>
          <w:lang w:val="es-CO"/>
        </w:rPr>
        <w:t>3</w:t>
      </w:r>
      <w:r w:rsidRPr="003B7644">
        <w:rPr>
          <w:lang w:val="es-CO"/>
        </w:rPr>
        <w:t xml:space="preserve">, se recibieron </w:t>
      </w:r>
      <w:r w:rsidR="00303F60" w:rsidRPr="003B7644">
        <w:rPr>
          <w:lang w:val="es-CO"/>
        </w:rPr>
        <w:t xml:space="preserve">cincuenta </w:t>
      </w:r>
      <w:r w:rsidR="00C6126E" w:rsidRPr="003B7644">
        <w:rPr>
          <w:lang w:val="es-CO"/>
        </w:rPr>
        <w:t>(</w:t>
      </w:r>
      <w:r w:rsidR="00303F60" w:rsidRPr="003B7644">
        <w:rPr>
          <w:lang w:val="es-CO"/>
        </w:rPr>
        <w:t>50</w:t>
      </w:r>
      <w:r w:rsidR="00C6126E" w:rsidRPr="003B7644">
        <w:rPr>
          <w:lang w:val="es-CO"/>
        </w:rPr>
        <w:t xml:space="preserve">) </w:t>
      </w:r>
      <w:r w:rsidR="003B7644" w:rsidRPr="003B7644">
        <w:rPr>
          <w:lang w:val="es-CO"/>
        </w:rPr>
        <w:t xml:space="preserve">radicados de los cuales cuarenta y nueva </w:t>
      </w:r>
      <w:r w:rsidR="003B7644">
        <w:rPr>
          <w:lang w:val="es-CO"/>
        </w:rPr>
        <w:t xml:space="preserve">(49) </w:t>
      </w:r>
      <w:r w:rsidR="00296F2B" w:rsidRPr="003B7644">
        <w:rPr>
          <w:lang w:val="es-CO"/>
        </w:rPr>
        <w:t>son Peticiones</w:t>
      </w:r>
      <w:r w:rsidRPr="003B7644">
        <w:rPr>
          <w:lang w:val="es-CO"/>
        </w:rPr>
        <w:t>, Quejas, Reclamos, Sugerencias y Denuncias (PQRSD)</w:t>
      </w:r>
      <w:r w:rsidR="00C6126E" w:rsidRPr="003B7644">
        <w:rPr>
          <w:lang w:val="es-CO"/>
        </w:rPr>
        <w:t xml:space="preserve"> </w:t>
      </w:r>
      <w:r w:rsidR="00562EAF" w:rsidRPr="003B7644">
        <w:rPr>
          <w:lang w:val="es-CO"/>
        </w:rPr>
        <w:t xml:space="preserve">las </w:t>
      </w:r>
      <w:r w:rsidR="00046A08" w:rsidRPr="003B7644">
        <w:rPr>
          <w:lang w:val="es-CO"/>
        </w:rPr>
        <w:t>cuales</w:t>
      </w:r>
      <w:r w:rsidR="004C5644" w:rsidRPr="003B7644">
        <w:rPr>
          <w:lang w:val="es-CO"/>
        </w:rPr>
        <w:t xml:space="preserve"> </w:t>
      </w:r>
      <w:r w:rsidR="00046A08" w:rsidRPr="003B7644">
        <w:rPr>
          <w:lang w:val="es-CO"/>
        </w:rPr>
        <w:t>fueron</w:t>
      </w:r>
      <w:r w:rsidRPr="003B7644">
        <w:rPr>
          <w:color w:val="000000"/>
          <w:lang w:val="es-CO"/>
        </w:rPr>
        <w:t xml:space="preserve"> atendidas dentro del tiempo establecido </w:t>
      </w:r>
      <w:r w:rsidR="003B4E98" w:rsidRPr="003B7644">
        <w:rPr>
          <w:color w:val="000000"/>
          <w:lang w:val="es-CO"/>
        </w:rPr>
        <w:t xml:space="preserve">en el artículo13 de </w:t>
      </w:r>
      <w:r w:rsidR="00B0559E" w:rsidRPr="003B7644">
        <w:rPr>
          <w:color w:val="000000"/>
          <w:lang w:val="es-CO"/>
        </w:rPr>
        <w:t>la resolución</w:t>
      </w:r>
      <w:r w:rsidRPr="003B7644">
        <w:rPr>
          <w:color w:val="000000"/>
          <w:lang w:val="es-CO"/>
        </w:rPr>
        <w:t xml:space="preserve"> </w:t>
      </w:r>
      <w:r w:rsidR="003B4E98" w:rsidRPr="003B7644">
        <w:rPr>
          <w:color w:val="000000"/>
          <w:lang w:val="es-CO"/>
        </w:rPr>
        <w:t xml:space="preserve">239 del 24 de junio de </w:t>
      </w:r>
      <w:r w:rsidR="004C5644" w:rsidRPr="003B7644">
        <w:rPr>
          <w:color w:val="000000"/>
          <w:lang w:val="es-CO"/>
        </w:rPr>
        <w:t>2022</w:t>
      </w:r>
      <w:r w:rsidR="00296F2B">
        <w:rPr>
          <w:color w:val="000000"/>
          <w:lang w:val="es-CO"/>
        </w:rPr>
        <w:t xml:space="preserve">, </w:t>
      </w:r>
      <w:r w:rsidR="00296F2B" w:rsidRPr="00826B46">
        <w:rPr>
          <w:color w:val="000000"/>
          <w:lang w:val="es-CO"/>
        </w:rPr>
        <w:t xml:space="preserve">y una (1) </w:t>
      </w:r>
      <w:r w:rsidR="00296F2B">
        <w:rPr>
          <w:color w:val="000000"/>
          <w:lang w:val="es-CO"/>
        </w:rPr>
        <w:t xml:space="preserve">identificada con el número de radicado  </w:t>
      </w:r>
      <w:r w:rsidR="00296F2B" w:rsidRPr="003B7644">
        <w:rPr>
          <w:color w:val="000000"/>
          <w:lang w:val="es-CO"/>
        </w:rPr>
        <w:t>202310160004057</w:t>
      </w:r>
      <w:r w:rsidR="00296F2B">
        <w:rPr>
          <w:color w:val="000000"/>
          <w:lang w:val="es-CO"/>
        </w:rPr>
        <w:t xml:space="preserve"> </w:t>
      </w:r>
      <w:r w:rsidR="003B7644">
        <w:rPr>
          <w:color w:val="000000"/>
          <w:lang w:val="es-CO"/>
        </w:rPr>
        <w:t>del 26 de junio del presente año</w:t>
      </w:r>
      <w:r w:rsidR="003B7644">
        <w:rPr>
          <w:b/>
          <w:bCs/>
          <w:color w:val="000000"/>
          <w:lang w:val="es-CO"/>
        </w:rPr>
        <w:t xml:space="preserve">, </w:t>
      </w:r>
      <w:r w:rsidR="003B7644" w:rsidRPr="00826B46">
        <w:rPr>
          <w:b/>
          <w:bCs/>
          <w:color w:val="000000"/>
          <w:lang w:val="es-CO"/>
        </w:rPr>
        <w:t>No</w:t>
      </w:r>
      <w:r w:rsidR="003B7644" w:rsidRPr="00826B46">
        <w:rPr>
          <w:color w:val="000000"/>
          <w:lang w:val="es-CO"/>
        </w:rPr>
        <w:t xml:space="preserve"> fue</w:t>
      </w:r>
      <w:r w:rsidR="003B7644">
        <w:rPr>
          <w:color w:val="000000"/>
          <w:lang w:val="es-CO"/>
        </w:rPr>
        <w:t xml:space="preserve"> una </w:t>
      </w:r>
      <w:r w:rsidR="003B7644" w:rsidRPr="00826B46">
        <w:rPr>
          <w:color w:val="000000"/>
          <w:lang w:val="es-CO"/>
        </w:rPr>
        <w:t xml:space="preserve">PQRSD </w:t>
      </w:r>
      <w:r w:rsidR="003B7644">
        <w:rPr>
          <w:color w:val="000000"/>
          <w:lang w:val="es-CO"/>
        </w:rPr>
        <w:t>que haya ingresado por parte de los ciudadanos, partes interesadas</w:t>
      </w:r>
      <w:r w:rsidR="003B7644" w:rsidRPr="00826B46">
        <w:rPr>
          <w:color w:val="000000"/>
          <w:lang w:val="es-CO"/>
        </w:rPr>
        <w:t xml:space="preserve"> </w:t>
      </w:r>
      <w:r w:rsidR="003B7644">
        <w:rPr>
          <w:color w:val="000000"/>
          <w:lang w:val="es-CO"/>
        </w:rPr>
        <w:t xml:space="preserve">o grupos de valor, fue registrada en el </w:t>
      </w:r>
      <w:r w:rsidR="003B7644" w:rsidRPr="00826B46">
        <w:rPr>
          <w:rFonts w:eastAsiaTheme="minorEastAsia"/>
          <w:lang w:val="es-CO" w:eastAsia="es-CO"/>
        </w:rPr>
        <w:t>Sistema de Gestión Documental “</w:t>
      </w:r>
      <w:r w:rsidR="003B7644" w:rsidRPr="00826B46">
        <w:rPr>
          <w:rFonts w:eastAsiaTheme="minorEastAsia"/>
          <w:b/>
          <w:bCs/>
          <w:lang w:val="es-CO" w:eastAsia="es-CO"/>
        </w:rPr>
        <w:t xml:space="preserve">ORFEO”, </w:t>
      </w:r>
      <w:r w:rsidR="003B7644">
        <w:rPr>
          <w:rFonts w:eastAsiaTheme="minorEastAsia"/>
          <w:lang w:val="es-CO" w:eastAsia="es-CO"/>
        </w:rPr>
        <w:t xml:space="preserve">por parte del </w:t>
      </w:r>
      <w:r w:rsidR="003B7644" w:rsidRPr="00826B46">
        <w:rPr>
          <w:rFonts w:eastAsiaTheme="minorEastAsia"/>
          <w:lang w:val="es-CO" w:eastAsia="es-CO"/>
        </w:rPr>
        <w:t>Proceso Gestión de Tecnologías de la Información</w:t>
      </w:r>
      <w:r w:rsidR="003B7644">
        <w:rPr>
          <w:rFonts w:eastAsiaTheme="minorEastAsia"/>
          <w:lang w:val="es-CO" w:eastAsia="es-CO"/>
        </w:rPr>
        <w:t xml:space="preserve"> </w:t>
      </w:r>
      <w:r w:rsidR="003B7644" w:rsidRPr="00826B46">
        <w:rPr>
          <w:color w:val="000000"/>
          <w:lang w:val="es-CO"/>
        </w:rPr>
        <w:t>realiz</w:t>
      </w:r>
      <w:r w:rsidR="003B7644">
        <w:rPr>
          <w:color w:val="000000"/>
          <w:lang w:val="es-CO"/>
        </w:rPr>
        <w:t xml:space="preserve">ando pruebas técnicas como lo indico el coordinador de TI, mediante memorando </w:t>
      </w:r>
      <w:r w:rsidR="003B7644" w:rsidRPr="00826B46">
        <w:rPr>
          <w:rFonts w:eastAsiaTheme="minorEastAsia"/>
          <w:kern w:val="2"/>
          <w:lang w:val="es-CO" w:eastAsia="es-CO"/>
          <w14:ligatures w14:val="standardContextual"/>
        </w:rPr>
        <w:t>20235000009693</w:t>
      </w:r>
      <w:r w:rsidR="003B7644">
        <w:rPr>
          <w:rFonts w:eastAsiaTheme="minorEastAsia"/>
          <w:kern w:val="2"/>
          <w:lang w:val="es-CO" w:eastAsia="es-CO"/>
          <w14:ligatures w14:val="standardContextual"/>
        </w:rPr>
        <w:t xml:space="preserve"> 30 de junio de 2023.</w:t>
      </w:r>
    </w:p>
    <w:p w14:paraId="379F4526" w14:textId="6645BB53" w:rsidR="00BB00F5" w:rsidRDefault="00BB00F5" w:rsidP="00464C3D">
      <w:pPr>
        <w:pStyle w:val="Textoindependiente"/>
        <w:spacing w:line="360" w:lineRule="auto"/>
        <w:rPr>
          <w:color w:val="000000"/>
          <w:lang w:val="es-CO"/>
        </w:rPr>
      </w:pPr>
    </w:p>
    <w:p w14:paraId="12E38D03" w14:textId="3A1254C6" w:rsidR="00DF0FF3" w:rsidRPr="00822DF2" w:rsidRDefault="00F46A78" w:rsidP="00464C3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  <w:r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Así mismo</w:t>
      </w:r>
      <w:r w:rsidR="000A2B38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, es importante mencionar </w:t>
      </w:r>
      <w:r w:rsidR="00822DF2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que,</w:t>
      </w:r>
      <w:r w:rsidR="00C6707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durante </w:t>
      </w:r>
      <w:r w:rsidR="009A552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el mes de </w:t>
      </w:r>
      <w:r w:rsidR="00A228D0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junio</w:t>
      </w:r>
      <w:r w:rsidR="00822DF2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de</w:t>
      </w:r>
      <w:r w:rsidR="00C6707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202</w:t>
      </w:r>
      <w:r w:rsidR="009A552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3</w:t>
      </w:r>
      <w:r w:rsidR="001463C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,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la respuesta de </w:t>
      </w:r>
      <w:r w:rsidR="00FF49F7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las </w:t>
      </w:r>
      <w:r w:rsidR="00A228D0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cuarenta y </w:t>
      </w:r>
      <w:r w:rsidR="002A7155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ocho</w:t>
      </w:r>
      <w:r w:rsidR="00822DF2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(</w:t>
      </w:r>
      <w:r w:rsidR="00A228D0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4</w:t>
      </w:r>
      <w:r w:rsidR="002A7155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8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) PQRSD fue realizada desde el radicado </w:t>
      </w:r>
      <w:r w:rsidR="00E318D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principal, lo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que </w:t>
      </w:r>
      <w:r w:rsidR="00E318D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permite tener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un control de las peticiones de entrada y salida, a la vez facilita </w:t>
      </w:r>
      <w:r w:rsidR="001463C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realizar búsqueda</w:t>
      </w:r>
      <w:r w:rsidR="009A552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s</w:t>
      </w:r>
      <w:r w:rsidR="001463C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E318D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de manera ágil en el Sistema de Gestión documental </w:t>
      </w:r>
      <w:r w:rsidR="005C4506" w:rsidRPr="005C4506">
        <w:rPr>
          <w:rFonts w:ascii="Arial" w:eastAsiaTheme="minorEastAsia" w:hAnsi="Arial" w:cs="Arial"/>
          <w:b/>
          <w:bCs/>
          <w:kern w:val="2"/>
          <w:lang w:val="es-CO" w:eastAsia="es-CO"/>
          <w14:ligatures w14:val="standardContextual"/>
        </w:rPr>
        <w:t>ORFEO,</w:t>
      </w:r>
      <w:r w:rsidR="005C4506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5C4506" w:rsidRPr="005C4506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5C4506" w:rsidRPr="00826B46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y </w:t>
      </w:r>
      <w:r w:rsidR="002A7155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una (1) </w:t>
      </w:r>
      <w:r w:rsidR="005C4506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respuesta</w:t>
      </w:r>
      <w:r w:rsidR="002A7155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aún </w:t>
      </w:r>
      <w:r w:rsidR="005C4506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5C4506" w:rsidRPr="00826B46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no fue </w:t>
      </w:r>
      <w:r w:rsidR="005C4506" w:rsidRPr="00826B46">
        <w:rPr>
          <w:rFonts w:ascii="Arial" w:hAnsi="Arial" w:cs="Arial"/>
          <w:color w:val="000000" w:themeColor="text1"/>
          <w:lang w:val="es-CO" w:eastAsia="es-ES_tradnl"/>
        </w:rPr>
        <w:t xml:space="preserve">elaborada desde el radicado principal, sino por el contrario se realizó en un documento independiente </w:t>
      </w:r>
      <w:r w:rsidR="005C4506" w:rsidRPr="00826B46">
        <w:rPr>
          <w:rFonts w:ascii="Arial" w:hAnsi="Arial" w:cs="Arial"/>
          <w:lang w:val="es-CO"/>
        </w:rPr>
        <w:t>y este se adjuntó al radicado de entrada</w:t>
      </w:r>
      <w:r w:rsidR="002A7155" w:rsidRPr="002A7155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2A7155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No  </w:t>
      </w:r>
      <w:r w:rsidR="002A7155" w:rsidRPr="005C4506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202310160004117</w:t>
      </w:r>
      <w:r w:rsidR="002A7155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.</w:t>
      </w:r>
    </w:p>
    <w:p w14:paraId="1279A8E0" w14:textId="77777777" w:rsidR="001E1BFA" w:rsidRDefault="001E1BFA" w:rsidP="00464C3D">
      <w:pPr>
        <w:pStyle w:val="Textoindependiente"/>
        <w:spacing w:line="360" w:lineRule="auto"/>
        <w:contextualSpacing/>
        <w:rPr>
          <w:lang w:val="es-CO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sultados"/>
        <w:tblDescription w:val="En la tabla se informa el total de derechos de petición que ingresaron por información, Derecho de peticion de interés general y particular entes de control , congreso de la república y entidades públicas."/>
      </w:tblPr>
      <w:tblGrid>
        <w:gridCol w:w="3861"/>
        <w:gridCol w:w="2030"/>
        <w:gridCol w:w="2529"/>
        <w:gridCol w:w="1826"/>
      </w:tblGrid>
      <w:tr w:rsidR="00EF05EA" w:rsidRPr="00885A4D" w14:paraId="3350C032" w14:textId="77777777" w:rsidTr="0007162A">
        <w:trPr>
          <w:trHeight w:val="571"/>
        </w:trPr>
        <w:tc>
          <w:tcPr>
            <w:tcW w:w="3861" w:type="dxa"/>
            <w:shd w:val="clear" w:color="000000" w:fill="D9D9D9"/>
            <w:hideMark/>
          </w:tcPr>
          <w:p w14:paraId="4508EB02" w14:textId="77777777" w:rsidR="00EF05EA" w:rsidRPr="00885A4D" w:rsidRDefault="00EF05EA" w:rsidP="00E14B7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TIPOLOGIA</w:t>
            </w:r>
          </w:p>
        </w:tc>
        <w:tc>
          <w:tcPr>
            <w:tcW w:w="2030" w:type="dxa"/>
            <w:shd w:val="clear" w:color="000000" w:fill="D9D9D9"/>
            <w:hideMark/>
          </w:tcPr>
          <w:p w14:paraId="022C9501" w14:textId="77777777" w:rsidR="00EF05EA" w:rsidRPr="00885A4D" w:rsidRDefault="00EF05EA" w:rsidP="00E14B7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PQRSD RADICADA</w:t>
            </w:r>
          </w:p>
        </w:tc>
        <w:tc>
          <w:tcPr>
            <w:tcW w:w="2529" w:type="dxa"/>
            <w:shd w:val="clear" w:color="000000" w:fill="D9D9D9"/>
            <w:hideMark/>
          </w:tcPr>
          <w:p w14:paraId="035D02B6" w14:textId="77777777" w:rsidR="00EF05EA" w:rsidRPr="00885A4D" w:rsidRDefault="00EF05EA" w:rsidP="00E14B7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PQRSD RESPONDIDAS</w:t>
            </w:r>
          </w:p>
        </w:tc>
        <w:tc>
          <w:tcPr>
            <w:tcW w:w="1826" w:type="dxa"/>
            <w:shd w:val="clear" w:color="000000" w:fill="D9D9D9"/>
            <w:hideMark/>
          </w:tcPr>
          <w:p w14:paraId="223DAE34" w14:textId="77777777" w:rsidR="00EF05EA" w:rsidRPr="00885A4D" w:rsidRDefault="00EF05EA" w:rsidP="00E14B7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PORCENTAJE</w:t>
            </w:r>
          </w:p>
        </w:tc>
      </w:tr>
      <w:tr w:rsidR="00986A9B" w:rsidRPr="00885A4D" w14:paraId="492D60DC" w14:textId="77777777" w:rsidTr="0007162A">
        <w:trPr>
          <w:trHeight w:val="267"/>
        </w:trPr>
        <w:tc>
          <w:tcPr>
            <w:tcW w:w="3861" w:type="dxa"/>
            <w:shd w:val="clear" w:color="000000" w:fill="D9D9D9"/>
            <w:hideMark/>
          </w:tcPr>
          <w:p w14:paraId="3BEA1B6A" w14:textId="77777777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Información </w:t>
            </w:r>
          </w:p>
        </w:tc>
        <w:tc>
          <w:tcPr>
            <w:tcW w:w="2030" w:type="dxa"/>
            <w:shd w:val="clear" w:color="000000" w:fill="D9D9D9"/>
            <w:hideMark/>
          </w:tcPr>
          <w:p w14:paraId="1F2A7A27" w14:textId="10EDE97F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="005E4468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529" w:type="dxa"/>
            <w:shd w:val="clear" w:color="000000" w:fill="D9D9D9"/>
            <w:hideMark/>
          </w:tcPr>
          <w:p w14:paraId="3B9CF4A6" w14:textId="74F2F989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="005E4468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826" w:type="dxa"/>
            <w:shd w:val="clear" w:color="000000" w:fill="D9D9D9"/>
            <w:hideMark/>
          </w:tcPr>
          <w:p w14:paraId="0F624CEA" w14:textId="6C9747AE" w:rsidR="00986A9B" w:rsidRPr="00885A4D" w:rsidRDefault="00A70AB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  <w:r w:rsidR="005E4468">
              <w:rPr>
                <w:rFonts w:ascii="Arial" w:hAnsi="Arial" w:cs="Arial"/>
                <w:color w:val="000000"/>
                <w:lang w:val="es-CO" w:eastAsia="es-CO"/>
              </w:rPr>
              <w:t>2</w:t>
            </w:r>
            <w:r w:rsidR="00986A9B" w:rsidRPr="00885A4D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986A9B" w:rsidRPr="00885A4D" w14:paraId="460D7A1D" w14:textId="77777777" w:rsidTr="0007162A">
        <w:trPr>
          <w:trHeight w:val="557"/>
        </w:trPr>
        <w:tc>
          <w:tcPr>
            <w:tcW w:w="3861" w:type="dxa"/>
            <w:shd w:val="clear" w:color="000000" w:fill="D9D9D9"/>
            <w:hideMark/>
          </w:tcPr>
          <w:p w14:paraId="6CE9A612" w14:textId="244588BB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Derecho de Petición de Interés General y Particular </w:t>
            </w:r>
          </w:p>
        </w:tc>
        <w:tc>
          <w:tcPr>
            <w:tcW w:w="2030" w:type="dxa"/>
            <w:shd w:val="clear" w:color="000000" w:fill="D9D9D9"/>
            <w:hideMark/>
          </w:tcPr>
          <w:p w14:paraId="5A94EBAF" w14:textId="48B7F146" w:rsidR="00986A9B" w:rsidRPr="00885A4D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23</w:t>
            </w:r>
          </w:p>
        </w:tc>
        <w:tc>
          <w:tcPr>
            <w:tcW w:w="2529" w:type="dxa"/>
            <w:shd w:val="clear" w:color="000000" w:fill="D9D9D9"/>
            <w:hideMark/>
          </w:tcPr>
          <w:p w14:paraId="1E228F30" w14:textId="1D062E8C" w:rsidR="00986A9B" w:rsidRPr="00885A4D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23</w:t>
            </w:r>
          </w:p>
        </w:tc>
        <w:tc>
          <w:tcPr>
            <w:tcW w:w="1826" w:type="dxa"/>
            <w:shd w:val="clear" w:color="000000" w:fill="D9D9D9"/>
            <w:hideMark/>
          </w:tcPr>
          <w:p w14:paraId="2EDBEC85" w14:textId="265556BD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4</w:t>
            </w:r>
            <w:r w:rsidR="005E4468">
              <w:rPr>
                <w:rFonts w:ascii="Arial" w:hAnsi="Arial" w:cs="Arial"/>
                <w:color w:val="000000"/>
                <w:lang w:val="es-CO" w:eastAsia="es-CO"/>
              </w:rPr>
              <w:t>7</w:t>
            </w: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986A9B" w:rsidRPr="00885A4D" w14:paraId="6DAC40AC" w14:textId="77777777" w:rsidTr="005E4468">
        <w:trPr>
          <w:trHeight w:val="414"/>
        </w:trPr>
        <w:tc>
          <w:tcPr>
            <w:tcW w:w="3861" w:type="dxa"/>
            <w:shd w:val="clear" w:color="000000" w:fill="D9D9D9"/>
            <w:hideMark/>
          </w:tcPr>
          <w:p w14:paraId="76FDAF3C" w14:textId="547CD832" w:rsidR="00986A9B" w:rsidRPr="00885A4D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Entes de Control </w:t>
            </w:r>
          </w:p>
        </w:tc>
        <w:tc>
          <w:tcPr>
            <w:tcW w:w="2030" w:type="dxa"/>
            <w:shd w:val="clear" w:color="000000" w:fill="D9D9D9"/>
          </w:tcPr>
          <w:p w14:paraId="7D387965" w14:textId="547EDC5E" w:rsidR="00986A9B" w:rsidRPr="00885A4D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2529" w:type="dxa"/>
            <w:shd w:val="clear" w:color="000000" w:fill="D9D9D9"/>
          </w:tcPr>
          <w:p w14:paraId="7A960768" w14:textId="21D8D2B3" w:rsidR="00986A9B" w:rsidRPr="00885A4D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1826" w:type="dxa"/>
            <w:shd w:val="clear" w:color="000000" w:fill="D9D9D9"/>
          </w:tcPr>
          <w:p w14:paraId="68A71A63" w14:textId="2C2AC514" w:rsidR="00986A9B" w:rsidRPr="00885A4D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8%</w:t>
            </w:r>
          </w:p>
        </w:tc>
      </w:tr>
      <w:tr w:rsidR="00986A9B" w:rsidRPr="00885A4D" w14:paraId="5800BC75" w14:textId="77777777" w:rsidTr="00642733">
        <w:trPr>
          <w:trHeight w:val="414"/>
        </w:trPr>
        <w:tc>
          <w:tcPr>
            <w:tcW w:w="3861" w:type="dxa"/>
            <w:shd w:val="clear" w:color="000000" w:fill="D9D9D9"/>
            <w:hideMark/>
          </w:tcPr>
          <w:p w14:paraId="17C6A3BD" w14:textId="5487335F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Con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>sulta</w:t>
            </w:r>
          </w:p>
        </w:tc>
        <w:tc>
          <w:tcPr>
            <w:tcW w:w="2030" w:type="dxa"/>
            <w:shd w:val="clear" w:color="000000" w:fill="D9D9D9"/>
            <w:hideMark/>
          </w:tcPr>
          <w:p w14:paraId="3A845770" w14:textId="38956E3E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529" w:type="dxa"/>
            <w:shd w:val="clear" w:color="000000" w:fill="D9D9D9"/>
            <w:hideMark/>
          </w:tcPr>
          <w:p w14:paraId="021B2BFF" w14:textId="70E3307C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826" w:type="dxa"/>
            <w:shd w:val="clear" w:color="000000" w:fill="D9D9D9"/>
            <w:hideMark/>
          </w:tcPr>
          <w:p w14:paraId="677393FA" w14:textId="07FD6853" w:rsidR="00986A9B" w:rsidRPr="00885A4D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  <w:r w:rsidR="00986A9B" w:rsidRPr="00885A4D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5E4468" w:rsidRPr="00885A4D" w14:paraId="2434BABF" w14:textId="77777777" w:rsidTr="00642733">
        <w:trPr>
          <w:trHeight w:val="414"/>
        </w:trPr>
        <w:tc>
          <w:tcPr>
            <w:tcW w:w="3861" w:type="dxa"/>
            <w:shd w:val="clear" w:color="000000" w:fill="D9D9D9"/>
          </w:tcPr>
          <w:p w14:paraId="24F53904" w14:textId="6F06350D" w:rsidR="005E4468" w:rsidRPr="00885A4D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lastRenderedPageBreak/>
              <w:t>Anónimo</w:t>
            </w:r>
          </w:p>
        </w:tc>
        <w:tc>
          <w:tcPr>
            <w:tcW w:w="2030" w:type="dxa"/>
            <w:shd w:val="clear" w:color="000000" w:fill="D9D9D9"/>
          </w:tcPr>
          <w:p w14:paraId="6E990406" w14:textId="62C73F15" w:rsidR="005E4468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  <w:tc>
          <w:tcPr>
            <w:tcW w:w="2529" w:type="dxa"/>
            <w:shd w:val="clear" w:color="000000" w:fill="D9D9D9"/>
          </w:tcPr>
          <w:p w14:paraId="7F3C5582" w14:textId="5C2E198C" w:rsidR="005E4468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  <w:tc>
          <w:tcPr>
            <w:tcW w:w="1826" w:type="dxa"/>
            <w:shd w:val="clear" w:color="000000" w:fill="D9D9D9"/>
          </w:tcPr>
          <w:p w14:paraId="48A95BD4" w14:textId="10759151" w:rsidR="005E4468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4%</w:t>
            </w:r>
          </w:p>
        </w:tc>
      </w:tr>
      <w:tr w:rsidR="00986A9B" w:rsidRPr="00885A4D" w14:paraId="6D09B6FC" w14:textId="77777777" w:rsidTr="00642733">
        <w:trPr>
          <w:trHeight w:val="414"/>
        </w:trPr>
        <w:tc>
          <w:tcPr>
            <w:tcW w:w="3861" w:type="dxa"/>
            <w:shd w:val="clear" w:color="000000" w:fill="D9D9D9"/>
          </w:tcPr>
          <w:p w14:paraId="41D1208F" w14:textId="16C6DD4B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Congreso de la República</w:t>
            </w:r>
          </w:p>
        </w:tc>
        <w:tc>
          <w:tcPr>
            <w:tcW w:w="2030" w:type="dxa"/>
            <w:shd w:val="clear" w:color="000000" w:fill="D9D9D9"/>
          </w:tcPr>
          <w:p w14:paraId="0EDAE385" w14:textId="1D40FA7F" w:rsidR="00986A9B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529" w:type="dxa"/>
            <w:shd w:val="clear" w:color="000000" w:fill="D9D9D9"/>
          </w:tcPr>
          <w:p w14:paraId="7E57296C" w14:textId="231A652A" w:rsidR="00986A9B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826" w:type="dxa"/>
            <w:shd w:val="clear" w:color="000000" w:fill="D9D9D9"/>
          </w:tcPr>
          <w:p w14:paraId="70DD18B4" w14:textId="2D520B56" w:rsidR="00986A9B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  <w:r w:rsidR="00A70AB8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986A9B" w:rsidRPr="00885A4D" w14:paraId="273718E8" w14:textId="77777777" w:rsidTr="00642733">
        <w:trPr>
          <w:trHeight w:val="414"/>
        </w:trPr>
        <w:tc>
          <w:tcPr>
            <w:tcW w:w="3861" w:type="dxa"/>
            <w:shd w:val="clear" w:color="000000" w:fill="D9D9D9"/>
            <w:hideMark/>
          </w:tcPr>
          <w:p w14:paraId="2F4AAECB" w14:textId="77777777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Entidades Públicas </w:t>
            </w:r>
          </w:p>
        </w:tc>
        <w:tc>
          <w:tcPr>
            <w:tcW w:w="2030" w:type="dxa"/>
            <w:shd w:val="clear" w:color="000000" w:fill="D9D9D9"/>
            <w:hideMark/>
          </w:tcPr>
          <w:p w14:paraId="5F2076DD" w14:textId="7FD75665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7</w:t>
            </w:r>
          </w:p>
        </w:tc>
        <w:tc>
          <w:tcPr>
            <w:tcW w:w="2529" w:type="dxa"/>
            <w:shd w:val="clear" w:color="000000" w:fill="D9D9D9"/>
            <w:hideMark/>
          </w:tcPr>
          <w:p w14:paraId="7B7CE34F" w14:textId="031A617F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7</w:t>
            </w:r>
          </w:p>
        </w:tc>
        <w:tc>
          <w:tcPr>
            <w:tcW w:w="1826" w:type="dxa"/>
            <w:shd w:val="clear" w:color="000000" w:fill="D9D9D9"/>
            <w:hideMark/>
          </w:tcPr>
          <w:p w14:paraId="0129448A" w14:textId="7524E0AC" w:rsidR="00986A9B" w:rsidRPr="00885A4D" w:rsidRDefault="005E446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="00A70AB8">
              <w:rPr>
                <w:rFonts w:ascii="Arial" w:hAnsi="Arial" w:cs="Arial"/>
                <w:color w:val="000000"/>
                <w:lang w:val="es-CO" w:eastAsia="es-CO"/>
              </w:rPr>
              <w:t>4</w:t>
            </w:r>
            <w:r w:rsidR="00986A9B" w:rsidRPr="00885A4D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986A9B" w:rsidRPr="00885A4D" w14:paraId="1715AD81" w14:textId="77777777" w:rsidTr="00642733">
        <w:trPr>
          <w:trHeight w:val="414"/>
        </w:trPr>
        <w:tc>
          <w:tcPr>
            <w:tcW w:w="3861" w:type="dxa"/>
            <w:shd w:val="clear" w:color="000000" w:fill="D9D9D9"/>
            <w:hideMark/>
          </w:tcPr>
          <w:p w14:paraId="07C34DA9" w14:textId="77777777" w:rsidR="00986A9B" w:rsidRPr="00885A4D" w:rsidRDefault="00986A9B" w:rsidP="00986A9B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TOTAL</w:t>
            </w:r>
          </w:p>
        </w:tc>
        <w:tc>
          <w:tcPr>
            <w:tcW w:w="2030" w:type="dxa"/>
            <w:shd w:val="clear" w:color="000000" w:fill="D9D9D9"/>
            <w:hideMark/>
          </w:tcPr>
          <w:p w14:paraId="6A86EF0C" w14:textId="1F1E5756" w:rsidR="00986A9B" w:rsidRPr="00885A4D" w:rsidRDefault="005E4468" w:rsidP="00986A9B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49</w:t>
            </w:r>
          </w:p>
        </w:tc>
        <w:tc>
          <w:tcPr>
            <w:tcW w:w="2529" w:type="dxa"/>
            <w:shd w:val="clear" w:color="000000" w:fill="D9D9D9"/>
            <w:hideMark/>
          </w:tcPr>
          <w:p w14:paraId="558D8CB7" w14:textId="51BEA629" w:rsidR="00986A9B" w:rsidRPr="00885A4D" w:rsidRDefault="005E4468" w:rsidP="00986A9B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49</w:t>
            </w:r>
          </w:p>
        </w:tc>
        <w:tc>
          <w:tcPr>
            <w:tcW w:w="1826" w:type="dxa"/>
            <w:shd w:val="clear" w:color="000000" w:fill="D9D9D9"/>
            <w:hideMark/>
          </w:tcPr>
          <w:p w14:paraId="325C3979" w14:textId="77777777" w:rsidR="00986A9B" w:rsidRPr="00885A4D" w:rsidRDefault="00986A9B" w:rsidP="00986A9B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100%</w:t>
            </w:r>
          </w:p>
        </w:tc>
      </w:tr>
    </w:tbl>
    <w:p w14:paraId="66F8096C" w14:textId="77777777" w:rsidR="00067F4D" w:rsidRDefault="00067F4D" w:rsidP="00FF44F4">
      <w:pPr>
        <w:pStyle w:val="Textoindependiente"/>
        <w:spacing w:line="360" w:lineRule="auto"/>
        <w:contextualSpacing/>
        <w:rPr>
          <w:lang w:val="es-CO"/>
        </w:rPr>
      </w:pPr>
    </w:p>
    <w:tbl>
      <w:tblPr>
        <w:tblW w:w="10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1724"/>
        <w:gridCol w:w="2087"/>
        <w:gridCol w:w="1815"/>
        <w:gridCol w:w="1143"/>
        <w:gridCol w:w="1754"/>
      </w:tblGrid>
      <w:tr w:rsidR="0007162A" w14:paraId="0FF70E3C" w14:textId="77777777" w:rsidTr="0007162A">
        <w:trPr>
          <w:trHeight w:val="2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0093" w14:textId="77777777" w:rsidR="0007162A" w:rsidRDefault="0007162A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Radicado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E79C" w14:textId="77777777" w:rsidR="0007162A" w:rsidRDefault="000716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Fecha de radicado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2E33" w14:textId="77777777" w:rsidR="0007162A" w:rsidRDefault="000716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Radicado de respuesta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5543" w14:textId="77777777" w:rsidR="0007162A" w:rsidRDefault="000716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Fecha de archivo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B333" w14:textId="77777777" w:rsidR="0007162A" w:rsidRDefault="000716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Estado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666B" w14:textId="77777777" w:rsidR="0007162A" w:rsidRDefault="000716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Fecha vencimiento</w:t>
            </w:r>
          </w:p>
        </w:tc>
      </w:tr>
      <w:tr w:rsidR="0007162A" w14:paraId="649A3A09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D4D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202310160003727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E2B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2023-06-01 14:39:23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8F0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20235000015981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84A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2023-06-13 14:21:42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6EA3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26E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2023-06-26 23:59:59</w:t>
            </w:r>
          </w:p>
        </w:tc>
      </w:tr>
      <w:tr w:rsidR="0007162A" w14:paraId="566B5D13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633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202310160003737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A0D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2023-06-01 14:52:28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C3E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20234000015991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66AA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2023-06-13 11:55:38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30E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905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2023-06-16 23:59:59</w:t>
            </w:r>
          </w:p>
        </w:tc>
      </w:tr>
      <w:tr w:rsidR="0007162A" w14:paraId="4E10BA69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801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202310160003747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B23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2023-06-05 10:24:16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F8B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20234000000443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421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2023-06-23 10:27:45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925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F44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2023-06-28 23:59:59</w:t>
            </w:r>
          </w:p>
        </w:tc>
      </w:tr>
      <w:tr w:rsidR="0007162A" w14:paraId="587E3BE7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2DD3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202310160003757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F62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2023-06-05 12:04:28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413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20235000016111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535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2023-06-14 09:01:45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63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6C0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2023-06-28 23:59:59</w:t>
            </w:r>
          </w:p>
        </w:tc>
      </w:tr>
      <w:tr w:rsidR="0007162A" w14:paraId="59414D59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E91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202310160003767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8E2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2023-06-05 12:35:08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C7E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20232000016881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E38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2023-06-27 15:24:58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3F6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78E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2023-06-28 23:59:59</w:t>
            </w:r>
          </w:p>
        </w:tc>
      </w:tr>
      <w:tr w:rsidR="0007162A" w14:paraId="3778951D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2CD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202310160003777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285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2023-06-05 14:12:52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11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20235000015751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C36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2023-06-08 10:14:43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D8B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312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2023-06-21 23:59:59</w:t>
            </w:r>
          </w:p>
        </w:tc>
      </w:tr>
      <w:tr w:rsidR="0007162A" w14:paraId="68147AE2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3B4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202310160003787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C53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2023-06-05 14:13:45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B27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20235000015731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FB3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2023-06-08 10:16:08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1B4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7D0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2023-06-28 23:59:59</w:t>
            </w:r>
          </w:p>
        </w:tc>
      </w:tr>
      <w:tr w:rsidR="0007162A" w14:paraId="58E1580A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230A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202310160003797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28E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2023-06-06 16:14:25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D98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20235000016351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891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2023-06-15 08:28:38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1F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0E7A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2023-06-29 23:59:59</w:t>
            </w:r>
          </w:p>
        </w:tc>
      </w:tr>
      <w:tr w:rsidR="0007162A" w14:paraId="056B7AEF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67A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202310160003807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3A5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2023-06-07 15:15:14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98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20232000017011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16F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2023-06-23 14:42:27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86B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9A5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2023-06-23 23:59:59</w:t>
            </w:r>
          </w:p>
        </w:tc>
      </w:tr>
      <w:tr w:rsidR="0007162A" w14:paraId="5BAEE2B9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E45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202310160003817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17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2023-06-07 15:29:10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01E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20232000016461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290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2023-06-23 15:41:57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908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C5C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2023-06-23 23:59:59</w:t>
            </w:r>
          </w:p>
        </w:tc>
      </w:tr>
      <w:tr w:rsidR="0007162A" w14:paraId="246B7F41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B53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202310160003827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C8F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2023-06-08 14:43:33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5D6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20234000017161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22F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2023-06-26 11:19:37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1CB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75E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2023-06-26 23:59:59</w:t>
            </w:r>
          </w:p>
        </w:tc>
      </w:tr>
      <w:tr w:rsidR="0007162A" w14:paraId="59D4ECB9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B40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202310160003837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0F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2023-06-13 11:45:29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035A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20235000016271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8E6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2023-06-14 16:44:38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F0A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C0B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2023-06-21 23:59:59</w:t>
            </w:r>
          </w:p>
        </w:tc>
      </w:tr>
      <w:tr w:rsidR="0007162A" w14:paraId="04BB9AFD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5BE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202310160003847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BAC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2023-06-13 12:29:17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9E7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20232000017241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09B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2023-06-30 11:06:56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5EF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E70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2023-07-06 23:59:59</w:t>
            </w:r>
          </w:p>
        </w:tc>
      </w:tr>
      <w:tr w:rsidR="0007162A" w14:paraId="25C79C2A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8C2A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202310160003857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0033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2023-06-13 14:43:34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6F4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20235000017441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E7D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2023-06-28 16:00:36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06B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0A8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2023-07-06 23:59:59</w:t>
            </w:r>
          </w:p>
        </w:tc>
      </w:tr>
      <w:tr w:rsidR="0007162A" w14:paraId="26ACBC03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C20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202310160003867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B7C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2023-06-13 15:58:03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A8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20235000017721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C03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2023-06-30 14:54:00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63D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AD2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2023-07-06 23:59:59</w:t>
            </w:r>
          </w:p>
        </w:tc>
      </w:tr>
      <w:tr w:rsidR="0007162A" w14:paraId="484F602C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8D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202310160003877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AFF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2023-06-13 16:29:28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673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20232000017251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CCA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2023-06-30 11:05:29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0AB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0053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2023-07-06 23:59:59</w:t>
            </w:r>
          </w:p>
        </w:tc>
      </w:tr>
      <w:tr w:rsidR="0007162A" w14:paraId="3766927B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0A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202310160003887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9AF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2023-06-13 17:48:40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D99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20232000016521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EE4A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2023-06-28 10:24:07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597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CFC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2023-06-28 23:59:59</w:t>
            </w:r>
          </w:p>
        </w:tc>
      </w:tr>
      <w:tr w:rsidR="0007162A" w14:paraId="40D9A399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515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202310160003897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B26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2023-06-14 14:41:42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A7F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20232000017211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44B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2023-07-05 14:39:00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F5FA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34F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2023-07-07 23:59:59</w:t>
            </w:r>
          </w:p>
        </w:tc>
      </w:tr>
      <w:tr w:rsidR="0007162A" w14:paraId="39415C7A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037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202310160003907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DE3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2023-06-14 15:01:30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C26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20232000018061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713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2023-07-07 14:07:02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06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EBC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2023-07-07 23:59:59</w:t>
            </w:r>
          </w:p>
        </w:tc>
      </w:tr>
      <w:tr w:rsidR="0007162A" w14:paraId="790F0970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767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202310160003917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356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2023-06-14 15:22:24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A9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20232000017231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0A5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2023-06-29 18:06:45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049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168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2023-06-29 23:59:59</w:t>
            </w:r>
          </w:p>
        </w:tc>
      </w:tr>
      <w:tr w:rsidR="0007162A" w14:paraId="23BBD3EF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0A1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202310160003927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1C1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2023-06-15 14:57:43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B07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20234000017701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A6B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2023-06-30 11:03:29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7A0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03D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2023-06-30 23:59:59</w:t>
            </w:r>
          </w:p>
        </w:tc>
      </w:tr>
      <w:tr w:rsidR="0007162A" w14:paraId="654C6118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367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202310160003937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476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2023-06-15 15:11:05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071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20232000016651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CA2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2023-06-27 16:35:57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676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D8A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2023-06-30 23:59:59</w:t>
            </w:r>
          </w:p>
        </w:tc>
      </w:tr>
      <w:tr w:rsidR="0007162A" w14:paraId="410A5A43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AFE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202310160003947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48F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2023-06-20 10:44:54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80E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20235000017731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EED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2023-06-30 14:51:19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8E8A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153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23:59:59</w:t>
            </w:r>
          </w:p>
        </w:tc>
      </w:tr>
      <w:tr w:rsidR="0007162A" w14:paraId="0293AFC1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852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202310160003957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B1B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2023-06-20 14:45:09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87C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20235000017711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FC7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2023-06-30 14:53:03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37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71D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2023-07-05 23:59:59</w:t>
            </w:r>
          </w:p>
        </w:tc>
      </w:tr>
      <w:tr w:rsidR="0007162A" w14:paraId="54AA2186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B8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202310160003967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AD2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2023-06-20 15:31:49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106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20235000016641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F0F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2023-06-21 12:58:57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7653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F6F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2023-07-05 23:59:59</w:t>
            </w:r>
          </w:p>
        </w:tc>
      </w:tr>
      <w:tr w:rsidR="0007162A" w14:paraId="0B202B64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F4D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202310160003977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8EF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2023-06-21 15:25:34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F3B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20232000018371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965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18:27:01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B0A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138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2023-08-04 23:59:59</w:t>
            </w:r>
          </w:p>
        </w:tc>
      </w:tr>
      <w:tr w:rsidR="0007162A" w14:paraId="30BDAD90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4CC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202310160003987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6A0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2023-06-21 16:07:07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57A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20232000018911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200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2023-07-13 17:00:50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39C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7373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2023-07-13 23:59:59</w:t>
            </w:r>
          </w:p>
        </w:tc>
      </w:tr>
      <w:tr w:rsidR="0007162A" w14:paraId="7510FC3A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3C4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202310160003997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A79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2023-06-21 16:18:04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3B6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20232000018261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89E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18:28:05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63C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4CC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2023-07-13 23:59:59</w:t>
            </w:r>
          </w:p>
        </w:tc>
      </w:tr>
      <w:tr w:rsidR="0007162A" w14:paraId="0FFC9600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350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202310160004007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466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2023-06-21 21:33:19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B6B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20234000018631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118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14:49:32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447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2E7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2023-07-13 23:59:59</w:t>
            </w:r>
          </w:p>
        </w:tc>
      </w:tr>
      <w:tr w:rsidR="0007162A" w14:paraId="6ED3FC9D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40C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202310160004017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C9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2023-06-22 15:33:28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D95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20234000018681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6C5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14:47:42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689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ABF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2023-07-14 23:59:59</w:t>
            </w:r>
          </w:p>
        </w:tc>
      </w:tr>
      <w:tr w:rsidR="0007162A" w14:paraId="4DFB07E0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F87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202310160004027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AB2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2023-06-23 09:56:59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C58A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20234000019151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3F2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2023-07-14 10:11:54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D82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F19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2023-07-17 23:59:59</w:t>
            </w:r>
          </w:p>
        </w:tc>
      </w:tr>
      <w:tr w:rsidR="0007162A" w14:paraId="19BA08E2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EF2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202310160004037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9D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2023-06-23 16:04:39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975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20234000017831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8F9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2023-07-07 19:58:06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5E1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787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2023-07-10 23:59:59</w:t>
            </w:r>
          </w:p>
        </w:tc>
      </w:tr>
      <w:tr w:rsidR="0007162A" w14:paraId="0053E9B6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7A8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202310160004047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52C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2023-06-23 16:47:22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A6A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20232000019481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4E2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2023-07-17 17:02:21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0C53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98C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2023-07-17 23:59:59</w:t>
            </w:r>
          </w:p>
        </w:tc>
      </w:tr>
      <w:tr w:rsidR="0007162A" w14:paraId="0AD453CD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9A8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202310160004057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C5D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2023-06-26 10:31:22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028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20235000009693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10D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2023-07-18 10:29:33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CDB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DB9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2023-07-18 23:59:59</w:t>
            </w:r>
          </w:p>
        </w:tc>
      </w:tr>
      <w:tr w:rsidR="0007162A" w14:paraId="02E1F3F6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A37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202310160004067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A98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2023-06-26 14:16:54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49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20235000009613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DEF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2023-06-29 09:13:41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214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F36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2023-07-11 23:59:59</w:t>
            </w:r>
          </w:p>
        </w:tc>
      </w:tr>
      <w:tr w:rsidR="0007162A" w14:paraId="05347962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D36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202310160004077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B2C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2023-06-26 14:50:25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2CE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20232000017661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2F2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2023-07-06 14:37:54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7B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2AD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2023-07-11 23:59:59</w:t>
            </w:r>
          </w:p>
        </w:tc>
      </w:tr>
      <w:tr w:rsidR="0007162A" w14:paraId="2D9D3D70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55D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202310160004087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CD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2023-06-26 15:24:28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0FD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20232000018231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2DE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18:30:53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05F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586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2023-07-18 23:59:59</w:t>
            </w:r>
          </w:p>
        </w:tc>
      </w:tr>
      <w:tr w:rsidR="0007162A" w14:paraId="5DDA72BD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B93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202310160004097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6B4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2023-06-27 12:42:32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178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20235000017961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3BC3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2023-07-05 18:05:57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82E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BFD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23:59:59</w:t>
            </w:r>
          </w:p>
        </w:tc>
      </w:tr>
      <w:tr w:rsidR="0007162A" w14:paraId="0A4C2823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B73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202310160004107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A5A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2023-06-27 19:03:19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F99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20233000018011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14B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2023-07-06 14:04:59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518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5F7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23:59:59</w:t>
            </w:r>
          </w:p>
        </w:tc>
      </w:tr>
      <w:tr w:rsidR="0007162A" w14:paraId="31B9DEA9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859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202310160004117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67D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2023-06-28 10:53:22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89B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856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2023-06-30 07:46:35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A7C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CA2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2023-07-13 23:59:59</w:t>
            </w:r>
          </w:p>
        </w:tc>
      </w:tr>
      <w:tr w:rsidR="0007162A" w14:paraId="69C77E51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BE7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202310160004127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3A4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2023-06-28 17:03:30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1F4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20232000017981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739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2023-07-07 14:12:45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DD7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2E7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2023-07-13 23:59:59</w:t>
            </w:r>
          </w:p>
        </w:tc>
      </w:tr>
      <w:tr w:rsidR="0007162A" w14:paraId="4A1EA8F8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E9A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202310160004137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972A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2023-06-29 14:30:08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D94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20232000018941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3B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2023-07-17 17:09:06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D22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7B0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2023-07-24 23:59:59</w:t>
            </w:r>
          </w:p>
        </w:tc>
      </w:tr>
      <w:tr w:rsidR="0007162A" w14:paraId="4BF38182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069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202310160004147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8AA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2023-06-29 14:34:43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004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20232000018581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F0D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15:48:25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7AB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D6C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2023-07-14 23:59:59</w:t>
            </w:r>
          </w:p>
        </w:tc>
      </w:tr>
      <w:tr w:rsidR="0007162A" w14:paraId="3296A902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43B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202310160004157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953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2023-06-29 15:09:32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076C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20232000018351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6DD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2023-07-14 10:16:38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7088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F98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2023-07-14 23:59:59</w:t>
            </w:r>
          </w:p>
        </w:tc>
      </w:tr>
      <w:tr w:rsidR="0007162A" w14:paraId="5B65AC47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853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202310160004167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B65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2023-06-29 16:33:40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060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20235000017941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9C33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2023-07-05 16:17:57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14B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6F3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2023-07-14 23:59:59</w:t>
            </w:r>
          </w:p>
        </w:tc>
      </w:tr>
      <w:tr w:rsidR="0007162A" w14:paraId="5E96FF54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F4D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202310160004177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95CE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2023-06-30 08:24:00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AE1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20231000019491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9ECA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2023-07-17 15:48:01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725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4DF9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2023-07-17 23:59:59</w:t>
            </w:r>
          </w:p>
        </w:tc>
      </w:tr>
      <w:tr w:rsidR="0007162A" w14:paraId="54DC0B5E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A5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202310160004187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D40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2023-06-30 09:58:40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EAC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20232000018841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E2A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2023-07-14 10:53:55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FF45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F0A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2023-07-25 23:59:59</w:t>
            </w:r>
          </w:p>
        </w:tc>
      </w:tr>
      <w:tr w:rsidR="0007162A" w14:paraId="14489283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BE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202310160004197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56E3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2023-06-30 10:06:48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04F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20232000018161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63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2023-07-12 15:33:40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831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29EF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2023-07-17 23:59:59</w:t>
            </w:r>
          </w:p>
        </w:tc>
      </w:tr>
      <w:tr w:rsidR="0007162A" w14:paraId="1B8D1782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798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202310160004207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9332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2023-06-30 10:28:28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C1A0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20232000018981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F683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2023-07-17 16:43:47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BBD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B5B7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2023-07-25 23:59:59</w:t>
            </w:r>
          </w:p>
        </w:tc>
      </w:tr>
      <w:tr w:rsidR="0007162A" w14:paraId="3D12BCAD" w14:textId="77777777" w:rsidTr="0007162A">
        <w:trPr>
          <w:trHeight w:val="20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8A9B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202310160004217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0E83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2023-06-30 10:41:19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5E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20232000019731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E8D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2023-07-25 16:20:57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3F14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Finalizado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C386" w14:textId="77777777" w:rsidR="0007162A" w:rsidRDefault="000716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2023-07-25 23:59:59</w:t>
            </w:r>
          </w:p>
        </w:tc>
      </w:tr>
    </w:tbl>
    <w:p w14:paraId="0E09E769" w14:textId="77777777" w:rsidR="00642733" w:rsidRDefault="00642733" w:rsidP="00FF44F4">
      <w:pPr>
        <w:pStyle w:val="Textoindependiente"/>
        <w:spacing w:line="360" w:lineRule="auto"/>
        <w:contextualSpacing/>
        <w:rPr>
          <w:lang w:val="es-CO"/>
        </w:rPr>
      </w:pPr>
    </w:p>
    <w:p w14:paraId="5C1BEDBC" w14:textId="77777777" w:rsidR="00642733" w:rsidRDefault="00642733" w:rsidP="00FF44F4">
      <w:pPr>
        <w:pStyle w:val="Textoindependiente"/>
        <w:spacing w:line="360" w:lineRule="auto"/>
        <w:contextualSpacing/>
        <w:rPr>
          <w:lang w:val="es-CO"/>
        </w:rPr>
      </w:pPr>
    </w:p>
    <w:p w14:paraId="75A8DA4A" w14:textId="77777777" w:rsidR="00067F4D" w:rsidRDefault="00067F4D" w:rsidP="00970314">
      <w:pPr>
        <w:pStyle w:val="Textoindependiente"/>
        <w:spacing w:line="360" w:lineRule="auto"/>
        <w:rPr>
          <w:lang w:val="es-CO"/>
        </w:rPr>
      </w:pPr>
    </w:p>
    <w:p w14:paraId="3B67C149" w14:textId="6B2ACD54" w:rsidR="00742A53" w:rsidRDefault="00742A53" w:rsidP="00970314">
      <w:pPr>
        <w:widowControl w:val="0"/>
        <w:spacing w:line="360" w:lineRule="auto"/>
        <w:rPr>
          <w:rFonts w:ascii="Arial" w:hAnsi="Arial" w:cs="Arial"/>
          <w:i/>
        </w:rPr>
      </w:pP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lastRenderedPageBreak/>
        <w:t xml:space="preserve">Así mismo, </w:t>
      </w:r>
      <w:r w:rsidR="00A514C5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durante el periodo evaluado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, La Agencia Presidencial de Cooperación Internacional de Colombia</w:t>
      </w:r>
      <w:r w:rsidR="00A514C5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,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APC- Colombia realizó</w:t>
      </w:r>
      <w:r w:rsidR="002F09DA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</w:t>
      </w:r>
      <w:r w:rsidR="00316640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doce</w:t>
      </w:r>
      <w:r w:rsidR="00046A08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</w:t>
      </w:r>
      <w:r w:rsidR="00F532BB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(1</w:t>
      </w:r>
      <w:r w:rsidR="00316640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2</w:t>
      </w:r>
      <w:r w:rsidR="00B06686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) traslados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a otras entidades por no ser de su competencia</w:t>
      </w:r>
      <w:r w:rsidR="00A514C5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la respuesta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, citando el artículo 21 de la Ley 1437 de 2011, sustituido por el artículo 1 de la Ley 1755 de 2015 </w:t>
      </w:r>
      <w:r w:rsidR="00A514C5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“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Artículo 21. Funcionario sin competencia. Si la autoridad a quien se dirige la petición no es la competente, se informará de inmediato al interesado si este actúa verbalmente, o dentro de los cinco (5) días siguientes al de la recepción, si obró por escrito. Dentro del término señalado remitirá la petición al competente y enviará copia del oficio remisorio al peticionario o en caso de no existir funcionario competente así se lo comunicará. Los términos para decidir o responder se</w:t>
      </w:r>
      <w:r w:rsidRPr="00742A53">
        <w:rPr>
          <w:rFonts w:ascii="Arial" w:hAnsi="Arial" w:cs="Arial"/>
          <w:i/>
        </w:rPr>
        <w:t xml:space="preserve"> contarán a partir del día siguiente a la recepción de la Petic</w:t>
      </w:r>
      <w:r w:rsidR="00A514C5">
        <w:rPr>
          <w:rFonts w:ascii="Arial" w:hAnsi="Arial" w:cs="Arial"/>
          <w:i/>
        </w:rPr>
        <w:t>ión por la autoridad competente”.</w:t>
      </w:r>
    </w:p>
    <w:p w14:paraId="3E8BCBCA" w14:textId="77777777" w:rsidR="00970314" w:rsidRPr="00970314" w:rsidRDefault="00970314" w:rsidP="00970314">
      <w:pPr>
        <w:widowControl w:val="0"/>
        <w:spacing w:line="360" w:lineRule="auto"/>
        <w:rPr>
          <w:rFonts w:ascii="Arial" w:hAnsi="Arial" w:cs="Arial"/>
          <w:iCs/>
        </w:rPr>
      </w:pPr>
    </w:p>
    <w:p w14:paraId="7D85580B" w14:textId="3B6BFBFF" w:rsidR="00CE58C0" w:rsidRPr="00970314" w:rsidRDefault="00A33849" w:rsidP="00970314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6" w:name="_Toc139245990"/>
      <w:r>
        <w:rPr>
          <w:rFonts w:eastAsia="Arial" w:cs="Arial"/>
          <w:szCs w:val="24"/>
          <w:lang w:eastAsia="es-CO" w:bidi="es-CO"/>
        </w:rPr>
        <w:t xml:space="preserve">PETICIONES MÁS FRECUENTE </w:t>
      </w:r>
      <w:r w:rsidR="00CE58C0" w:rsidRPr="00970314">
        <w:rPr>
          <w:rFonts w:eastAsia="Arial" w:cs="Arial"/>
          <w:szCs w:val="24"/>
          <w:lang w:eastAsia="es-CO" w:bidi="es-CO"/>
        </w:rPr>
        <w:t>POR DIRECCIÓN</w:t>
      </w:r>
      <w:bookmarkEnd w:id="6"/>
    </w:p>
    <w:p w14:paraId="0787D78D" w14:textId="77777777" w:rsidR="00A87370" w:rsidRPr="00A87370" w:rsidRDefault="00A87370" w:rsidP="00A87370">
      <w:pPr>
        <w:rPr>
          <w:lang w:val="es-CO" w:bidi="es-ES"/>
        </w:rPr>
      </w:pPr>
    </w:p>
    <w:p w14:paraId="388CA837" w14:textId="77777777" w:rsidR="00F17FA0" w:rsidRDefault="00F17FA0" w:rsidP="00F17FA0">
      <w:pPr>
        <w:pStyle w:val="Textoindependiente"/>
        <w:widowControl/>
        <w:spacing w:line="360" w:lineRule="auto"/>
        <w:jc w:val="both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 xml:space="preserve">En el siguiente cuadro se </w:t>
      </w:r>
      <w:r w:rsidRPr="00826B46">
        <w:rPr>
          <w:rFonts w:eastAsia="Times New Roman"/>
          <w:lang w:val="es-CO" w:eastAsia="es-ES"/>
        </w:rPr>
        <w:t>rel</w:t>
      </w:r>
      <w:r>
        <w:rPr>
          <w:rFonts w:eastAsia="Times New Roman"/>
          <w:lang w:val="es-CO" w:eastAsia="es-ES"/>
        </w:rPr>
        <w:t xml:space="preserve">acionan las PQRSD recibidas por cada una de las </w:t>
      </w:r>
      <w:r w:rsidRPr="00826B46">
        <w:rPr>
          <w:rFonts w:eastAsia="Times New Roman"/>
          <w:lang w:val="es-CO" w:eastAsia="es-ES"/>
        </w:rPr>
        <w:t>direcci</w:t>
      </w:r>
      <w:r>
        <w:rPr>
          <w:rFonts w:eastAsia="Times New Roman"/>
          <w:lang w:val="es-CO" w:eastAsia="es-ES"/>
        </w:rPr>
        <w:t>ones internas de APC-Colombia:</w:t>
      </w:r>
    </w:p>
    <w:p w14:paraId="29F8BE20" w14:textId="77777777" w:rsidR="00251073" w:rsidRPr="00826B46" w:rsidRDefault="00251073" w:rsidP="00F17FA0">
      <w:pPr>
        <w:pStyle w:val="Textoindependiente"/>
        <w:widowControl/>
        <w:spacing w:line="360" w:lineRule="auto"/>
        <w:jc w:val="both"/>
        <w:rPr>
          <w:rFonts w:eastAsia="Times New Roman"/>
          <w:lang w:val="es-CO" w:eastAsia="es-ES"/>
        </w:rPr>
      </w:pPr>
    </w:p>
    <w:tbl>
      <w:tblPr>
        <w:tblW w:w="8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1"/>
        <w:gridCol w:w="2425"/>
      </w:tblGrid>
      <w:tr w:rsidR="00251073" w14:paraId="13993D5E" w14:textId="77777777" w:rsidTr="00251073">
        <w:trPr>
          <w:trHeight w:val="334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78F767" w14:textId="77777777" w:rsidR="00251073" w:rsidRDefault="00251073" w:rsidP="0025107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B80B60" w14:textId="77777777" w:rsidR="00251073" w:rsidRDefault="002510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251073" w14:paraId="033642B7" w14:textId="77777777" w:rsidTr="00251073">
        <w:trPr>
          <w:trHeight w:val="318"/>
        </w:trPr>
        <w:tc>
          <w:tcPr>
            <w:tcW w:w="6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EA4E" w14:textId="46A292BD" w:rsidR="00251073" w:rsidRDefault="00251073" w:rsidP="002510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Administrativa y Financiera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A426" w14:textId="77777777" w:rsidR="00251073" w:rsidRDefault="00251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51073" w14:paraId="75BCE19C" w14:textId="77777777" w:rsidTr="00251073">
        <w:trPr>
          <w:trHeight w:val="637"/>
        </w:trPr>
        <w:tc>
          <w:tcPr>
            <w:tcW w:w="6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22A" w14:textId="77777777" w:rsidR="00251073" w:rsidRDefault="00251073" w:rsidP="002510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Coordinación Interinstitucional de Cooperación DCI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AB21" w14:textId="77777777" w:rsidR="00251073" w:rsidRDefault="00251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251073" w14:paraId="2167C8AC" w14:textId="77777777" w:rsidTr="00251073">
        <w:trPr>
          <w:trHeight w:val="637"/>
        </w:trPr>
        <w:tc>
          <w:tcPr>
            <w:tcW w:w="6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0898" w14:textId="77777777" w:rsidR="00251073" w:rsidRDefault="00251073" w:rsidP="002510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Demanda de Cooperación Internacional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90DA" w14:textId="77777777" w:rsidR="00251073" w:rsidRDefault="00251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51073" w14:paraId="7DDEBB51" w14:textId="77777777" w:rsidTr="00251073">
        <w:trPr>
          <w:trHeight w:val="637"/>
        </w:trPr>
        <w:tc>
          <w:tcPr>
            <w:tcW w:w="6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148" w14:textId="77777777" w:rsidR="00251073" w:rsidRDefault="00251073" w:rsidP="002510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Oferta de Cooperación Internacional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35FB" w14:textId="77777777" w:rsidR="00251073" w:rsidRDefault="00251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51073" w14:paraId="51610C61" w14:textId="77777777" w:rsidTr="00251073">
        <w:trPr>
          <w:trHeight w:val="318"/>
        </w:trPr>
        <w:tc>
          <w:tcPr>
            <w:tcW w:w="6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A29" w14:textId="77777777" w:rsidR="00251073" w:rsidRDefault="00251073" w:rsidP="002510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General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AAEC" w14:textId="77777777" w:rsidR="00251073" w:rsidRDefault="00251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51073" w14:paraId="60956A25" w14:textId="77777777" w:rsidTr="00251073">
        <w:trPr>
          <w:trHeight w:val="334"/>
        </w:trPr>
        <w:tc>
          <w:tcPr>
            <w:tcW w:w="6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24CDC4" w14:textId="77777777" w:rsidR="00251073" w:rsidRDefault="00251073" w:rsidP="0025107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F69A98" w14:textId="77777777" w:rsidR="00251073" w:rsidRDefault="002510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</w:tr>
    </w:tbl>
    <w:p w14:paraId="7BD9A21E" w14:textId="77777777" w:rsidR="00605778" w:rsidRDefault="00605778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0B478D8" w14:textId="625B0F34" w:rsidR="00211D2C" w:rsidRDefault="009753EE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noProof/>
        </w:rPr>
        <w:lastRenderedPageBreak/>
        <w:drawing>
          <wp:inline distT="0" distB="0" distL="0" distR="0" wp14:anchorId="1741DBD4" wp14:editId="70448323">
            <wp:extent cx="6248400" cy="2524125"/>
            <wp:effectExtent l="0" t="0" r="0" b="9525"/>
            <wp:docPr id="154800607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EA84746-E409-4474-9FBA-1BC70D5E39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83500D" w14:textId="77777777" w:rsidR="00211D2C" w:rsidRDefault="00211D2C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5092A5B9" w14:textId="13B04418" w:rsidR="00416B76" w:rsidRDefault="00416B76" w:rsidP="00844A41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 xml:space="preserve">Igualmente, </w:t>
      </w:r>
      <w:r w:rsidR="009753EE">
        <w:rPr>
          <w:rFonts w:eastAsia="Times New Roman"/>
          <w:lang w:val="es-CO" w:eastAsia="es-ES"/>
        </w:rPr>
        <w:t xml:space="preserve">estos </w:t>
      </w:r>
      <w:r>
        <w:rPr>
          <w:rFonts w:eastAsia="Times New Roman"/>
          <w:lang w:val="es-CO" w:eastAsia="es-ES"/>
        </w:rPr>
        <w:t>los t</w:t>
      </w:r>
      <w:r w:rsidRPr="005749C8">
        <w:rPr>
          <w:rFonts w:eastAsia="Times New Roman"/>
          <w:lang w:val="es-CO" w:eastAsia="es-ES"/>
        </w:rPr>
        <w:t>emas</w:t>
      </w:r>
      <w:r>
        <w:rPr>
          <w:rFonts w:eastAsia="Times New Roman"/>
          <w:lang w:val="es-CO" w:eastAsia="es-ES"/>
        </w:rPr>
        <w:t xml:space="preserve"> más </w:t>
      </w:r>
      <w:r w:rsidRPr="005749C8">
        <w:rPr>
          <w:rFonts w:eastAsia="Times New Roman"/>
          <w:lang w:val="es-CO" w:eastAsia="es-ES"/>
        </w:rPr>
        <w:t xml:space="preserve">solicitados </w:t>
      </w:r>
      <w:r>
        <w:rPr>
          <w:rFonts w:eastAsia="Times New Roman"/>
          <w:lang w:val="es-CO" w:eastAsia="es-ES"/>
        </w:rPr>
        <w:t xml:space="preserve">en las PQRSD recibidas </w:t>
      </w:r>
      <w:r w:rsidR="004915FB">
        <w:rPr>
          <w:rFonts w:eastAsia="Times New Roman"/>
          <w:lang w:val="es-CO" w:eastAsia="es-ES"/>
        </w:rPr>
        <w:t>durante el me</w:t>
      </w:r>
      <w:r>
        <w:rPr>
          <w:rFonts w:eastAsia="Times New Roman"/>
          <w:lang w:val="es-CO" w:eastAsia="es-ES"/>
        </w:rPr>
        <w:t xml:space="preserve">s de </w:t>
      </w:r>
      <w:r w:rsidR="00211D2C">
        <w:rPr>
          <w:rFonts w:eastAsia="Times New Roman"/>
          <w:lang w:val="es-CO" w:eastAsia="es-ES"/>
        </w:rPr>
        <w:t>febrero</w:t>
      </w:r>
      <w:r>
        <w:rPr>
          <w:rFonts w:eastAsia="Times New Roman"/>
          <w:lang w:val="es-CO" w:eastAsia="es-ES"/>
        </w:rPr>
        <w:t xml:space="preserve"> </w:t>
      </w:r>
      <w:r w:rsidRPr="005749C8">
        <w:rPr>
          <w:rFonts w:eastAsia="Times New Roman"/>
          <w:lang w:val="es-CO" w:eastAsia="es-ES"/>
        </w:rPr>
        <w:t>de 202</w:t>
      </w:r>
      <w:r>
        <w:rPr>
          <w:rFonts w:eastAsia="Times New Roman"/>
          <w:lang w:val="es-CO" w:eastAsia="es-ES"/>
        </w:rPr>
        <w:t>3</w:t>
      </w:r>
      <w:r w:rsidR="004915FB">
        <w:rPr>
          <w:rFonts w:eastAsia="Times New Roman"/>
          <w:lang w:val="es-CO" w:eastAsia="es-ES"/>
        </w:rPr>
        <w:t xml:space="preserve"> clasificados por di</w:t>
      </w:r>
      <w:r w:rsidRPr="005749C8">
        <w:rPr>
          <w:rFonts w:eastAsia="Times New Roman"/>
          <w:lang w:val="es-CO" w:eastAsia="es-ES"/>
        </w:rPr>
        <w:t>recciones:</w:t>
      </w:r>
    </w:p>
    <w:p w14:paraId="19FF478B" w14:textId="77777777" w:rsidR="00A42AE4" w:rsidRPr="005749C8" w:rsidRDefault="00A42AE4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F6F6CD8" w14:textId="75C7102A" w:rsidR="00161EC5" w:rsidRDefault="0030066A" w:rsidP="00844A41">
      <w:pPr>
        <w:pStyle w:val="Subttulo"/>
        <w:numPr>
          <w:ilvl w:val="1"/>
          <w:numId w:val="2"/>
        </w:numPr>
        <w:spacing w:after="0" w:line="360" w:lineRule="auto"/>
        <w:ind w:left="284" w:firstLine="0"/>
        <w:rPr>
          <w:rFonts w:ascii="Arial" w:hAnsi="Arial" w:cs="Arial"/>
          <w:b/>
          <w:color w:val="auto"/>
          <w:spacing w:val="0"/>
          <w:sz w:val="24"/>
          <w:szCs w:val="24"/>
          <w:lang w:val="es-CO" w:eastAsia="es-CO"/>
        </w:rPr>
      </w:pPr>
      <w:r w:rsidRPr="00844A41">
        <w:rPr>
          <w:rFonts w:ascii="Arial" w:hAnsi="Arial" w:cs="Arial"/>
          <w:b/>
          <w:color w:val="auto"/>
          <w:spacing w:val="0"/>
          <w:sz w:val="24"/>
          <w:szCs w:val="24"/>
          <w:lang w:val="es-CO" w:eastAsia="es-CO"/>
        </w:rPr>
        <w:t>Direcc</w:t>
      </w:r>
      <w:r w:rsidR="00161EC5" w:rsidRPr="00844A41">
        <w:rPr>
          <w:rFonts w:ascii="Arial" w:hAnsi="Arial" w:cs="Arial"/>
          <w:b/>
          <w:color w:val="auto"/>
          <w:spacing w:val="0"/>
          <w:sz w:val="24"/>
          <w:szCs w:val="24"/>
          <w:lang w:val="es-CO" w:eastAsia="es-CO"/>
        </w:rPr>
        <w:t>ión Administrativa y Financiera</w:t>
      </w:r>
    </w:p>
    <w:p w14:paraId="312EFE73" w14:textId="77777777" w:rsidR="00080D69" w:rsidRPr="00080D69" w:rsidRDefault="00080D69" w:rsidP="00080D69">
      <w:pPr>
        <w:rPr>
          <w:lang w:val="es-CO" w:eastAsia="es-CO"/>
        </w:rPr>
      </w:pPr>
    </w:p>
    <w:p w14:paraId="301C5CAE" w14:textId="15CB44DA" w:rsidR="00EF0A5B" w:rsidRPr="00EF0A5B" w:rsidRDefault="00EF0A5B" w:rsidP="00080D69">
      <w:pPr>
        <w:pStyle w:val="Textoindependiente"/>
        <w:widowControl/>
        <w:numPr>
          <w:ilvl w:val="0"/>
          <w:numId w:val="28"/>
        </w:numPr>
        <w:spacing w:line="360" w:lineRule="auto"/>
        <w:ind w:left="1418" w:hanging="709"/>
        <w:contextualSpacing/>
        <w:rPr>
          <w:rFonts w:eastAsia="Times New Roman"/>
          <w:lang w:val="es-CO" w:eastAsia="es-ES"/>
        </w:rPr>
      </w:pPr>
      <w:r w:rsidRPr="00EF0A5B">
        <w:rPr>
          <w:rFonts w:eastAsia="Times New Roman"/>
          <w:lang w:val="es-419" w:bidi="hi-IN"/>
        </w:rPr>
        <w:t>Nombramiento cargo Profesional Especializado, Código 2028, Grado 17, Código OPEC No. 144002</w:t>
      </w:r>
    </w:p>
    <w:p w14:paraId="58268735" w14:textId="67AB53E6" w:rsidR="00EF0A5B" w:rsidRPr="00EF0A5B" w:rsidRDefault="006419F7" w:rsidP="00080D69">
      <w:pPr>
        <w:pStyle w:val="Textoindependiente"/>
        <w:widowControl/>
        <w:numPr>
          <w:ilvl w:val="0"/>
          <w:numId w:val="28"/>
        </w:numPr>
        <w:spacing w:line="360" w:lineRule="auto"/>
        <w:ind w:left="1418" w:hanging="709"/>
        <w:contextualSpacing/>
        <w:rPr>
          <w:rFonts w:eastAsia="Times New Roman"/>
          <w:lang w:val="es-CO" w:eastAsia="es-ES"/>
        </w:rPr>
      </w:pPr>
      <w:r w:rsidRPr="006419F7">
        <w:rPr>
          <w:rFonts w:eastAsia="Times New Roman"/>
          <w:lang w:val="es-419" w:bidi="hi-IN"/>
        </w:rPr>
        <w:t xml:space="preserve">Solicitud </w:t>
      </w:r>
      <w:r w:rsidR="00EF0A5B">
        <w:rPr>
          <w:rFonts w:eastAsia="Times New Roman"/>
          <w:lang w:val="es-419" w:bidi="hi-IN"/>
        </w:rPr>
        <w:t xml:space="preserve">de Prácticas Profesionales </w:t>
      </w:r>
    </w:p>
    <w:p w14:paraId="2DF1A2D8" w14:textId="5DF58795" w:rsidR="00EF0A5B" w:rsidRPr="00EF0A5B" w:rsidRDefault="00EF0A5B" w:rsidP="00080D69">
      <w:pPr>
        <w:pStyle w:val="Textoindependiente"/>
        <w:widowControl/>
        <w:numPr>
          <w:ilvl w:val="0"/>
          <w:numId w:val="28"/>
        </w:numPr>
        <w:spacing w:line="360" w:lineRule="auto"/>
        <w:ind w:left="1418" w:hanging="709"/>
        <w:contextualSpacing/>
        <w:rPr>
          <w:rFonts w:eastAsia="Times New Roman"/>
          <w:lang w:val="es-CO" w:eastAsia="es-ES"/>
        </w:rPr>
      </w:pPr>
      <w:r w:rsidRPr="00EF0A5B">
        <w:rPr>
          <w:rFonts w:eastAsia="Times New Roman"/>
          <w:lang w:val="es-419" w:bidi="hi-IN"/>
        </w:rPr>
        <w:t>Información para realizar una Donación en Especie</w:t>
      </w:r>
    </w:p>
    <w:p w14:paraId="6655071D" w14:textId="3EC5FF90" w:rsidR="006419F7" w:rsidRDefault="006419F7" w:rsidP="00080D69">
      <w:pPr>
        <w:pStyle w:val="Textoindependiente"/>
        <w:widowControl/>
        <w:numPr>
          <w:ilvl w:val="0"/>
          <w:numId w:val="28"/>
        </w:numPr>
        <w:spacing w:line="360" w:lineRule="auto"/>
        <w:ind w:left="1418" w:hanging="709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Información de Vacantes</w:t>
      </w:r>
    </w:p>
    <w:p w14:paraId="1C096D73" w14:textId="5D6022E0" w:rsidR="00AA68F7" w:rsidRDefault="00EF0A5B" w:rsidP="00080D69">
      <w:pPr>
        <w:pStyle w:val="Textoindependiente"/>
        <w:widowControl/>
        <w:numPr>
          <w:ilvl w:val="0"/>
          <w:numId w:val="28"/>
        </w:numPr>
        <w:spacing w:line="360" w:lineRule="auto"/>
        <w:ind w:left="1418" w:hanging="709"/>
        <w:contextualSpacing/>
        <w:rPr>
          <w:rFonts w:eastAsia="Times New Roman"/>
          <w:lang w:val="es-CO" w:eastAsia="es-ES"/>
        </w:rPr>
      </w:pPr>
      <w:r w:rsidRPr="00EF0A5B">
        <w:rPr>
          <w:rFonts w:eastAsia="Times New Roman"/>
          <w:lang w:val="es-CO" w:eastAsia="es-ES"/>
        </w:rPr>
        <w:t xml:space="preserve">Solicitud de información Denuncia 2022-253122-80544-D </w:t>
      </w:r>
    </w:p>
    <w:p w14:paraId="156CD9EB" w14:textId="77777777" w:rsidR="00EF0A5B" w:rsidRDefault="00EF0A5B" w:rsidP="00EF0A5B">
      <w:pPr>
        <w:pStyle w:val="Textoindependiente"/>
        <w:widowControl/>
        <w:spacing w:line="360" w:lineRule="auto"/>
        <w:ind w:left="1134"/>
        <w:contextualSpacing/>
        <w:rPr>
          <w:rFonts w:eastAsia="Times New Roman"/>
          <w:lang w:val="es-CO" w:eastAsia="es-ES"/>
        </w:rPr>
      </w:pPr>
    </w:p>
    <w:p w14:paraId="3F4C643A" w14:textId="77717BE7" w:rsidR="00DF31C0" w:rsidRPr="004719B6" w:rsidRDefault="0030066A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719B6">
        <w:rPr>
          <w:rFonts w:eastAsia="Times New Roman"/>
          <w:b/>
          <w:lang w:val="es-CO" w:eastAsia="es-ES"/>
        </w:rPr>
        <w:t>Dirección de Coordinación Interinstitucional de Cooperación</w:t>
      </w:r>
    </w:p>
    <w:p w14:paraId="080D4C52" w14:textId="01456BDE" w:rsidR="00EF0A5B" w:rsidRDefault="00EF0A5B" w:rsidP="00BB23E8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EF0A5B">
        <w:rPr>
          <w:rFonts w:eastAsia="Times New Roman"/>
          <w:lang w:val="es-CO" w:eastAsia="es-ES"/>
        </w:rPr>
        <w:t xml:space="preserve">Solicitud donación instrumentos musicales niños en institución de </w:t>
      </w:r>
      <w:r>
        <w:rPr>
          <w:rFonts w:eastAsia="Times New Roman"/>
          <w:lang w:val="es-CO" w:eastAsia="es-ES"/>
        </w:rPr>
        <w:t>protección</w:t>
      </w:r>
    </w:p>
    <w:p w14:paraId="02546AC9" w14:textId="0D62763E" w:rsidR="00441949" w:rsidRDefault="00EF0A5B" w:rsidP="00BB23E8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EF0A5B">
        <w:rPr>
          <w:rFonts w:eastAsia="Times New Roman"/>
          <w:lang w:val="es-CO" w:eastAsia="es-ES"/>
        </w:rPr>
        <w:lastRenderedPageBreak/>
        <w:t>Establecer una articulación de convenios de cooperación para proyectos de interés social.</w:t>
      </w:r>
    </w:p>
    <w:p w14:paraId="73EBE214" w14:textId="77777777" w:rsidR="00EF0A5B" w:rsidRDefault="00EF0A5B" w:rsidP="00BB23E8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EF0A5B">
        <w:rPr>
          <w:rFonts w:eastAsia="Times New Roman"/>
          <w:lang w:val="es-CO" w:eastAsia="es-ES"/>
        </w:rPr>
        <w:t>requisitos y condiciones para la postulación de proyectos</w:t>
      </w:r>
    </w:p>
    <w:p w14:paraId="486D344E" w14:textId="529687FD" w:rsidR="00416B76" w:rsidRDefault="00213F29" w:rsidP="00BB23E8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S</w:t>
      </w:r>
      <w:r w:rsidRPr="00213F29">
        <w:rPr>
          <w:rFonts w:eastAsia="Times New Roman"/>
          <w:lang w:val="es-CO" w:eastAsia="es-ES"/>
        </w:rPr>
        <w:t>olicitud de información relacionada con la población Migrante</w:t>
      </w:r>
    </w:p>
    <w:p w14:paraId="51ACA03C" w14:textId="61E67639" w:rsidR="00213F29" w:rsidRDefault="004E4EE2" w:rsidP="00BB23E8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4E4EE2">
        <w:rPr>
          <w:rFonts w:eastAsia="Times New Roman"/>
          <w:lang w:val="es-CO" w:eastAsia="es-ES"/>
        </w:rPr>
        <w:t xml:space="preserve">Solicito información para participar en los programas ofertados por APC - Colombia </w:t>
      </w:r>
    </w:p>
    <w:p w14:paraId="15D4596B" w14:textId="3F53CFC5" w:rsidR="00EF0A5B" w:rsidRPr="004E4EE2" w:rsidRDefault="00EF0A5B" w:rsidP="00BB23E8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EF0A5B">
        <w:rPr>
          <w:rFonts w:eastAsia="Times New Roman"/>
          <w:lang w:val="es-CO" w:eastAsia="es-ES"/>
        </w:rPr>
        <w:t>Ayuda Humanitaria</w:t>
      </w:r>
    </w:p>
    <w:p w14:paraId="3EC7157F" w14:textId="77777777" w:rsidR="00441949" w:rsidRDefault="00441949" w:rsidP="00441949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3DE76FC1" w14:textId="1D2EBB63" w:rsidR="00416B76" w:rsidRPr="00441949" w:rsidRDefault="00441949" w:rsidP="000B0380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41949">
        <w:rPr>
          <w:rFonts w:eastAsia="Times New Roman"/>
          <w:lang w:val="es-CO" w:eastAsia="es-ES"/>
        </w:rPr>
        <w:t xml:space="preserve"> </w:t>
      </w:r>
      <w:r w:rsidR="00416B76" w:rsidRPr="00441949">
        <w:rPr>
          <w:rFonts w:eastAsia="Times New Roman"/>
          <w:b/>
          <w:lang w:val="es-CO" w:eastAsia="es-ES"/>
        </w:rPr>
        <w:t>Dirección de Oferta de Cooperación Internacional</w:t>
      </w:r>
    </w:p>
    <w:p w14:paraId="556D4AE8" w14:textId="77777777" w:rsidR="00EF0A5B" w:rsidRDefault="00EF0A5B" w:rsidP="00427118">
      <w:pPr>
        <w:pStyle w:val="Textoindependiente"/>
        <w:widowControl/>
        <w:numPr>
          <w:ilvl w:val="0"/>
          <w:numId w:val="51"/>
        </w:numPr>
        <w:spacing w:line="360" w:lineRule="auto"/>
        <w:rPr>
          <w:rFonts w:eastAsia="Times New Roman"/>
          <w:lang w:val="es-CO" w:eastAsia="es-ES"/>
        </w:rPr>
      </w:pPr>
      <w:r w:rsidRPr="00EF0A5B">
        <w:rPr>
          <w:rFonts w:eastAsia="Times New Roman"/>
          <w:lang w:val="es-CO" w:eastAsia="es-ES"/>
        </w:rPr>
        <w:t>solicitud de información de convocatorias de China y presupuesto</w:t>
      </w:r>
      <w:r>
        <w:rPr>
          <w:rFonts w:eastAsia="Times New Roman"/>
          <w:lang w:val="es-CO" w:eastAsia="es-ES"/>
        </w:rPr>
        <w:t xml:space="preserve"> </w:t>
      </w:r>
    </w:p>
    <w:p w14:paraId="5AA93957" w14:textId="77777777" w:rsidR="00427118" w:rsidRDefault="00427118" w:rsidP="00427118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505DBD0C" w14:textId="1EDE2522" w:rsidR="0030066A" w:rsidRDefault="00D71448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 xml:space="preserve">Dirección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 xml:space="preserve">e Demanda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>e Cooperación Internacional</w:t>
      </w:r>
    </w:p>
    <w:p w14:paraId="131B6935" w14:textId="77777777" w:rsidR="00427118" w:rsidRPr="00427118" w:rsidRDefault="00427118" w:rsidP="00427118">
      <w:pPr>
        <w:pStyle w:val="Textoindependiente"/>
        <w:numPr>
          <w:ilvl w:val="0"/>
          <w:numId w:val="45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427118">
        <w:rPr>
          <w:rFonts w:eastAsia="Times New Roman"/>
          <w:lang w:val="es-CO" w:eastAsia="es-ES"/>
        </w:rPr>
        <w:t>Recursos cooperación España Colombia</w:t>
      </w:r>
    </w:p>
    <w:p w14:paraId="14F04313" w14:textId="77777777" w:rsidR="00427118" w:rsidRDefault="00427118" w:rsidP="00427118">
      <w:pPr>
        <w:pStyle w:val="Textoindependiente"/>
        <w:widowControl/>
        <w:numPr>
          <w:ilvl w:val="0"/>
          <w:numId w:val="45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427118">
        <w:rPr>
          <w:rFonts w:eastAsia="Times New Roman"/>
          <w:lang w:val="es-CO" w:eastAsia="es-ES"/>
        </w:rPr>
        <w:t>Solicitud de revisión de los indicadores de la Unión Europea</w:t>
      </w:r>
    </w:p>
    <w:p w14:paraId="023C4A3F" w14:textId="5B57E029" w:rsidR="00427118" w:rsidRDefault="000976C2" w:rsidP="00427118">
      <w:pPr>
        <w:pStyle w:val="Textoindependiente"/>
        <w:widowControl/>
        <w:numPr>
          <w:ilvl w:val="0"/>
          <w:numId w:val="45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0976C2">
        <w:rPr>
          <w:rFonts w:eastAsia="Times New Roman"/>
          <w:lang w:val="es-CO" w:eastAsia="es-ES"/>
        </w:rPr>
        <w:t>Solicitud de información para proyecto "Mapeo del financiamiento del uso de la tierra en Colombia con enfoque en los Mosaicos Andes centrales y Caribe"</w:t>
      </w:r>
      <w:r>
        <w:rPr>
          <w:rFonts w:eastAsia="Times New Roman"/>
          <w:lang w:val="es-CO" w:eastAsia="es-ES"/>
        </w:rPr>
        <w:t>.</w:t>
      </w:r>
    </w:p>
    <w:p w14:paraId="06232F73" w14:textId="77777777" w:rsidR="00857899" w:rsidRDefault="00857899" w:rsidP="00857899">
      <w:pPr>
        <w:pStyle w:val="Textoindependiente"/>
        <w:widowControl/>
        <w:spacing w:line="360" w:lineRule="auto"/>
        <w:contextualSpacing/>
        <w:rPr>
          <w:rFonts w:eastAsia="Times New Roman"/>
          <w:lang w:val="es-CO" w:eastAsia="es-ES"/>
        </w:rPr>
      </w:pPr>
    </w:p>
    <w:p w14:paraId="1CB040AB" w14:textId="0B07FC06" w:rsidR="00A42AE4" w:rsidRPr="00A42AE4" w:rsidRDefault="00A42AE4" w:rsidP="00A42AE4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A42AE4">
        <w:rPr>
          <w:rFonts w:eastAsia="Times New Roman"/>
          <w:b/>
          <w:lang w:val="es-CO" w:eastAsia="es-ES"/>
        </w:rPr>
        <w:t>DIRECCION GENERAL</w:t>
      </w:r>
    </w:p>
    <w:p w14:paraId="32262965" w14:textId="57A077E0" w:rsidR="00A42AE4" w:rsidRDefault="00A42AE4" w:rsidP="00080D69">
      <w:pPr>
        <w:pStyle w:val="Textoindependiente"/>
        <w:spacing w:line="360" w:lineRule="auto"/>
        <w:ind w:left="720"/>
        <w:contextualSpacing/>
        <w:rPr>
          <w:rFonts w:eastAsia="Times New Roman"/>
          <w:lang w:val="es-CO" w:eastAsia="es-ES"/>
        </w:rPr>
      </w:pPr>
      <w:r w:rsidRPr="00A42AE4">
        <w:rPr>
          <w:rFonts w:eastAsia="Times New Roman"/>
          <w:lang w:val="es-CO" w:eastAsia="es-ES"/>
        </w:rPr>
        <w:t>a)</w:t>
      </w:r>
      <w:r w:rsidR="000837E7">
        <w:rPr>
          <w:rFonts w:eastAsia="Times New Roman"/>
          <w:lang w:val="es-CO" w:eastAsia="es-ES"/>
        </w:rPr>
        <w:t xml:space="preserve"> </w:t>
      </w:r>
      <w:r w:rsidR="00857899">
        <w:rPr>
          <w:rFonts w:eastAsia="Times New Roman"/>
          <w:lang w:val="es-CO" w:eastAsia="es-ES"/>
        </w:rPr>
        <w:t>I</w:t>
      </w:r>
      <w:r w:rsidR="00857899" w:rsidRPr="00857899">
        <w:rPr>
          <w:rFonts w:eastAsia="Times New Roman"/>
          <w:lang w:val="es-CO" w:eastAsia="es-ES"/>
        </w:rPr>
        <w:t>nformación reportada al Ministerio de Hacienda y</w:t>
      </w:r>
      <w:r w:rsidR="00857899">
        <w:rPr>
          <w:rFonts w:eastAsia="Times New Roman"/>
          <w:lang w:val="es-CO" w:eastAsia="es-ES"/>
        </w:rPr>
        <w:t xml:space="preserve"> </w:t>
      </w:r>
      <w:r w:rsidR="00857899" w:rsidRPr="00857899">
        <w:rPr>
          <w:rFonts w:eastAsia="Times New Roman"/>
          <w:lang w:val="es-CO" w:eastAsia="es-ES"/>
        </w:rPr>
        <w:t>Crédito Público y el Departamento Nacional de Planeación para la construcción del Anteproyecto</w:t>
      </w:r>
      <w:r w:rsidR="00857899">
        <w:rPr>
          <w:rFonts w:eastAsia="Times New Roman"/>
          <w:lang w:val="es-CO" w:eastAsia="es-ES"/>
        </w:rPr>
        <w:t xml:space="preserve"> </w:t>
      </w:r>
      <w:r w:rsidR="00857899" w:rsidRPr="00857899">
        <w:rPr>
          <w:rFonts w:eastAsia="Times New Roman"/>
          <w:lang w:val="es-CO" w:eastAsia="es-ES"/>
        </w:rPr>
        <w:t>del Presupuesto General de la Nación del año 2024</w:t>
      </w:r>
      <w:r w:rsidR="00BB23E8">
        <w:rPr>
          <w:rFonts w:eastAsia="Times New Roman"/>
          <w:lang w:val="es-CO" w:eastAsia="es-ES"/>
        </w:rPr>
        <w:t>.</w:t>
      </w:r>
    </w:p>
    <w:p w14:paraId="0160D575" w14:textId="77777777" w:rsidR="00B03933" w:rsidRDefault="00B03933" w:rsidP="00BB23E8">
      <w:pPr>
        <w:pStyle w:val="Textoindependiente"/>
        <w:spacing w:line="360" w:lineRule="auto"/>
        <w:ind w:left="720"/>
        <w:contextualSpacing/>
        <w:rPr>
          <w:rFonts w:eastAsia="Times New Roman"/>
          <w:lang w:val="es-CO" w:eastAsia="es-ES"/>
        </w:rPr>
      </w:pPr>
    </w:p>
    <w:p w14:paraId="04678953" w14:textId="77777777" w:rsidR="00CE58C0" w:rsidRPr="00375B6A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7" w:name="_Toc139245991"/>
      <w:r w:rsidRPr="00375B6A">
        <w:rPr>
          <w:rFonts w:cs="Arial"/>
          <w:szCs w:val="24"/>
          <w:lang w:bidi="es-ES"/>
        </w:rPr>
        <w:t>MEDIO DE RECEPCIÓN DE LAS PQRSD</w:t>
      </w:r>
      <w:bookmarkEnd w:id="7"/>
    </w:p>
    <w:p w14:paraId="64A06D02" w14:textId="7948CF60" w:rsidR="00080D69" w:rsidRDefault="00317176" w:rsidP="000502DB">
      <w:pPr>
        <w:pStyle w:val="Textoindependiente"/>
        <w:widowControl/>
        <w:spacing w:line="360" w:lineRule="auto"/>
        <w:rPr>
          <w:lang w:val="es-CO"/>
        </w:rPr>
      </w:pPr>
      <w:r w:rsidRPr="00375B6A">
        <w:rPr>
          <w:lang w:val="es-CO"/>
        </w:rPr>
        <w:t xml:space="preserve">Durante el mes de </w:t>
      </w:r>
      <w:r w:rsidR="00080D69">
        <w:rPr>
          <w:lang w:val="es-CO"/>
        </w:rPr>
        <w:t>junio</w:t>
      </w:r>
      <w:r w:rsidR="00270F8B">
        <w:rPr>
          <w:lang w:val="es-CO"/>
        </w:rPr>
        <w:t xml:space="preserve"> y mayo</w:t>
      </w:r>
      <w:r w:rsidR="00080D69">
        <w:rPr>
          <w:lang w:val="es-CO"/>
        </w:rPr>
        <w:t xml:space="preserve"> </w:t>
      </w:r>
      <w:r w:rsidR="00FA1465">
        <w:rPr>
          <w:lang w:val="es-CO"/>
        </w:rPr>
        <w:t xml:space="preserve">de 2023 se evidencio nuevamente la </w:t>
      </w:r>
      <w:r w:rsidR="00211660">
        <w:rPr>
          <w:lang w:val="es-CO"/>
        </w:rPr>
        <w:t>pre</w:t>
      </w:r>
      <w:r w:rsidR="00FA1465">
        <w:rPr>
          <w:lang w:val="es-CO"/>
        </w:rPr>
        <w:t xml:space="preserve">ferencia </w:t>
      </w:r>
      <w:r w:rsidR="00375B6A">
        <w:rPr>
          <w:lang w:val="es-CO"/>
        </w:rPr>
        <w:t xml:space="preserve">para el envío de las PQRSD </w:t>
      </w:r>
      <w:r w:rsidR="003B4C8B">
        <w:rPr>
          <w:lang w:val="es-CO"/>
        </w:rPr>
        <w:t xml:space="preserve">a la entidad </w:t>
      </w:r>
      <w:r w:rsidR="00521826">
        <w:rPr>
          <w:lang w:val="es-CO"/>
        </w:rPr>
        <w:t>a través del</w:t>
      </w:r>
      <w:r w:rsidR="00375B6A">
        <w:rPr>
          <w:lang w:val="es-CO"/>
        </w:rPr>
        <w:t xml:space="preserve"> </w:t>
      </w:r>
      <w:r w:rsidR="00375B6A" w:rsidRPr="00375B6A">
        <w:rPr>
          <w:lang w:val="es-CO"/>
        </w:rPr>
        <w:t xml:space="preserve">correo electrónico de PQRSD </w:t>
      </w:r>
      <w:hyperlink r:id="rId10" w:history="1">
        <w:r w:rsidR="00375B6A" w:rsidRPr="00375B6A">
          <w:rPr>
            <w:rStyle w:val="Hipervnculo"/>
            <w:lang w:val="es-CO"/>
          </w:rPr>
          <w:t>pqrsd@apccolombia.gov.co</w:t>
        </w:r>
      </w:hyperlink>
      <w:r w:rsidR="003B4C8B" w:rsidRPr="003B4C8B">
        <w:rPr>
          <w:rStyle w:val="Hipervnculo"/>
          <w:color w:val="auto"/>
          <w:u w:val="none"/>
          <w:lang w:val="es-CO"/>
        </w:rPr>
        <w:t xml:space="preserve"> </w:t>
      </w:r>
      <w:r w:rsidR="00FA1465">
        <w:rPr>
          <w:rStyle w:val="Hipervnculo"/>
          <w:color w:val="auto"/>
          <w:u w:val="none"/>
          <w:lang w:val="es-CO"/>
        </w:rPr>
        <w:t xml:space="preserve"> con un </w:t>
      </w:r>
      <w:r w:rsidR="006847F5">
        <w:rPr>
          <w:rStyle w:val="Hipervnculo"/>
          <w:color w:val="auto"/>
          <w:u w:val="none"/>
          <w:lang w:val="es-CO"/>
        </w:rPr>
        <w:t>8</w:t>
      </w:r>
      <w:r w:rsidR="009A0DA0">
        <w:rPr>
          <w:rStyle w:val="Hipervnculo"/>
          <w:color w:val="auto"/>
          <w:u w:val="none"/>
          <w:lang w:val="es-CO"/>
        </w:rPr>
        <w:t>5</w:t>
      </w:r>
      <w:r w:rsidR="006847F5">
        <w:rPr>
          <w:rStyle w:val="Hipervnculo"/>
          <w:color w:val="auto"/>
          <w:u w:val="none"/>
          <w:lang w:val="es-CO"/>
        </w:rPr>
        <w:t>,</w:t>
      </w:r>
      <w:r w:rsidR="009A0DA0">
        <w:rPr>
          <w:rStyle w:val="Hipervnculo"/>
          <w:color w:val="auto"/>
          <w:u w:val="none"/>
          <w:lang w:val="es-CO"/>
        </w:rPr>
        <w:t>71</w:t>
      </w:r>
      <w:r w:rsidR="00FA1465">
        <w:rPr>
          <w:rStyle w:val="Hipervnculo"/>
          <w:color w:val="auto"/>
          <w:u w:val="none"/>
          <w:lang w:val="es-CO"/>
        </w:rPr>
        <w:t>%</w:t>
      </w:r>
      <w:r w:rsidR="006847F5">
        <w:rPr>
          <w:rStyle w:val="Hipervnculo"/>
          <w:color w:val="auto"/>
          <w:u w:val="none"/>
          <w:lang w:val="es-CO"/>
        </w:rPr>
        <w:t xml:space="preserve">, </w:t>
      </w:r>
      <w:r w:rsidR="003B4C8B">
        <w:rPr>
          <w:rStyle w:val="Hipervnculo"/>
          <w:color w:val="auto"/>
          <w:u w:val="none"/>
          <w:lang w:val="es-CO"/>
        </w:rPr>
        <w:t xml:space="preserve">mientras que el envío </w:t>
      </w:r>
      <w:r w:rsidR="00521826">
        <w:rPr>
          <w:rStyle w:val="Hipervnculo"/>
          <w:color w:val="auto"/>
          <w:u w:val="none"/>
          <w:lang w:val="es-CO"/>
        </w:rPr>
        <w:t xml:space="preserve">de las peticiones </w:t>
      </w:r>
      <w:r w:rsidR="003B4C8B">
        <w:rPr>
          <w:rStyle w:val="Hipervnculo"/>
          <w:color w:val="auto"/>
          <w:u w:val="none"/>
          <w:lang w:val="es-CO"/>
        </w:rPr>
        <w:t xml:space="preserve">a través </w:t>
      </w:r>
      <w:r w:rsidR="003B4C8B" w:rsidRPr="00375B6A">
        <w:rPr>
          <w:lang w:val="es-CO"/>
        </w:rPr>
        <w:t xml:space="preserve">del </w:t>
      </w:r>
      <w:r w:rsidR="003B4C8B" w:rsidRPr="00375B6A">
        <w:rPr>
          <w:b/>
          <w:i/>
          <w:lang w:val="es-CO"/>
        </w:rPr>
        <w:t>“Formulario Web de (PQRSD)”</w:t>
      </w:r>
      <w:r w:rsidR="003B4C8B" w:rsidRPr="00375B6A">
        <w:rPr>
          <w:lang w:val="es-CO"/>
        </w:rPr>
        <w:t xml:space="preserve"> </w:t>
      </w:r>
      <w:r w:rsidR="00D71282">
        <w:rPr>
          <w:lang w:val="es-CO"/>
        </w:rPr>
        <w:t xml:space="preserve">ubicado en </w:t>
      </w:r>
      <w:r w:rsidR="009D6EBE">
        <w:rPr>
          <w:lang w:val="es-CO"/>
        </w:rPr>
        <w:t xml:space="preserve">la </w:t>
      </w:r>
      <w:r w:rsidR="009D6EBE" w:rsidRPr="00375B6A">
        <w:rPr>
          <w:lang w:val="es-CO"/>
        </w:rPr>
        <w:t>sede</w:t>
      </w:r>
      <w:r w:rsidR="008F6CD7">
        <w:rPr>
          <w:lang w:val="es-CO"/>
        </w:rPr>
        <w:t xml:space="preserve"> electrónica</w:t>
      </w:r>
      <w:r w:rsidR="003B4C8B" w:rsidRPr="00375B6A">
        <w:rPr>
          <w:lang w:val="es-CO"/>
        </w:rPr>
        <w:t xml:space="preserve"> de APC-Colombia </w:t>
      </w:r>
      <w:r w:rsidR="00270F8B">
        <w:rPr>
          <w:lang w:val="es-CO"/>
        </w:rPr>
        <w:t xml:space="preserve">se mantuvo la </w:t>
      </w:r>
      <w:r w:rsidR="005014F3">
        <w:rPr>
          <w:lang w:val="es-CO"/>
        </w:rPr>
        <w:t xml:space="preserve">preferencia </w:t>
      </w:r>
      <w:r w:rsidR="008F6CD7">
        <w:rPr>
          <w:lang w:val="es-CO"/>
        </w:rPr>
        <w:t>del</w:t>
      </w:r>
      <w:r w:rsidR="003B4C8B">
        <w:rPr>
          <w:lang w:val="es-CO"/>
        </w:rPr>
        <w:t xml:space="preserve"> 1</w:t>
      </w:r>
      <w:r w:rsidR="00270F8B">
        <w:rPr>
          <w:lang w:val="es-CO"/>
        </w:rPr>
        <w:t>4,29</w:t>
      </w:r>
      <w:r w:rsidR="003B4C8B">
        <w:rPr>
          <w:lang w:val="es-CO"/>
        </w:rPr>
        <w:t>%</w:t>
      </w:r>
      <w:r w:rsidR="00A5649E">
        <w:rPr>
          <w:lang w:val="es-CO"/>
        </w:rPr>
        <w:t xml:space="preserve"> en el acceso</w:t>
      </w:r>
      <w:r w:rsidR="00A720DC">
        <w:rPr>
          <w:lang w:val="es-CO"/>
        </w:rPr>
        <w:t xml:space="preserve"> al formulario</w:t>
      </w:r>
      <w:r w:rsidR="005014F3">
        <w:rPr>
          <w:lang w:val="es-CO"/>
        </w:rPr>
        <w:t xml:space="preserve"> Web</w:t>
      </w:r>
      <w:r w:rsidR="009D6EBE">
        <w:rPr>
          <w:lang w:val="es-CO"/>
        </w:rPr>
        <w:t xml:space="preserve"> para registrar una </w:t>
      </w:r>
      <w:r w:rsidR="004B48EF">
        <w:rPr>
          <w:lang w:val="es-CO"/>
        </w:rPr>
        <w:t>petición</w:t>
      </w:r>
      <w:r w:rsidR="006847F5">
        <w:rPr>
          <w:lang w:val="es-CO"/>
        </w:rPr>
        <w:t xml:space="preserve"> en el mes de </w:t>
      </w:r>
      <w:r w:rsidR="000502DB">
        <w:rPr>
          <w:lang w:val="es-CO"/>
        </w:rPr>
        <w:t>junio</w:t>
      </w:r>
      <w:r w:rsidR="00080D69">
        <w:rPr>
          <w:lang w:val="es-CO"/>
        </w:rPr>
        <w:t>, como se visualiza en la siguiente imagen:</w:t>
      </w:r>
    </w:p>
    <w:p w14:paraId="5789C6F9" w14:textId="77777777" w:rsidR="00FA1465" w:rsidRDefault="00FA1465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tbl>
      <w:tblPr>
        <w:tblW w:w="9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MEDIO DE RECEPCIÓN DE LAS PQRSD"/>
        <w:tblDescription w:val="En la tabla se informa el número de peticiones que ingresaron por el correo electronico y  cuanteas por el formula Web de PQRSD ."/>
      </w:tblPr>
      <w:tblGrid>
        <w:gridCol w:w="2429"/>
        <w:gridCol w:w="2225"/>
        <w:gridCol w:w="1781"/>
        <w:gridCol w:w="1733"/>
        <w:gridCol w:w="1819"/>
      </w:tblGrid>
      <w:tr w:rsidR="00FA1465" w14:paraId="1B31AF2C" w14:textId="77777777" w:rsidTr="00EC43BE">
        <w:trPr>
          <w:trHeight w:val="608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89F847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MEDIO DE RECEPCIÓN DE LAS PQRSD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06AA64" w14:textId="1934A978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RADICADAS EN </w:t>
            </w:r>
            <w:r w:rsidR="00EC43BE">
              <w:rPr>
                <w:rFonts w:ascii="Arial" w:hAnsi="Arial" w:cs="Arial"/>
                <w:b/>
                <w:bCs/>
                <w:color w:val="000000"/>
              </w:rPr>
              <w:t>MAYO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2023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C375B4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8736C8" w14:textId="33CC9CEC" w:rsidR="00FA1465" w:rsidRPr="00FA1465" w:rsidRDefault="00FA146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1465">
              <w:rPr>
                <w:rFonts w:ascii="Arial" w:hAnsi="Arial" w:cs="Arial"/>
                <w:b/>
                <w:bCs/>
                <w:color w:val="000000" w:themeColor="text1"/>
              </w:rPr>
              <w:t xml:space="preserve">RADICADAS EN </w:t>
            </w:r>
            <w:r w:rsidR="00EC43BE">
              <w:rPr>
                <w:rFonts w:ascii="Arial" w:hAnsi="Arial" w:cs="Arial"/>
                <w:b/>
                <w:bCs/>
                <w:color w:val="000000" w:themeColor="text1"/>
              </w:rPr>
              <w:t>JUNIO</w:t>
            </w:r>
            <w:r w:rsidRPr="00FA1465">
              <w:rPr>
                <w:rFonts w:ascii="Arial" w:hAnsi="Arial" w:cs="Arial"/>
                <w:b/>
                <w:bCs/>
                <w:color w:val="000000" w:themeColor="text1"/>
              </w:rPr>
              <w:t xml:space="preserve"> 2023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4D7FEE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</w:tr>
      <w:tr w:rsidR="00EC43BE" w14:paraId="6E1EBEFB" w14:textId="77777777" w:rsidTr="00EC43BE">
        <w:trPr>
          <w:trHeight w:val="579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D910" w14:textId="77777777" w:rsidR="00EC43BE" w:rsidRDefault="00EC43BE" w:rsidP="00EC43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Formulario Web de PQRSD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A92FD9" w14:textId="361DA234" w:rsidR="00EC43BE" w:rsidRDefault="00EC43BE" w:rsidP="00EC43BE">
            <w:pPr>
              <w:jc w:val="center"/>
              <w:rPr>
                <w:rFonts w:ascii="Arial" w:hAnsi="Arial" w:cs="Arial"/>
                <w:color w:val="000000"/>
              </w:rPr>
            </w:pPr>
            <w:r w:rsidRPr="00FA1465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9D8D66" w14:textId="3C0A12B0" w:rsidR="00EC43BE" w:rsidRDefault="00EC43BE" w:rsidP="00EC43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14,29%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354E" w14:textId="79F84FDC" w:rsidR="00EC43BE" w:rsidRPr="00FA1465" w:rsidRDefault="00DE45B4" w:rsidP="00EC43B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77D477" w14:textId="730DBBF5" w:rsidR="00EC43BE" w:rsidRDefault="00EC43BE" w:rsidP="00EC43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DE45B4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,</w:t>
            </w:r>
            <w:r w:rsidR="00DE45B4">
              <w:rPr>
                <w:rFonts w:ascii="Arial" w:hAnsi="Arial" w:cs="Arial"/>
                <w:color w:val="000000"/>
              </w:rPr>
              <w:t>29</w:t>
            </w:r>
            <w:r>
              <w:rPr>
                <w:rFonts w:ascii="Arial" w:hAnsi="Arial" w:cs="Arial"/>
                <w:color w:val="000000"/>
              </w:rPr>
              <w:t>%</w:t>
            </w:r>
          </w:p>
        </w:tc>
      </w:tr>
      <w:tr w:rsidR="00EC43BE" w14:paraId="47FBDABE" w14:textId="77777777" w:rsidTr="00EC43BE">
        <w:trPr>
          <w:trHeight w:val="579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96CD" w14:textId="77777777" w:rsidR="00EC43BE" w:rsidRDefault="00EC43BE" w:rsidP="00EC43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Correo electrónico para PQRSD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52F470" w14:textId="492FBC34" w:rsidR="00EC43BE" w:rsidRDefault="00EC43BE" w:rsidP="00EC43BE">
            <w:pPr>
              <w:jc w:val="center"/>
              <w:rPr>
                <w:rFonts w:ascii="Arial" w:hAnsi="Arial" w:cs="Arial"/>
                <w:color w:val="000000"/>
              </w:rPr>
            </w:pPr>
            <w:r w:rsidRPr="00FA1465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784ED8" w14:textId="77F4025F" w:rsidR="00EC43BE" w:rsidRDefault="00EC43BE" w:rsidP="00EC43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85,71%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8C5D" w14:textId="785E4E5C" w:rsidR="00EC43BE" w:rsidRPr="00FA1465" w:rsidRDefault="00EC43BE" w:rsidP="00EC43B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9681BC" w14:textId="5059B3A8" w:rsidR="00EC43BE" w:rsidRDefault="00EC43BE" w:rsidP="00EC43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DE45B4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</w:t>
            </w:r>
            <w:r w:rsidR="00DE45B4">
              <w:rPr>
                <w:rFonts w:ascii="Arial" w:hAnsi="Arial" w:cs="Arial"/>
                <w:color w:val="000000"/>
              </w:rPr>
              <w:t>71</w:t>
            </w:r>
            <w:r>
              <w:rPr>
                <w:rFonts w:ascii="Arial" w:hAnsi="Arial" w:cs="Arial"/>
                <w:color w:val="000000"/>
              </w:rPr>
              <w:t>%</w:t>
            </w:r>
          </w:p>
        </w:tc>
      </w:tr>
      <w:tr w:rsidR="00FA1465" w14:paraId="6816753C" w14:textId="77777777" w:rsidTr="00EC43BE">
        <w:trPr>
          <w:trHeight w:val="30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0395E0" w14:textId="77777777" w:rsidR="00FA1465" w:rsidRDefault="00FA146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99669A" w14:textId="08872DD4" w:rsidR="00FA1465" w:rsidRDefault="00EC43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01EC92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DD99F3" w14:textId="06E72707" w:rsidR="00FA1465" w:rsidRDefault="00DE45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67AAF7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</w:tr>
    </w:tbl>
    <w:p w14:paraId="5D2E8012" w14:textId="77777777" w:rsidR="00FA1465" w:rsidRDefault="00FA1465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p w14:paraId="7B158E1A" w14:textId="4F662FE4" w:rsidR="00FA1465" w:rsidRDefault="00DE45B4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  <w:r>
        <w:rPr>
          <w:noProof/>
        </w:rPr>
        <w:drawing>
          <wp:inline distT="0" distB="0" distL="0" distR="0" wp14:anchorId="1E48277B" wp14:editId="298FD1CC">
            <wp:extent cx="6600825" cy="3048000"/>
            <wp:effectExtent l="0" t="0" r="9525" b="0"/>
            <wp:docPr id="153029542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45AA9CE-4E5D-4B82-924C-D08D882B1A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FF878D8" w14:textId="06F5CC04" w:rsidR="00FA1465" w:rsidRDefault="00FA1465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p w14:paraId="18E51A94" w14:textId="77777777" w:rsidR="00FA1465" w:rsidRDefault="00FA1465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p w14:paraId="61429A04" w14:textId="77777777" w:rsidR="00732A5F" w:rsidRPr="00375B6A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8" w:name="_Toc139245992"/>
      <w:r w:rsidRPr="00375B6A">
        <w:rPr>
          <w:rFonts w:cs="Arial"/>
          <w:szCs w:val="24"/>
          <w:lang w:bidi="es-ES"/>
        </w:rPr>
        <w:t>CONCLUSIONES</w:t>
      </w:r>
      <w:bookmarkEnd w:id="8"/>
      <w:r w:rsidRPr="00375B6A">
        <w:rPr>
          <w:rFonts w:cs="Arial"/>
          <w:szCs w:val="24"/>
          <w:lang w:bidi="es-ES"/>
        </w:rPr>
        <w:t xml:space="preserve"> </w:t>
      </w:r>
    </w:p>
    <w:p w14:paraId="531B7CD2" w14:textId="4D2DFE78" w:rsidR="00CE58C0" w:rsidRPr="008D797D" w:rsidRDefault="00732A5F" w:rsidP="00CB3673">
      <w:pPr>
        <w:pStyle w:val="Prrafodelista"/>
        <w:numPr>
          <w:ilvl w:val="0"/>
          <w:numId w:val="24"/>
        </w:numPr>
        <w:spacing w:line="360" w:lineRule="auto"/>
        <w:ind w:left="1134" w:hanging="425"/>
        <w:rPr>
          <w:rFonts w:ascii="Arial" w:hAnsi="Arial" w:cs="Arial"/>
        </w:rPr>
      </w:pPr>
      <w:r w:rsidRPr="00375B6A">
        <w:rPr>
          <w:rFonts w:ascii="Arial" w:hAnsi="Arial" w:cs="Arial"/>
        </w:rPr>
        <w:t xml:space="preserve">Se evidenció </w:t>
      </w:r>
      <w:r w:rsidR="0064558A">
        <w:rPr>
          <w:rFonts w:ascii="Arial" w:hAnsi="Arial" w:cs="Arial"/>
        </w:rPr>
        <w:t xml:space="preserve">nuevamente </w:t>
      </w:r>
      <w:r w:rsidR="00B81BEE" w:rsidRPr="00375B6A">
        <w:rPr>
          <w:rFonts w:ascii="Arial" w:hAnsi="Arial" w:cs="Arial"/>
        </w:rPr>
        <w:t>que,</w:t>
      </w:r>
      <w:r w:rsidRPr="00375B6A">
        <w:rPr>
          <w:rFonts w:ascii="Arial" w:hAnsi="Arial" w:cs="Arial"/>
        </w:rPr>
        <w:t xml:space="preserve"> </w:t>
      </w:r>
      <w:r w:rsidR="00CE58C0" w:rsidRPr="00375B6A">
        <w:rPr>
          <w:rFonts w:ascii="Arial" w:hAnsi="Arial" w:cs="Arial"/>
        </w:rPr>
        <w:t xml:space="preserve">el correo electrónico es el </w:t>
      </w:r>
      <w:r w:rsidR="00EC56F3" w:rsidRPr="00375B6A">
        <w:rPr>
          <w:rFonts w:ascii="Arial" w:hAnsi="Arial" w:cs="Arial"/>
        </w:rPr>
        <w:t>medio de recepción</w:t>
      </w:r>
      <w:r w:rsidR="00CE58C0" w:rsidRPr="00375B6A">
        <w:rPr>
          <w:rFonts w:ascii="Arial" w:hAnsi="Arial" w:cs="Arial"/>
        </w:rPr>
        <w:t xml:space="preserve"> más usado por las partes interesadas </w:t>
      </w:r>
      <w:r w:rsidRPr="00375B6A">
        <w:rPr>
          <w:rFonts w:ascii="Arial" w:hAnsi="Arial" w:cs="Arial"/>
        </w:rPr>
        <w:t xml:space="preserve">y grupos de valor </w:t>
      </w:r>
      <w:r w:rsidR="00CE58C0" w:rsidRPr="00375B6A">
        <w:rPr>
          <w:rFonts w:ascii="Arial" w:hAnsi="Arial" w:cs="Arial"/>
        </w:rPr>
        <w:t xml:space="preserve">para </w:t>
      </w:r>
      <w:r w:rsidRPr="00375B6A">
        <w:rPr>
          <w:rFonts w:ascii="Arial" w:hAnsi="Arial" w:cs="Arial"/>
        </w:rPr>
        <w:t xml:space="preserve">radicar </w:t>
      </w:r>
      <w:r w:rsidR="00EC56F3" w:rsidRPr="00375B6A">
        <w:rPr>
          <w:rFonts w:ascii="Arial" w:hAnsi="Arial" w:cs="Arial"/>
        </w:rPr>
        <w:t xml:space="preserve">las </w:t>
      </w:r>
      <w:r w:rsidRPr="00375B6A">
        <w:rPr>
          <w:rFonts w:ascii="Arial" w:hAnsi="Arial" w:cs="Arial"/>
        </w:rPr>
        <w:t>PQRSD en APC-</w:t>
      </w:r>
      <w:r w:rsidR="00AB3363" w:rsidRPr="00375B6A">
        <w:rPr>
          <w:rFonts w:ascii="Arial" w:hAnsi="Arial" w:cs="Arial"/>
        </w:rPr>
        <w:t>Colombia</w:t>
      </w:r>
      <w:r w:rsidR="00892449" w:rsidRPr="00375B6A">
        <w:rPr>
          <w:rFonts w:ascii="Arial" w:hAnsi="Arial" w:cs="Arial"/>
          <w:color w:val="000000"/>
        </w:rPr>
        <w:t>.</w:t>
      </w:r>
    </w:p>
    <w:p w14:paraId="5016337D" w14:textId="497E5618" w:rsidR="008D797D" w:rsidRDefault="008D797D" w:rsidP="008D797D">
      <w:pPr>
        <w:pStyle w:val="Prrafodelista"/>
        <w:numPr>
          <w:ilvl w:val="0"/>
          <w:numId w:val="24"/>
        </w:numPr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periodo evaluado se evidencio que el 97.96% de las respuestas emitidas por las Direcciones de la </w:t>
      </w:r>
      <w:r w:rsidRPr="009C6BD4">
        <w:rPr>
          <w:rFonts w:ascii="Arial" w:hAnsi="Arial" w:cs="Arial"/>
          <w:b/>
          <w:bCs/>
        </w:rPr>
        <w:t>APC Colombia</w:t>
      </w:r>
      <w:r>
        <w:rPr>
          <w:rFonts w:ascii="Arial" w:hAnsi="Arial" w:cs="Arial"/>
        </w:rPr>
        <w:t xml:space="preserve"> a las </w:t>
      </w:r>
      <w:r w:rsidRPr="00826B46">
        <w:rPr>
          <w:rFonts w:ascii="Arial" w:hAnsi="Arial" w:cs="Arial"/>
        </w:rPr>
        <w:t>PQRSD</w:t>
      </w:r>
      <w:r>
        <w:rPr>
          <w:rFonts w:ascii="Arial" w:hAnsi="Arial" w:cs="Arial"/>
        </w:rPr>
        <w:t xml:space="preserve">, se realizaron </w:t>
      </w:r>
      <w:r w:rsidRPr="00826B46">
        <w:rPr>
          <w:rFonts w:ascii="Arial" w:hAnsi="Arial" w:cs="Arial"/>
        </w:rPr>
        <w:t xml:space="preserve">desde el radicado principal, </w:t>
      </w:r>
      <w:r>
        <w:rPr>
          <w:rFonts w:ascii="Arial" w:hAnsi="Arial" w:cs="Arial"/>
        </w:rPr>
        <w:t>mientras que en el mes anterior de la misma vigencia se evidencio que el 100,00% realizaron la respuesta a la P</w:t>
      </w:r>
      <w:r w:rsidRPr="00826B46">
        <w:rPr>
          <w:rFonts w:ascii="Arial" w:hAnsi="Arial" w:cs="Arial"/>
        </w:rPr>
        <w:t>QRSD desde el radicado principal</w:t>
      </w:r>
      <w:r>
        <w:rPr>
          <w:rFonts w:ascii="Arial" w:hAnsi="Arial" w:cs="Arial"/>
        </w:rPr>
        <w:t>, observándose una mejora del 2.04%</w:t>
      </w:r>
    </w:p>
    <w:p w14:paraId="6363C4F5" w14:textId="77777777" w:rsidR="00234E47" w:rsidRPr="002604E0" w:rsidRDefault="00234E47" w:rsidP="002604E0">
      <w:pPr>
        <w:spacing w:line="360" w:lineRule="auto"/>
        <w:rPr>
          <w:rFonts w:ascii="Arial" w:hAnsi="Arial" w:cs="Arial"/>
        </w:rPr>
      </w:pPr>
    </w:p>
    <w:p w14:paraId="1C72556E" w14:textId="7D7E5645" w:rsidR="00CE58C0" w:rsidRDefault="00EC56F3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9" w:name="_Toc139245993"/>
      <w:r w:rsidRPr="00375B6A">
        <w:rPr>
          <w:rFonts w:cs="Arial"/>
          <w:szCs w:val="24"/>
          <w:lang w:bidi="es-ES"/>
        </w:rPr>
        <w:t>RECOMEND</w:t>
      </w:r>
      <w:r w:rsidR="00CE58C0" w:rsidRPr="00375B6A">
        <w:rPr>
          <w:rFonts w:cs="Arial"/>
          <w:szCs w:val="24"/>
          <w:lang w:bidi="es-ES"/>
        </w:rPr>
        <w:t>ACIONES</w:t>
      </w:r>
      <w:bookmarkEnd w:id="9"/>
    </w:p>
    <w:p w14:paraId="64DE2ABD" w14:textId="77777777" w:rsidR="00431108" w:rsidRPr="00431108" w:rsidRDefault="00431108" w:rsidP="00431108">
      <w:pPr>
        <w:rPr>
          <w:lang w:val="es-CO" w:bidi="es-ES"/>
        </w:rPr>
      </w:pPr>
    </w:p>
    <w:p w14:paraId="32EEFB41" w14:textId="77777777" w:rsidR="00431108" w:rsidRPr="00E359ED" w:rsidRDefault="00431108" w:rsidP="00431108">
      <w:pPr>
        <w:pStyle w:val="Prrafodelista"/>
        <w:numPr>
          <w:ilvl w:val="0"/>
          <w:numId w:val="46"/>
        </w:numPr>
        <w:spacing w:line="360" w:lineRule="auto"/>
        <w:ind w:left="1066" w:hanging="357"/>
        <w:jc w:val="both"/>
        <w:rPr>
          <w:rFonts w:ascii="Arial" w:hAnsi="Arial" w:cs="Arial"/>
          <w:lang w:val="es-CO"/>
        </w:rPr>
      </w:pPr>
      <w:r w:rsidRPr="00E359ED">
        <w:rPr>
          <w:rFonts w:ascii="Arial" w:hAnsi="Arial" w:cs="Arial"/>
          <w:lang w:val="es-CO"/>
        </w:rPr>
        <w:t xml:space="preserve">El Proceso Gestión de Servicio al Ciudadano, reitera la importancia de enviar por el sistema de gestión documental </w:t>
      </w:r>
      <w:r w:rsidRPr="00431108">
        <w:rPr>
          <w:rFonts w:ascii="Arial" w:hAnsi="Arial" w:cs="Arial"/>
          <w:b/>
          <w:bCs/>
          <w:lang w:val="es-CO"/>
        </w:rPr>
        <w:t xml:space="preserve">ORFEO </w:t>
      </w:r>
      <w:r w:rsidRPr="00BA427B">
        <w:rPr>
          <w:rFonts w:ascii="Arial" w:hAnsi="Arial" w:cs="Arial"/>
          <w:lang w:val="es-CO"/>
        </w:rPr>
        <w:t>la respuesta de la PQRSD</w:t>
      </w:r>
      <w:r w:rsidRPr="00E359ED">
        <w:rPr>
          <w:rFonts w:ascii="Arial" w:hAnsi="Arial" w:cs="Arial"/>
          <w:lang w:val="es-CO"/>
        </w:rPr>
        <w:t xml:space="preserve"> a tiempo y dentro de los términos de ley al Proceso de Ge</w:t>
      </w:r>
      <w:r>
        <w:rPr>
          <w:rFonts w:ascii="Arial" w:hAnsi="Arial" w:cs="Arial"/>
          <w:lang w:val="es-CO"/>
        </w:rPr>
        <w:t>stión de Servicio al Ciudadano.</w:t>
      </w:r>
    </w:p>
    <w:p w14:paraId="21BE29FB" w14:textId="77777777" w:rsidR="00D71282" w:rsidRDefault="00D71282" w:rsidP="00CB3673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/>
        </w:rPr>
      </w:pPr>
    </w:p>
    <w:p w14:paraId="6AF3DF13" w14:textId="77777777" w:rsidR="002604E0" w:rsidRDefault="002604E0" w:rsidP="00CB3673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/>
        </w:rPr>
      </w:pPr>
    </w:p>
    <w:p w14:paraId="2FF20BE2" w14:textId="77777777" w:rsidR="002604E0" w:rsidRDefault="002604E0" w:rsidP="00CB3673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/>
        </w:rPr>
      </w:pPr>
    </w:p>
    <w:p w14:paraId="7715665E" w14:textId="77777777" w:rsidR="002604E0" w:rsidRDefault="002604E0" w:rsidP="00CB3673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/>
        </w:rPr>
      </w:pPr>
    </w:p>
    <w:p w14:paraId="337E9917" w14:textId="290A8FFB" w:rsidR="00CF1B8B" w:rsidRPr="00D71282" w:rsidRDefault="00CF1B8B" w:rsidP="00DA25FE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 w:bidi="hi-IN"/>
        </w:rPr>
      </w:pPr>
      <w:r w:rsidRPr="00D71282">
        <w:rPr>
          <w:sz w:val="14"/>
          <w:szCs w:val="14"/>
          <w:lang w:val="es-CO"/>
        </w:rPr>
        <w:t xml:space="preserve">Proyectó: Paula Andrea Poveda González, Contratista del Proceso Gestión de Servicio al Ciudadano. </w:t>
      </w:r>
    </w:p>
    <w:sectPr w:rsidR="00CF1B8B" w:rsidRPr="00D71282" w:rsidSect="004B7DD5">
      <w:headerReference w:type="default" r:id="rId12"/>
      <w:footerReference w:type="default" r:id="rId13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8040" w14:textId="77777777" w:rsidR="003C1BCA" w:rsidRDefault="003C1BCA" w:rsidP="00DD0531">
      <w:r>
        <w:separator/>
      </w:r>
    </w:p>
  </w:endnote>
  <w:endnote w:type="continuationSeparator" w:id="0">
    <w:p w14:paraId="75D68EE2" w14:textId="77777777" w:rsidR="003C1BCA" w:rsidRDefault="003C1BCA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23BF" w14:textId="42EAC4E6" w:rsidR="00865C74" w:rsidRDefault="00865C74">
    <w:r w:rsidRPr="005354BC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9BA86B" wp14:editId="0778CFC3">
              <wp:simplePos x="0" y="0"/>
              <wp:positionH relativeFrom="margin">
                <wp:posOffset>-520065</wp:posOffset>
              </wp:positionH>
              <wp:positionV relativeFrom="paragraph">
                <wp:posOffset>264159</wp:posOffset>
              </wp:positionV>
              <wp:extent cx="7419975" cy="45719"/>
              <wp:effectExtent l="0" t="0" r="9525" b="0"/>
              <wp:wrapNone/>
              <wp:docPr id="1796971950" name="Rectángulo 3" descr="Figura que hace parte de la imagen institucional de APC Colombia." title="IMAGEN INSTITUCION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9975" cy="45719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E8B8E7" id="Rectángulo 3" o:spid="_x0000_s1026" alt="Título: IMAGEN INSTITUCIONAL  - Descripción: Figura que hace parte de la imagen institucional de APC Colombia." style="position:absolute;margin-left:-40.95pt;margin-top:20.8pt;width:584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" fillcolor="#ffc000 [3207]" stroked="f" strokeweight="1pt">
              <w10:wrap anchorx="margin"/>
            </v:rect>
          </w:pict>
        </mc:Fallback>
      </mc:AlternateContent>
    </w:r>
  </w:p>
  <w:p w14:paraId="23E4541C" w14:textId="102051B2" w:rsidR="00865C74" w:rsidRDefault="00865C74"/>
  <w:tbl>
    <w:tblPr>
      <w:tblpPr w:leftFromText="141" w:rightFromText="141" w:vertAnchor="text" w:horzAnchor="margin" w:tblpY="121"/>
      <w:tblW w:w="0" w:type="auto"/>
      <w:tblLook w:val="04A0" w:firstRow="1" w:lastRow="0" w:firstColumn="1" w:lastColumn="0" w:noHBand="0" w:noVBand="1"/>
      <w:tblCaption w:val="DATOS DE CONTACTO"/>
      <w:tblDescription w:val="Cuadro en word: Donde se relaciona los siguientes datos: dirección, ciudad, teléfono, línea gratuita nacional, código postal, sede electrónica y número de página."/>
    </w:tblPr>
    <w:tblGrid>
      <w:gridCol w:w="9918"/>
    </w:tblGrid>
    <w:tr w:rsidR="00865C74" w:rsidRPr="00147658" w14:paraId="06212DA8" w14:textId="77777777" w:rsidTr="00865C74">
      <w:trPr>
        <w:trHeight w:val="416"/>
      </w:trPr>
      <w:tc>
        <w:tcPr>
          <w:tcW w:w="9918" w:type="dxa"/>
        </w:tcPr>
        <w:p w14:paraId="55838A75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</w:p>
        <w:p w14:paraId="32637D13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Carrera 10 No. 97A-13, 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Piso 6,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Torre A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Bogotá D.C.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PBX: (+57) 601 601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2424 </w:t>
          </w:r>
        </w:p>
        <w:p w14:paraId="2DC22230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Línea gratuita nacional: 018000413795 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| Código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postal: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11022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1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770B32">
            <w:rPr>
              <w:rFonts w:ascii="Arial" w:hAnsi="Arial" w:cs="Arial"/>
              <w:sz w:val="16"/>
              <w:szCs w:val="16"/>
              <w:u w:val="single"/>
              <w:shd w:val="clear" w:color="auto" w:fill="FFFFFF"/>
            </w:rPr>
            <w:t>www.apccolombia.gov.co</w:t>
          </w:r>
        </w:p>
        <w:p w14:paraId="0BA64E94" w14:textId="77777777" w:rsidR="00865C74" w:rsidRPr="00CA138B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t xml:space="preserve">Página: 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begin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instrText>PAGE</w:instrTex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  <w:bdr w:val="none" w:sz="0" w:space="0" w:color="auto" w:frame="1"/>
              <w:shd w:val="clear" w:color="auto" w:fill="FFFFFF"/>
            </w:rPr>
            <w:t>1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end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t>/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begin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instrText>NUMPAGES</w:instrTex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  <w:bdr w:val="none" w:sz="0" w:space="0" w:color="auto" w:frame="1"/>
              <w:shd w:val="clear" w:color="auto" w:fill="FFFFFF"/>
            </w:rPr>
            <w:t>2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end"/>
          </w:r>
        </w:p>
      </w:tc>
    </w:tr>
  </w:tbl>
  <w:p w14:paraId="35EB4B47" w14:textId="77777777" w:rsidR="00E14B7D" w:rsidRDefault="00E14B7D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5996" w14:textId="77777777" w:rsidR="003C1BCA" w:rsidRDefault="003C1BCA" w:rsidP="00DD0531">
      <w:r>
        <w:separator/>
      </w:r>
    </w:p>
  </w:footnote>
  <w:footnote w:type="continuationSeparator" w:id="0">
    <w:p w14:paraId="70B1AC1B" w14:textId="77777777" w:rsidR="003C1BCA" w:rsidRDefault="003C1BCA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2F6" w14:textId="77777777" w:rsidR="00865C74" w:rsidRDefault="00865C74" w:rsidP="00865C74">
    <w:pPr>
      <w:pStyle w:val="Heading"/>
      <w:spacing w:line="256" w:lineRule="auto"/>
      <w:ind w:firstLine="708"/>
      <w:rPr>
        <w:rFonts w:ascii="Arial" w:hAnsi="Arial" w:cs="Arial"/>
        <w:color w:val="000000"/>
        <w:sz w:val="16"/>
        <w:szCs w:val="16"/>
      </w:rPr>
    </w:pPr>
  </w:p>
  <w:p w14:paraId="48659709" w14:textId="77777777" w:rsidR="00E14B7D" w:rsidRDefault="00E14B7D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p w14:paraId="5CBB0710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1C44C3DF" w14:textId="77777777" w:rsidR="00865C74" w:rsidRDefault="00865C74" w:rsidP="00865C74">
    <w:pPr>
      <w:pStyle w:val="Encabezado"/>
      <w:tabs>
        <w:tab w:val="left" w:pos="2241"/>
        <w:tab w:val="left" w:pos="7155"/>
        <w:tab w:val="left" w:pos="8390"/>
      </w:tabs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50990C6" wp14:editId="7B03B40C">
          <wp:simplePos x="0" y="0"/>
          <wp:positionH relativeFrom="margin">
            <wp:align>left</wp:align>
          </wp:positionH>
          <wp:positionV relativeFrom="paragraph">
            <wp:posOffset>-101987</wp:posOffset>
          </wp:positionV>
          <wp:extent cx="1437005" cy="514350"/>
          <wp:effectExtent l="0" t="0" r="0" b="0"/>
          <wp:wrapNone/>
          <wp:docPr id="1892893621" name="Imagen 1" descr="Captura de imagen: Donde se visualiza la imagen y el slogan COLOMBIA POTENCIA DE LA VIDA." title="SLOGAN DE GOBIERN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893621" name="Imagen 1892893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581F326F" wp14:editId="3FDEB2C0">
          <wp:simplePos x="0" y="0"/>
          <wp:positionH relativeFrom="column">
            <wp:posOffset>3804009</wp:posOffset>
          </wp:positionH>
          <wp:positionV relativeFrom="paragraph">
            <wp:posOffset>-84926</wp:posOffset>
          </wp:positionV>
          <wp:extent cx="2467570" cy="448310"/>
          <wp:effectExtent l="0" t="0" r="9525" b="8890"/>
          <wp:wrapNone/>
          <wp:docPr id="1266631861" name="Imagen 2" descr="Captura de imagen: Donde se visualiza el escudo de Colombia y el nombre de la Agencia Presidencial de Cooperación Internacional de Colombia - APC Colombia." title="LOGOTIPO INSTITUCION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631861" name="Imagen 12666318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57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151B0646" w14:textId="77777777" w:rsidR="00865C74" w:rsidRDefault="00865C74" w:rsidP="00865C74">
    <w:pPr>
      <w:pStyle w:val="Heading"/>
      <w:spacing w:line="256" w:lineRule="auto"/>
      <w:ind w:firstLine="708"/>
      <w:rPr>
        <w:rFonts w:ascii="Arial" w:hAnsi="Arial" w:cs="Arial"/>
        <w:color w:val="000000"/>
        <w:sz w:val="16"/>
        <w:szCs w:val="16"/>
      </w:rPr>
    </w:pPr>
  </w:p>
  <w:tbl>
    <w:tblPr>
      <w:tblpPr w:leftFromText="141" w:rightFromText="141" w:vertAnchor="text" w:horzAnchor="margin" w:tblpY="121"/>
      <w:tblW w:w="0" w:type="auto"/>
      <w:tblLook w:val="04A0" w:firstRow="1" w:lastRow="0" w:firstColumn="1" w:lastColumn="0" w:noHBand="0" w:noVBand="1"/>
      <w:tblCaption w:val="IDENTIFICACIÓN DEL DOCUMENTO"/>
      <w:tblDescription w:val="Cuadro en word: Donde se relaciona los siguientes datos: nombre del documento, código, versión y fecha."/>
    </w:tblPr>
    <w:tblGrid>
      <w:gridCol w:w="9741"/>
    </w:tblGrid>
    <w:tr w:rsidR="00865C74" w:rsidRPr="008403A7" w14:paraId="26F87768" w14:textId="77777777" w:rsidTr="002A55B0">
      <w:trPr>
        <w:cantSplit/>
        <w:trHeight w:val="416"/>
      </w:trPr>
      <w:tc>
        <w:tcPr>
          <w:tcW w:w="9741" w:type="dxa"/>
          <w:tcBorders>
            <w:top w:val="nil"/>
            <w:left w:val="nil"/>
            <w:bottom w:val="nil"/>
            <w:right w:val="nil"/>
          </w:tcBorders>
        </w:tcPr>
        <w:p w14:paraId="48CC711D" w14:textId="77777777" w:rsidR="00865C74" w:rsidRDefault="00865C74" w:rsidP="00865C74">
          <w:pPr>
            <w:pStyle w:val="Heading"/>
            <w:spacing w:line="256" w:lineRule="auto"/>
            <w:rPr>
              <w:rFonts w:ascii="Arial" w:hAnsi="Arial" w:cs="Arial"/>
              <w:sz w:val="16"/>
              <w:szCs w:val="16"/>
            </w:rPr>
          </w:pPr>
        </w:p>
        <w:p w14:paraId="661C3C86" w14:textId="77777777" w:rsidR="00865C74" w:rsidRPr="0042181D" w:rsidRDefault="00865C74" w:rsidP="00865C74">
          <w:pPr>
            <w:pStyle w:val="Heading"/>
            <w:spacing w:line="25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INFORME DE GESTIÓN DE PQRSD </w:t>
          </w:r>
        </w:p>
        <w:p w14:paraId="644ADC76" w14:textId="77777777" w:rsidR="00865C74" w:rsidRPr="00EE0391" w:rsidRDefault="00865C74" w:rsidP="00865C74">
          <w:pPr>
            <w:pStyle w:val="Heading"/>
            <w:spacing w:line="256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 A-FO-244 | Versión: 03 | Fecha: Junio 7</w:t>
          </w:r>
          <w:r w:rsidRPr="0042181D">
            <w:rPr>
              <w:rFonts w:ascii="Arial" w:hAnsi="Arial" w:cs="Arial"/>
              <w:sz w:val="16"/>
              <w:szCs w:val="16"/>
            </w:rPr>
            <w:t xml:space="preserve"> de 2023 </w:t>
          </w:r>
        </w:p>
      </w:tc>
    </w:tr>
  </w:tbl>
  <w:p w14:paraId="0E0AC7A8" w14:textId="61D95734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4E9A3F83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E14B7D" w:rsidRPr="00AC08D6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5FB"/>
    <w:multiLevelType w:val="hybridMultilevel"/>
    <w:tmpl w:val="06FC36B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7D7A"/>
    <w:multiLevelType w:val="hybridMultilevel"/>
    <w:tmpl w:val="7FC6533E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1EC3"/>
    <w:multiLevelType w:val="hybridMultilevel"/>
    <w:tmpl w:val="AFCA7A1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1919"/>
    <w:multiLevelType w:val="hybridMultilevel"/>
    <w:tmpl w:val="098A3F2E"/>
    <w:lvl w:ilvl="0" w:tplc="240A0017">
      <w:start w:val="1"/>
      <w:numFmt w:val="lowerLetter"/>
      <w:lvlText w:val="%1)"/>
      <w:lvlJc w:val="left"/>
      <w:pPr>
        <w:ind w:left="1637" w:hanging="360"/>
      </w:pPr>
    </w:lvl>
    <w:lvl w:ilvl="1" w:tplc="240A0019" w:tentative="1">
      <w:start w:val="1"/>
      <w:numFmt w:val="lowerLetter"/>
      <w:lvlText w:val="%2."/>
      <w:lvlJc w:val="left"/>
      <w:pPr>
        <w:ind w:left="2226" w:hanging="360"/>
      </w:pPr>
    </w:lvl>
    <w:lvl w:ilvl="2" w:tplc="240A001B" w:tentative="1">
      <w:start w:val="1"/>
      <w:numFmt w:val="lowerRoman"/>
      <w:lvlText w:val="%3."/>
      <w:lvlJc w:val="right"/>
      <w:pPr>
        <w:ind w:left="2946" w:hanging="180"/>
      </w:pPr>
    </w:lvl>
    <w:lvl w:ilvl="3" w:tplc="240A000F" w:tentative="1">
      <w:start w:val="1"/>
      <w:numFmt w:val="decimal"/>
      <w:lvlText w:val="%4."/>
      <w:lvlJc w:val="left"/>
      <w:pPr>
        <w:ind w:left="3666" w:hanging="360"/>
      </w:pPr>
    </w:lvl>
    <w:lvl w:ilvl="4" w:tplc="240A0019" w:tentative="1">
      <w:start w:val="1"/>
      <w:numFmt w:val="lowerLetter"/>
      <w:lvlText w:val="%5."/>
      <w:lvlJc w:val="left"/>
      <w:pPr>
        <w:ind w:left="4386" w:hanging="360"/>
      </w:pPr>
    </w:lvl>
    <w:lvl w:ilvl="5" w:tplc="240A001B" w:tentative="1">
      <w:start w:val="1"/>
      <w:numFmt w:val="lowerRoman"/>
      <w:lvlText w:val="%6."/>
      <w:lvlJc w:val="right"/>
      <w:pPr>
        <w:ind w:left="5106" w:hanging="180"/>
      </w:pPr>
    </w:lvl>
    <w:lvl w:ilvl="6" w:tplc="240A000F" w:tentative="1">
      <w:start w:val="1"/>
      <w:numFmt w:val="decimal"/>
      <w:lvlText w:val="%7."/>
      <w:lvlJc w:val="left"/>
      <w:pPr>
        <w:ind w:left="5826" w:hanging="360"/>
      </w:pPr>
    </w:lvl>
    <w:lvl w:ilvl="7" w:tplc="240A0019" w:tentative="1">
      <w:start w:val="1"/>
      <w:numFmt w:val="lowerLetter"/>
      <w:lvlText w:val="%8."/>
      <w:lvlJc w:val="left"/>
      <w:pPr>
        <w:ind w:left="6546" w:hanging="360"/>
      </w:pPr>
    </w:lvl>
    <w:lvl w:ilvl="8" w:tplc="2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64D7450"/>
    <w:multiLevelType w:val="hybridMultilevel"/>
    <w:tmpl w:val="1578E812"/>
    <w:lvl w:ilvl="0" w:tplc="8BACEE06">
      <w:start w:val="1"/>
      <w:numFmt w:val="decimal"/>
      <w:lvlText w:val="%1."/>
      <w:lvlJc w:val="left"/>
      <w:pPr>
        <w:ind w:left="786" w:hanging="360"/>
      </w:pPr>
      <w:rPr>
        <w:rFonts w:ascii="Arial" w:eastAsia="Droid Sans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FA05F2"/>
    <w:multiLevelType w:val="hybridMultilevel"/>
    <w:tmpl w:val="9FF2930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60123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2639" w:hanging="360"/>
      </w:pPr>
    </w:lvl>
    <w:lvl w:ilvl="2" w:tplc="240A001B" w:tentative="1">
      <w:start w:val="1"/>
      <w:numFmt w:val="lowerRoman"/>
      <w:lvlText w:val="%3."/>
      <w:lvlJc w:val="right"/>
      <w:pPr>
        <w:ind w:left="3359" w:hanging="180"/>
      </w:pPr>
    </w:lvl>
    <w:lvl w:ilvl="3" w:tplc="240A000F" w:tentative="1">
      <w:start w:val="1"/>
      <w:numFmt w:val="decimal"/>
      <w:lvlText w:val="%4."/>
      <w:lvlJc w:val="left"/>
      <w:pPr>
        <w:ind w:left="4079" w:hanging="360"/>
      </w:pPr>
    </w:lvl>
    <w:lvl w:ilvl="4" w:tplc="240A0019" w:tentative="1">
      <w:start w:val="1"/>
      <w:numFmt w:val="lowerLetter"/>
      <w:lvlText w:val="%5."/>
      <w:lvlJc w:val="left"/>
      <w:pPr>
        <w:ind w:left="4799" w:hanging="360"/>
      </w:pPr>
    </w:lvl>
    <w:lvl w:ilvl="5" w:tplc="240A001B" w:tentative="1">
      <w:start w:val="1"/>
      <w:numFmt w:val="lowerRoman"/>
      <w:lvlText w:val="%6."/>
      <w:lvlJc w:val="right"/>
      <w:pPr>
        <w:ind w:left="5519" w:hanging="180"/>
      </w:pPr>
    </w:lvl>
    <w:lvl w:ilvl="6" w:tplc="240A000F" w:tentative="1">
      <w:start w:val="1"/>
      <w:numFmt w:val="decimal"/>
      <w:lvlText w:val="%7."/>
      <w:lvlJc w:val="left"/>
      <w:pPr>
        <w:ind w:left="6239" w:hanging="360"/>
      </w:pPr>
    </w:lvl>
    <w:lvl w:ilvl="7" w:tplc="240A0019" w:tentative="1">
      <w:start w:val="1"/>
      <w:numFmt w:val="lowerLetter"/>
      <w:lvlText w:val="%8."/>
      <w:lvlJc w:val="left"/>
      <w:pPr>
        <w:ind w:left="6959" w:hanging="360"/>
      </w:pPr>
    </w:lvl>
    <w:lvl w:ilvl="8" w:tplc="240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0DEB2FBF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01109C6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34366"/>
    <w:multiLevelType w:val="hybridMultilevel"/>
    <w:tmpl w:val="37E4767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F17F5"/>
    <w:multiLevelType w:val="hybridMultilevel"/>
    <w:tmpl w:val="94B8CA76"/>
    <w:lvl w:ilvl="0" w:tplc="240A0019">
      <w:start w:val="1"/>
      <w:numFmt w:val="lowerLetter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6332FD"/>
    <w:multiLevelType w:val="hybridMultilevel"/>
    <w:tmpl w:val="81A04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35020"/>
    <w:multiLevelType w:val="hybridMultilevel"/>
    <w:tmpl w:val="2DF6BF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B3568F3"/>
    <w:multiLevelType w:val="hybridMultilevel"/>
    <w:tmpl w:val="59E648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92BC4"/>
    <w:multiLevelType w:val="hybridMultilevel"/>
    <w:tmpl w:val="827A29C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D75C3"/>
    <w:multiLevelType w:val="hybridMultilevel"/>
    <w:tmpl w:val="30EC4C40"/>
    <w:lvl w:ilvl="0" w:tplc="240A0017">
      <w:start w:val="1"/>
      <w:numFmt w:val="lowerLetter"/>
      <w:lvlText w:val="%1)"/>
      <w:lvlJc w:val="left"/>
      <w:pPr>
        <w:ind w:left="1790" w:hanging="360"/>
      </w:pPr>
    </w:lvl>
    <w:lvl w:ilvl="1" w:tplc="240A0019" w:tentative="1">
      <w:start w:val="1"/>
      <w:numFmt w:val="lowerLetter"/>
      <w:lvlText w:val="%2."/>
      <w:lvlJc w:val="left"/>
      <w:pPr>
        <w:ind w:left="2510" w:hanging="360"/>
      </w:pPr>
    </w:lvl>
    <w:lvl w:ilvl="2" w:tplc="240A001B" w:tentative="1">
      <w:start w:val="1"/>
      <w:numFmt w:val="lowerRoman"/>
      <w:lvlText w:val="%3."/>
      <w:lvlJc w:val="right"/>
      <w:pPr>
        <w:ind w:left="3230" w:hanging="180"/>
      </w:pPr>
    </w:lvl>
    <w:lvl w:ilvl="3" w:tplc="240A000F" w:tentative="1">
      <w:start w:val="1"/>
      <w:numFmt w:val="decimal"/>
      <w:lvlText w:val="%4."/>
      <w:lvlJc w:val="left"/>
      <w:pPr>
        <w:ind w:left="3950" w:hanging="360"/>
      </w:pPr>
    </w:lvl>
    <w:lvl w:ilvl="4" w:tplc="240A0019" w:tentative="1">
      <w:start w:val="1"/>
      <w:numFmt w:val="lowerLetter"/>
      <w:lvlText w:val="%5."/>
      <w:lvlJc w:val="left"/>
      <w:pPr>
        <w:ind w:left="4670" w:hanging="360"/>
      </w:pPr>
    </w:lvl>
    <w:lvl w:ilvl="5" w:tplc="240A001B" w:tentative="1">
      <w:start w:val="1"/>
      <w:numFmt w:val="lowerRoman"/>
      <w:lvlText w:val="%6."/>
      <w:lvlJc w:val="right"/>
      <w:pPr>
        <w:ind w:left="5390" w:hanging="180"/>
      </w:pPr>
    </w:lvl>
    <w:lvl w:ilvl="6" w:tplc="240A000F" w:tentative="1">
      <w:start w:val="1"/>
      <w:numFmt w:val="decimal"/>
      <w:lvlText w:val="%7."/>
      <w:lvlJc w:val="left"/>
      <w:pPr>
        <w:ind w:left="6110" w:hanging="360"/>
      </w:pPr>
    </w:lvl>
    <w:lvl w:ilvl="7" w:tplc="240A0019" w:tentative="1">
      <w:start w:val="1"/>
      <w:numFmt w:val="lowerLetter"/>
      <w:lvlText w:val="%8."/>
      <w:lvlJc w:val="left"/>
      <w:pPr>
        <w:ind w:left="6830" w:hanging="360"/>
      </w:pPr>
    </w:lvl>
    <w:lvl w:ilvl="8" w:tplc="2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2B161F92"/>
    <w:multiLevelType w:val="hybridMultilevel"/>
    <w:tmpl w:val="89BEAB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87027"/>
    <w:multiLevelType w:val="hybridMultilevel"/>
    <w:tmpl w:val="CE68F43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313897"/>
    <w:multiLevelType w:val="hybridMultilevel"/>
    <w:tmpl w:val="77404F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82315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E588C"/>
    <w:multiLevelType w:val="hybridMultilevel"/>
    <w:tmpl w:val="4B66D5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94582"/>
    <w:multiLevelType w:val="hybridMultilevel"/>
    <w:tmpl w:val="64DCDE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C746A"/>
    <w:multiLevelType w:val="hybridMultilevel"/>
    <w:tmpl w:val="B122F3A4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2782" w:hanging="360"/>
      </w:pPr>
    </w:lvl>
    <w:lvl w:ilvl="2" w:tplc="240A001B" w:tentative="1">
      <w:start w:val="1"/>
      <w:numFmt w:val="lowerRoman"/>
      <w:lvlText w:val="%3."/>
      <w:lvlJc w:val="right"/>
      <w:pPr>
        <w:ind w:left="3502" w:hanging="180"/>
      </w:pPr>
    </w:lvl>
    <w:lvl w:ilvl="3" w:tplc="240A000F" w:tentative="1">
      <w:start w:val="1"/>
      <w:numFmt w:val="decimal"/>
      <w:lvlText w:val="%4."/>
      <w:lvlJc w:val="left"/>
      <w:pPr>
        <w:ind w:left="4222" w:hanging="360"/>
      </w:pPr>
    </w:lvl>
    <w:lvl w:ilvl="4" w:tplc="240A0019" w:tentative="1">
      <w:start w:val="1"/>
      <w:numFmt w:val="lowerLetter"/>
      <w:lvlText w:val="%5."/>
      <w:lvlJc w:val="left"/>
      <w:pPr>
        <w:ind w:left="4942" w:hanging="360"/>
      </w:pPr>
    </w:lvl>
    <w:lvl w:ilvl="5" w:tplc="240A001B" w:tentative="1">
      <w:start w:val="1"/>
      <w:numFmt w:val="lowerRoman"/>
      <w:lvlText w:val="%6."/>
      <w:lvlJc w:val="right"/>
      <w:pPr>
        <w:ind w:left="5662" w:hanging="180"/>
      </w:pPr>
    </w:lvl>
    <w:lvl w:ilvl="6" w:tplc="240A000F" w:tentative="1">
      <w:start w:val="1"/>
      <w:numFmt w:val="decimal"/>
      <w:lvlText w:val="%7."/>
      <w:lvlJc w:val="left"/>
      <w:pPr>
        <w:ind w:left="6382" w:hanging="360"/>
      </w:pPr>
    </w:lvl>
    <w:lvl w:ilvl="7" w:tplc="240A0019" w:tentative="1">
      <w:start w:val="1"/>
      <w:numFmt w:val="lowerLetter"/>
      <w:lvlText w:val="%8."/>
      <w:lvlJc w:val="left"/>
      <w:pPr>
        <w:ind w:left="7102" w:hanging="360"/>
      </w:pPr>
    </w:lvl>
    <w:lvl w:ilvl="8" w:tplc="2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3E626684"/>
    <w:multiLevelType w:val="hybridMultilevel"/>
    <w:tmpl w:val="413AC3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E2F1A"/>
    <w:multiLevelType w:val="hybridMultilevel"/>
    <w:tmpl w:val="CAE4192A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7" w15:restartNumberingAfterBreak="0">
    <w:nsid w:val="3EF50C84"/>
    <w:multiLevelType w:val="hybridMultilevel"/>
    <w:tmpl w:val="ACDE4892"/>
    <w:lvl w:ilvl="0" w:tplc="6D2230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44092B"/>
    <w:multiLevelType w:val="hybridMultilevel"/>
    <w:tmpl w:val="2A58F89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E5D40"/>
    <w:multiLevelType w:val="hybridMultilevel"/>
    <w:tmpl w:val="9D065C48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42B29"/>
    <w:multiLevelType w:val="hybridMultilevel"/>
    <w:tmpl w:val="E35E367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B008F"/>
    <w:multiLevelType w:val="hybridMultilevel"/>
    <w:tmpl w:val="456A4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6278C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3" w15:restartNumberingAfterBreak="0">
    <w:nsid w:val="4C0F2629"/>
    <w:multiLevelType w:val="hybridMultilevel"/>
    <w:tmpl w:val="61B283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E1762"/>
    <w:multiLevelType w:val="hybridMultilevel"/>
    <w:tmpl w:val="A3F6815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7C19A1"/>
    <w:multiLevelType w:val="hybridMultilevel"/>
    <w:tmpl w:val="B52CEF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B541C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7" w15:restartNumberingAfterBreak="0">
    <w:nsid w:val="633C3062"/>
    <w:multiLevelType w:val="hybridMultilevel"/>
    <w:tmpl w:val="9AECE7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737CB"/>
    <w:multiLevelType w:val="hybridMultilevel"/>
    <w:tmpl w:val="6EEE356E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A407123"/>
    <w:multiLevelType w:val="hybridMultilevel"/>
    <w:tmpl w:val="308489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E6327"/>
    <w:multiLevelType w:val="hybridMultilevel"/>
    <w:tmpl w:val="49D616B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C4093"/>
    <w:multiLevelType w:val="hybridMultilevel"/>
    <w:tmpl w:val="437442E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05388"/>
    <w:multiLevelType w:val="hybridMultilevel"/>
    <w:tmpl w:val="FC40B680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CA907574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6FD21759"/>
    <w:multiLevelType w:val="hybridMultilevel"/>
    <w:tmpl w:val="E3CCC2A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55008"/>
    <w:multiLevelType w:val="hybridMultilevel"/>
    <w:tmpl w:val="35904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05FF2"/>
    <w:multiLevelType w:val="hybridMultilevel"/>
    <w:tmpl w:val="43F0B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44426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6183" w:hanging="360"/>
      </w:pPr>
    </w:lvl>
    <w:lvl w:ilvl="2" w:tplc="240A001B" w:tentative="1">
      <w:start w:val="1"/>
      <w:numFmt w:val="lowerRoman"/>
      <w:lvlText w:val="%3."/>
      <w:lvlJc w:val="right"/>
      <w:pPr>
        <w:ind w:left="6903" w:hanging="180"/>
      </w:pPr>
    </w:lvl>
    <w:lvl w:ilvl="3" w:tplc="240A000F" w:tentative="1">
      <w:start w:val="1"/>
      <w:numFmt w:val="decimal"/>
      <w:lvlText w:val="%4."/>
      <w:lvlJc w:val="left"/>
      <w:pPr>
        <w:ind w:left="7623" w:hanging="360"/>
      </w:pPr>
    </w:lvl>
    <w:lvl w:ilvl="4" w:tplc="240A0019" w:tentative="1">
      <w:start w:val="1"/>
      <w:numFmt w:val="lowerLetter"/>
      <w:lvlText w:val="%5."/>
      <w:lvlJc w:val="left"/>
      <w:pPr>
        <w:ind w:left="8343" w:hanging="360"/>
      </w:pPr>
    </w:lvl>
    <w:lvl w:ilvl="5" w:tplc="240A001B" w:tentative="1">
      <w:start w:val="1"/>
      <w:numFmt w:val="lowerRoman"/>
      <w:lvlText w:val="%6."/>
      <w:lvlJc w:val="right"/>
      <w:pPr>
        <w:ind w:left="9063" w:hanging="180"/>
      </w:pPr>
    </w:lvl>
    <w:lvl w:ilvl="6" w:tplc="240A000F" w:tentative="1">
      <w:start w:val="1"/>
      <w:numFmt w:val="decimal"/>
      <w:lvlText w:val="%7."/>
      <w:lvlJc w:val="left"/>
      <w:pPr>
        <w:ind w:left="9783" w:hanging="360"/>
      </w:pPr>
    </w:lvl>
    <w:lvl w:ilvl="7" w:tplc="240A0019" w:tentative="1">
      <w:start w:val="1"/>
      <w:numFmt w:val="lowerLetter"/>
      <w:lvlText w:val="%8."/>
      <w:lvlJc w:val="left"/>
      <w:pPr>
        <w:ind w:left="10503" w:hanging="360"/>
      </w:pPr>
    </w:lvl>
    <w:lvl w:ilvl="8" w:tplc="240A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47" w15:restartNumberingAfterBreak="0">
    <w:nsid w:val="76B438D8"/>
    <w:multiLevelType w:val="multilevel"/>
    <w:tmpl w:val="E2B26470"/>
    <w:lvl w:ilvl="0">
      <w:start w:val="2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89E0E2A"/>
    <w:multiLevelType w:val="hybridMultilevel"/>
    <w:tmpl w:val="37E494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C09E4"/>
    <w:multiLevelType w:val="hybridMultilevel"/>
    <w:tmpl w:val="5D9CBB82"/>
    <w:lvl w:ilvl="0" w:tplc="240A0017">
      <w:start w:val="1"/>
      <w:numFmt w:val="lowerLetter"/>
      <w:lvlText w:val="%1)"/>
      <w:lvlJc w:val="left"/>
      <w:pPr>
        <w:ind w:left="1797" w:hanging="360"/>
      </w:pPr>
    </w:lvl>
    <w:lvl w:ilvl="1" w:tplc="240A0019">
      <w:start w:val="1"/>
      <w:numFmt w:val="lowerLetter"/>
      <w:lvlText w:val="%2."/>
      <w:lvlJc w:val="left"/>
      <w:pPr>
        <w:ind w:left="2517" w:hanging="360"/>
      </w:pPr>
    </w:lvl>
    <w:lvl w:ilvl="2" w:tplc="240A001B" w:tentative="1">
      <w:start w:val="1"/>
      <w:numFmt w:val="lowerRoman"/>
      <w:lvlText w:val="%3."/>
      <w:lvlJc w:val="right"/>
      <w:pPr>
        <w:ind w:left="3237" w:hanging="180"/>
      </w:pPr>
    </w:lvl>
    <w:lvl w:ilvl="3" w:tplc="240A000F" w:tentative="1">
      <w:start w:val="1"/>
      <w:numFmt w:val="decimal"/>
      <w:lvlText w:val="%4."/>
      <w:lvlJc w:val="left"/>
      <w:pPr>
        <w:ind w:left="3957" w:hanging="360"/>
      </w:pPr>
    </w:lvl>
    <w:lvl w:ilvl="4" w:tplc="240A0019" w:tentative="1">
      <w:start w:val="1"/>
      <w:numFmt w:val="lowerLetter"/>
      <w:lvlText w:val="%5."/>
      <w:lvlJc w:val="left"/>
      <w:pPr>
        <w:ind w:left="4677" w:hanging="360"/>
      </w:pPr>
    </w:lvl>
    <w:lvl w:ilvl="5" w:tplc="240A001B" w:tentative="1">
      <w:start w:val="1"/>
      <w:numFmt w:val="lowerRoman"/>
      <w:lvlText w:val="%6."/>
      <w:lvlJc w:val="right"/>
      <w:pPr>
        <w:ind w:left="5397" w:hanging="180"/>
      </w:pPr>
    </w:lvl>
    <w:lvl w:ilvl="6" w:tplc="240A000F" w:tentative="1">
      <w:start w:val="1"/>
      <w:numFmt w:val="decimal"/>
      <w:lvlText w:val="%7."/>
      <w:lvlJc w:val="left"/>
      <w:pPr>
        <w:ind w:left="6117" w:hanging="360"/>
      </w:pPr>
    </w:lvl>
    <w:lvl w:ilvl="7" w:tplc="240A0019" w:tentative="1">
      <w:start w:val="1"/>
      <w:numFmt w:val="lowerLetter"/>
      <w:lvlText w:val="%8."/>
      <w:lvlJc w:val="left"/>
      <w:pPr>
        <w:ind w:left="6837" w:hanging="360"/>
      </w:pPr>
    </w:lvl>
    <w:lvl w:ilvl="8" w:tplc="24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0" w15:restartNumberingAfterBreak="0">
    <w:nsid w:val="7C2A206D"/>
    <w:multiLevelType w:val="hybridMultilevel"/>
    <w:tmpl w:val="93C47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952483">
    <w:abstractNumId w:val="13"/>
  </w:num>
  <w:num w:numId="2" w16cid:durableId="1694377637">
    <w:abstractNumId w:val="47"/>
  </w:num>
  <w:num w:numId="3" w16cid:durableId="1259482263">
    <w:abstractNumId w:val="20"/>
  </w:num>
  <w:num w:numId="4" w16cid:durableId="2133594576">
    <w:abstractNumId w:val="50"/>
  </w:num>
  <w:num w:numId="5" w16cid:durableId="863056403">
    <w:abstractNumId w:val="45"/>
  </w:num>
  <w:num w:numId="6" w16cid:durableId="522019797">
    <w:abstractNumId w:val="4"/>
  </w:num>
  <w:num w:numId="7" w16cid:durableId="977878440">
    <w:abstractNumId w:val="35"/>
  </w:num>
  <w:num w:numId="8" w16cid:durableId="391924961">
    <w:abstractNumId w:val="39"/>
  </w:num>
  <w:num w:numId="9" w16cid:durableId="465783594">
    <w:abstractNumId w:val="14"/>
  </w:num>
  <w:num w:numId="10" w16cid:durableId="2143571715">
    <w:abstractNumId w:val="23"/>
  </w:num>
  <w:num w:numId="11" w16cid:durableId="1572883681">
    <w:abstractNumId w:val="37"/>
  </w:num>
  <w:num w:numId="12" w16cid:durableId="875047676">
    <w:abstractNumId w:val="19"/>
  </w:num>
  <w:num w:numId="13" w16cid:durableId="93282941">
    <w:abstractNumId w:val="31"/>
  </w:num>
  <w:num w:numId="14" w16cid:durableId="2034652697">
    <w:abstractNumId w:val="5"/>
  </w:num>
  <w:num w:numId="15" w16cid:durableId="2138910879">
    <w:abstractNumId w:val="29"/>
  </w:num>
  <w:num w:numId="16" w16cid:durableId="532691294">
    <w:abstractNumId w:val="0"/>
  </w:num>
  <w:num w:numId="17" w16cid:durableId="1334188459">
    <w:abstractNumId w:val="48"/>
  </w:num>
  <w:num w:numId="18" w16cid:durableId="846602758">
    <w:abstractNumId w:val="12"/>
  </w:num>
  <w:num w:numId="19" w16cid:durableId="774908794">
    <w:abstractNumId w:val="38"/>
  </w:num>
  <w:num w:numId="20" w16cid:durableId="1642736624">
    <w:abstractNumId w:val="17"/>
  </w:num>
  <w:num w:numId="21" w16cid:durableId="1980331614">
    <w:abstractNumId w:val="1"/>
  </w:num>
  <w:num w:numId="22" w16cid:durableId="748043647">
    <w:abstractNumId w:val="34"/>
  </w:num>
  <w:num w:numId="23" w16cid:durableId="1009872947">
    <w:abstractNumId w:val="28"/>
  </w:num>
  <w:num w:numId="24" w16cid:durableId="1862938205">
    <w:abstractNumId w:val="8"/>
  </w:num>
  <w:num w:numId="25" w16cid:durableId="439418916">
    <w:abstractNumId w:val="11"/>
  </w:num>
  <w:num w:numId="26" w16cid:durableId="874807002">
    <w:abstractNumId w:val="40"/>
  </w:num>
  <w:num w:numId="27" w16cid:durableId="801195654">
    <w:abstractNumId w:val="3"/>
  </w:num>
  <w:num w:numId="28" w16cid:durableId="781152115">
    <w:abstractNumId w:val="6"/>
  </w:num>
  <w:num w:numId="29" w16cid:durableId="1662653967">
    <w:abstractNumId w:val="43"/>
  </w:num>
  <w:num w:numId="30" w16cid:durableId="442189962">
    <w:abstractNumId w:val="24"/>
  </w:num>
  <w:num w:numId="31" w16cid:durableId="455635627">
    <w:abstractNumId w:val="42"/>
  </w:num>
  <w:num w:numId="32" w16cid:durableId="124592153">
    <w:abstractNumId w:val="33"/>
  </w:num>
  <w:num w:numId="33" w16cid:durableId="913584584">
    <w:abstractNumId w:val="49"/>
  </w:num>
  <w:num w:numId="34" w16cid:durableId="132791317">
    <w:abstractNumId w:val="22"/>
  </w:num>
  <w:num w:numId="35" w16cid:durableId="296835410">
    <w:abstractNumId w:val="10"/>
  </w:num>
  <w:num w:numId="36" w16cid:durableId="426268290">
    <w:abstractNumId w:val="9"/>
  </w:num>
  <w:num w:numId="37" w16cid:durableId="732891775">
    <w:abstractNumId w:val="30"/>
  </w:num>
  <w:num w:numId="38" w16cid:durableId="744112566">
    <w:abstractNumId w:val="16"/>
  </w:num>
  <w:num w:numId="39" w16cid:durableId="834733577">
    <w:abstractNumId w:val="2"/>
  </w:num>
  <w:num w:numId="40" w16cid:durableId="591279078">
    <w:abstractNumId w:val="44"/>
  </w:num>
  <w:num w:numId="41" w16cid:durableId="2046825187">
    <w:abstractNumId w:val="32"/>
  </w:num>
  <w:num w:numId="42" w16cid:durableId="1448811806">
    <w:abstractNumId w:val="36"/>
  </w:num>
  <w:num w:numId="43" w16cid:durableId="1054965323">
    <w:abstractNumId w:val="26"/>
  </w:num>
  <w:num w:numId="44" w16cid:durableId="90393077">
    <w:abstractNumId w:val="46"/>
  </w:num>
  <w:num w:numId="45" w16cid:durableId="437915367">
    <w:abstractNumId w:val="7"/>
  </w:num>
  <w:num w:numId="46" w16cid:durableId="210197454">
    <w:abstractNumId w:val="21"/>
  </w:num>
  <w:num w:numId="47" w16cid:durableId="300424701">
    <w:abstractNumId w:val="18"/>
  </w:num>
  <w:num w:numId="48" w16cid:durableId="1265266008">
    <w:abstractNumId w:val="15"/>
  </w:num>
  <w:num w:numId="49" w16cid:durableId="1773168043">
    <w:abstractNumId w:val="25"/>
  </w:num>
  <w:num w:numId="50" w16cid:durableId="2136096766">
    <w:abstractNumId w:val="27"/>
  </w:num>
  <w:num w:numId="51" w16cid:durableId="118039536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40"/>
    <w:rsid w:val="00000B72"/>
    <w:rsid w:val="00002634"/>
    <w:rsid w:val="00002F95"/>
    <w:rsid w:val="00003681"/>
    <w:rsid w:val="00010F8E"/>
    <w:rsid w:val="00010FD1"/>
    <w:rsid w:val="00011C8E"/>
    <w:rsid w:val="00012E8D"/>
    <w:rsid w:val="00012F97"/>
    <w:rsid w:val="000172BA"/>
    <w:rsid w:val="000206CC"/>
    <w:rsid w:val="00027D7D"/>
    <w:rsid w:val="000324C5"/>
    <w:rsid w:val="00032AF3"/>
    <w:rsid w:val="0003523B"/>
    <w:rsid w:val="00035FE0"/>
    <w:rsid w:val="0003757F"/>
    <w:rsid w:val="00044125"/>
    <w:rsid w:val="00045803"/>
    <w:rsid w:val="0004598B"/>
    <w:rsid w:val="00046A08"/>
    <w:rsid w:val="000502DB"/>
    <w:rsid w:val="00052937"/>
    <w:rsid w:val="00055709"/>
    <w:rsid w:val="00055EAE"/>
    <w:rsid w:val="00062329"/>
    <w:rsid w:val="00062B93"/>
    <w:rsid w:val="00067F4D"/>
    <w:rsid w:val="0007162A"/>
    <w:rsid w:val="00074487"/>
    <w:rsid w:val="00076324"/>
    <w:rsid w:val="00077E6C"/>
    <w:rsid w:val="00080D69"/>
    <w:rsid w:val="0008335D"/>
    <w:rsid w:val="000837E7"/>
    <w:rsid w:val="000872CE"/>
    <w:rsid w:val="00090FD4"/>
    <w:rsid w:val="0009755B"/>
    <w:rsid w:val="000976C2"/>
    <w:rsid w:val="000A2B38"/>
    <w:rsid w:val="000A3B06"/>
    <w:rsid w:val="000A3E77"/>
    <w:rsid w:val="000A4265"/>
    <w:rsid w:val="000A7653"/>
    <w:rsid w:val="000B317B"/>
    <w:rsid w:val="000B3214"/>
    <w:rsid w:val="000B462E"/>
    <w:rsid w:val="000B6211"/>
    <w:rsid w:val="000C2298"/>
    <w:rsid w:val="000C5152"/>
    <w:rsid w:val="000C656E"/>
    <w:rsid w:val="000C6E96"/>
    <w:rsid w:val="000D0EF4"/>
    <w:rsid w:val="000D1A64"/>
    <w:rsid w:val="000D1FFF"/>
    <w:rsid w:val="000D4EB6"/>
    <w:rsid w:val="000E1036"/>
    <w:rsid w:val="000E4C93"/>
    <w:rsid w:val="000E768C"/>
    <w:rsid w:val="000F2530"/>
    <w:rsid w:val="000F2CB7"/>
    <w:rsid w:val="000F30A9"/>
    <w:rsid w:val="000F6546"/>
    <w:rsid w:val="000F7241"/>
    <w:rsid w:val="00100711"/>
    <w:rsid w:val="001010E7"/>
    <w:rsid w:val="00101E89"/>
    <w:rsid w:val="0010344C"/>
    <w:rsid w:val="0010568D"/>
    <w:rsid w:val="00105AC8"/>
    <w:rsid w:val="001153FD"/>
    <w:rsid w:val="001221F4"/>
    <w:rsid w:val="00126CFB"/>
    <w:rsid w:val="001304AC"/>
    <w:rsid w:val="00130B29"/>
    <w:rsid w:val="00130C2A"/>
    <w:rsid w:val="00131673"/>
    <w:rsid w:val="00132875"/>
    <w:rsid w:val="00136548"/>
    <w:rsid w:val="001401AA"/>
    <w:rsid w:val="00140E78"/>
    <w:rsid w:val="00141A62"/>
    <w:rsid w:val="0014467A"/>
    <w:rsid w:val="001463C6"/>
    <w:rsid w:val="001529E5"/>
    <w:rsid w:val="00154D62"/>
    <w:rsid w:val="00155467"/>
    <w:rsid w:val="00155787"/>
    <w:rsid w:val="00161EC5"/>
    <w:rsid w:val="00167A29"/>
    <w:rsid w:val="0017127F"/>
    <w:rsid w:val="00172BC2"/>
    <w:rsid w:val="0017485C"/>
    <w:rsid w:val="0017496B"/>
    <w:rsid w:val="00176836"/>
    <w:rsid w:val="00177045"/>
    <w:rsid w:val="00177C98"/>
    <w:rsid w:val="001825B2"/>
    <w:rsid w:val="00182D35"/>
    <w:rsid w:val="001962C4"/>
    <w:rsid w:val="001A5105"/>
    <w:rsid w:val="001A5FDA"/>
    <w:rsid w:val="001B12B4"/>
    <w:rsid w:val="001B3DB9"/>
    <w:rsid w:val="001B3EF0"/>
    <w:rsid w:val="001B733C"/>
    <w:rsid w:val="001B7515"/>
    <w:rsid w:val="001B7B5F"/>
    <w:rsid w:val="001B7BE4"/>
    <w:rsid w:val="001C3495"/>
    <w:rsid w:val="001C3AC9"/>
    <w:rsid w:val="001C3D5F"/>
    <w:rsid w:val="001C6076"/>
    <w:rsid w:val="001C7E73"/>
    <w:rsid w:val="001D1608"/>
    <w:rsid w:val="001D5A8B"/>
    <w:rsid w:val="001E06A7"/>
    <w:rsid w:val="001E1008"/>
    <w:rsid w:val="001E1BFA"/>
    <w:rsid w:val="001E30CA"/>
    <w:rsid w:val="001F5FBE"/>
    <w:rsid w:val="00201E9B"/>
    <w:rsid w:val="00203755"/>
    <w:rsid w:val="002052A5"/>
    <w:rsid w:val="00211660"/>
    <w:rsid w:val="00211D2C"/>
    <w:rsid w:val="00213F29"/>
    <w:rsid w:val="00214798"/>
    <w:rsid w:val="00223A20"/>
    <w:rsid w:val="00225D3A"/>
    <w:rsid w:val="00225FE8"/>
    <w:rsid w:val="00230F9A"/>
    <w:rsid w:val="00234E47"/>
    <w:rsid w:val="00237876"/>
    <w:rsid w:val="00244DB3"/>
    <w:rsid w:val="002465CC"/>
    <w:rsid w:val="00246FE8"/>
    <w:rsid w:val="00251073"/>
    <w:rsid w:val="00253944"/>
    <w:rsid w:val="002540D2"/>
    <w:rsid w:val="002543F8"/>
    <w:rsid w:val="00257A38"/>
    <w:rsid w:val="00257C13"/>
    <w:rsid w:val="002604E0"/>
    <w:rsid w:val="0026116C"/>
    <w:rsid w:val="0026166A"/>
    <w:rsid w:val="002648BD"/>
    <w:rsid w:val="00264946"/>
    <w:rsid w:val="002670CF"/>
    <w:rsid w:val="00270F8B"/>
    <w:rsid w:val="00277C7C"/>
    <w:rsid w:val="002834FE"/>
    <w:rsid w:val="00285A96"/>
    <w:rsid w:val="002954BE"/>
    <w:rsid w:val="00296F2B"/>
    <w:rsid w:val="00297241"/>
    <w:rsid w:val="002A092A"/>
    <w:rsid w:val="002A1C21"/>
    <w:rsid w:val="002A48F7"/>
    <w:rsid w:val="002A7155"/>
    <w:rsid w:val="002B0EEE"/>
    <w:rsid w:val="002C2C3A"/>
    <w:rsid w:val="002C3048"/>
    <w:rsid w:val="002C4B9D"/>
    <w:rsid w:val="002C4DCA"/>
    <w:rsid w:val="002D3975"/>
    <w:rsid w:val="002D3B74"/>
    <w:rsid w:val="002D4414"/>
    <w:rsid w:val="002D7A44"/>
    <w:rsid w:val="002E2344"/>
    <w:rsid w:val="002E685C"/>
    <w:rsid w:val="002F09DA"/>
    <w:rsid w:val="002F20B1"/>
    <w:rsid w:val="002F4795"/>
    <w:rsid w:val="002F5553"/>
    <w:rsid w:val="002F7B45"/>
    <w:rsid w:val="0030066A"/>
    <w:rsid w:val="0030079F"/>
    <w:rsid w:val="00302313"/>
    <w:rsid w:val="00303F60"/>
    <w:rsid w:val="003051A6"/>
    <w:rsid w:val="0031097E"/>
    <w:rsid w:val="003146D5"/>
    <w:rsid w:val="00314FE0"/>
    <w:rsid w:val="00316640"/>
    <w:rsid w:val="00316E18"/>
    <w:rsid w:val="00317176"/>
    <w:rsid w:val="00321383"/>
    <w:rsid w:val="0032174F"/>
    <w:rsid w:val="00336CBA"/>
    <w:rsid w:val="0033706B"/>
    <w:rsid w:val="00341124"/>
    <w:rsid w:val="00342340"/>
    <w:rsid w:val="00344680"/>
    <w:rsid w:val="00346C8E"/>
    <w:rsid w:val="00347FBB"/>
    <w:rsid w:val="003517CC"/>
    <w:rsid w:val="003522A1"/>
    <w:rsid w:val="0036596E"/>
    <w:rsid w:val="003678F6"/>
    <w:rsid w:val="00370A23"/>
    <w:rsid w:val="00371875"/>
    <w:rsid w:val="00375738"/>
    <w:rsid w:val="00375B6A"/>
    <w:rsid w:val="00376735"/>
    <w:rsid w:val="00377044"/>
    <w:rsid w:val="003772C0"/>
    <w:rsid w:val="003801FF"/>
    <w:rsid w:val="00382736"/>
    <w:rsid w:val="00390D5B"/>
    <w:rsid w:val="00397E8B"/>
    <w:rsid w:val="003A05D9"/>
    <w:rsid w:val="003A680E"/>
    <w:rsid w:val="003B0080"/>
    <w:rsid w:val="003B125C"/>
    <w:rsid w:val="003B4839"/>
    <w:rsid w:val="003B4C8B"/>
    <w:rsid w:val="003B4E98"/>
    <w:rsid w:val="003B7644"/>
    <w:rsid w:val="003C1BCA"/>
    <w:rsid w:val="003C272C"/>
    <w:rsid w:val="003C27E2"/>
    <w:rsid w:val="003C6E1C"/>
    <w:rsid w:val="003D204E"/>
    <w:rsid w:val="003D69A7"/>
    <w:rsid w:val="003E213A"/>
    <w:rsid w:val="003E7579"/>
    <w:rsid w:val="003F2FBB"/>
    <w:rsid w:val="003F3362"/>
    <w:rsid w:val="003F3AA1"/>
    <w:rsid w:val="003F75AA"/>
    <w:rsid w:val="0040030D"/>
    <w:rsid w:val="00400FED"/>
    <w:rsid w:val="00402AC8"/>
    <w:rsid w:val="00403647"/>
    <w:rsid w:val="00407A57"/>
    <w:rsid w:val="00413DA3"/>
    <w:rsid w:val="00416B76"/>
    <w:rsid w:val="0042092A"/>
    <w:rsid w:val="00424260"/>
    <w:rsid w:val="00427118"/>
    <w:rsid w:val="0042760D"/>
    <w:rsid w:val="00427ECE"/>
    <w:rsid w:val="00431108"/>
    <w:rsid w:val="00437F8C"/>
    <w:rsid w:val="00441949"/>
    <w:rsid w:val="004468E0"/>
    <w:rsid w:val="004541E2"/>
    <w:rsid w:val="00454513"/>
    <w:rsid w:val="004564F8"/>
    <w:rsid w:val="00463A85"/>
    <w:rsid w:val="00463B2F"/>
    <w:rsid w:val="0046421B"/>
    <w:rsid w:val="00464468"/>
    <w:rsid w:val="00464923"/>
    <w:rsid w:val="00464C3D"/>
    <w:rsid w:val="00466275"/>
    <w:rsid w:val="004677B6"/>
    <w:rsid w:val="00470380"/>
    <w:rsid w:val="004719B6"/>
    <w:rsid w:val="004736A1"/>
    <w:rsid w:val="00477330"/>
    <w:rsid w:val="00477BEC"/>
    <w:rsid w:val="0048307A"/>
    <w:rsid w:val="00490529"/>
    <w:rsid w:val="004915FB"/>
    <w:rsid w:val="00493548"/>
    <w:rsid w:val="00494F38"/>
    <w:rsid w:val="004979C0"/>
    <w:rsid w:val="004A16B5"/>
    <w:rsid w:val="004A266D"/>
    <w:rsid w:val="004A4915"/>
    <w:rsid w:val="004A5B6B"/>
    <w:rsid w:val="004A5F50"/>
    <w:rsid w:val="004B374D"/>
    <w:rsid w:val="004B48EF"/>
    <w:rsid w:val="004B7DD5"/>
    <w:rsid w:val="004B7FB3"/>
    <w:rsid w:val="004C1797"/>
    <w:rsid w:val="004C1C53"/>
    <w:rsid w:val="004C4B1D"/>
    <w:rsid w:val="004C5644"/>
    <w:rsid w:val="004D1BE2"/>
    <w:rsid w:val="004D30C2"/>
    <w:rsid w:val="004D4264"/>
    <w:rsid w:val="004D4BC1"/>
    <w:rsid w:val="004D6E28"/>
    <w:rsid w:val="004E09D7"/>
    <w:rsid w:val="004E1688"/>
    <w:rsid w:val="004E2D94"/>
    <w:rsid w:val="004E3BB6"/>
    <w:rsid w:val="004E4EE2"/>
    <w:rsid w:val="004F3637"/>
    <w:rsid w:val="004F4321"/>
    <w:rsid w:val="004F4A49"/>
    <w:rsid w:val="004F7D73"/>
    <w:rsid w:val="005014F3"/>
    <w:rsid w:val="00503D33"/>
    <w:rsid w:val="005056EB"/>
    <w:rsid w:val="00507CDC"/>
    <w:rsid w:val="00510CD9"/>
    <w:rsid w:val="00520FD9"/>
    <w:rsid w:val="00521826"/>
    <w:rsid w:val="00524A6F"/>
    <w:rsid w:val="0052527F"/>
    <w:rsid w:val="00527982"/>
    <w:rsid w:val="00532131"/>
    <w:rsid w:val="005321B6"/>
    <w:rsid w:val="005342C3"/>
    <w:rsid w:val="005345FC"/>
    <w:rsid w:val="00535A87"/>
    <w:rsid w:val="005411A2"/>
    <w:rsid w:val="0054600A"/>
    <w:rsid w:val="00547954"/>
    <w:rsid w:val="00562EAF"/>
    <w:rsid w:val="00563C0F"/>
    <w:rsid w:val="005668B2"/>
    <w:rsid w:val="00570173"/>
    <w:rsid w:val="00573F9D"/>
    <w:rsid w:val="00574991"/>
    <w:rsid w:val="005749C8"/>
    <w:rsid w:val="00574D9F"/>
    <w:rsid w:val="00585F59"/>
    <w:rsid w:val="00586EE4"/>
    <w:rsid w:val="00590E92"/>
    <w:rsid w:val="00592230"/>
    <w:rsid w:val="00593A33"/>
    <w:rsid w:val="0059411E"/>
    <w:rsid w:val="00597A66"/>
    <w:rsid w:val="005A03E6"/>
    <w:rsid w:val="005A06B5"/>
    <w:rsid w:val="005A2545"/>
    <w:rsid w:val="005A6959"/>
    <w:rsid w:val="005B37DD"/>
    <w:rsid w:val="005B44F3"/>
    <w:rsid w:val="005B756A"/>
    <w:rsid w:val="005C0B98"/>
    <w:rsid w:val="005C2BB1"/>
    <w:rsid w:val="005C43DA"/>
    <w:rsid w:val="005C4506"/>
    <w:rsid w:val="005D017C"/>
    <w:rsid w:val="005D192B"/>
    <w:rsid w:val="005D250F"/>
    <w:rsid w:val="005D2C39"/>
    <w:rsid w:val="005E23E7"/>
    <w:rsid w:val="005E3B24"/>
    <w:rsid w:val="005E443C"/>
    <w:rsid w:val="005E4468"/>
    <w:rsid w:val="005E5CCE"/>
    <w:rsid w:val="005E644F"/>
    <w:rsid w:val="005E6AEB"/>
    <w:rsid w:val="005E6E6C"/>
    <w:rsid w:val="005F1FC1"/>
    <w:rsid w:val="005F2013"/>
    <w:rsid w:val="005F3493"/>
    <w:rsid w:val="005F5A0E"/>
    <w:rsid w:val="005F629A"/>
    <w:rsid w:val="00604D66"/>
    <w:rsid w:val="00605778"/>
    <w:rsid w:val="00606791"/>
    <w:rsid w:val="00607417"/>
    <w:rsid w:val="00607DDD"/>
    <w:rsid w:val="006166BB"/>
    <w:rsid w:val="0062471F"/>
    <w:rsid w:val="00625B91"/>
    <w:rsid w:val="006267CF"/>
    <w:rsid w:val="00626BEF"/>
    <w:rsid w:val="006419F7"/>
    <w:rsid w:val="00642733"/>
    <w:rsid w:val="006447EA"/>
    <w:rsid w:val="0064558A"/>
    <w:rsid w:val="006538EB"/>
    <w:rsid w:val="00654EAF"/>
    <w:rsid w:val="00655E6E"/>
    <w:rsid w:val="00664F1A"/>
    <w:rsid w:val="00667FA4"/>
    <w:rsid w:val="00671622"/>
    <w:rsid w:val="00674BDD"/>
    <w:rsid w:val="006764D7"/>
    <w:rsid w:val="00676D94"/>
    <w:rsid w:val="00677D58"/>
    <w:rsid w:val="00677EA5"/>
    <w:rsid w:val="006809C8"/>
    <w:rsid w:val="00683AAE"/>
    <w:rsid w:val="006847F5"/>
    <w:rsid w:val="00690DE2"/>
    <w:rsid w:val="00692994"/>
    <w:rsid w:val="00692E2F"/>
    <w:rsid w:val="006956DA"/>
    <w:rsid w:val="00697480"/>
    <w:rsid w:val="006A3FF0"/>
    <w:rsid w:val="006A5210"/>
    <w:rsid w:val="006A74BC"/>
    <w:rsid w:val="006A7A37"/>
    <w:rsid w:val="006B2BA7"/>
    <w:rsid w:val="006B2C46"/>
    <w:rsid w:val="006B318F"/>
    <w:rsid w:val="006B45A3"/>
    <w:rsid w:val="006B466E"/>
    <w:rsid w:val="006B7DA3"/>
    <w:rsid w:val="006C2FD0"/>
    <w:rsid w:val="006C5CE7"/>
    <w:rsid w:val="006D3141"/>
    <w:rsid w:val="006D4CA7"/>
    <w:rsid w:val="006D7DD9"/>
    <w:rsid w:val="006E0404"/>
    <w:rsid w:val="006E2560"/>
    <w:rsid w:val="006E5203"/>
    <w:rsid w:val="006F1B18"/>
    <w:rsid w:val="006F2F51"/>
    <w:rsid w:val="006F3EFB"/>
    <w:rsid w:val="0070733E"/>
    <w:rsid w:val="007079C9"/>
    <w:rsid w:val="00707F69"/>
    <w:rsid w:val="007139B9"/>
    <w:rsid w:val="00717689"/>
    <w:rsid w:val="00720050"/>
    <w:rsid w:val="0072439A"/>
    <w:rsid w:val="00725088"/>
    <w:rsid w:val="007250B2"/>
    <w:rsid w:val="00730B47"/>
    <w:rsid w:val="0073122E"/>
    <w:rsid w:val="00732A5F"/>
    <w:rsid w:val="0074173E"/>
    <w:rsid w:val="00742A53"/>
    <w:rsid w:val="00744D0B"/>
    <w:rsid w:val="00746D19"/>
    <w:rsid w:val="0075262E"/>
    <w:rsid w:val="00753862"/>
    <w:rsid w:val="00754FC6"/>
    <w:rsid w:val="00755515"/>
    <w:rsid w:val="00760F8B"/>
    <w:rsid w:val="00770915"/>
    <w:rsid w:val="00773ED4"/>
    <w:rsid w:val="0077409D"/>
    <w:rsid w:val="007746E7"/>
    <w:rsid w:val="0078175A"/>
    <w:rsid w:val="007933C1"/>
    <w:rsid w:val="007B3417"/>
    <w:rsid w:val="007B722B"/>
    <w:rsid w:val="007B786C"/>
    <w:rsid w:val="007C2DA7"/>
    <w:rsid w:val="007D5EB3"/>
    <w:rsid w:val="007E4D2D"/>
    <w:rsid w:val="0080480A"/>
    <w:rsid w:val="008058A7"/>
    <w:rsid w:val="00806224"/>
    <w:rsid w:val="00814195"/>
    <w:rsid w:val="008162FA"/>
    <w:rsid w:val="00820EE0"/>
    <w:rsid w:val="0082246F"/>
    <w:rsid w:val="00822DF2"/>
    <w:rsid w:val="00823D61"/>
    <w:rsid w:val="00831451"/>
    <w:rsid w:val="00832C24"/>
    <w:rsid w:val="00835A83"/>
    <w:rsid w:val="00840127"/>
    <w:rsid w:val="00841630"/>
    <w:rsid w:val="00842BB8"/>
    <w:rsid w:val="00844A41"/>
    <w:rsid w:val="0084525B"/>
    <w:rsid w:val="0084699D"/>
    <w:rsid w:val="0085578C"/>
    <w:rsid w:val="00857899"/>
    <w:rsid w:val="00861E25"/>
    <w:rsid w:val="00865C74"/>
    <w:rsid w:val="00875F8A"/>
    <w:rsid w:val="00885A4D"/>
    <w:rsid w:val="0089043C"/>
    <w:rsid w:val="0089155C"/>
    <w:rsid w:val="00891AAF"/>
    <w:rsid w:val="00892449"/>
    <w:rsid w:val="00893F14"/>
    <w:rsid w:val="00896584"/>
    <w:rsid w:val="008A1F8B"/>
    <w:rsid w:val="008B3693"/>
    <w:rsid w:val="008B40C8"/>
    <w:rsid w:val="008B5358"/>
    <w:rsid w:val="008C29A4"/>
    <w:rsid w:val="008C322A"/>
    <w:rsid w:val="008C382C"/>
    <w:rsid w:val="008C5145"/>
    <w:rsid w:val="008D35F8"/>
    <w:rsid w:val="008D797D"/>
    <w:rsid w:val="008D7CF3"/>
    <w:rsid w:val="008E1AC1"/>
    <w:rsid w:val="008E338A"/>
    <w:rsid w:val="008E3BCE"/>
    <w:rsid w:val="008E70D2"/>
    <w:rsid w:val="008E71D1"/>
    <w:rsid w:val="008F0156"/>
    <w:rsid w:val="008F6CD7"/>
    <w:rsid w:val="008F7BCB"/>
    <w:rsid w:val="008F7C6F"/>
    <w:rsid w:val="00900132"/>
    <w:rsid w:val="0090087F"/>
    <w:rsid w:val="00900D12"/>
    <w:rsid w:val="00904230"/>
    <w:rsid w:val="00920D5D"/>
    <w:rsid w:val="00924476"/>
    <w:rsid w:val="009266D1"/>
    <w:rsid w:val="00926806"/>
    <w:rsid w:val="00930D34"/>
    <w:rsid w:val="00933CFF"/>
    <w:rsid w:val="009378DF"/>
    <w:rsid w:val="00943ACB"/>
    <w:rsid w:val="00947D84"/>
    <w:rsid w:val="00952605"/>
    <w:rsid w:val="0095547F"/>
    <w:rsid w:val="009623E6"/>
    <w:rsid w:val="00964780"/>
    <w:rsid w:val="00964906"/>
    <w:rsid w:val="00964936"/>
    <w:rsid w:val="00970314"/>
    <w:rsid w:val="009752EF"/>
    <w:rsid w:val="009753EE"/>
    <w:rsid w:val="00981096"/>
    <w:rsid w:val="009865D4"/>
    <w:rsid w:val="00986A9B"/>
    <w:rsid w:val="0098723B"/>
    <w:rsid w:val="00987F42"/>
    <w:rsid w:val="0099036D"/>
    <w:rsid w:val="00994FFC"/>
    <w:rsid w:val="00995E7F"/>
    <w:rsid w:val="009A0DA0"/>
    <w:rsid w:val="009A25D5"/>
    <w:rsid w:val="009A37C3"/>
    <w:rsid w:val="009A552C"/>
    <w:rsid w:val="009A7840"/>
    <w:rsid w:val="009A7BE2"/>
    <w:rsid w:val="009A7DFE"/>
    <w:rsid w:val="009C2864"/>
    <w:rsid w:val="009C3043"/>
    <w:rsid w:val="009C7B4C"/>
    <w:rsid w:val="009D0B57"/>
    <w:rsid w:val="009D2392"/>
    <w:rsid w:val="009D2FDD"/>
    <w:rsid w:val="009D6EBE"/>
    <w:rsid w:val="009D7698"/>
    <w:rsid w:val="009E3938"/>
    <w:rsid w:val="009E44D1"/>
    <w:rsid w:val="009F1006"/>
    <w:rsid w:val="009F267C"/>
    <w:rsid w:val="009F47F7"/>
    <w:rsid w:val="00A02A75"/>
    <w:rsid w:val="00A133CC"/>
    <w:rsid w:val="00A15097"/>
    <w:rsid w:val="00A1557F"/>
    <w:rsid w:val="00A16D41"/>
    <w:rsid w:val="00A203DA"/>
    <w:rsid w:val="00A228D0"/>
    <w:rsid w:val="00A32BDB"/>
    <w:rsid w:val="00A33849"/>
    <w:rsid w:val="00A34323"/>
    <w:rsid w:val="00A40F85"/>
    <w:rsid w:val="00A414D8"/>
    <w:rsid w:val="00A42312"/>
    <w:rsid w:val="00A42AE4"/>
    <w:rsid w:val="00A445FC"/>
    <w:rsid w:val="00A45D85"/>
    <w:rsid w:val="00A514C5"/>
    <w:rsid w:val="00A514EA"/>
    <w:rsid w:val="00A5321C"/>
    <w:rsid w:val="00A542D6"/>
    <w:rsid w:val="00A548A3"/>
    <w:rsid w:val="00A54AFD"/>
    <w:rsid w:val="00A5649E"/>
    <w:rsid w:val="00A57768"/>
    <w:rsid w:val="00A64533"/>
    <w:rsid w:val="00A65BD0"/>
    <w:rsid w:val="00A6765D"/>
    <w:rsid w:val="00A6771A"/>
    <w:rsid w:val="00A70AB8"/>
    <w:rsid w:val="00A720DC"/>
    <w:rsid w:val="00A72B9F"/>
    <w:rsid w:val="00A76211"/>
    <w:rsid w:val="00A76FD9"/>
    <w:rsid w:val="00A808F2"/>
    <w:rsid w:val="00A8144A"/>
    <w:rsid w:val="00A85A6C"/>
    <w:rsid w:val="00A87370"/>
    <w:rsid w:val="00A92F40"/>
    <w:rsid w:val="00A96C49"/>
    <w:rsid w:val="00AA458B"/>
    <w:rsid w:val="00AA68F7"/>
    <w:rsid w:val="00AA7A15"/>
    <w:rsid w:val="00AB014E"/>
    <w:rsid w:val="00AB126E"/>
    <w:rsid w:val="00AB3363"/>
    <w:rsid w:val="00AB67EF"/>
    <w:rsid w:val="00AC08D6"/>
    <w:rsid w:val="00AC0DC5"/>
    <w:rsid w:val="00AC1AE9"/>
    <w:rsid w:val="00AC4103"/>
    <w:rsid w:val="00AC502A"/>
    <w:rsid w:val="00AD6AE5"/>
    <w:rsid w:val="00AD6DD2"/>
    <w:rsid w:val="00AE047F"/>
    <w:rsid w:val="00AE1BF4"/>
    <w:rsid w:val="00AE6617"/>
    <w:rsid w:val="00AE7DDB"/>
    <w:rsid w:val="00AF0291"/>
    <w:rsid w:val="00AF3DCE"/>
    <w:rsid w:val="00AF4A11"/>
    <w:rsid w:val="00B005CC"/>
    <w:rsid w:val="00B023E1"/>
    <w:rsid w:val="00B037FE"/>
    <w:rsid w:val="00B03933"/>
    <w:rsid w:val="00B050AD"/>
    <w:rsid w:val="00B0559E"/>
    <w:rsid w:val="00B06686"/>
    <w:rsid w:val="00B22FFC"/>
    <w:rsid w:val="00B233B6"/>
    <w:rsid w:val="00B2566A"/>
    <w:rsid w:val="00B33359"/>
    <w:rsid w:val="00B33BFA"/>
    <w:rsid w:val="00B36C33"/>
    <w:rsid w:val="00B374DE"/>
    <w:rsid w:val="00B4379F"/>
    <w:rsid w:val="00B474C2"/>
    <w:rsid w:val="00B50899"/>
    <w:rsid w:val="00B5439D"/>
    <w:rsid w:val="00B5664C"/>
    <w:rsid w:val="00B56F90"/>
    <w:rsid w:val="00B60B17"/>
    <w:rsid w:val="00B61CF5"/>
    <w:rsid w:val="00B65D74"/>
    <w:rsid w:val="00B6627C"/>
    <w:rsid w:val="00B74CDD"/>
    <w:rsid w:val="00B81BEE"/>
    <w:rsid w:val="00B82615"/>
    <w:rsid w:val="00B84B12"/>
    <w:rsid w:val="00B95718"/>
    <w:rsid w:val="00B96B0F"/>
    <w:rsid w:val="00BA364D"/>
    <w:rsid w:val="00BA6A82"/>
    <w:rsid w:val="00BB00F5"/>
    <w:rsid w:val="00BB15D5"/>
    <w:rsid w:val="00BB23E8"/>
    <w:rsid w:val="00BB3870"/>
    <w:rsid w:val="00BC0512"/>
    <w:rsid w:val="00BC2060"/>
    <w:rsid w:val="00BD0989"/>
    <w:rsid w:val="00BD1CFE"/>
    <w:rsid w:val="00BD624E"/>
    <w:rsid w:val="00BE3192"/>
    <w:rsid w:val="00BE4311"/>
    <w:rsid w:val="00BE4339"/>
    <w:rsid w:val="00BF018D"/>
    <w:rsid w:val="00BF3B66"/>
    <w:rsid w:val="00C0711F"/>
    <w:rsid w:val="00C1493F"/>
    <w:rsid w:val="00C2197A"/>
    <w:rsid w:val="00C21A11"/>
    <w:rsid w:val="00C2256C"/>
    <w:rsid w:val="00C230D4"/>
    <w:rsid w:val="00C2371D"/>
    <w:rsid w:val="00C25D6C"/>
    <w:rsid w:val="00C30001"/>
    <w:rsid w:val="00C35408"/>
    <w:rsid w:val="00C43293"/>
    <w:rsid w:val="00C4432D"/>
    <w:rsid w:val="00C44C9B"/>
    <w:rsid w:val="00C453C5"/>
    <w:rsid w:val="00C456CA"/>
    <w:rsid w:val="00C53EC7"/>
    <w:rsid w:val="00C549FB"/>
    <w:rsid w:val="00C566F1"/>
    <w:rsid w:val="00C6126E"/>
    <w:rsid w:val="00C63210"/>
    <w:rsid w:val="00C656E4"/>
    <w:rsid w:val="00C6707C"/>
    <w:rsid w:val="00C8638A"/>
    <w:rsid w:val="00C871F1"/>
    <w:rsid w:val="00C90F96"/>
    <w:rsid w:val="00C9150C"/>
    <w:rsid w:val="00C91545"/>
    <w:rsid w:val="00CA2123"/>
    <w:rsid w:val="00CB2280"/>
    <w:rsid w:val="00CB3673"/>
    <w:rsid w:val="00CB3A7F"/>
    <w:rsid w:val="00CB5BB9"/>
    <w:rsid w:val="00CC462A"/>
    <w:rsid w:val="00CD1947"/>
    <w:rsid w:val="00CE1B20"/>
    <w:rsid w:val="00CE3BDE"/>
    <w:rsid w:val="00CE58C0"/>
    <w:rsid w:val="00CF1B8B"/>
    <w:rsid w:val="00CF68AD"/>
    <w:rsid w:val="00D00971"/>
    <w:rsid w:val="00D01616"/>
    <w:rsid w:val="00D01AD8"/>
    <w:rsid w:val="00D05267"/>
    <w:rsid w:val="00D11D8B"/>
    <w:rsid w:val="00D16E08"/>
    <w:rsid w:val="00D20125"/>
    <w:rsid w:val="00D20485"/>
    <w:rsid w:val="00D20B2D"/>
    <w:rsid w:val="00D23B67"/>
    <w:rsid w:val="00D3141B"/>
    <w:rsid w:val="00D333B3"/>
    <w:rsid w:val="00D34A2D"/>
    <w:rsid w:val="00D37164"/>
    <w:rsid w:val="00D40F6F"/>
    <w:rsid w:val="00D42A1F"/>
    <w:rsid w:val="00D42CB6"/>
    <w:rsid w:val="00D47D6C"/>
    <w:rsid w:val="00D517C4"/>
    <w:rsid w:val="00D5575A"/>
    <w:rsid w:val="00D56A5A"/>
    <w:rsid w:val="00D61BD3"/>
    <w:rsid w:val="00D62F11"/>
    <w:rsid w:val="00D71282"/>
    <w:rsid w:val="00D71448"/>
    <w:rsid w:val="00D746D9"/>
    <w:rsid w:val="00D749FA"/>
    <w:rsid w:val="00D74A96"/>
    <w:rsid w:val="00D80B23"/>
    <w:rsid w:val="00D8775E"/>
    <w:rsid w:val="00DA0602"/>
    <w:rsid w:val="00DA1457"/>
    <w:rsid w:val="00DA25FE"/>
    <w:rsid w:val="00DA2943"/>
    <w:rsid w:val="00DA590A"/>
    <w:rsid w:val="00DA68ED"/>
    <w:rsid w:val="00DA7D21"/>
    <w:rsid w:val="00DB02CA"/>
    <w:rsid w:val="00DB10D2"/>
    <w:rsid w:val="00DB13B2"/>
    <w:rsid w:val="00DB377E"/>
    <w:rsid w:val="00DB6306"/>
    <w:rsid w:val="00DB68F0"/>
    <w:rsid w:val="00DC05BB"/>
    <w:rsid w:val="00DC52F4"/>
    <w:rsid w:val="00DC638D"/>
    <w:rsid w:val="00DC77DC"/>
    <w:rsid w:val="00DD0531"/>
    <w:rsid w:val="00DD2160"/>
    <w:rsid w:val="00DD319C"/>
    <w:rsid w:val="00DD5BC8"/>
    <w:rsid w:val="00DE3052"/>
    <w:rsid w:val="00DE3262"/>
    <w:rsid w:val="00DE45B4"/>
    <w:rsid w:val="00DE50F3"/>
    <w:rsid w:val="00DE555B"/>
    <w:rsid w:val="00DE6523"/>
    <w:rsid w:val="00DF0FF3"/>
    <w:rsid w:val="00DF31C0"/>
    <w:rsid w:val="00DF5BB4"/>
    <w:rsid w:val="00E02EFA"/>
    <w:rsid w:val="00E03DB8"/>
    <w:rsid w:val="00E12532"/>
    <w:rsid w:val="00E14B7D"/>
    <w:rsid w:val="00E2053A"/>
    <w:rsid w:val="00E25C01"/>
    <w:rsid w:val="00E318DC"/>
    <w:rsid w:val="00E32391"/>
    <w:rsid w:val="00E34EC3"/>
    <w:rsid w:val="00E357E3"/>
    <w:rsid w:val="00E375BA"/>
    <w:rsid w:val="00E41BC9"/>
    <w:rsid w:val="00E42847"/>
    <w:rsid w:val="00E42E6D"/>
    <w:rsid w:val="00E43800"/>
    <w:rsid w:val="00E4548A"/>
    <w:rsid w:val="00E463B5"/>
    <w:rsid w:val="00E4764E"/>
    <w:rsid w:val="00E55AC7"/>
    <w:rsid w:val="00E57FC0"/>
    <w:rsid w:val="00E625BB"/>
    <w:rsid w:val="00E64F58"/>
    <w:rsid w:val="00E72879"/>
    <w:rsid w:val="00E74987"/>
    <w:rsid w:val="00E80016"/>
    <w:rsid w:val="00E81EA4"/>
    <w:rsid w:val="00E82A10"/>
    <w:rsid w:val="00E87D22"/>
    <w:rsid w:val="00E93685"/>
    <w:rsid w:val="00E955BC"/>
    <w:rsid w:val="00EA4398"/>
    <w:rsid w:val="00EA497D"/>
    <w:rsid w:val="00EA5DCB"/>
    <w:rsid w:val="00EB04BC"/>
    <w:rsid w:val="00EC43BE"/>
    <w:rsid w:val="00EC56F3"/>
    <w:rsid w:val="00ED07D0"/>
    <w:rsid w:val="00ED60BA"/>
    <w:rsid w:val="00ED6977"/>
    <w:rsid w:val="00ED6FC3"/>
    <w:rsid w:val="00EE0DBA"/>
    <w:rsid w:val="00EE31C4"/>
    <w:rsid w:val="00EE5156"/>
    <w:rsid w:val="00EE7B9A"/>
    <w:rsid w:val="00EF05EA"/>
    <w:rsid w:val="00EF0A5B"/>
    <w:rsid w:val="00EF0D00"/>
    <w:rsid w:val="00EF308B"/>
    <w:rsid w:val="00F022D2"/>
    <w:rsid w:val="00F034E8"/>
    <w:rsid w:val="00F11E45"/>
    <w:rsid w:val="00F11EF8"/>
    <w:rsid w:val="00F13729"/>
    <w:rsid w:val="00F14350"/>
    <w:rsid w:val="00F15516"/>
    <w:rsid w:val="00F163D8"/>
    <w:rsid w:val="00F17FA0"/>
    <w:rsid w:val="00F216E6"/>
    <w:rsid w:val="00F27CB1"/>
    <w:rsid w:val="00F4347A"/>
    <w:rsid w:val="00F46A78"/>
    <w:rsid w:val="00F46EA4"/>
    <w:rsid w:val="00F52F29"/>
    <w:rsid w:val="00F532BB"/>
    <w:rsid w:val="00F570B3"/>
    <w:rsid w:val="00F60A80"/>
    <w:rsid w:val="00F62AF1"/>
    <w:rsid w:val="00F63282"/>
    <w:rsid w:val="00F64D1C"/>
    <w:rsid w:val="00F722AC"/>
    <w:rsid w:val="00F741AE"/>
    <w:rsid w:val="00F75EE9"/>
    <w:rsid w:val="00F857ED"/>
    <w:rsid w:val="00F87681"/>
    <w:rsid w:val="00F9244F"/>
    <w:rsid w:val="00F92B36"/>
    <w:rsid w:val="00F932EA"/>
    <w:rsid w:val="00F93553"/>
    <w:rsid w:val="00F93B83"/>
    <w:rsid w:val="00F967C1"/>
    <w:rsid w:val="00FA1465"/>
    <w:rsid w:val="00FA2CF8"/>
    <w:rsid w:val="00FA66EC"/>
    <w:rsid w:val="00FB618B"/>
    <w:rsid w:val="00FB6C48"/>
    <w:rsid w:val="00FB7583"/>
    <w:rsid w:val="00FC0B50"/>
    <w:rsid w:val="00FD1163"/>
    <w:rsid w:val="00FE2CAD"/>
    <w:rsid w:val="00FE2D7C"/>
    <w:rsid w:val="00FE6A10"/>
    <w:rsid w:val="00FE6BA7"/>
    <w:rsid w:val="00FE791E"/>
    <w:rsid w:val="00FF03F0"/>
    <w:rsid w:val="00FF08A4"/>
    <w:rsid w:val="00FF44F4"/>
    <w:rsid w:val="00FF49F7"/>
    <w:rsid w:val="00FF4A69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79FA7"/>
  <w15:chartTrackingRefBased/>
  <w15:docId w15:val="{AF7C78A4-9901-41D1-A9BE-ECD8E31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ítulo 1 APC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Alt Header,h,encabezado,Encabezado1,h8,h9,h10,h18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Alt Header Car,h Car,encabezado Car,Encabezado1 Car,h8 Car,h9 Car,h10 Car,h18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aliases w:val="Bullets,Lista multicolor - Énfasis 11,Lista vistosa - Énfasis 11,Segundo nivel de viñetas,List Paragraph1,List Paragraph,titulo 3,Segundo nivel de vi–etas,Bullet List,FooterText,numbered,Paragraphe de liste1,Bulletr List Paragraph,列出段落"/>
    <w:basedOn w:val="Normal"/>
    <w:link w:val="PrrafodelistaCar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aliases w:val="Título 1 APC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4541E2"/>
    <w:pPr>
      <w:widowControl w:val="0"/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con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61E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1E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1E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EC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arkedcontent">
    <w:name w:val="markedcontent"/>
    <w:basedOn w:val="Fuentedeprrafopredeter"/>
    <w:rsid w:val="003F2FB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5787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s Car,Lista multicolor - Énfasis 11 Car,Lista vistosa - Énfasis 11 Car,Segundo nivel de viñetas Car,List Paragraph1 Car,List Paragraph Car,titulo 3 Car,Segundo nivel de vi–etas Car,Bullet List Car,FooterText Car,numbered Car"/>
    <w:link w:val="Prrafodelista"/>
    <w:uiPriority w:val="34"/>
    <w:locked/>
    <w:rsid w:val="008B40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52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915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ccolombia.gov.co/atencion-y-servicios-la-ciudadania/modulo-de-pqrsd/8-notificaciones-tercero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qrsd@apccolombia.gov.co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 sz="1400"/>
              <a:t>PQRSD POR DIRECCIÓN JUNIO 2023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Hoja2!$B$45:$B$50</c:f>
              <c:strCache>
                <c:ptCount val="6"/>
                <c:pt idx="0">
                  <c:v>Dirección Administrativa y Financiera </c:v>
                </c:pt>
                <c:pt idx="1">
                  <c:v>Dirección de Coordinación Interinstitucional de Cooperación DCI</c:v>
                </c:pt>
                <c:pt idx="2">
                  <c:v>Dirección de Demanda de Cooperación Internacional</c:v>
                </c:pt>
                <c:pt idx="3">
                  <c:v>Dirección de Oferta de Cooperación Internacional</c:v>
                </c:pt>
                <c:pt idx="4">
                  <c:v>Dirección General</c:v>
                </c:pt>
                <c:pt idx="5">
                  <c:v>TOTAL</c:v>
                </c:pt>
              </c:strCache>
            </c:strRef>
          </c:cat>
          <c:val>
            <c:numRef>
              <c:f>Hoja2!$C$45:$C$50</c:f>
              <c:numCache>
                <c:formatCode>General</c:formatCode>
                <c:ptCount val="6"/>
                <c:pt idx="0">
                  <c:v>15</c:v>
                </c:pt>
                <c:pt idx="1">
                  <c:v>24</c:v>
                </c:pt>
                <c:pt idx="2">
                  <c:v>8</c:v>
                </c:pt>
                <c:pt idx="3">
                  <c:v>1</c:v>
                </c:pt>
                <c:pt idx="4">
                  <c:v>1</c:v>
                </c:pt>
                <c:pt idx="5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57-4AFD-9684-FB9A67468A9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96287072"/>
        <c:axId val="1877974416"/>
      </c:barChart>
      <c:catAx>
        <c:axId val="1896287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77974416"/>
        <c:crosses val="autoZero"/>
        <c:auto val="1"/>
        <c:lblAlgn val="ctr"/>
        <c:lblOffset val="100"/>
        <c:noMultiLvlLbl val="0"/>
      </c:catAx>
      <c:valAx>
        <c:axId val="187797441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9628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 sz="1200"/>
              <a:t>MEDIO DE RECEPCIÓN DE LAS PQRSD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Hoja3!$B$36</c:f>
              <c:strCache>
                <c:ptCount val="1"/>
                <c:pt idx="0">
                  <c:v>Formulario Web de PQRSD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Hoja3!$C$35:$F$35</c:f>
              <c:strCache>
                <c:ptCount val="4"/>
                <c:pt idx="0">
                  <c:v>RADICADAS EN MAYO 2023</c:v>
                </c:pt>
                <c:pt idx="1">
                  <c:v>PORCENTAJE</c:v>
                </c:pt>
                <c:pt idx="2">
                  <c:v>RADICADAS EN JUNIO 2023</c:v>
                </c:pt>
                <c:pt idx="3">
                  <c:v>PORCENTAJE</c:v>
                </c:pt>
              </c:strCache>
            </c:strRef>
          </c:cat>
          <c:val>
            <c:numRef>
              <c:f>Hoja3!$C$36:$F$36</c:f>
              <c:numCache>
                <c:formatCode>0.00%</c:formatCode>
                <c:ptCount val="4"/>
                <c:pt idx="0" formatCode="General">
                  <c:v>10</c:v>
                </c:pt>
                <c:pt idx="1">
                  <c:v>0.14285714285714285</c:v>
                </c:pt>
                <c:pt idx="2" formatCode="General">
                  <c:v>7</c:v>
                </c:pt>
                <c:pt idx="3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83-4001-B322-856441C0DBDF}"/>
            </c:ext>
          </c:extLst>
        </c:ser>
        <c:ser>
          <c:idx val="1"/>
          <c:order val="1"/>
          <c:tx>
            <c:strRef>
              <c:f>Hoja3!$B$37</c:f>
              <c:strCache>
                <c:ptCount val="1"/>
                <c:pt idx="0">
                  <c:v>Correo electrónico para PQRSD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183-4001-B322-856441C0DBD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2183-4001-B322-856441C0DB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Hoja3!$C$35:$F$35</c:f>
              <c:strCache>
                <c:ptCount val="4"/>
                <c:pt idx="0">
                  <c:v>RADICADAS EN MAYO 2023</c:v>
                </c:pt>
                <c:pt idx="1">
                  <c:v>PORCENTAJE</c:v>
                </c:pt>
                <c:pt idx="2">
                  <c:v>RADICADAS EN JUNIO 2023</c:v>
                </c:pt>
                <c:pt idx="3">
                  <c:v>PORCENTAJE</c:v>
                </c:pt>
              </c:strCache>
            </c:strRef>
          </c:cat>
          <c:val>
            <c:numRef>
              <c:f>Hoja3!$C$37:$F$37</c:f>
              <c:numCache>
                <c:formatCode>0.00%</c:formatCode>
                <c:ptCount val="4"/>
                <c:pt idx="0" formatCode="General">
                  <c:v>60</c:v>
                </c:pt>
                <c:pt idx="1">
                  <c:v>0.8571428571428571</c:v>
                </c:pt>
                <c:pt idx="2" formatCode="General">
                  <c:v>42</c:v>
                </c:pt>
                <c:pt idx="3">
                  <c:v>0.8571428571428571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83-4001-B322-856441C0DBDF}"/>
            </c:ext>
          </c:extLst>
        </c:ser>
        <c:ser>
          <c:idx val="2"/>
          <c:order val="2"/>
          <c:tx>
            <c:strRef>
              <c:f>Hoja3!$B$38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Hoja3!$C$35:$F$35</c:f>
              <c:strCache>
                <c:ptCount val="4"/>
                <c:pt idx="0">
                  <c:v>RADICADAS EN MAYO 2023</c:v>
                </c:pt>
                <c:pt idx="1">
                  <c:v>PORCENTAJE</c:v>
                </c:pt>
                <c:pt idx="2">
                  <c:v>RADICADAS EN JUNIO 2023</c:v>
                </c:pt>
                <c:pt idx="3">
                  <c:v>PORCENTAJE</c:v>
                </c:pt>
              </c:strCache>
            </c:strRef>
          </c:cat>
          <c:val>
            <c:numRef>
              <c:f>Hoja3!$C$38:$F$38</c:f>
              <c:numCache>
                <c:formatCode>0%</c:formatCode>
                <c:ptCount val="4"/>
                <c:pt idx="0" formatCode="General">
                  <c:v>70</c:v>
                </c:pt>
                <c:pt idx="1">
                  <c:v>1</c:v>
                </c:pt>
                <c:pt idx="2" formatCode="General">
                  <c:v>49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183-4001-B322-856441C0DBD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911742576"/>
        <c:axId val="1911747568"/>
      </c:barChart>
      <c:catAx>
        <c:axId val="191174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11747568"/>
        <c:crosses val="autoZero"/>
        <c:auto val="1"/>
        <c:lblAlgn val="ctr"/>
        <c:lblOffset val="100"/>
        <c:noMultiLvlLbl val="0"/>
      </c:catAx>
      <c:valAx>
        <c:axId val="19117475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91174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9D0E-DD7B-434B-B5B3-CE451565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2325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Maritza Poveda Gonzalez</cp:lastModifiedBy>
  <cp:revision>37</cp:revision>
  <cp:lastPrinted>2023-02-07T21:51:00Z</cp:lastPrinted>
  <dcterms:created xsi:type="dcterms:W3CDTF">2023-08-13T02:36:00Z</dcterms:created>
  <dcterms:modified xsi:type="dcterms:W3CDTF">2023-08-17T15:14:00Z</dcterms:modified>
</cp:coreProperties>
</file>