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76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978"/>
        <w:gridCol w:w="3260"/>
        <w:gridCol w:w="5528"/>
      </w:tblGrid>
      <w:tr w:rsidR="000F33A4" w:rsidRPr="000F33A4" w14:paraId="774C8ED7" w14:textId="77777777" w:rsidTr="00FA2D78">
        <w:tc>
          <w:tcPr>
            <w:tcW w:w="2978" w:type="dxa"/>
            <w:shd w:val="clear" w:color="auto" w:fill="1F3864" w:themeFill="accent1" w:themeFillShade="80"/>
          </w:tcPr>
          <w:p w14:paraId="2B14F764" w14:textId="60214E44" w:rsidR="000C6098" w:rsidRPr="000F33A4" w:rsidRDefault="000C6098" w:rsidP="000F33A4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0F33A4">
              <w:rPr>
                <w:rFonts w:ascii="Verdana" w:hAnsi="Verdana"/>
                <w:b/>
                <w:bCs/>
                <w:color w:val="FFFFFF" w:themeColor="background1"/>
              </w:rPr>
              <w:t>Áreas con enfoque ODS</w:t>
            </w:r>
            <w:r w:rsidR="00BF349E" w:rsidRPr="000F33A4">
              <w:rPr>
                <w:rFonts w:ascii="Verdana" w:hAnsi="Verdana"/>
                <w:b/>
                <w:bCs/>
                <w:color w:val="FFFFFF" w:themeColor="background1"/>
              </w:rPr>
              <w:t xml:space="preserve"> y Agenda 2030</w:t>
            </w:r>
          </w:p>
        </w:tc>
        <w:tc>
          <w:tcPr>
            <w:tcW w:w="3260" w:type="dxa"/>
            <w:shd w:val="clear" w:color="auto" w:fill="1F3864" w:themeFill="accent1" w:themeFillShade="80"/>
            <w:vAlign w:val="center"/>
          </w:tcPr>
          <w:p w14:paraId="5E637DD6" w14:textId="71E8FFEE" w:rsidR="000C6098" w:rsidRPr="000F33A4" w:rsidRDefault="004C7CF8" w:rsidP="000F33A4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0F33A4">
              <w:rPr>
                <w:rFonts w:ascii="Verdana" w:hAnsi="Verdana"/>
                <w:b/>
                <w:bCs/>
                <w:color w:val="FFFFFF" w:themeColor="background1"/>
              </w:rPr>
              <w:t>Temas identificados</w:t>
            </w:r>
          </w:p>
        </w:tc>
        <w:tc>
          <w:tcPr>
            <w:tcW w:w="5528" w:type="dxa"/>
            <w:shd w:val="clear" w:color="auto" w:fill="1F3864" w:themeFill="accent1" w:themeFillShade="80"/>
            <w:vAlign w:val="center"/>
          </w:tcPr>
          <w:p w14:paraId="29DF51A9" w14:textId="5E7FF8CD" w:rsidR="000C6098" w:rsidRPr="000F33A4" w:rsidRDefault="000C6098" w:rsidP="000F33A4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0F33A4">
              <w:rPr>
                <w:rFonts w:ascii="Verdana" w:hAnsi="Verdana"/>
                <w:b/>
                <w:bCs/>
                <w:color w:val="FFFFFF" w:themeColor="background1"/>
              </w:rPr>
              <w:t>Meta</w:t>
            </w:r>
            <w:r w:rsidR="00BF349E" w:rsidRPr="000F33A4">
              <w:rPr>
                <w:rFonts w:ascii="Verdana" w:hAnsi="Verdana"/>
                <w:b/>
                <w:bCs/>
                <w:color w:val="FFFFFF" w:themeColor="background1"/>
              </w:rPr>
              <w:t>s</w:t>
            </w:r>
            <w:r w:rsidRPr="000F33A4">
              <w:rPr>
                <w:rFonts w:ascii="Verdana" w:hAnsi="Verdana"/>
                <w:b/>
                <w:bCs/>
                <w:color w:val="FFFFFF" w:themeColor="background1"/>
              </w:rPr>
              <w:t xml:space="preserve"> ODS </w:t>
            </w:r>
          </w:p>
        </w:tc>
      </w:tr>
      <w:tr w:rsidR="000F33A4" w:rsidRPr="000F33A4" w14:paraId="4A795160" w14:textId="77777777" w:rsidTr="00FA2D78">
        <w:trPr>
          <w:trHeight w:val="895"/>
        </w:trPr>
        <w:tc>
          <w:tcPr>
            <w:tcW w:w="2978" w:type="dxa"/>
            <w:vAlign w:val="center"/>
          </w:tcPr>
          <w:p w14:paraId="1CE4A42B" w14:textId="77777777" w:rsidR="00BF349E" w:rsidRPr="000F33A4" w:rsidRDefault="00BF349E" w:rsidP="00FA2D78">
            <w:pPr>
              <w:shd w:val="clear" w:color="auto" w:fill="FFFFFF"/>
              <w:textAlignment w:val="baseline"/>
              <w:rPr>
                <w:rFonts w:ascii="Verdana" w:eastAsia="Times New Roman" w:hAnsi="Verdana" w:cs="Calibri"/>
                <w:b/>
                <w:bCs/>
                <w:color w:val="000000" w:themeColor="text1"/>
                <w:kern w:val="0"/>
                <w:bdr w:val="none" w:sz="0" w:space="0" w:color="auto" w:frame="1"/>
                <w:lang w:eastAsia="es-CO"/>
                <w14:ligatures w14:val="none"/>
              </w:rPr>
            </w:pPr>
            <w:r w:rsidRPr="000F33A4">
              <w:rPr>
                <w:rFonts w:ascii="Verdana" w:eastAsia="Times New Roman" w:hAnsi="Verdana" w:cs="Calibri"/>
                <w:b/>
                <w:bCs/>
                <w:color w:val="000000" w:themeColor="text1"/>
                <w:kern w:val="0"/>
                <w:bdr w:val="none" w:sz="0" w:space="0" w:color="auto" w:frame="1"/>
                <w:lang w:eastAsia="es-CO"/>
                <w14:ligatures w14:val="none"/>
              </w:rPr>
              <w:t xml:space="preserve">ODS 7 - </w:t>
            </w:r>
            <w:r w:rsidR="000C6098" w:rsidRPr="000C6098">
              <w:rPr>
                <w:rFonts w:ascii="Verdana" w:eastAsia="Times New Roman" w:hAnsi="Verdana" w:cs="Calibri"/>
                <w:b/>
                <w:bCs/>
                <w:color w:val="000000" w:themeColor="text1"/>
                <w:kern w:val="0"/>
                <w:bdr w:val="none" w:sz="0" w:space="0" w:color="auto" w:frame="1"/>
                <w:lang w:eastAsia="es-CO"/>
                <w14:ligatures w14:val="none"/>
              </w:rPr>
              <w:t>Energía Asequible y no Contaminante</w:t>
            </w:r>
          </w:p>
          <w:p w14:paraId="2FB1C9A1" w14:textId="179727F5" w:rsidR="000C6098" w:rsidRPr="000F33A4" w:rsidRDefault="000C6098" w:rsidP="000F33A4">
            <w:pPr>
              <w:shd w:val="clear" w:color="auto" w:fill="FFFFFF"/>
              <w:jc w:val="both"/>
              <w:textAlignment w:val="baseline"/>
              <w:rPr>
                <w:rFonts w:ascii="Verdana" w:eastAsia="Times New Roman" w:hAnsi="Verdana" w:cs="Calibri"/>
                <w:color w:val="000000" w:themeColor="text1"/>
                <w:kern w:val="0"/>
                <w:bdr w:val="none" w:sz="0" w:space="0" w:color="auto" w:frame="1"/>
                <w:lang w:eastAsia="es-CO"/>
                <w14:ligatures w14:val="none"/>
              </w:rPr>
            </w:pPr>
            <w:r w:rsidRPr="000F33A4">
              <w:rPr>
                <w:rFonts w:ascii="Verdana" w:eastAsia="Times New Roman" w:hAnsi="Verdana" w:cs="Calibri"/>
                <w:color w:val="000000" w:themeColor="text1"/>
                <w:kern w:val="0"/>
                <w:bdr w:val="none" w:sz="0" w:space="0" w:color="auto" w:frame="1"/>
                <w:lang w:eastAsia="es-CO"/>
                <w14:ligatures w14:val="none"/>
              </w:rPr>
              <w:br/>
            </w:r>
          </w:p>
          <w:p w14:paraId="4F10D520" w14:textId="54888C9C" w:rsidR="000C6098" w:rsidRPr="000F33A4" w:rsidRDefault="000C6098" w:rsidP="000F33A4">
            <w:pPr>
              <w:shd w:val="clear" w:color="auto" w:fill="FFFFFF"/>
              <w:jc w:val="both"/>
              <w:textAlignment w:val="baseline"/>
              <w:rPr>
                <w:rFonts w:ascii="Verdana" w:eastAsia="Times New Roman" w:hAnsi="Verdana" w:cs="Calibri"/>
                <w:color w:val="000000" w:themeColor="text1"/>
                <w:kern w:val="0"/>
                <w:lang w:eastAsia="es-CO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6A750C98" w14:textId="1BB4C2DD" w:rsidR="000C6098" w:rsidRPr="000F33A4" w:rsidRDefault="000C6098" w:rsidP="000F33A4">
            <w:pPr>
              <w:rPr>
                <w:rFonts w:ascii="Verdana" w:eastAsia="Times New Roman" w:hAnsi="Verdana" w:cs="Calibri"/>
                <w:color w:val="000000" w:themeColor="text1"/>
                <w:kern w:val="0"/>
                <w:bdr w:val="none" w:sz="0" w:space="0" w:color="auto" w:frame="1"/>
                <w:lang w:eastAsia="es-CO"/>
                <w14:ligatures w14:val="none"/>
              </w:rPr>
            </w:pPr>
            <w:r w:rsidRPr="000F33A4">
              <w:rPr>
                <w:rFonts w:ascii="Verdana" w:eastAsia="Times New Roman" w:hAnsi="Verdana" w:cs="Calibri"/>
                <w:color w:val="000000" w:themeColor="text1"/>
                <w:kern w:val="0"/>
                <w:bdr w:val="none" w:sz="0" w:space="0" w:color="auto" w:frame="1"/>
                <w:lang w:eastAsia="es-CO"/>
                <w14:ligatures w14:val="none"/>
              </w:rPr>
              <w:t>Transición energética con base en</w:t>
            </w:r>
            <w:r w:rsidR="005438E7" w:rsidRPr="000F33A4">
              <w:rPr>
                <w:rFonts w:ascii="Verdana" w:eastAsia="Times New Roman" w:hAnsi="Verdana" w:cs="Calibri"/>
                <w:color w:val="000000" w:themeColor="text1"/>
                <w:kern w:val="0"/>
                <w:bdr w:val="none" w:sz="0" w:space="0" w:color="auto" w:frame="1"/>
                <w:lang w:eastAsia="es-CO"/>
                <w14:ligatures w14:val="none"/>
              </w:rPr>
              <w:t xml:space="preserve"> </w:t>
            </w:r>
            <w:r w:rsidRPr="000F33A4">
              <w:rPr>
                <w:rFonts w:ascii="Verdana" w:eastAsia="Times New Roman" w:hAnsi="Verdana" w:cs="Calibri"/>
                <w:color w:val="000000" w:themeColor="text1"/>
                <w:kern w:val="0"/>
                <w:bdr w:val="none" w:sz="0" w:space="0" w:color="auto" w:frame="1"/>
                <w:lang w:eastAsia="es-CO"/>
                <w14:ligatures w14:val="none"/>
              </w:rPr>
              <w:t>producción de hidrógeno verde,</w:t>
            </w:r>
            <w:r w:rsidR="005438E7" w:rsidRPr="000F33A4">
              <w:rPr>
                <w:rFonts w:ascii="Verdana" w:eastAsia="Times New Roman" w:hAnsi="Verdana" w:cs="Calibri"/>
                <w:color w:val="000000" w:themeColor="text1"/>
                <w:kern w:val="0"/>
                <w:bdr w:val="none" w:sz="0" w:space="0" w:color="auto" w:frame="1"/>
                <w:lang w:eastAsia="es-CO"/>
                <w14:ligatures w14:val="none"/>
              </w:rPr>
              <w:t xml:space="preserve"> </w:t>
            </w:r>
            <w:r w:rsidRPr="000F33A4">
              <w:rPr>
                <w:rFonts w:ascii="Verdana" w:eastAsia="Times New Roman" w:hAnsi="Verdana" w:cs="Calibri"/>
                <w:color w:val="000000" w:themeColor="text1"/>
                <w:kern w:val="0"/>
                <w:bdr w:val="none" w:sz="0" w:space="0" w:color="auto" w:frame="1"/>
                <w:lang w:eastAsia="es-CO"/>
                <w14:ligatures w14:val="none"/>
              </w:rPr>
              <w:t xml:space="preserve">biodiesel y electromovilidad. </w:t>
            </w:r>
          </w:p>
          <w:p w14:paraId="53CD12C0" w14:textId="098163D3" w:rsidR="000C6098" w:rsidRPr="000F33A4" w:rsidRDefault="000C6098" w:rsidP="000F33A4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5528" w:type="dxa"/>
          </w:tcPr>
          <w:p w14:paraId="2674270E" w14:textId="5703ED34" w:rsidR="00BF349E" w:rsidRPr="000F33A4" w:rsidRDefault="00BF349E" w:rsidP="000F33A4">
            <w:pPr>
              <w:rPr>
                <w:rFonts w:ascii="Verdana" w:hAnsi="Verdana"/>
                <w:color w:val="000000" w:themeColor="text1"/>
              </w:rPr>
            </w:pPr>
            <w:r w:rsidRPr="000F33A4">
              <w:rPr>
                <w:rFonts w:ascii="Verdana" w:hAnsi="Verdana"/>
                <w:b/>
                <w:bCs/>
                <w:color w:val="000000" w:themeColor="text1"/>
              </w:rPr>
              <w:t>7.1</w:t>
            </w:r>
            <w:r w:rsidRPr="000F33A4">
              <w:rPr>
                <w:rFonts w:ascii="Verdana" w:hAnsi="Verdana"/>
                <w:color w:val="000000" w:themeColor="text1"/>
              </w:rPr>
              <w:t xml:space="preserve"> Garantizar el acceso universal a servicios energéticos asequibles, fiables y modernos</w:t>
            </w:r>
          </w:p>
          <w:p w14:paraId="607CC152" w14:textId="78D1B7F6" w:rsidR="00BF349E" w:rsidRPr="000F33A4" w:rsidRDefault="00BF349E" w:rsidP="000F33A4">
            <w:pPr>
              <w:rPr>
                <w:rFonts w:ascii="Verdana" w:hAnsi="Verdana"/>
                <w:color w:val="000000" w:themeColor="text1"/>
              </w:rPr>
            </w:pPr>
            <w:r w:rsidRPr="000F33A4">
              <w:rPr>
                <w:rFonts w:ascii="Verdana" w:hAnsi="Verdana"/>
                <w:b/>
                <w:bCs/>
                <w:color w:val="000000" w:themeColor="text1"/>
              </w:rPr>
              <w:t>7.2</w:t>
            </w:r>
            <w:r w:rsidRPr="000F33A4">
              <w:rPr>
                <w:rFonts w:ascii="Verdana" w:hAnsi="Verdana"/>
                <w:color w:val="000000" w:themeColor="text1"/>
              </w:rPr>
              <w:t xml:space="preserve"> </w:t>
            </w:r>
            <w:r w:rsidR="00CE177D" w:rsidRPr="000F33A4">
              <w:rPr>
                <w:rFonts w:ascii="Verdana" w:hAnsi="Verdana"/>
                <w:color w:val="000000" w:themeColor="text1"/>
              </w:rPr>
              <w:t>A</w:t>
            </w:r>
            <w:r w:rsidRPr="000F33A4">
              <w:rPr>
                <w:rFonts w:ascii="Verdana" w:hAnsi="Verdana"/>
                <w:color w:val="000000" w:themeColor="text1"/>
              </w:rPr>
              <w:t>umentar</w:t>
            </w:r>
            <w:r w:rsidR="00CE177D" w:rsidRPr="000F33A4">
              <w:rPr>
                <w:rFonts w:ascii="Verdana" w:hAnsi="Verdana"/>
                <w:color w:val="000000" w:themeColor="text1"/>
              </w:rPr>
              <w:t xml:space="preserve"> </w:t>
            </w:r>
            <w:r w:rsidRPr="000F33A4">
              <w:rPr>
                <w:rFonts w:ascii="Verdana" w:hAnsi="Verdana"/>
                <w:color w:val="000000" w:themeColor="text1"/>
              </w:rPr>
              <w:t>considerablemente la proporción de energía renovable en el conjunto de fuentes energéticas</w:t>
            </w:r>
          </w:p>
          <w:p w14:paraId="2D1148CC" w14:textId="203EB8C3" w:rsidR="00BF349E" w:rsidRPr="000F33A4" w:rsidRDefault="00BF349E" w:rsidP="000F33A4">
            <w:pPr>
              <w:rPr>
                <w:rFonts w:ascii="Verdana" w:hAnsi="Verdana"/>
                <w:color w:val="000000" w:themeColor="text1"/>
              </w:rPr>
            </w:pPr>
            <w:r w:rsidRPr="000F33A4">
              <w:rPr>
                <w:rFonts w:ascii="Verdana" w:hAnsi="Verdana"/>
                <w:b/>
                <w:bCs/>
                <w:color w:val="000000" w:themeColor="text1"/>
              </w:rPr>
              <w:t>7.a</w:t>
            </w:r>
            <w:r w:rsidRPr="000F33A4">
              <w:rPr>
                <w:rFonts w:ascii="Verdana" w:hAnsi="Verdana"/>
                <w:color w:val="000000" w:themeColor="text1"/>
              </w:rPr>
              <w:t xml:space="preserve"> aumentar la cooperación internacional para facilitar el acceso a la investigación y la tecnología relativas a la energía limpia, incluidas las fuentes renovables, la eficiencia energética y las tecnologías avanzadas y menos contaminantes de combustibles fósiles, y promover la inversión en infraestructura energética y tecnologías limpias</w:t>
            </w:r>
          </w:p>
          <w:p w14:paraId="7D553FB0" w14:textId="0835D1F8" w:rsidR="000C6098" w:rsidRPr="000F33A4" w:rsidRDefault="00BF349E" w:rsidP="000F33A4">
            <w:pPr>
              <w:rPr>
                <w:rFonts w:ascii="Verdana" w:hAnsi="Verdana"/>
                <w:color w:val="000000" w:themeColor="text1"/>
              </w:rPr>
            </w:pPr>
            <w:r w:rsidRPr="000F33A4">
              <w:rPr>
                <w:rFonts w:ascii="Verdana" w:hAnsi="Verdana"/>
                <w:b/>
                <w:bCs/>
                <w:color w:val="000000" w:themeColor="text1"/>
              </w:rPr>
              <w:t>7.b</w:t>
            </w:r>
            <w:r w:rsidRPr="000F33A4">
              <w:rPr>
                <w:rFonts w:ascii="Verdana" w:hAnsi="Verdana"/>
                <w:color w:val="000000" w:themeColor="text1"/>
              </w:rPr>
              <w:t xml:space="preserve"> </w:t>
            </w:r>
            <w:r w:rsidR="00CE177D" w:rsidRPr="000F33A4">
              <w:rPr>
                <w:rFonts w:ascii="Verdana" w:hAnsi="Verdana"/>
                <w:color w:val="000000" w:themeColor="text1"/>
              </w:rPr>
              <w:t>A</w:t>
            </w:r>
            <w:r w:rsidRPr="000F33A4">
              <w:rPr>
                <w:rFonts w:ascii="Verdana" w:hAnsi="Verdana"/>
                <w:color w:val="000000" w:themeColor="text1"/>
              </w:rPr>
              <w:t>mpliar la infraestructura y mejorar la tecnología para prestar servicios energéticos modernos y sostenibles para todos en los países en desarrollo, en particular los países menos adelantados, los pequeños Estados insulares en desarrollo y los países en desarrollo sin litoral, en consonancia con sus respectivos programas de apoyo</w:t>
            </w:r>
          </w:p>
        </w:tc>
      </w:tr>
      <w:tr w:rsidR="000F33A4" w:rsidRPr="000F33A4" w14:paraId="7C83C379" w14:textId="77777777" w:rsidTr="00FA2D78">
        <w:tc>
          <w:tcPr>
            <w:tcW w:w="2978" w:type="dxa"/>
            <w:vAlign w:val="center"/>
          </w:tcPr>
          <w:p w14:paraId="2B33B541" w14:textId="1154858E" w:rsidR="000C6098" w:rsidRPr="000F33A4" w:rsidRDefault="00CE177D" w:rsidP="000F33A4">
            <w:pPr>
              <w:rPr>
                <w:rFonts w:ascii="Verdana" w:hAnsi="Verdana"/>
                <w:b/>
                <w:bCs/>
                <w:color w:val="000000" w:themeColor="text1"/>
              </w:rPr>
            </w:pPr>
            <w:r w:rsidRPr="000F33A4">
              <w:rPr>
                <w:rFonts w:ascii="Verdana" w:hAnsi="Verdana"/>
                <w:b/>
                <w:bCs/>
                <w:color w:val="000000" w:themeColor="text1"/>
              </w:rPr>
              <w:t>ODS 17 -Alianza</w:t>
            </w:r>
            <w:r w:rsidR="004C7CF8" w:rsidRPr="000F33A4">
              <w:rPr>
                <w:rFonts w:ascii="Verdana" w:hAnsi="Verdana"/>
                <w:b/>
                <w:bCs/>
                <w:color w:val="000000" w:themeColor="text1"/>
              </w:rPr>
              <w:t>s</w:t>
            </w:r>
            <w:r w:rsidRPr="000F33A4">
              <w:rPr>
                <w:rFonts w:ascii="Verdana" w:hAnsi="Verdana"/>
                <w:b/>
                <w:bCs/>
                <w:color w:val="000000" w:themeColor="text1"/>
              </w:rPr>
              <w:t xml:space="preserve"> para Lograr Objetivos</w:t>
            </w:r>
          </w:p>
        </w:tc>
        <w:tc>
          <w:tcPr>
            <w:tcW w:w="3260" w:type="dxa"/>
            <w:vAlign w:val="center"/>
          </w:tcPr>
          <w:p w14:paraId="2D57D43C" w14:textId="77777777" w:rsidR="008239D9" w:rsidRPr="000F33A4" w:rsidRDefault="008239D9" w:rsidP="000F33A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000000" w:themeColor="text1"/>
                <w:sz w:val="22"/>
                <w:szCs w:val="22"/>
              </w:rPr>
            </w:pPr>
            <w:r w:rsidRPr="000F33A4">
              <w:rPr>
                <w:rFonts w:ascii="Verdana" w:hAnsi="Verdana" w:cs="Calibri"/>
                <w:color w:val="000000" w:themeColor="text1"/>
                <w:sz w:val="22"/>
                <w:szCs w:val="22"/>
              </w:rPr>
              <w:t>Asuntos étnicos y comunitarios (derechos de los pueblos indígenas y afrodescendientes, fortalecimiento de autonomías y promoción de la asociatividad/cooperativismo)</w:t>
            </w:r>
          </w:p>
          <w:p w14:paraId="79BD4F3C" w14:textId="77777777" w:rsidR="000C6098" w:rsidRPr="000F33A4" w:rsidRDefault="000C6098" w:rsidP="000F33A4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5528" w:type="dxa"/>
          </w:tcPr>
          <w:p w14:paraId="6E959BB8" w14:textId="73176DB5" w:rsidR="000C6098" w:rsidRPr="00FA2D78" w:rsidRDefault="005E1CFD" w:rsidP="00FA2D78">
            <w:pPr>
              <w:pStyle w:val="NormalWeb"/>
              <w:spacing w:before="0" w:beforeAutospacing="0" w:after="300" w:afterAutospacing="0"/>
              <w:rPr>
                <w:rFonts w:ascii="Verdana" w:eastAsiaTheme="minorHAnsi" w:hAnsi="Verdana" w:cstheme="minorBidi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F33A4">
              <w:rPr>
                <w:rFonts w:ascii="Verdana" w:eastAsiaTheme="minorHAnsi" w:hAnsi="Verdana" w:cstheme="minorBidi"/>
                <w:b/>
                <w:bCs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17.14</w:t>
            </w:r>
            <w:r w:rsidRPr="000F33A4">
              <w:rPr>
                <w:rFonts w:ascii="Verdana" w:eastAsiaTheme="minorHAnsi" w:hAnsi="Verdana" w:cstheme="minorBidi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 Mejorar la coherencia de las políticas para el desarrollo sostenible</w:t>
            </w:r>
            <w:r w:rsidR="00CE177D" w:rsidRPr="000F33A4">
              <w:rPr>
                <w:rFonts w:ascii="Verdana" w:eastAsiaTheme="minorHAnsi" w:hAnsi="Verdana" w:cstheme="minorBidi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 w:rsidR="000951CD" w:rsidRPr="000F33A4">
              <w:rPr>
                <w:rFonts w:ascii="Verdana" w:eastAsiaTheme="minorHAnsi" w:hAnsi="Verdana" w:cstheme="minorBidi"/>
                <w:b/>
                <w:bCs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17.16</w:t>
            </w:r>
            <w:r w:rsidR="000951CD" w:rsidRPr="000F33A4">
              <w:rPr>
                <w:rFonts w:ascii="Verdana" w:eastAsiaTheme="minorHAnsi" w:hAnsi="Verdana" w:cstheme="minorBidi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 Mejorar la Alianza Mundial para el Desarrollo Sostenible, complementada por alianzas entre múltiples interesados que movilicen e intercambien conocimientos, especialización, tecnología y recursos financieros, a fin de apoyar el logro de los Objetivos de Desarrollo </w:t>
            </w:r>
            <w:r w:rsidR="00FA2D78">
              <w:rPr>
                <w:rFonts w:ascii="Verdana" w:eastAsiaTheme="minorHAnsi" w:hAnsi="Verdana" w:cstheme="minorBidi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 w:rsidR="000951CD" w:rsidRPr="000F33A4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17.17</w:t>
            </w:r>
            <w:r w:rsidR="000951CD"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Fomentar y promover la constitución de alianzas eficaces en las esferas pública, público-privada y de la sociedad civil, aprovechando la experiencia y las estrategias de obtención de recursos de las alianzas </w:t>
            </w:r>
            <w:r w:rsidR="000951CD" w:rsidRPr="000F33A4">
              <w:rPr>
                <w:rFonts w:ascii="Verdana" w:eastAsiaTheme="minorHAnsi" w:hAnsi="Verdana" w:cstheme="minorBidi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Sostenible en todos los países.</w:t>
            </w:r>
          </w:p>
        </w:tc>
      </w:tr>
      <w:tr w:rsidR="000F33A4" w:rsidRPr="000F33A4" w14:paraId="20AE2A0A" w14:textId="77777777" w:rsidTr="00FA2D78">
        <w:trPr>
          <w:trHeight w:val="1828"/>
        </w:trPr>
        <w:tc>
          <w:tcPr>
            <w:tcW w:w="2978" w:type="dxa"/>
            <w:vAlign w:val="center"/>
          </w:tcPr>
          <w:p w14:paraId="65EEECDE" w14:textId="7F61BAF2" w:rsidR="000C6098" w:rsidRPr="000F33A4" w:rsidRDefault="00431B76" w:rsidP="000F33A4">
            <w:pPr>
              <w:rPr>
                <w:rFonts w:ascii="Verdana" w:hAnsi="Verdana"/>
                <w:b/>
                <w:bCs/>
                <w:color w:val="000000" w:themeColor="text1"/>
                <w:lang w:val="pt-BR"/>
              </w:rPr>
            </w:pPr>
            <w:r w:rsidRPr="00FA2D78">
              <w:rPr>
                <w:rFonts w:ascii="Verdana" w:hAnsi="Verdana"/>
                <w:b/>
                <w:bCs/>
                <w:color w:val="000000" w:themeColor="text1"/>
                <w:lang w:val="pt-BR"/>
              </w:rPr>
              <w:t>ODS 1</w:t>
            </w:r>
            <w:r w:rsidR="008B759E" w:rsidRPr="00FA2D78">
              <w:rPr>
                <w:rFonts w:ascii="Verdana" w:hAnsi="Verdana"/>
                <w:b/>
                <w:bCs/>
                <w:color w:val="000000" w:themeColor="text1"/>
                <w:lang w:val="pt-BR"/>
              </w:rPr>
              <w:t>5</w:t>
            </w:r>
            <w:r w:rsidR="00E72760" w:rsidRPr="00FA2D78">
              <w:rPr>
                <w:rFonts w:ascii="Verdana" w:hAnsi="Verdana"/>
                <w:b/>
                <w:bCs/>
                <w:color w:val="000000" w:themeColor="text1"/>
                <w:lang w:val="pt-BR"/>
              </w:rPr>
              <w:t xml:space="preserve"> - </w:t>
            </w:r>
            <w:r w:rsidR="008B759E" w:rsidRPr="00FA2D78">
              <w:rPr>
                <w:rFonts w:ascii="Verdana" w:hAnsi="Verdana"/>
                <w:b/>
                <w:bCs/>
                <w:color w:val="000000" w:themeColor="text1"/>
                <w:lang w:val="pt-BR"/>
              </w:rPr>
              <w:t>Vida de Ecossistemas Terrestres</w:t>
            </w:r>
            <w:r w:rsidR="008B759E" w:rsidRPr="000F33A4">
              <w:rPr>
                <w:rFonts w:ascii="Verdana" w:hAnsi="Verdana"/>
                <w:b/>
                <w:bCs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A0200DA" w14:textId="76051FE9" w:rsidR="000C6098" w:rsidRPr="000F33A4" w:rsidRDefault="008B759E" w:rsidP="000F33A4">
            <w:pPr>
              <w:rPr>
                <w:rFonts w:ascii="Verdana" w:hAnsi="Verdana"/>
                <w:color w:val="000000" w:themeColor="text1"/>
              </w:rPr>
            </w:pPr>
            <w:r w:rsidRPr="000F33A4">
              <w:rPr>
                <w:rFonts w:ascii="Verdana" w:hAnsi="Verdana"/>
                <w:color w:val="000000" w:themeColor="text1"/>
              </w:rPr>
              <w:t>P</w:t>
            </w:r>
            <w:r w:rsidR="007A31A4" w:rsidRPr="000F33A4">
              <w:rPr>
                <w:rFonts w:ascii="Verdana" w:hAnsi="Verdana"/>
                <w:color w:val="000000" w:themeColor="text1"/>
              </w:rPr>
              <w:t xml:space="preserve">rotección de la Amazonía, minería </w:t>
            </w:r>
            <w:r w:rsidR="00406A9F" w:rsidRPr="000F33A4">
              <w:rPr>
                <w:rFonts w:ascii="Verdana" w:hAnsi="Verdana"/>
                <w:color w:val="000000" w:themeColor="text1"/>
              </w:rPr>
              <w:t xml:space="preserve">responsable </w:t>
            </w:r>
            <w:r w:rsidRPr="000F33A4">
              <w:rPr>
                <w:rFonts w:ascii="Verdana" w:hAnsi="Verdana"/>
                <w:color w:val="000000" w:themeColor="text1"/>
              </w:rPr>
              <w:t>y sostenible</w:t>
            </w:r>
          </w:p>
        </w:tc>
        <w:tc>
          <w:tcPr>
            <w:tcW w:w="5528" w:type="dxa"/>
          </w:tcPr>
          <w:p w14:paraId="59E77CDE" w14:textId="50773B86" w:rsidR="00A34B36" w:rsidRPr="000F33A4" w:rsidRDefault="00AC60BF" w:rsidP="000F33A4">
            <w:pPr>
              <w:pStyle w:val="NormalWeb"/>
              <w:spacing w:before="0" w:beforeAutospacing="0" w:after="300" w:afterAutospacing="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F33A4">
              <w:rPr>
                <w:rStyle w:val="Textoennegrita"/>
                <w:rFonts w:ascii="Verdana" w:hAnsi="Verdana"/>
                <w:color w:val="000000" w:themeColor="text1"/>
                <w:sz w:val="22"/>
                <w:szCs w:val="22"/>
              </w:rPr>
              <w:t>15.1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 </w:t>
            </w:r>
            <w:r w:rsidR="005438E7"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Velar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por la conservación, el restablecimiento y el uso sostenible de los ecosistemas terrestres y los ecosistemas interiores de agua dulce y los servicios que proporcionan, en particular los bosques</w:t>
            </w:r>
            <w:r w:rsidR="005438E7"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y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los humedales</w:t>
            </w:r>
            <w:r w:rsidR="005438E7"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  <w:r w:rsidR="00FA2D78">
              <w:rPr>
                <w:rFonts w:ascii="Verdana" w:hAnsi="Verdana"/>
                <w:color w:val="000000" w:themeColor="text1"/>
                <w:sz w:val="22"/>
                <w:szCs w:val="22"/>
              </w:rPr>
              <w:br/>
            </w:r>
            <w:r w:rsidRPr="000F33A4">
              <w:rPr>
                <w:rStyle w:val="Textoennegrita"/>
                <w:rFonts w:ascii="Verdana" w:hAnsi="Verdana"/>
                <w:color w:val="000000" w:themeColor="text1"/>
                <w:sz w:val="22"/>
                <w:szCs w:val="22"/>
              </w:rPr>
              <w:t>15.2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 Para 2020, promover la gestión sostenible de todos los tipos de bosques, poner fin a la deforestación, recuperar los bosques 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lastRenderedPageBreak/>
              <w:t>degradados e incrementar la forestación y la reforestación a nivel mundial</w:t>
            </w:r>
            <w:r w:rsidR="00FA2D78">
              <w:rPr>
                <w:rFonts w:ascii="Verdana" w:hAnsi="Verdana"/>
                <w:color w:val="000000" w:themeColor="text1"/>
                <w:sz w:val="22"/>
                <w:szCs w:val="22"/>
              </w:rPr>
              <w:br/>
            </w:r>
            <w:r w:rsidR="00A34B36" w:rsidRPr="000F33A4">
              <w:rPr>
                <w:rStyle w:val="Textoennegrita"/>
                <w:rFonts w:ascii="Verdana" w:hAnsi="Verdana"/>
                <w:color w:val="000000" w:themeColor="text1"/>
                <w:sz w:val="22"/>
                <w:szCs w:val="22"/>
              </w:rPr>
              <w:t>15.5</w:t>
            </w:r>
            <w:r w:rsidR="00A34B36"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 Adoptar medidas urgentes y significativas para reducir la degradación de los hábitats naturales, detener la pérdida de la diversidad biológica y proteger las especies amenazadas y evitar su extinción</w:t>
            </w:r>
            <w:r w:rsidR="000F33A4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</w:tc>
      </w:tr>
      <w:tr w:rsidR="000F33A4" w:rsidRPr="000F33A4" w14:paraId="7FF83D88" w14:textId="77777777" w:rsidTr="00FA2D78">
        <w:tc>
          <w:tcPr>
            <w:tcW w:w="2978" w:type="dxa"/>
            <w:vAlign w:val="center"/>
          </w:tcPr>
          <w:p w14:paraId="548F8FDB" w14:textId="1D95F251" w:rsidR="000C6098" w:rsidRPr="000F33A4" w:rsidRDefault="00284DA3" w:rsidP="000F33A4">
            <w:pPr>
              <w:rPr>
                <w:rFonts w:ascii="Verdana" w:hAnsi="Verdana"/>
                <w:b/>
                <w:bCs/>
                <w:color w:val="000000" w:themeColor="text1"/>
              </w:rPr>
            </w:pPr>
            <w:r w:rsidRPr="000F33A4">
              <w:rPr>
                <w:rFonts w:ascii="Verdana" w:hAnsi="Verdana"/>
                <w:b/>
                <w:bCs/>
                <w:color w:val="000000" w:themeColor="text1"/>
              </w:rPr>
              <w:lastRenderedPageBreak/>
              <w:t xml:space="preserve">ODS 10 Reducción de Desigualdades </w:t>
            </w:r>
          </w:p>
        </w:tc>
        <w:tc>
          <w:tcPr>
            <w:tcW w:w="3260" w:type="dxa"/>
            <w:vAlign w:val="center"/>
          </w:tcPr>
          <w:p w14:paraId="711B9E3D" w14:textId="6F20E4D1" w:rsidR="0098729C" w:rsidRPr="000F33A4" w:rsidRDefault="0098729C" w:rsidP="000F33A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000000" w:themeColor="text1"/>
                <w:sz w:val="22"/>
                <w:szCs w:val="22"/>
              </w:rPr>
            </w:pPr>
            <w:r w:rsidRPr="000F33A4">
              <w:rPr>
                <w:rFonts w:ascii="Verdana" w:hAnsi="Verdana" w:cs="Calibri"/>
                <w:color w:val="000000" w:themeColor="text1"/>
                <w:sz w:val="22"/>
                <w:szCs w:val="22"/>
              </w:rPr>
              <w:t xml:space="preserve">Migración y </w:t>
            </w:r>
            <w:r w:rsidR="009E6986" w:rsidRPr="000F33A4">
              <w:rPr>
                <w:rFonts w:ascii="Verdana" w:hAnsi="Verdana" w:cs="Calibri"/>
                <w:color w:val="000000" w:themeColor="text1"/>
                <w:sz w:val="22"/>
                <w:szCs w:val="22"/>
              </w:rPr>
              <w:t xml:space="preserve">Asuntos Transfronterizos </w:t>
            </w:r>
          </w:p>
          <w:p w14:paraId="228EB6AD" w14:textId="77777777" w:rsidR="000C6098" w:rsidRPr="000F33A4" w:rsidRDefault="000C6098" w:rsidP="000F33A4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5528" w:type="dxa"/>
          </w:tcPr>
          <w:p w14:paraId="3FBD2FD2" w14:textId="079DF67B" w:rsidR="00C921CB" w:rsidRPr="000F33A4" w:rsidRDefault="000A2475" w:rsidP="000F33A4">
            <w:pPr>
              <w:pStyle w:val="NormalWeb"/>
              <w:spacing w:before="0" w:beforeAutospacing="0" w:after="300" w:afterAutospacing="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F33A4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10.2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 </w:t>
            </w:r>
            <w:r w:rsidR="00C921CB"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P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otenciar y promover la inclusión social, económica y política de todas las personas, independientemente de su edad, sexo, discapacidad, raza, etnia, origen, religión o situación económica u otra condición</w:t>
            </w:r>
            <w:r w:rsidR="00FA2D78">
              <w:rPr>
                <w:rFonts w:ascii="Verdana" w:hAnsi="Verdana"/>
                <w:color w:val="000000" w:themeColor="text1"/>
                <w:sz w:val="22"/>
                <w:szCs w:val="22"/>
              </w:rPr>
              <w:br/>
            </w:r>
            <w:r w:rsidRPr="000F33A4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10.4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 Adoptar políticas, especialmente fiscales, salariales y de protección social, y lograr progresivamente una mayor igualdad</w:t>
            </w:r>
            <w:r w:rsidR="00FA2D78">
              <w:rPr>
                <w:rFonts w:ascii="Verdana" w:hAnsi="Verdana"/>
                <w:color w:val="000000" w:themeColor="text1"/>
                <w:sz w:val="22"/>
                <w:szCs w:val="22"/>
              </w:rPr>
              <w:br/>
            </w:r>
            <w:r w:rsidR="00C921CB" w:rsidRPr="000F33A4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10.7</w:t>
            </w:r>
            <w:r w:rsidR="00C921CB"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 Facilitar la migración y la movilidad ordenadas, seguras, regulares y responsables de las personas, incluso mediante la aplicación de políticas migratorias planificadas y bien gestionadas</w:t>
            </w:r>
            <w:r w:rsidR="00FA2D78">
              <w:rPr>
                <w:rFonts w:ascii="Verdana" w:hAnsi="Verdana"/>
                <w:color w:val="000000" w:themeColor="text1"/>
                <w:sz w:val="22"/>
                <w:szCs w:val="22"/>
              </w:rPr>
              <w:br/>
            </w:r>
            <w:r w:rsidR="00C921CB" w:rsidRPr="000F33A4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10.c</w:t>
            </w:r>
            <w:r w:rsidR="00C921CB"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 Reducir a menos del 3% los costos de transacción de las remesas de los migrantes y eliminar los corredores de remesas con un costo superior al 5%</w:t>
            </w:r>
          </w:p>
          <w:p w14:paraId="5802D6D3" w14:textId="77777777" w:rsidR="000C6098" w:rsidRPr="000F33A4" w:rsidRDefault="000C6098" w:rsidP="000F33A4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FA2D78" w:rsidRPr="000F33A4" w14:paraId="71DBED47" w14:textId="77777777" w:rsidTr="00FA2D78">
        <w:trPr>
          <w:trHeight w:val="978"/>
        </w:trPr>
        <w:tc>
          <w:tcPr>
            <w:tcW w:w="2978" w:type="dxa"/>
            <w:vAlign w:val="center"/>
          </w:tcPr>
          <w:p w14:paraId="086A2870" w14:textId="77777777" w:rsidR="007075DE" w:rsidRPr="00527ED5" w:rsidRDefault="007075DE" w:rsidP="000F33A4">
            <w:pPr>
              <w:rPr>
                <w:rFonts w:ascii="Verdana" w:hAnsi="Verdana"/>
                <w:b/>
                <w:bCs/>
                <w:color w:val="000000" w:themeColor="text1"/>
                <w:lang w:val="pt-BR"/>
              </w:rPr>
            </w:pPr>
            <w:r w:rsidRPr="000F33A4">
              <w:rPr>
                <w:rFonts w:ascii="Verdana" w:hAnsi="Verdana"/>
                <w:b/>
                <w:bCs/>
                <w:color w:val="000000" w:themeColor="text1"/>
                <w:lang w:val="pt-BR"/>
              </w:rPr>
              <w:t xml:space="preserve">ODS 16 - </w:t>
            </w:r>
            <w:r w:rsidRPr="00527ED5">
              <w:rPr>
                <w:rFonts w:ascii="Verdana" w:hAnsi="Verdana"/>
                <w:b/>
                <w:bCs/>
                <w:color w:val="000000" w:themeColor="text1"/>
                <w:lang w:val="pt-BR"/>
              </w:rPr>
              <w:t>Promover sociedades justas, pacíficas e inclusivas</w:t>
            </w:r>
          </w:p>
          <w:p w14:paraId="50998E16" w14:textId="77777777" w:rsidR="007075DE" w:rsidRPr="000F33A4" w:rsidRDefault="007075DE" w:rsidP="000F33A4">
            <w:pPr>
              <w:rPr>
                <w:rFonts w:ascii="Verdana" w:hAnsi="Verdana"/>
                <w:b/>
                <w:bCs/>
                <w:color w:val="000000" w:themeColor="text1"/>
                <w:lang w:val="pt-BR"/>
              </w:rPr>
            </w:pPr>
          </w:p>
        </w:tc>
        <w:tc>
          <w:tcPr>
            <w:tcW w:w="3260" w:type="dxa"/>
            <w:vAlign w:val="center"/>
          </w:tcPr>
          <w:p w14:paraId="6B9E00A4" w14:textId="77777777" w:rsidR="007075DE" w:rsidRPr="000F33A4" w:rsidRDefault="007075DE" w:rsidP="000F33A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000000" w:themeColor="text1"/>
                <w:sz w:val="22"/>
                <w:szCs w:val="22"/>
              </w:rPr>
            </w:pPr>
            <w:r w:rsidRPr="000F33A4">
              <w:rPr>
                <w:rFonts w:ascii="Verdana" w:hAnsi="Verdana" w:cs="Calibri"/>
                <w:color w:val="000000" w:themeColor="text1"/>
                <w:sz w:val="22"/>
                <w:szCs w:val="22"/>
              </w:rPr>
              <w:t>Paz y fortalecimiento institucional (Atención a víctimas y Comisiones de la Verdad)</w:t>
            </w:r>
          </w:p>
          <w:p w14:paraId="2DECD0F6" w14:textId="77777777" w:rsidR="007075DE" w:rsidRPr="000F33A4" w:rsidRDefault="007075DE" w:rsidP="000F33A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</w:tcPr>
          <w:p w14:paraId="40C6AF7D" w14:textId="51022746" w:rsidR="007075DE" w:rsidRPr="000F33A4" w:rsidRDefault="007075DE" w:rsidP="000F33A4">
            <w:pPr>
              <w:pStyle w:val="NormalWeb"/>
              <w:spacing w:before="0" w:beforeAutospacing="0" w:after="300" w:afterAutospacing="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F33A4">
              <w:rPr>
                <w:rStyle w:val="Textoennegrita"/>
                <w:rFonts w:ascii="Verdana" w:hAnsi="Verdana"/>
                <w:color w:val="000000" w:themeColor="text1"/>
                <w:sz w:val="22"/>
                <w:szCs w:val="22"/>
              </w:rPr>
              <w:t>16.1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 Reducir significativamente todas las formas de violencia y las correspondientes tasas de mortalidad en todo el mundo</w:t>
            </w:r>
            <w:r w:rsidR="00FA2D78">
              <w:rPr>
                <w:rFonts w:ascii="Verdana" w:hAnsi="Verdana"/>
                <w:color w:val="000000" w:themeColor="text1"/>
                <w:sz w:val="22"/>
                <w:szCs w:val="22"/>
              </w:rPr>
              <w:br/>
            </w:r>
            <w:r w:rsidRPr="000F33A4">
              <w:rPr>
                <w:rStyle w:val="Textoennegrita"/>
                <w:rFonts w:ascii="Verdana" w:hAnsi="Verdana"/>
                <w:color w:val="000000" w:themeColor="text1"/>
                <w:sz w:val="22"/>
                <w:szCs w:val="22"/>
              </w:rPr>
              <w:t>16.6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 Crear a todos los niveles instituciones eficaces y transparentes que rindan cuentas</w:t>
            </w:r>
            <w:r w:rsidR="00FA2D78">
              <w:rPr>
                <w:rFonts w:ascii="Verdana" w:hAnsi="Verdana"/>
                <w:color w:val="000000" w:themeColor="text1"/>
                <w:sz w:val="22"/>
                <w:szCs w:val="22"/>
              </w:rPr>
              <w:br/>
            </w:r>
            <w:r w:rsidRPr="000F33A4">
              <w:rPr>
                <w:rStyle w:val="Textoennegrita"/>
                <w:rFonts w:ascii="Verdana" w:hAnsi="Verdana"/>
                <w:color w:val="000000" w:themeColor="text1"/>
                <w:sz w:val="22"/>
                <w:szCs w:val="22"/>
              </w:rPr>
              <w:t>16.7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 Garantizar la adopción en todos los niveles de decisiones inclusivas, participativas y representativas que respondan a las necesidades</w:t>
            </w:r>
            <w:r w:rsidR="00FA2D78">
              <w:rPr>
                <w:rFonts w:ascii="Verdana" w:hAnsi="Verdana"/>
                <w:color w:val="000000" w:themeColor="text1"/>
                <w:sz w:val="22"/>
                <w:szCs w:val="22"/>
              </w:rPr>
              <w:br/>
            </w:r>
            <w:r w:rsidRPr="000F33A4">
              <w:rPr>
                <w:rStyle w:val="Textoennegrita"/>
                <w:rFonts w:ascii="Verdana" w:hAnsi="Verdana"/>
                <w:color w:val="000000" w:themeColor="text1"/>
                <w:sz w:val="22"/>
                <w:szCs w:val="22"/>
              </w:rPr>
              <w:t>16.10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 Garantizar el acceso público a la información y proteger las libertades fundamentales, de conformidad con las leyes nacionales y los acuerdos internacionales</w:t>
            </w:r>
            <w:r w:rsidR="00FA2D78">
              <w:rPr>
                <w:rFonts w:ascii="Verdana" w:hAnsi="Verdana"/>
                <w:color w:val="000000" w:themeColor="text1"/>
                <w:sz w:val="22"/>
                <w:szCs w:val="22"/>
              </w:rPr>
              <w:br/>
            </w:r>
            <w:r w:rsidRPr="000F33A4">
              <w:rPr>
                <w:rStyle w:val="Textoennegrita"/>
                <w:rFonts w:ascii="Verdana" w:hAnsi="Verdana"/>
                <w:color w:val="000000" w:themeColor="text1"/>
                <w:sz w:val="22"/>
                <w:szCs w:val="22"/>
              </w:rPr>
              <w:t>16.a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 Fortalecer las instituciones nacionales pertinentes, incluso mediante la cooperación internacional, para crear a todos los niveles, particularmente en los países en desarrollo, la capacidad de prevenir la violencia y combatir el terrorismo y la delincuencia</w:t>
            </w:r>
          </w:p>
          <w:p w14:paraId="71194794" w14:textId="54FA2A15" w:rsidR="007075DE" w:rsidRPr="00FA2D78" w:rsidRDefault="007075DE" w:rsidP="00FA2D78">
            <w:pPr>
              <w:spacing w:after="300"/>
              <w:rPr>
                <w:rStyle w:val="Textoennegrita"/>
                <w:rFonts w:ascii="Verdana" w:eastAsia="Times New Roman" w:hAnsi="Verdana" w:cs="Times New Roman"/>
                <w:b w:val="0"/>
                <w:bCs w:val="0"/>
                <w:color w:val="000000" w:themeColor="text1"/>
                <w:kern w:val="0"/>
                <w:lang w:eastAsia="es-CO"/>
                <w14:ligatures w14:val="none"/>
              </w:rPr>
            </w:pPr>
            <w:r w:rsidRPr="00C54094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lang w:eastAsia="es-CO"/>
                <w14:ligatures w14:val="none"/>
              </w:rPr>
              <w:lastRenderedPageBreak/>
              <w:t>16.b</w:t>
            </w:r>
            <w:r w:rsidRPr="00C54094">
              <w:rPr>
                <w:rFonts w:ascii="Verdana" w:eastAsia="Times New Roman" w:hAnsi="Verdana" w:cs="Times New Roman"/>
                <w:color w:val="000000" w:themeColor="text1"/>
                <w:kern w:val="0"/>
                <w:lang w:eastAsia="es-CO"/>
                <w14:ligatures w14:val="none"/>
              </w:rPr>
              <w:t> Promover y aplicar leyes y políticas no discriminatorias en favor del desarrollo sostenible</w:t>
            </w:r>
          </w:p>
        </w:tc>
      </w:tr>
      <w:tr w:rsidR="000F33A4" w:rsidRPr="000F33A4" w14:paraId="45B7721F" w14:textId="77777777" w:rsidTr="00FA2D78">
        <w:tc>
          <w:tcPr>
            <w:tcW w:w="2978" w:type="dxa"/>
            <w:vAlign w:val="center"/>
          </w:tcPr>
          <w:p w14:paraId="715D8549" w14:textId="2E4072A3" w:rsidR="007075DE" w:rsidRPr="00FA2D78" w:rsidRDefault="003C3062" w:rsidP="000F33A4">
            <w:pPr>
              <w:rPr>
                <w:rFonts w:ascii="Verdana" w:hAnsi="Verdana"/>
                <w:b/>
                <w:bCs/>
                <w:color w:val="000000" w:themeColor="text1"/>
              </w:rPr>
            </w:pPr>
            <w:r w:rsidRPr="00FA2D78">
              <w:rPr>
                <w:rFonts w:ascii="Verdana" w:hAnsi="Verdana"/>
                <w:b/>
                <w:bCs/>
                <w:color w:val="000000" w:themeColor="text1"/>
              </w:rPr>
              <w:lastRenderedPageBreak/>
              <w:t xml:space="preserve">ODS 11 – Ciudades y Comunidades Sostenibles </w:t>
            </w:r>
          </w:p>
        </w:tc>
        <w:tc>
          <w:tcPr>
            <w:tcW w:w="3260" w:type="dxa"/>
            <w:vAlign w:val="center"/>
          </w:tcPr>
          <w:p w14:paraId="2819F9F0" w14:textId="77777777" w:rsidR="00F22105" w:rsidRPr="000F33A4" w:rsidRDefault="00F22105" w:rsidP="000F33A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000000" w:themeColor="text1"/>
                <w:sz w:val="22"/>
                <w:szCs w:val="22"/>
              </w:rPr>
            </w:pPr>
            <w:r w:rsidRPr="000F33A4">
              <w:rPr>
                <w:rFonts w:ascii="Verdana" w:hAnsi="Verdana" w:cs="Calibri"/>
                <w:color w:val="000000" w:themeColor="text1"/>
                <w:sz w:val="22"/>
                <w:szCs w:val="22"/>
              </w:rPr>
              <w:t>Cultura (fortalecimiento del sector artesanal, orfebrería)</w:t>
            </w:r>
          </w:p>
          <w:p w14:paraId="2BCF3D87" w14:textId="77777777" w:rsidR="007075DE" w:rsidRPr="000F33A4" w:rsidRDefault="007075DE" w:rsidP="000F33A4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5528" w:type="dxa"/>
          </w:tcPr>
          <w:p w14:paraId="48782F32" w14:textId="42B2DE3C" w:rsidR="007075DE" w:rsidRPr="000F33A4" w:rsidRDefault="004D02E0" w:rsidP="000F33A4">
            <w:pPr>
              <w:pStyle w:val="NormalWeb"/>
              <w:spacing w:before="0" w:beforeAutospacing="0" w:after="300" w:afterAutospacing="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F33A4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11.4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> Redoblar los esfuerzos para proteger y salvaguardar el patrimonio cultural y natural del mund</w:t>
            </w:r>
            <w:r w:rsidR="000F33A4">
              <w:rPr>
                <w:rFonts w:ascii="Verdana" w:hAnsi="Verdana"/>
                <w:color w:val="000000" w:themeColor="text1"/>
                <w:sz w:val="22"/>
                <w:szCs w:val="22"/>
              </w:rPr>
              <w:t>o</w:t>
            </w:r>
          </w:p>
        </w:tc>
      </w:tr>
      <w:tr w:rsidR="00FA2D78" w:rsidRPr="000F33A4" w14:paraId="12C749B1" w14:textId="77777777" w:rsidTr="00FA2D78">
        <w:tc>
          <w:tcPr>
            <w:tcW w:w="2978" w:type="dxa"/>
            <w:vAlign w:val="center"/>
          </w:tcPr>
          <w:p w14:paraId="795753A5" w14:textId="4B1D93A4" w:rsidR="007075DE" w:rsidRPr="00FA2D78" w:rsidRDefault="00E46218" w:rsidP="000F33A4">
            <w:pPr>
              <w:rPr>
                <w:rFonts w:ascii="Verdana" w:hAnsi="Verdana"/>
                <w:b/>
                <w:bCs/>
                <w:color w:val="000000" w:themeColor="text1"/>
              </w:rPr>
            </w:pPr>
            <w:r w:rsidRPr="00FA2D78">
              <w:rPr>
                <w:rFonts w:ascii="Verdana" w:hAnsi="Verdana"/>
                <w:b/>
                <w:bCs/>
                <w:color w:val="000000" w:themeColor="text1"/>
              </w:rPr>
              <w:t>ODS 2 – Hambre 0</w:t>
            </w:r>
          </w:p>
        </w:tc>
        <w:tc>
          <w:tcPr>
            <w:tcW w:w="3260" w:type="dxa"/>
            <w:vAlign w:val="center"/>
          </w:tcPr>
          <w:p w14:paraId="2630C9EB" w14:textId="18F25275" w:rsidR="007075DE" w:rsidRPr="000F33A4" w:rsidRDefault="00E46218" w:rsidP="000F33A4">
            <w:pPr>
              <w:rPr>
                <w:rFonts w:ascii="Verdana" w:hAnsi="Verdana"/>
                <w:color w:val="000000" w:themeColor="text1"/>
              </w:rPr>
            </w:pPr>
            <w:r w:rsidRPr="000F33A4">
              <w:rPr>
                <w:rFonts w:ascii="Verdana" w:hAnsi="Verdana"/>
                <w:color w:val="000000" w:themeColor="text1"/>
              </w:rPr>
              <w:t>Seguridad Alimentaria</w:t>
            </w:r>
          </w:p>
        </w:tc>
        <w:tc>
          <w:tcPr>
            <w:tcW w:w="5528" w:type="dxa"/>
          </w:tcPr>
          <w:p w14:paraId="442942F0" w14:textId="1CA74348" w:rsidR="008E262D" w:rsidRPr="008E262D" w:rsidRDefault="000F33A4" w:rsidP="000F33A4">
            <w:pPr>
              <w:rPr>
                <w:rFonts w:ascii="Verdana" w:eastAsia="Times New Roman" w:hAnsi="Verdana" w:cs="Times New Roman"/>
                <w:color w:val="000000" w:themeColor="text1"/>
                <w:kern w:val="0"/>
                <w:lang w:eastAsia="es-CO"/>
                <w14:ligatures w14:val="none"/>
              </w:rPr>
            </w:pPr>
            <w:r w:rsidRPr="008E262D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lang w:eastAsia="es-CO"/>
                <w14:ligatures w14:val="none"/>
              </w:rPr>
              <w:t>2.1</w:t>
            </w:r>
            <w:r w:rsidRPr="008E262D">
              <w:rPr>
                <w:rFonts w:ascii="Verdana" w:eastAsia="Times New Roman" w:hAnsi="Verdana" w:cs="Times New Roman"/>
                <w:color w:val="000000" w:themeColor="text1"/>
                <w:kern w:val="0"/>
                <w:shd w:val="clear" w:color="auto" w:fill="FFFFFF"/>
                <w:lang w:eastAsia="es-CO"/>
                <w14:ligatures w14:val="none"/>
              </w:rPr>
              <w:t xml:space="preserve"> Para</w:t>
            </w:r>
            <w:r w:rsidR="008E262D" w:rsidRPr="008E262D">
              <w:rPr>
                <w:rFonts w:ascii="Verdana" w:eastAsia="Times New Roman" w:hAnsi="Verdana" w:cs="Times New Roman"/>
                <w:color w:val="000000" w:themeColor="text1"/>
                <w:kern w:val="0"/>
                <w:shd w:val="clear" w:color="auto" w:fill="FFFFFF"/>
                <w:lang w:eastAsia="es-CO"/>
                <w14:ligatures w14:val="none"/>
              </w:rPr>
              <w:t xml:space="preserve"> 2030, poner fin al hambre y asegurar el acceso de todas las personas, en particular los pobres y las personas en situaciones vulnerables, incluidos los lactantes, a una alimentación sana, nutritiva y suficiente durante todo el año</w:t>
            </w:r>
          </w:p>
          <w:p w14:paraId="38BF0248" w14:textId="2C2EB645" w:rsidR="007075DE" w:rsidRPr="000F33A4" w:rsidRDefault="000F33A4" w:rsidP="00FA2D78">
            <w:pPr>
              <w:pStyle w:val="NormalWeb"/>
              <w:spacing w:before="0" w:beforeAutospacing="0" w:after="300" w:afterAutospacing="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F33A4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2.3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Para</w:t>
            </w:r>
            <w:r w:rsidR="008E262D"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2030, duplicar la productividad agrícola y los ingresos de los productores de alimentos en pequeña escala, en particular las mujeres, los pueblos indígenas, los agricultores familiares, los pastores y los pescadores, entre otras cosas mediante un acceso seguro y equitativo a las tierras, a otros recursos de producción e insumos, conocimientos, servicios financieros, mercados y oportunidades para la generación de valor añadido y empleos no agrícolas</w:t>
            </w:r>
            <w:r w:rsidR="00FA2D78">
              <w:rPr>
                <w:rFonts w:ascii="Verdana" w:hAnsi="Verdana"/>
                <w:color w:val="000000" w:themeColor="text1"/>
                <w:sz w:val="22"/>
                <w:szCs w:val="22"/>
              </w:rPr>
              <w:br/>
            </w:r>
            <w:r w:rsidR="002339B0" w:rsidRPr="000F33A4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2.4</w:t>
            </w:r>
            <w:r w:rsidR="002339B0" w:rsidRPr="000F33A4">
              <w:rPr>
                <w:rFonts w:ascii="Verdana" w:hAnsi="Verdana"/>
                <w:color w:val="000000" w:themeColor="text1"/>
                <w:sz w:val="22"/>
                <w:szCs w:val="22"/>
                <w:shd w:val="clear" w:color="auto" w:fill="FFFFFF"/>
              </w:rPr>
              <w:t xml:space="preserve"> asegurar la sostenibilidad de los sistemas de producción de alimentos y aplicar prácticas agrícolas resilientes que aumenten la productividad y la producción, contribuyan al mantenimiento de los ecosistemas, fortalezcan la capacidad de adaptación al cambio climático, los fenómenos meteorológicos extremos, las sequías, las inundaciones y otros desastres, y mejoren progresivamente la calidad del suelo y la tierra</w:t>
            </w:r>
            <w:r w:rsidR="00FA2D78">
              <w:rPr>
                <w:rFonts w:ascii="Verdana" w:hAnsi="Verdana"/>
                <w:color w:val="000000" w:themeColor="text1"/>
                <w:sz w:val="22"/>
                <w:szCs w:val="22"/>
              </w:rPr>
              <w:br/>
            </w:r>
            <w:r w:rsidR="002339B0" w:rsidRPr="000F33A4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2.a</w:t>
            </w:r>
            <w:r w:rsidR="002339B0"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Aumentar las inversiones, incluso mediante una mayor cooperación internacional, en la infraestructura rural, la investigación agrícola y los servicios de extensión, el desarrollo tecnológico y los bancos de genes de plantas y ganado a fin de mejorar la capacidad de producción agrícola en los países en desarrollo, en particular en los países menos adelantados</w:t>
            </w:r>
            <w:r w:rsidR="00FA2D78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</w:tc>
      </w:tr>
      <w:tr w:rsidR="000F33A4" w:rsidRPr="000F33A4" w14:paraId="1ACFE3A6" w14:textId="77777777" w:rsidTr="00FA2D78">
        <w:tc>
          <w:tcPr>
            <w:tcW w:w="2978" w:type="dxa"/>
            <w:vAlign w:val="center"/>
          </w:tcPr>
          <w:p w14:paraId="6E63D81F" w14:textId="7F6F7738" w:rsidR="007075DE" w:rsidRPr="00FA2D78" w:rsidRDefault="00C43DB3" w:rsidP="000F33A4">
            <w:pPr>
              <w:rPr>
                <w:rFonts w:ascii="Verdana" w:hAnsi="Verdana"/>
                <w:b/>
                <w:bCs/>
                <w:color w:val="000000" w:themeColor="text1"/>
              </w:rPr>
            </w:pPr>
            <w:r w:rsidRPr="00FA2D78">
              <w:rPr>
                <w:rFonts w:ascii="Verdana" w:hAnsi="Verdana"/>
                <w:b/>
                <w:bCs/>
                <w:color w:val="000000" w:themeColor="text1"/>
              </w:rPr>
              <w:t xml:space="preserve">ODS 6 – Agua Limpia y Saneamiento </w:t>
            </w:r>
          </w:p>
        </w:tc>
        <w:tc>
          <w:tcPr>
            <w:tcW w:w="3260" w:type="dxa"/>
            <w:vAlign w:val="center"/>
          </w:tcPr>
          <w:p w14:paraId="07671B4C" w14:textId="061D37A0" w:rsidR="007075DE" w:rsidRPr="000F33A4" w:rsidRDefault="001C6F36" w:rsidP="000F33A4">
            <w:pPr>
              <w:rPr>
                <w:rFonts w:ascii="Verdana" w:hAnsi="Verdana"/>
                <w:color w:val="000000" w:themeColor="text1"/>
              </w:rPr>
            </w:pPr>
            <w:r w:rsidRPr="000F33A4">
              <w:rPr>
                <w:rFonts w:ascii="Verdana" w:hAnsi="Verdana"/>
                <w:color w:val="000000" w:themeColor="text1"/>
              </w:rPr>
              <w:t>Uso adecuado de los recursos hídricos en Procesos industriales y mineros</w:t>
            </w:r>
          </w:p>
        </w:tc>
        <w:tc>
          <w:tcPr>
            <w:tcW w:w="5528" w:type="dxa"/>
          </w:tcPr>
          <w:p w14:paraId="23764EA3" w14:textId="0F223BF0" w:rsidR="007075DE" w:rsidRPr="000F33A4" w:rsidRDefault="001C6F36" w:rsidP="000F33A4">
            <w:pPr>
              <w:rPr>
                <w:rFonts w:ascii="Verdana" w:hAnsi="Verdana"/>
                <w:color w:val="000000" w:themeColor="text1"/>
                <w:shd w:val="clear" w:color="auto" w:fill="FFFFFF"/>
              </w:rPr>
            </w:pPr>
            <w:r w:rsidRPr="000F33A4">
              <w:rPr>
                <w:rFonts w:ascii="Verdana" w:hAnsi="Verdana"/>
                <w:b/>
                <w:bCs/>
                <w:color w:val="000000" w:themeColor="text1"/>
                <w:shd w:val="clear" w:color="auto" w:fill="FFFFFF"/>
              </w:rPr>
              <w:t>6.2</w:t>
            </w:r>
            <w:r w:rsidRPr="000F33A4">
              <w:rPr>
                <w:rFonts w:ascii="Verdana" w:hAnsi="Verdana"/>
                <w:color w:val="000000" w:themeColor="text1"/>
                <w:shd w:val="clear" w:color="auto" w:fill="FFFFFF"/>
              </w:rPr>
              <w:t xml:space="preserve"> L</w:t>
            </w:r>
            <w:r w:rsidR="00C43DB3" w:rsidRPr="000F33A4">
              <w:rPr>
                <w:rFonts w:ascii="Verdana" w:hAnsi="Verdana"/>
                <w:color w:val="000000" w:themeColor="text1"/>
                <w:shd w:val="clear" w:color="auto" w:fill="FFFFFF"/>
              </w:rPr>
              <w:t xml:space="preserve">ograr el acceso a servicios de saneamiento e higiene adecuados y equitativos para todos y poner fin a la defecación al aire libre, prestando especial atención a las </w:t>
            </w:r>
            <w:r w:rsidR="00C43DB3" w:rsidRPr="000F33A4">
              <w:rPr>
                <w:rFonts w:ascii="Verdana" w:hAnsi="Verdana"/>
                <w:color w:val="000000" w:themeColor="text1"/>
                <w:shd w:val="clear" w:color="auto" w:fill="FFFFFF"/>
              </w:rPr>
              <w:lastRenderedPageBreak/>
              <w:t>necesidades de las mujeres y las niñas y las personas en situaciones de vulnerabilidad</w:t>
            </w:r>
          </w:p>
          <w:p w14:paraId="198EEABC" w14:textId="3AEFFEBD" w:rsidR="001C6F36" w:rsidRPr="000F33A4" w:rsidRDefault="001C6F36" w:rsidP="000F33A4">
            <w:pPr>
              <w:pStyle w:val="NormalWeb"/>
              <w:spacing w:before="0" w:beforeAutospacing="0" w:after="300" w:afterAutospacing="0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F33A4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6.3</w:t>
            </w:r>
            <w:r w:rsidRPr="000F33A4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Mejorar la calidad del agua reduciendo la contaminación, eliminando el vertimiento y minimizando la emisión de productos químicos y materiales peligrosos, reduciendo a la mitad el porcentaje de aguas residuales sin tratar y aumentando considerablemente el reciclado y la reutilización sin riesgos a nivel mundial</w:t>
            </w:r>
            <w:r w:rsidR="00FA2D78">
              <w:rPr>
                <w:rFonts w:ascii="Verdana" w:hAnsi="Verdana"/>
                <w:color w:val="000000" w:themeColor="text1"/>
                <w:sz w:val="22"/>
                <w:szCs w:val="22"/>
              </w:rPr>
              <w:br/>
            </w:r>
            <w:r w:rsidR="000F33A4" w:rsidRPr="000F33A4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0F33A4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0F33A4" w:rsidRPr="000F33A4">
              <w:rPr>
                <w:rFonts w:ascii="Verdana" w:hAnsi="Verdana"/>
                <w:color w:val="000000" w:themeColor="text1"/>
                <w:sz w:val="22"/>
                <w:szCs w:val="22"/>
                <w:shd w:val="clear" w:color="auto" w:fill="FFFFFF"/>
              </w:rPr>
              <w:t xml:space="preserve"> ampliar la cooperación internacional y el apoyo prestado a los países en desarrollo para la creación de capacidad en actividades y programas relativos al agua y el saneamiento, como los de captación de agua, desalinización, uso eficiente de los recursos hídricos, tratamiento de aguas residuales, reciclado y tecnologías de reutilización,</w:t>
            </w:r>
          </w:p>
        </w:tc>
      </w:tr>
    </w:tbl>
    <w:p w14:paraId="2149D9B2" w14:textId="77777777" w:rsidR="00124030" w:rsidRPr="000F33A4" w:rsidRDefault="00124030" w:rsidP="000F33A4">
      <w:pPr>
        <w:spacing w:line="240" w:lineRule="auto"/>
        <w:rPr>
          <w:rFonts w:ascii="Verdana" w:hAnsi="Verdana"/>
          <w:color w:val="000000" w:themeColor="text1"/>
        </w:rPr>
      </w:pPr>
    </w:p>
    <w:sectPr w:rsidR="00124030" w:rsidRPr="000F3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0E61" w14:textId="77777777" w:rsidR="000F1BFF" w:rsidRDefault="000F1BFF" w:rsidP="00945788">
      <w:pPr>
        <w:spacing w:after="0" w:line="240" w:lineRule="auto"/>
      </w:pPr>
      <w:r>
        <w:separator/>
      </w:r>
    </w:p>
  </w:endnote>
  <w:endnote w:type="continuationSeparator" w:id="0">
    <w:p w14:paraId="497EE603" w14:textId="77777777" w:rsidR="000F1BFF" w:rsidRDefault="000F1BFF" w:rsidP="0094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D5D0" w14:textId="77777777" w:rsidR="000F1BFF" w:rsidRDefault="000F1BFF" w:rsidP="00945788">
      <w:pPr>
        <w:spacing w:after="0" w:line="240" w:lineRule="auto"/>
      </w:pPr>
      <w:r>
        <w:separator/>
      </w:r>
    </w:p>
  </w:footnote>
  <w:footnote w:type="continuationSeparator" w:id="0">
    <w:p w14:paraId="5274BE05" w14:textId="77777777" w:rsidR="000F1BFF" w:rsidRDefault="000F1BFF" w:rsidP="00945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A51"/>
    <w:multiLevelType w:val="multilevel"/>
    <w:tmpl w:val="C73A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9D2B65"/>
    <w:multiLevelType w:val="multilevel"/>
    <w:tmpl w:val="DB80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A13AF8"/>
    <w:multiLevelType w:val="multilevel"/>
    <w:tmpl w:val="F5D4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5C65F5"/>
    <w:multiLevelType w:val="multilevel"/>
    <w:tmpl w:val="5828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BD4F2D"/>
    <w:multiLevelType w:val="multilevel"/>
    <w:tmpl w:val="62D4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4226364">
    <w:abstractNumId w:val="2"/>
  </w:num>
  <w:num w:numId="2" w16cid:durableId="1909414283">
    <w:abstractNumId w:val="4"/>
  </w:num>
  <w:num w:numId="3" w16cid:durableId="1223565451">
    <w:abstractNumId w:val="1"/>
  </w:num>
  <w:num w:numId="4" w16cid:durableId="2045515703">
    <w:abstractNumId w:val="3"/>
  </w:num>
  <w:num w:numId="5" w16cid:durableId="112954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98"/>
    <w:rsid w:val="0009311E"/>
    <w:rsid w:val="000951CD"/>
    <w:rsid w:val="000A2475"/>
    <w:rsid w:val="000C6098"/>
    <w:rsid w:val="000E617C"/>
    <w:rsid w:val="000F1BFF"/>
    <w:rsid w:val="000F33A4"/>
    <w:rsid w:val="00124030"/>
    <w:rsid w:val="00150610"/>
    <w:rsid w:val="00157A83"/>
    <w:rsid w:val="001C6F36"/>
    <w:rsid w:val="002339B0"/>
    <w:rsid w:val="0027743A"/>
    <w:rsid w:val="00284DA3"/>
    <w:rsid w:val="00372C02"/>
    <w:rsid w:val="003C3062"/>
    <w:rsid w:val="003C714C"/>
    <w:rsid w:val="00406A9F"/>
    <w:rsid w:val="00431B76"/>
    <w:rsid w:val="004C7CF8"/>
    <w:rsid w:val="004D02E0"/>
    <w:rsid w:val="00527ED5"/>
    <w:rsid w:val="005438E7"/>
    <w:rsid w:val="005E1CFD"/>
    <w:rsid w:val="007075DE"/>
    <w:rsid w:val="00710A82"/>
    <w:rsid w:val="007A0C4D"/>
    <w:rsid w:val="007A31A4"/>
    <w:rsid w:val="007C1812"/>
    <w:rsid w:val="008239D9"/>
    <w:rsid w:val="008B759E"/>
    <w:rsid w:val="008D750E"/>
    <w:rsid w:val="008E262D"/>
    <w:rsid w:val="00945788"/>
    <w:rsid w:val="00956434"/>
    <w:rsid w:val="0098729C"/>
    <w:rsid w:val="009E6986"/>
    <w:rsid w:val="00A34B36"/>
    <w:rsid w:val="00A71CDB"/>
    <w:rsid w:val="00AC60BF"/>
    <w:rsid w:val="00BF349E"/>
    <w:rsid w:val="00C20B39"/>
    <w:rsid w:val="00C336C0"/>
    <w:rsid w:val="00C43DB3"/>
    <w:rsid w:val="00C54094"/>
    <w:rsid w:val="00C921CB"/>
    <w:rsid w:val="00CE177D"/>
    <w:rsid w:val="00D03CF9"/>
    <w:rsid w:val="00DA3040"/>
    <w:rsid w:val="00E46218"/>
    <w:rsid w:val="00E72760"/>
    <w:rsid w:val="00F22105"/>
    <w:rsid w:val="00F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99F2"/>
  <w15:chartTrackingRefBased/>
  <w15:docId w15:val="{5F55AF85-6085-48EA-9C65-0B5FDE6D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7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82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NormalWeb">
    <w:name w:val="Normal (Web)"/>
    <w:basedOn w:val="Normal"/>
    <w:uiPriority w:val="99"/>
    <w:unhideWhenUsed/>
    <w:rsid w:val="005E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5E1CF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27ED5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45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788"/>
  </w:style>
  <w:style w:type="paragraph" w:styleId="Piedepgina">
    <w:name w:val="footer"/>
    <w:basedOn w:val="Normal"/>
    <w:link w:val="PiedepginaCar"/>
    <w:uiPriority w:val="99"/>
    <w:unhideWhenUsed/>
    <w:rsid w:val="00945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907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023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FEDERICO RODRIGUEZ FALLA</dc:creator>
  <cp:keywords/>
  <dc:description/>
  <cp:lastModifiedBy>SERGIO FEDERICO RODRIGUEZ FALLA</cp:lastModifiedBy>
  <cp:revision>2</cp:revision>
  <dcterms:created xsi:type="dcterms:W3CDTF">2023-06-07T20:07:00Z</dcterms:created>
  <dcterms:modified xsi:type="dcterms:W3CDTF">2023-06-07T20:07:00Z</dcterms:modified>
</cp:coreProperties>
</file>