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5CEE" w:rsidRDefault="00BD5CEE" w:rsidP="00BD5CEE">
      <w:pPr>
        <w:spacing w:after="0"/>
        <w:jc w:val="center"/>
        <w:rPr>
          <w:rFonts w:ascii="Arial" w:eastAsia="Arial" w:hAnsi="Arial" w:cs="Arial"/>
          <w:b/>
          <w:color w:val="808080"/>
          <w:sz w:val="96"/>
          <w:szCs w:val="96"/>
        </w:rPr>
      </w:pPr>
    </w:p>
    <w:p w:rsidR="00BD5CEE" w:rsidRPr="001655A5" w:rsidRDefault="00BD5CEE" w:rsidP="00BD5CEE">
      <w:pPr>
        <w:spacing w:after="0"/>
        <w:jc w:val="center"/>
        <w:rPr>
          <w:rFonts w:ascii="Arial" w:hAnsi="Arial" w:cs="Arial"/>
          <w:b/>
          <w:bCs/>
          <w:color w:val="auto"/>
          <w:sz w:val="96"/>
          <w:szCs w:val="96"/>
        </w:rPr>
      </w:pPr>
      <w:r w:rsidRPr="001655A5">
        <w:rPr>
          <w:rFonts w:ascii="Arial" w:hAnsi="Arial" w:cs="Arial"/>
          <w:b/>
          <w:bCs/>
          <w:color w:val="auto"/>
          <w:sz w:val="96"/>
          <w:szCs w:val="96"/>
        </w:rPr>
        <w:t>ESTRATEGIA DE RENDICIÓN DE CUENTA</w:t>
      </w:r>
      <w:r w:rsidR="00D46CB1" w:rsidRPr="001655A5">
        <w:rPr>
          <w:rFonts w:ascii="Arial" w:hAnsi="Arial" w:cs="Arial"/>
          <w:b/>
          <w:bCs/>
          <w:color w:val="auto"/>
          <w:sz w:val="96"/>
          <w:szCs w:val="96"/>
        </w:rPr>
        <w:t>S 20</w:t>
      </w:r>
      <w:r w:rsidR="00221A4C">
        <w:rPr>
          <w:rFonts w:ascii="Arial" w:hAnsi="Arial" w:cs="Arial"/>
          <w:b/>
          <w:bCs/>
          <w:color w:val="auto"/>
          <w:sz w:val="96"/>
          <w:szCs w:val="96"/>
        </w:rPr>
        <w:t>2</w:t>
      </w:r>
      <w:r w:rsidR="005172A0">
        <w:rPr>
          <w:rFonts w:ascii="Arial" w:hAnsi="Arial" w:cs="Arial"/>
          <w:b/>
          <w:bCs/>
          <w:color w:val="auto"/>
          <w:sz w:val="96"/>
          <w:szCs w:val="96"/>
        </w:rPr>
        <w:t>2</w:t>
      </w:r>
    </w:p>
    <w:p w:rsidR="00BD5CEE" w:rsidRPr="001655A5" w:rsidRDefault="00BD5CEE" w:rsidP="00BD5CEE">
      <w:pPr>
        <w:rPr>
          <w:rFonts w:ascii="Arial" w:hAnsi="Arial" w:cs="Arial"/>
          <w:b/>
          <w:bCs/>
          <w:color w:val="auto"/>
          <w:sz w:val="96"/>
          <w:szCs w:val="96"/>
        </w:rPr>
      </w:pPr>
      <w:r w:rsidRPr="001655A5">
        <w:rPr>
          <w:rFonts w:ascii="Arial" w:hAnsi="Arial" w:cs="Arial"/>
          <w:b/>
          <w:bCs/>
          <w:color w:val="auto"/>
          <w:sz w:val="96"/>
          <w:szCs w:val="96"/>
        </w:rPr>
        <w:br w:type="page"/>
      </w:r>
    </w:p>
    <w:p w:rsidR="00BD5CEE" w:rsidRPr="001655A5" w:rsidRDefault="00BD5CEE" w:rsidP="00BD5CEE">
      <w:pPr>
        <w:spacing w:after="0"/>
        <w:jc w:val="center"/>
        <w:rPr>
          <w:rFonts w:ascii="Arial" w:eastAsia="Arial" w:hAnsi="Arial" w:cs="Arial"/>
          <w:b/>
          <w:sz w:val="24"/>
          <w:szCs w:val="24"/>
        </w:rPr>
      </w:pPr>
    </w:p>
    <w:p w:rsidR="00BD5CEE" w:rsidRPr="001655A5" w:rsidRDefault="00BD5CEE" w:rsidP="00BD5CEE">
      <w:pPr>
        <w:spacing w:after="0" w:line="240" w:lineRule="auto"/>
        <w:rPr>
          <w:rFonts w:ascii="Arial" w:eastAsia="Arial" w:hAnsi="Arial" w:cs="Arial"/>
          <w:b/>
          <w:color w:val="005083"/>
          <w:sz w:val="36"/>
          <w:szCs w:val="36"/>
        </w:rPr>
      </w:pPr>
    </w:p>
    <w:p w:rsidR="00BD5CEE" w:rsidRPr="001655A5" w:rsidRDefault="00BD5CEE" w:rsidP="00A46F5C">
      <w:pPr>
        <w:spacing w:after="0" w:line="240" w:lineRule="auto"/>
        <w:jc w:val="center"/>
        <w:rPr>
          <w:rFonts w:ascii="Arial" w:eastAsia="Arial" w:hAnsi="Arial" w:cs="Arial"/>
          <w:b/>
          <w:color w:val="005083"/>
          <w:sz w:val="36"/>
          <w:szCs w:val="36"/>
        </w:rPr>
      </w:pPr>
      <w:r w:rsidRPr="001655A5">
        <w:rPr>
          <w:rFonts w:ascii="Arial" w:eastAsia="Arial" w:hAnsi="Arial" w:cs="Arial"/>
          <w:b/>
          <w:color w:val="005083"/>
          <w:sz w:val="36"/>
          <w:szCs w:val="36"/>
        </w:rPr>
        <w:t>TABLA DE CONTENIDO</w:t>
      </w:r>
    </w:p>
    <w:p w:rsidR="00BD5CEE" w:rsidRPr="001655A5" w:rsidRDefault="00BD5CEE" w:rsidP="00BD5CEE">
      <w:pPr>
        <w:spacing w:after="0" w:line="240" w:lineRule="auto"/>
        <w:jc w:val="right"/>
        <w:rPr>
          <w:rFonts w:ascii="Arial" w:eastAsia="Arial" w:hAnsi="Arial" w:cs="Arial"/>
          <w:b/>
          <w:color w:val="005083"/>
          <w:sz w:val="36"/>
          <w:szCs w:val="36"/>
        </w:rPr>
      </w:pPr>
    </w:p>
    <w:p w:rsidR="00BD5CEE" w:rsidRPr="001655A5" w:rsidRDefault="00BD5CEE" w:rsidP="00BD5CEE">
      <w:pPr>
        <w:numPr>
          <w:ilvl w:val="0"/>
          <w:numId w:val="2"/>
        </w:numPr>
        <w:spacing w:before="80" w:after="0"/>
        <w:ind w:hanging="360"/>
        <w:contextualSpacing/>
        <w:rPr>
          <w:rFonts w:ascii="Arial" w:eastAsia="Arial" w:hAnsi="Arial" w:cs="Arial"/>
          <w:b/>
          <w:sz w:val="24"/>
          <w:szCs w:val="24"/>
        </w:rPr>
      </w:pPr>
      <w:r w:rsidRPr="001655A5">
        <w:rPr>
          <w:rFonts w:ascii="Arial" w:eastAsia="Arial" w:hAnsi="Arial" w:cs="Arial"/>
          <w:b/>
          <w:sz w:val="24"/>
          <w:szCs w:val="24"/>
        </w:rPr>
        <w:t>INTRODUCCIÓN</w:t>
      </w:r>
    </w:p>
    <w:p w:rsidR="00BD5CEE" w:rsidRPr="001655A5" w:rsidRDefault="00BD5CEE" w:rsidP="00BD5CEE">
      <w:pPr>
        <w:numPr>
          <w:ilvl w:val="0"/>
          <w:numId w:val="2"/>
        </w:numPr>
        <w:spacing w:before="80" w:after="0"/>
        <w:ind w:hanging="360"/>
        <w:contextualSpacing/>
        <w:rPr>
          <w:rFonts w:ascii="Arial" w:eastAsia="Arial" w:hAnsi="Arial" w:cs="Arial"/>
          <w:b/>
          <w:sz w:val="24"/>
          <w:szCs w:val="24"/>
        </w:rPr>
      </w:pPr>
      <w:r w:rsidRPr="001655A5">
        <w:rPr>
          <w:rFonts w:ascii="Arial" w:eastAsia="Arial" w:hAnsi="Arial" w:cs="Arial"/>
          <w:b/>
          <w:sz w:val="24"/>
          <w:szCs w:val="24"/>
        </w:rPr>
        <w:t>OBJETIVOS</w:t>
      </w:r>
    </w:p>
    <w:p w:rsidR="00BD5CEE" w:rsidRPr="001655A5" w:rsidRDefault="000923A1" w:rsidP="00BD5CEE">
      <w:pPr>
        <w:numPr>
          <w:ilvl w:val="0"/>
          <w:numId w:val="2"/>
        </w:numPr>
        <w:spacing w:before="60"/>
        <w:ind w:hanging="360"/>
        <w:contextualSpacing/>
        <w:rPr>
          <w:rFonts w:ascii="Arial" w:eastAsia="Arial" w:hAnsi="Arial" w:cs="Arial"/>
          <w:b/>
          <w:sz w:val="24"/>
          <w:szCs w:val="24"/>
        </w:rPr>
      </w:pPr>
      <w:r>
        <w:rPr>
          <w:rFonts w:ascii="Arial" w:eastAsia="Arial" w:hAnsi="Arial" w:cs="Arial"/>
          <w:b/>
          <w:sz w:val="24"/>
          <w:szCs w:val="24"/>
        </w:rPr>
        <w:t>MARCO LEGAL</w:t>
      </w:r>
    </w:p>
    <w:p w:rsidR="00BD5CEE" w:rsidRPr="001655A5" w:rsidRDefault="00BD5CEE" w:rsidP="00BD5CEE">
      <w:pPr>
        <w:numPr>
          <w:ilvl w:val="0"/>
          <w:numId w:val="2"/>
        </w:numPr>
        <w:spacing w:before="60"/>
        <w:ind w:hanging="360"/>
        <w:contextualSpacing/>
        <w:rPr>
          <w:rFonts w:ascii="Arial" w:eastAsia="Arial" w:hAnsi="Arial" w:cs="Arial"/>
          <w:b/>
          <w:sz w:val="24"/>
          <w:szCs w:val="24"/>
        </w:rPr>
      </w:pPr>
      <w:r w:rsidRPr="001655A5">
        <w:rPr>
          <w:rFonts w:ascii="Arial" w:eastAsia="Arial" w:hAnsi="Arial" w:cs="Arial"/>
          <w:b/>
          <w:sz w:val="24"/>
          <w:szCs w:val="24"/>
        </w:rPr>
        <w:t>RESPONSABILIDADES</w:t>
      </w:r>
    </w:p>
    <w:p w:rsidR="00BD5CEE" w:rsidRPr="001655A5" w:rsidRDefault="00BD5CEE" w:rsidP="00BD5CEE">
      <w:pPr>
        <w:numPr>
          <w:ilvl w:val="0"/>
          <w:numId w:val="2"/>
        </w:numPr>
        <w:spacing w:before="200"/>
        <w:ind w:hanging="360"/>
        <w:rPr>
          <w:rFonts w:ascii="Arial" w:hAnsi="Arial" w:cs="Arial"/>
          <w:sz w:val="24"/>
          <w:szCs w:val="24"/>
        </w:rPr>
      </w:pPr>
      <w:r w:rsidRPr="001655A5">
        <w:rPr>
          <w:rFonts w:ascii="Arial" w:eastAsia="Arial" w:hAnsi="Arial" w:cs="Arial"/>
          <w:b/>
          <w:sz w:val="24"/>
          <w:szCs w:val="24"/>
        </w:rPr>
        <w:t>DIAGNÓSTICO AP</w:t>
      </w:r>
      <w:r w:rsidR="00491299">
        <w:rPr>
          <w:rFonts w:ascii="Arial" w:eastAsia="Arial" w:hAnsi="Arial" w:cs="Arial"/>
          <w:b/>
          <w:sz w:val="24"/>
          <w:szCs w:val="24"/>
        </w:rPr>
        <w:t>C-COLOMBIA RENDICIÓN DE CUENTAS</w:t>
      </w:r>
    </w:p>
    <w:p w:rsidR="00BD5CEE" w:rsidRPr="001655A5" w:rsidRDefault="00BD5CEE" w:rsidP="00BD5CEE">
      <w:pPr>
        <w:pStyle w:val="Prrafodelista"/>
        <w:numPr>
          <w:ilvl w:val="1"/>
          <w:numId w:val="5"/>
        </w:numPr>
        <w:spacing w:before="200"/>
        <w:rPr>
          <w:rFonts w:ascii="Arial" w:hAnsi="Arial" w:cs="Arial"/>
          <w:sz w:val="24"/>
          <w:szCs w:val="24"/>
        </w:rPr>
      </w:pPr>
      <w:r w:rsidRPr="001655A5">
        <w:rPr>
          <w:rFonts w:ascii="Arial" w:eastAsia="Arial" w:hAnsi="Arial" w:cs="Arial"/>
          <w:sz w:val="24"/>
          <w:szCs w:val="24"/>
        </w:rPr>
        <w:t>Caracterización de usuarios</w:t>
      </w:r>
    </w:p>
    <w:p w:rsidR="00BD5CEE" w:rsidRPr="001655A5" w:rsidRDefault="00BD5CEE" w:rsidP="00BD5CEE">
      <w:pPr>
        <w:pStyle w:val="Prrafodelista"/>
        <w:numPr>
          <w:ilvl w:val="1"/>
          <w:numId w:val="5"/>
        </w:numPr>
        <w:spacing w:before="200"/>
        <w:rPr>
          <w:rFonts w:ascii="Arial" w:hAnsi="Arial" w:cs="Arial"/>
          <w:sz w:val="24"/>
          <w:szCs w:val="24"/>
        </w:rPr>
      </w:pPr>
      <w:r w:rsidRPr="001655A5">
        <w:rPr>
          <w:rFonts w:ascii="Arial" w:eastAsia="Arial" w:hAnsi="Arial" w:cs="Arial"/>
          <w:sz w:val="24"/>
          <w:szCs w:val="24"/>
        </w:rPr>
        <w:t>Necesidades de información</w:t>
      </w:r>
    </w:p>
    <w:p w:rsidR="00BD5CEE" w:rsidRPr="001655A5" w:rsidRDefault="00BD5CEE" w:rsidP="00BD5CEE">
      <w:pPr>
        <w:pStyle w:val="Prrafodelista"/>
        <w:numPr>
          <w:ilvl w:val="1"/>
          <w:numId w:val="5"/>
        </w:numPr>
        <w:spacing w:before="200"/>
        <w:rPr>
          <w:rFonts w:ascii="Arial" w:hAnsi="Arial" w:cs="Arial"/>
          <w:sz w:val="24"/>
          <w:szCs w:val="24"/>
        </w:rPr>
      </w:pPr>
      <w:r w:rsidRPr="001655A5">
        <w:rPr>
          <w:rFonts w:ascii="Arial" w:eastAsia="Arial" w:hAnsi="Arial" w:cs="Arial"/>
          <w:sz w:val="24"/>
          <w:szCs w:val="24"/>
        </w:rPr>
        <w:t>Canales de participación</w:t>
      </w:r>
    </w:p>
    <w:p w:rsidR="00BD5CEE" w:rsidRPr="001655A5" w:rsidRDefault="00BD5CEE" w:rsidP="00BD5CEE">
      <w:pPr>
        <w:pStyle w:val="Prrafodelista"/>
        <w:numPr>
          <w:ilvl w:val="1"/>
          <w:numId w:val="5"/>
        </w:numPr>
        <w:spacing w:before="200"/>
        <w:rPr>
          <w:rFonts w:ascii="Arial" w:hAnsi="Arial" w:cs="Arial"/>
          <w:sz w:val="24"/>
          <w:szCs w:val="24"/>
        </w:rPr>
      </w:pPr>
      <w:r w:rsidRPr="001655A5">
        <w:rPr>
          <w:rFonts w:ascii="Arial" w:eastAsia="Arial" w:hAnsi="Arial" w:cs="Arial"/>
          <w:sz w:val="24"/>
          <w:szCs w:val="24"/>
        </w:rPr>
        <w:t xml:space="preserve">Mecanismos de participación </w:t>
      </w:r>
    </w:p>
    <w:p w:rsidR="00BD5CEE" w:rsidRPr="001655A5" w:rsidRDefault="00BD5CEE" w:rsidP="00BD5CEE">
      <w:pPr>
        <w:pStyle w:val="Prrafodelista"/>
        <w:numPr>
          <w:ilvl w:val="1"/>
          <w:numId w:val="5"/>
        </w:numPr>
        <w:spacing w:before="200"/>
        <w:rPr>
          <w:rFonts w:ascii="Arial" w:hAnsi="Arial" w:cs="Arial"/>
          <w:sz w:val="24"/>
          <w:szCs w:val="24"/>
        </w:rPr>
      </w:pPr>
      <w:r w:rsidRPr="001655A5">
        <w:rPr>
          <w:rFonts w:ascii="Arial" w:eastAsia="Arial" w:hAnsi="Arial" w:cs="Arial"/>
          <w:sz w:val="24"/>
          <w:szCs w:val="24"/>
        </w:rPr>
        <w:t>Capacidad operativa y disponibilidad de recursos</w:t>
      </w:r>
    </w:p>
    <w:p w:rsidR="00BD5CEE" w:rsidRPr="001655A5" w:rsidRDefault="00BD5CEE" w:rsidP="00BD5CEE">
      <w:pPr>
        <w:numPr>
          <w:ilvl w:val="0"/>
          <w:numId w:val="2"/>
        </w:numPr>
        <w:spacing w:before="60" w:after="0"/>
        <w:ind w:hanging="360"/>
        <w:contextualSpacing/>
        <w:rPr>
          <w:rFonts w:ascii="Arial" w:eastAsia="Arial" w:hAnsi="Arial" w:cs="Arial"/>
          <w:b/>
          <w:sz w:val="24"/>
          <w:szCs w:val="24"/>
        </w:rPr>
      </w:pPr>
      <w:r w:rsidRPr="001655A5">
        <w:rPr>
          <w:rFonts w:ascii="Arial" w:eastAsia="Arial" w:hAnsi="Arial" w:cs="Arial"/>
          <w:b/>
          <w:sz w:val="24"/>
          <w:szCs w:val="24"/>
        </w:rPr>
        <w:t>DISEÑO DE LA ESTRATEGIA DE RENDICIÓN DE CUENTAS Y PARTICIPACIÓN CIUDADANA</w:t>
      </w:r>
    </w:p>
    <w:p w:rsidR="00BD5CEE" w:rsidRPr="001655A5" w:rsidRDefault="00BD5CEE" w:rsidP="00BD5CEE">
      <w:pPr>
        <w:pStyle w:val="Prrafodelista"/>
        <w:numPr>
          <w:ilvl w:val="0"/>
          <w:numId w:val="5"/>
        </w:numPr>
        <w:spacing w:before="200"/>
        <w:rPr>
          <w:rFonts w:ascii="Arial" w:eastAsia="Arial" w:hAnsi="Arial" w:cs="Arial"/>
          <w:vanish/>
          <w:color w:val="FFFFFF" w:themeColor="background1"/>
          <w:sz w:val="24"/>
          <w:szCs w:val="24"/>
        </w:rPr>
      </w:pPr>
    </w:p>
    <w:p w:rsidR="003C6FC9" w:rsidRDefault="00BD5CEE" w:rsidP="00BD5CEE">
      <w:pPr>
        <w:pStyle w:val="Prrafodelista"/>
        <w:numPr>
          <w:ilvl w:val="1"/>
          <w:numId w:val="5"/>
        </w:numPr>
        <w:spacing w:before="200"/>
        <w:rPr>
          <w:rFonts w:ascii="Arial" w:eastAsia="Arial" w:hAnsi="Arial" w:cs="Arial"/>
          <w:sz w:val="24"/>
          <w:szCs w:val="24"/>
        </w:rPr>
      </w:pPr>
      <w:r w:rsidRPr="001655A5">
        <w:rPr>
          <w:rFonts w:ascii="Arial" w:eastAsia="Arial" w:hAnsi="Arial" w:cs="Arial"/>
          <w:sz w:val="24"/>
          <w:szCs w:val="24"/>
        </w:rPr>
        <w:t>Temas, aspectos y contenidos relevantes</w:t>
      </w:r>
    </w:p>
    <w:p w:rsidR="00A46FE2" w:rsidRDefault="00A46FE2" w:rsidP="00A46FE2">
      <w:pPr>
        <w:pStyle w:val="Prrafodelista"/>
        <w:spacing w:before="200"/>
        <w:ind w:left="1190"/>
        <w:rPr>
          <w:rFonts w:ascii="Arial" w:eastAsia="Arial" w:hAnsi="Arial" w:cs="Arial"/>
          <w:sz w:val="24"/>
          <w:szCs w:val="24"/>
        </w:rPr>
      </w:pPr>
      <w:r>
        <w:rPr>
          <w:rFonts w:ascii="Arial" w:eastAsia="Arial" w:hAnsi="Arial" w:cs="Arial"/>
          <w:sz w:val="24"/>
          <w:szCs w:val="24"/>
        </w:rPr>
        <w:t xml:space="preserve">2.1.1 </w:t>
      </w:r>
      <w:r w:rsidR="003C6FC9">
        <w:rPr>
          <w:rFonts w:ascii="Arial" w:eastAsia="Arial" w:hAnsi="Arial" w:cs="Arial"/>
          <w:sz w:val="24"/>
          <w:szCs w:val="24"/>
        </w:rPr>
        <w:t>Audiencia Pública de Rendición de Cuentas</w:t>
      </w:r>
      <w:r w:rsidR="00BD5CEE" w:rsidRPr="001655A5">
        <w:rPr>
          <w:rFonts w:ascii="Arial" w:eastAsia="Arial" w:hAnsi="Arial" w:cs="Arial"/>
          <w:sz w:val="24"/>
          <w:szCs w:val="24"/>
        </w:rPr>
        <w:t xml:space="preserve"> </w:t>
      </w:r>
    </w:p>
    <w:p w:rsidR="00A46FE2" w:rsidRPr="00A46FE2" w:rsidRDefault="00A46FE2" w:rsidP="00A46FE2">
      <w:pPr>
        <w:pStyle w:val="Prrafodelista"/>
        <w:spacing w:before="200"/>
        <w:ind w:left="1190"/>
        <w:rPr>
          <w:rFonts w:ascii="Arial" w:eastAsia="Arial" w:hAnsi="Arial" w:cs="Arial"/>
          <w:sz w:val="24"/>
          <w:szCs w:val="24"/>
        </w:rPr>
      </w:pPr>
      <w:r w:rsidRPr="00A46FE2">
        <w:rPr>
          <w:rFonts w:ascii="Arial" w:eastAsia="Arial" w:hAnsi="Arial" w:cs="Arial"/>
          <w:sz w:val="24"/>
          <w:szCs w:val="24"/>
        </w:rPr>
        <w:t>2.1.2 Otros espacios de rendición de cuentas.</w:t>
      </w:r>
    </w:p>
    <w:p w:rsidR="00BD5CEE" w:rsidRPr="001655A5" w:rsidRDefault="00BD5CEE" w:rsidP="00BD5CEE">
      <w:pPr>
        <w:pStyle w:val="Prrafodelista"/>
        <w:numPr>
          <w:ilvl w:val="1"/>
          <w:numId w:val="5"/>
        </w:numPr>
        <w:spacing w:before="200"/>
        <w:rPr>
          <w:rFonts w:ascii="Arial" w:eastAsia="Arial" w:hAnsi="Arial" w:cs="Arial"/>
          <w:sz w:val="24"/>
          <w:szCs w:val="24"/>
        </w:rPr>
      </w:pPr>
      <w:r w:rsidRPr="001655A5">
        <w:rPr>
          <w:rFonts w:ascii="Arial" w:eastAsia="Arial" w:hAnsi="Arial" w:cs="Arial"/>
          <w:sz w:val="24"/>
          <w:szCs w:val="24"/>
        </w:rPr>
        <w:t>Plan de acción</w:t>
      </w:r>
    </w:p>
    <w:p w:rsidR="00BD5CEE" w:rsidRPr="001655A5" w:rsidRDefault="00BD5CEE" w:rsidP="00BD5CEE">
      <w:pPr>
        <w:numPr>
          <w:ilvl w:val="0"/>
          <w:numId w:val="2"/>
        </w:numPr>
        <w:spacing w:before="60"/>
        <w:ind w:hanging="360"/>
        <w:contextualSpacing/>
        <w:rPr>
          <w:rFonts w:ascii="Arial" w:eastAsia="Arial" w:hAnsi="Arial" w:cs="Arial"/>
          <w:b/>
          <w:sz w:val="24"/>
          <w:szCs w:val="24"/>
        </w:rPr>
      </w:pPr>
      <w:r w:rsidRPr="001655A5">
        <w:rPr>
          <w:rFonts w:ascii="Arial" w:eastAsia="Arial" w:hAnsi="Arial" w:cs="Arial"/>
          <w:b/>
          <w:sz w:val="24"/>
          <w:szCs w:val="24"/>
        </w:rPr>
        <w:t>EJECUCIÓN E IMPLEMENTACIÓN</w:t>
      </w:r>
    </w:p>
    <w:p w:rsidR="00BD5CEE" w:rsidRPr="001655A5" w:rsidRDefault="00BD5CEE" w:rsidP="00BD5CEE">
      <w:pPr>
        <w:pStyle w:val="Prrafodelista"/>
        <w:numPr>
          <w:ilvl w:val="0"/>
          <w:numId w:val="5"/>
        </w:numPr>
        <w:spacing w:before="200"/>
        <w:rPr>
          <w:rFonts w:ascii="Arial" w:eastAsia="Arial" w:hAnsi="Arial" w:cs="Arial"/>
          <w:vanish/>
          <w:color w:val="FFFFFF" w:themeColor="background1"/>
          <w:sz w:val="24"/>
          <w:szCs w:val="24"/>
        </w:rPr>
      </w:pPr>
    </w:p>
    <w:p w:rsidR="00BD5CEE" w:rsidRPr="001655A5" w:rsidRDefault="00BD5CEE" w:rsidP="00BD5CEE">
      <w:pPr>
        <w:pStyle w:val="Prrafodelista"/>
        <w:numPr>
          <w:ilvl w:val="1"/>
          <w:numId w:val="5"/>
        </w:numPr>
        <w:spacing w:before="200"/>
        <w:rPr>
          <w:rFonts w:ascii="Arial" w:eastAsia="Arial" w:hAnsi="Arial" w:cs="Arial"/>
          <w:sz w:val="24"/>
          <w:szCs w:val="24"/>
        </w:rPr>
      </w:pPr>
      <w:r w:rsidRPr="001655A5">
        <w:rPr>
          <w:rFonts w:ascii="Arial" w:eastAsia="Arial" w:hAnsi="Arial" w:cs="Arial"/>
          <w:sz w:val="24"/>
          <w:szCs w:val="24"/>
        </w:rPr>
        <w:t>Compromisos del modelo integrado de planeación y gestión</w:t>
      </w:r>
    </w:p>
    <w:p w:rsidR="00BD5CEE" w:rsidRPr="001655A5" w:rsidRDefault="00BD5CEE" w:rsidP="00BD5CEE">
      <w:pPr>
        <w:pStyle w:val="Prrafodelista"/>
        <w:numPr>
          <w:ilvl w:val="1"/>
          <w:numId w:val="5"/>
        </w:numPr>
        <w:spacing w:before="60"/>
        <w:rPr>
          <w:rFonts w:ascii="Arial" w:eastAsia="Arial" w:hAnsi="Arial" w:cs="Arial"/>
          <w:sz w:val="24"/>
          <w:szCs w:val="24"/>
        </w:rPr>
      </w:pPr>
      <w:r w:rsidRPr="001655A5">
        <w:rPr>
          <w:rFonts w:ascii="Arial" w:eastAsia="Arial" w:hAnsi="Arial" w:cs="Arial"/>
          <w:sz w:val="24"/>
          <w:szCs w:val="24"/>
        </w:rPr>
        <w:t xml:space="preserve">Identificación de actividades de </w:t>
      </w:r>
      <w:proofErr w:type="spellStart"/>
      <w:r w:rsidRPr="001655A5">
        <w:rPr>
          <w:rFonts w:ascii="Arial" w:eastAsia="Arial" w:hAnsi="Arial" w:cs="Arial"/>
          <w:sz w:val="24"/>
          <w:szCs w:val="24"/>
        </w:rPr>
        <w:t>RdC</w:t>
      </w:r>
      <w:proofErr w:type="spellEnd"/>
    </w:p>
    <w:p w:rsidR="00BD5CEE" w:rsidRPr="001655A5" w:rsidRDefault="00BD5CEE" w:rsidP="00BD5CEE">
      <w:pPr>
        <w:numPr>
          <w:ilvl w:val="0"/>
          <w:numId w:val="2"/>
        </w:numPr>
        <w:spacing w:before="60"/>
        <w:ind w:hanging="360"/>
        <w:contextualSpacing/>
        <w:rPr>
          <w:rFonts w:ascii="Arial" w:eastAsia="Arial" w:hAnsi="Arial" w:cs="Arial"/>
          <w:b/>
          <w:sz w:val="24"/>
          <w:szCs w:val="24"/>
        </w:rPr>
      </w:pPr>
      <w:r w:rsidRPr="001655A5">
        <w:rPr>
          <w:rFonts w:ascii="Arial" w:eastAsia="Arial" w:hAnsi="Arial" w:cs="Arial"/>
          <w:b/>
          <w:sz w:val="24"/>
          <w:szCs w:val="24"/>
        </w:rPr>
        <w:t>EVALUACIÓN Y MONITOREO</w:t>
      </w:r>
    </w:p>
    <w:p w:rsidR="00BD5CEE" w:rsidRPr="001655A5" w:rsidRDefault="00BD5CEE" w:rsidP="00BD5CEE">
      <w:pPr>
        <w:numPr>
          <w:ilvl w:val="0"/>
          <w:numId w:val="2"/>
        </w:numPr>
        <w:spacing w:before="60"/>
        <w:ind w:hanging="360"/>
        <w:contextualSpacing/>
        <w:rPr>
          <w:rFonts w:ascii="Arial" w:eastAsia="Arial" w:hAnsi="Arial" w:cs="Arial"/>
          <w:b/>
          <w:sz w:val="24"/>
          <w:szCs w:val="24"/>
        </w:rPr>
      </w:pPr>
      <w:r w:rsidRPr="001655A5">
        <w:rPr>
          <w:rFonts w:ascii="Arial" w:eastAsia="Arial" w:hAnsi="Arial" w:cs="Arial"/>
          <w:b/>
          <w:sz w:val="24"/>
          <w:szCs w:val="24"/>
        </w:rPr>
        <w:t xml:space="preserve">CONTROL DE CAMBIOS   </w:t>
      </w:r>
    </w:p>
    <w:p w:rsidR="00BD5CEE" w:rsidRPr="001655A5" w:rsidRDefault="00BD5CEE" w:rsidP="00BD5CEE">
      <w:pPr>
        <w:rPr>
          <w:rFonts w:ascii="Arial" w:eastAsia="Arial" w:hAnsi="Arial" w:cs="Arial"/>
          <w:b/>
          <w:color w:val="005083"/>
          <w:sz w:val="36"/>
          <w:szCs w:val="36"/>
        </w:rPr>
      </w:pPr>
      <w:r w:rsidRPr="001655A5">
        <w:rPr>
          <w:rFonts w:ascii="Arial" w:eastAsia="Arial" w:hAnsi="Arial" w:cs="Arial"/>
          <w:b/>
          <w:color w:val="005083"/>
          <w:sz w:val="36"/>
          <w:szCs w:val="36"/>
        </w:rPr>
        <w:br w:type="page"/>
      </w:r>
    </w:p>
    <w:p w:rsidR="00BD5CEE" w:rsidRPr="001655A5" w:rsidRDefault="00BD5CEE" w:rsidP="00BD5CEE">
      <w:pPr>
        <w:spacing w:after="0"/>
        <w:jc w:val="right"/>
        <w:rPr>
          <w:rFonts w:ascii="Arial" w:eastAsia="Arial" w:hAnsi="Arial" w:cs="Arial"/>
          <w:b/>
          <w:color w:val="005083"/>
          <w:sz w:val="36"/>
          <w:szCs w:val="36"/>
        </w:rPr>
      </w:pPr>
    </w:p>
    <w:p w:rsidR="00BD5CEE" w:rsidRPr="001655A5" w:rsidRDefault="00BD5CEE" w:rsidP="00BD5CEE">
      <w:pPr>
        <w:pStyle w:val="Prrafodelista"/>
        <w:numPr>
          <w:ilvl w:val="0"/>
          <w:numId w:val="4"/>
        </w:numPr>
        <w:spacing w:after="0"/>
        <w:jc w:val="right"/>
        <w:rPr>
          <w:rFonts w:ascii="Arial" w:eastAsia="Arial" w:hAnsi="Arial" w:cs="Arial"/>
          <w:b/>
          <w:color w:val="005083"/>
          <w:sz w:val="36"/>
          <w:szCs w:val="36"/>
        </w:rPr>
      </w:pPr>
      <w:r w:rsidRPr="001655A5">
        <w:rPr>
          <w:rFonts w:ascii="Arial" w:eastAsia="Arial" w:hAnsi="Arial" w:cs="Arial"/>
          <w:b/>
          <w:color w:val="005083"/>
          <w:sz w:val="36"/>
          <w:szCs w:val="36"/>
        </w:rPr>
        <w:t>INTRODUCCIÓN</w:t>
      </w:r>
    </w:p>
    <w:p w:rsidR="00BD5CEE" w:rsidRPr="001655A5" w:rsidRDefault="00BD5CEE" w:rsidP="00BD5CEE">
      <w:pPr>
        <w:spacing w:after="0"/>
        <w:jc w:val="both"/>
        <w:rPr>
          <w:rFonts w:ascii="Arial" w:eastAsia="Arial" w:hAnsi="Arial" w:cs="Arial"/>
          <w:sz w:val="24"/>
          <w:szCs w:val="24"/>
        </w:rPr>
      </w:pPr>
      <w:r w:rsidRPr="001655A5">
        <w:rPr>
          <w:rFonts w:ascii="Arial" w:eastAsia="Arial" w:hAnsi="Arial" w:cs="Arial"/>
          <w:sz w:val="24"/>
          <w:szCs w:val="24"/>
        </w:rPr>
        <w:t xml:space="preserve"> </w:t>
      </w:r>
    </w:p>
    <w:p w:rsidR="00BD5CEE" w:rsidRDefault="00BD5CEE" w:rsidP="00BD5CEE">
      <w:pPr>
        <w:spacing w:after="0"/>
        <w:jc w:val="both"/>
        <w:rPr>
          <w:rFonts w:ascii="Arial" w:eastAsia="Arial" w:hAnsi="Arial" w:cs="Arial"/>
          <w:sz w:val="24"/>
          <w:szCs w:val="24"/>
        </w:rPr>
      </w:pPr>
      <w:r w:rsidRPr="001655A5">
        <w:rPr>
          <w:rFonts w:ascii="Arial" w:eastAsia="Arial" w:hAnsi="Arial" w:cs="Arial"/>
          <w:sz w:val="24"/>
          <w:szCs w:val="24"/>
        </w:rPr>
        <w:t>Rendición de cuentas, según lo establecido en el documento CONPES 3654 de 2011, es la obligación de un actor de informar y explicar sus acciones a otro(s) que tiene(n) el derecho de exigirla, debido a la presencia de una relación de poder, y la posibilidad de imponer algún tipo de sanción por un comportamiento inadecuado o premiar un comportamiento destacado.</w:t>
      </w:r>
    </w:p>
    <w:p w:rsidR="00A77803" w:rsidRDefault="00A77803" w:rsidP="00BD5CEE">
      <w:pPr>
        <w:spacing w:after="0"/>
        <w:jc w:val="both"/>
        <w:rPr>
          <w:rFonts w:ascii="Arial" w:eastAsia="Arial" w:hAnsi="Arial" w:cs="Arial"/>
          <w:sz w:val="24"/>
          <w:szCs w:val="24"/>
        </w:rPr>
      </w:pPr>
    </w:p>
    <w:p w:rsidR="006D3057" w:rsidRPr="001655A5" w:rsidRDefault="006D3057" w:rsidP="00BD5CEE">
      <w:pPr>
        <w:spacing w:after="0"/>
        <w:jc w:val="both"/>
        <w:rPr>
          <w:rFonts w:ascii="Arial" w:eastAsia="Arial" w:hAnsi="Arial" w:cs="Arial"/>
          <w:sz w:val="24"/>
          <w:szCs w:val="24"/>
        </w:rPr>
      </w:pPr>
      <w:r>
        <w:rPr>
          <w:rFonts w:ascii="Arial" w:eastAsia="Arial" w:hAnsi="Arial" w:cs="Arial"/>
          <w:sz w:val="24"/>
          <w:szCs w:val="24"/>
        </w:rPr>
        <w:t xml:space="preserve">En desarrollo de lo anterior, dentro del </w:t>
      </w:r>
      <w:r w:rsidRPr="006D3057">
        <w:rPr>
          <w:rFonts w:ascii="Arial" w:eastAsia="Arial" w:hAnsi="Arial" w:cs="Arial"/>
          <w:sz w:val="24"/>
          <w:szCs w:val="24"/>
        </w:rPr>
        <w:t xml:space="preserve">concepto de Rendición de Cuentas </w:t>
      </w:r>
      <w:r>
        <w:rPr>
          <w:rFonts w:ascii="Arial" w:eastAsia="Arial" w:hAnsi="Arial" w:cs="Arial"/>
          <w:sz w:val="24"/>
          <w:szCs w:val="24"/>
        </w:rPr>
        <w:t xml:space="preserve">es necesario enfatizar, que la rendición de cuentas </w:t>
      </w:r>
      <w:r w:rsidR="00BE09E8">
        <w:rPr>
          <w:rFonts w:ascii="Arial" w:eastAsia="Arial" w:hAnsi="Arial" w:cs="Arial"/>
          <w:sz w:val="24"/>
          <w:szCs w:val="24"/>
        </w:rPr>
        <w:t xml:space="preserve">al ser </w:t>
      </w:r>
      <w:r>
        <w:rPr>
          <w:rFonts w:ascii="Arial" w:eastAsia="Arial" w:hAnsi="Arial" w:cs="Arial"/>
          <w:sz w:val="24"/>
          <w:szCs w:val="24"/>
        </w:rPr>
        <w:t>una obligación</w:t>
      </w:r>
      <w:r w:rsidR="00226112">
        <w:rPr>
          <w:rFonts w:ascii="Arial" w:eastAsia="Arial" w:hAnsi="Arial" w:cs="Arial"/>
          <w:sz w:val="24"/>
          <w:szCs w:val="24"/>
        </w:rPr>
        <w:t xml:space="preserve">, </w:t>
      </w:r>
      <w:r w:rsidR="004803A7">
        <w:rPr>
          <w:rFonts w:ascii="Arial" w:eastAsia="Arial" w:hAnsi="Arial" w:cs="Arial"/>
          <w:sz w:val="24"/>
          <w:szCs w:val="24"/>
        </w:rPr>
        <w:t xml:space="preserve">se convierte en parte </w:t>
      </w:r>
      <w:r>
        <w:rPr>
          <w:rFonts w:ascii="Arial" w:eastAsia="Arial" w:hAnsi="Arial" w:cs="Arial"/>
          <w:sz w:val="24"/>
          <w:szCs w:val="24"/>
        </w:rPr>
        <w:t>de</w:t>
      </w:r>
      <w:r w:rsidR="003847BD">
        <w:rPr>
          <w:rFonts w:ascii="Arial" w:eastAsia="Arial" w:hAnsi="Arial" w:cs="Arial"/>
          <w:sz w:val="24"/>
          <w:szCs w:val="24"/>
        </w:rPr>
        <w:t>l</w:t>
      </w:r>
      <w:r>
        <w:rPr>
          <w:rFonts w:ascii="Arial" w:eastAsia="Arial" w:hAnsi="Arial" w:cs="Arial"/>
          <w:sz w:val="24"/>
          <w:szCs w:val="24"/>
        </w:rPr>
        <w:t xml:space="preserve"> quehacer institucional </w:t>
      </w:r>
      <w:r w:rsidR="00226112">
        <w:rPr>
          <w:rFonts w:ascii="Arial" w:eastAsia="Arial" w:hAnsi="Arial" w:cs="Arial"/>
          <w:sz w:val="24"/>
          <w:szCs w:val="24"/>
        </w:rPr>
        <w:t>y</w:t>
      </w:r>
      <w:r w:rsidR="004803A7">
        <w:rPr>
          <w:rFonts w:ascii="Arial" w:eastAsia="Arial" w:hAnsi="Arial" w:cs="Arial"/>
          <w:sz w:val="24"/>
          <w:szCs w:val="24"/>
        </w:rPr>
        <w:t>,</w:t>
      </w:r>
      <w:r w:rsidR="00226112">
        <w:rPr>
          <w:rFonts w:ascii="Arial" w:eastAsia="Arial" w:hAnsi="Arial" w:cs="Arial"/>
          <w:sz w:val="24"/>
          <w:szCs w:val="24"/>
        </w:rPr>
        <w:t xml:space="preserve"> por consiguiente</w:t>
      </w:r>
      <w:r w:rsidR="00BE09E8">
        <w:rPr>
          <w:rFonts w:ascii="Arial" w:eastAsia="Arial" w:hAnsi="Arial" w:cs="Arial"/>
          <w:sz w:val="24"/>
          <w:szCs w:val="24"/>
        </w:rPr>
        <w:t xml:space="preserve">, </w:t>
      </w:r>
      <w:r w:rsidR="00226112">
        <w:rPr>
          <w:rFonts w:ascii="Arial" w:eastAsia="Arial" w:hAnsi="Arial" w:cs="Arial"/>
          <w:sz w:val="24"/>
          <w:szCs w:val="24"/>
        </w:rPr>
        <w:t xml:space="preserve">también se constituye </w:t>
      </w:r>
      <w:r w:rsidRPr="006D3057">
        <w:rPr>
          <w:rFonts w:ascii="Arial" w:eastAsia="Arial" w:hAnsi="Arial" w:cs="Arial"/>
          <w:sz w:val="24"/>
          <w:szCs w:val="24"/>
        </w:rPr>
        <w:t xml:space="preserve">en </w:t>
      </w:r>
      <w:r w:rsidR="00BE09E8">
        <w:rPr>
          <w:rFonts w:ascii="Arial" w:eastAsia="Arial" w:hAnsi="Arial" w:cs="Arial"/>
          <w:sz w:val="24"/>
          <w:szCs w:val="24"/>
        </w:rPr>
        <w:t>el</w:t>
      </w:r>
      <w:r w:rsidRPr="006D3057">
        <w:rPr>
          <w:rFonts w:ascii="Arial" w:eastAsia="Arial" w:hAnsi="Arial" w:cs="Arial"/>
          <w:sz w:val="24"/>
          <w:szCs w:val="24"/>
        </w:rPr>
        <w:t xml:space="preserve"> mecanismo fundamental para </w:t>
      </w:r>
      <w:r w:rsidR="00226112">
        <w:rPr>
          <w:rFonts w:ascii="Arial" w:eastAsia="Arial" w:hAnsi="Arial" w:cs="Arial"/>
          <w:sz w:val="24"/>
          <w:szCs w:val="24"/>
        </w:rPr>
        <w:t xml:space="preserve">dar a conocer a la ciudadanía los resultados y logros de la gestión institucional, de conformidad con el mandato que la constitución y la Ley </w:t>
      </w:r>
      <w:r w:rsidR="004803A7">
        <w:rPr>
          <w:rFonts w:ascii="Arial" w:eastAsia="Arial" w:hAnsi="Arial" w:cs="Arial"/>
          <w:sz w:val="24"/>
          <w:szCs w:val="24"/>
        </w:rPr>
        <w:t>establecen.</w:t>
      </w:r>
    </w:p>
    <w:p w:rsidR="00BD5CEE" w:rsidRPr="001655A5" w:rsidRDefault="00BD5CEE" w:rsidP="00BD5CEE">
      <w:pPr>
        <w:spacing w:after="0"/>
        <w:jc w:val="both"/>
        <w:rPr>
          <w:rFonts w:ascii="Arial" w:eastAsia="Arial" w:hAnsi="Arial" w:cs="Arial"/>
          <w:sz w:val="24"/>
          <w:szCs w:val="24"/>
        </w:rPr>
      </w:pPr>
      <w:r w:rsidRPr="001655A5">
        <w:rPr>
          <w:rFonts w:ascii="Arial" w:eastAsia="Arial" w:hAnsi="Arial" w:cs="Arial"/>
          <w:sz w:val="24"/>
          <w:szCs w:val="24"/>
        </w:rPr>
        <w:t xml:space="preserve"> </w:t>
      </w:r>
    </w:p>
    <w:p w:rsidR="00BD5CEE" w:rsidRPr="001655A5" w:rsidRDefault="00BD5CEE" w:rsidP="00BD5CEE">
      <w:pPr>
        <w:spacing w:after="0"/>
        <w:jc w:val="both"/>
        <w:rPr>
          <w:rFonts w:ascii="Arial" w:eastAsia="Arial" w:hAnsi="Arial" w:cs="Arial"/>
          <w:sz w:val="24"/>
          <w:szCs w:val="24"/>
        </w:rPr>
      </w:pPr>
      <w:r w:rsidRPr="001655A5">
        <w:rPr>
          <w:rFonts w:ascii="Arial" w:eastAsia="Arial" w:hAnsi="Arial" w:cs="Arial"/>
          <w:sz w:val="24"/>
          <w:szCs w:val="24"/>
        </w:rPr>
        <w:t xml:space="preserve">Como expresión de control social, la rendición de cuentas, tiene como finalidad fortalecer la transparencia de la gestión pública y evidenciar, en la cotidianidad del servidor público, la adopción de los principios de buen gobierno, eficiencia, eficacia, transparencia y rendición de cuentas. </w:t>
      </w:r>
    </w:p>
    <w:p w:rsidR="00BD5CEE" w:rsidRPr="001655A5" w:rsidRDefault="00BD5CEE" w:rsidP="00BD5CEE">
      <w:pPr>
        <w:spacing w:after="0"/>
        <w:jc w:val="both"/>
        <w:rPr>
          <w:rFonts w:ascii="Arial" w:eastAsia="Arial" w:hAnsi="Arial" w:cs="Arial"/>
          <w:sz w:val="24"/>
          <w:szCs w:val="24"/>
        </w:rPr>
      </w:pPr>
      <w:r w:rsidRPr="001655A5">
        <w:rPr>
          <w:rFonts w:ascii="Arial" w:eastAsia="Arial" w:hAnsi="Arial" w:cs="Arial"/>
          <w:sz w:val="24"/>
          <w:szCs w:val="24"/>
        </w:rPr>
        <w:t xml:space="preserve"> </w:t>
      </w:r>
    </w:p>
    <w:p w:rsidR="00BD5CEE" w:rsidRPr="001655A5" w:rsidRDefault="00BD5CEE" w:rsidP="00BD5CEE">
      <w:pPr>
        <w:spacing w:after="0"/>
        <w:jc w:val="both"/>
        <w:rPr>
          <w:rFonts w:ascii="Arial" w:eastAsia="Arial" w:hAnsi="Arial" w:cs="Arial"/>
          <w:sz w:val="24"/>
          <w:szCs w:val="24"/>
        </w:rPr>
      </w:pPr>
      <w:r w:rsidRPr="001655A5">
        <w:rPr>
          <w:rFonts w:ascii="Arial" w:eastAsia="Arial" w:hAnsi="Arial" w:cs="Arial"/>
          <w:sz w:val="24"/>
          <w:szCs w:val="24"/>
        </w:rPr>
        <w:t>Por su parte, la participación ciudadana, como fin esencial del Estado, se estructura a partir de las acciones individuales y colectivas que emprenden las personas con el propósito de incidir en las decisiones políticas o administrativas del Estado</w:t>
      </w:r>
      <w:r w:rsidR="005172A0">
        <w:rPr>
          <w:rFonts w:ascii="Arial" w:eastAsia="Arial" w:hAnsi="Arial" w:cs="Arial"/>
          <w:sz w:val="24"/>
          <w:szCs w:val="24"/>
        </w:rPr>
        <w:t xml:space="preserve"> y por consiguiente en las del ente público objeto de la rendición de cuentas</w:t>
      </w:r>
      <w:r w:rsidRPr="001655A5">
        <w:rPr>
          <w:rFonts w:ascii="Arial" w:eastAsia="Arial" w:hAnsi="Arial" w:cs="Arial"/>
          <w:sz w:val="24"/>
          <w:szCs w:val="24"/>
        </w:rPr>
        <w:t>, y es el camino para impulsar el desarrollo, la democracia e integrar a los usuarios al ejercicio de la política.</w:t>
      </w:r>
      <w:r w:rsidR="007277E3">
        <w:rPr>
          <w:rFonts w:ascii="Arial" w:eastAsia="Arial" w:hAnsi="Arial" w:cs="Arial"/>
          <w:sz w:val="24"/>
          <w:szCs w:val="24"/>
        </w:rPr>
        <w:t xml:space="preserve"> Por consiguiente, </w:t>
      </w:r>
      <w:r w:rsidRPr="001655A5">
        <w:rPr>
          <w:rFonts w:ascii="Arial" w:eastAsia="Arial" w:hAnsi="Arial" w:cs="Arial"/>
          <w:sz w:val="24"/>
          <w:szCs w:val="24"/>
        </w:rPr>
        <w:t xml:space="preserve">está articulada a los ejercicios de rendición de cuentas en </w:t>
      </w:r>
      <w:r w:rsidR="007277E3">
        <w:rPr>
          <w:rFonts w:ascii="Arial" w:eastAsia="Arial" w:hAnsi="Arial" w:cs="Arial"/>
          <w:sz w:val="24"/>
          <w:szCs w:val="24"/>
        </w:rPr>
        <w:t xml:space="preserve">los espacios </w:t>
      </w:r>
      <w:r w:rsidRPr="001655A5">
        <w:rPr>
          <w:rFonts w:ascii="Arial" w:eastAsia="Arial" w:hAnsi="Arial" w:cs="Arial"/>
          <w:sz w:val="24"/>
          <w:szCs w:val="24"/>
        </w:rPr>
        <w:t>de información y diálogo para formular, planear, controlar la ejecución y evaluar la gestión de la entidad pública</w:t>
      </w:r>
      <w:r w:rsidR="007277E3">
        <w:rPr>
          <w:rFonts w:ascii="Arial" w:eastAsia="Arial" w:hAnsi="Arial" w:cs="Arial"/>
          <w:sz w:val="24"/>
          <w:szCs w:val="24"/>
        </w:rPr>
        <w:t>.</w:t>
      </w:r>
    </w:p>
    <w:p w:rsidR="00BD5CEE" w:rsidRPr="001655A5" w:rsidRDefault="00BD5CEE" w:rsidP="00BD5CEE">
      <w:pPr>
        <w:spacing w:after="0"/>
        <w:jc w:val="both"/>
        <w:rPr>
          <w:rFonts w:ascii="Arial" w:eastAsia="Arial" w:hAnsi="Arial" w:cs="Arial"/>
          <w:sz w:val="24"/>
          <w:szCs w:val="24"/>
        </w:rPr>
      </w:pPr>
      <w:r w:rsidRPr="001655A5">
        <w:rPr>
          <w:rFonts w:ascii="Arial" w:eastAsia="Arial" w:hAnsi="Arial" w:cs="Arial"/>
          <w:sz w:val="24"/>
          <w:szCs w:val="24"/>
        </w:rPr>
        <w:t xml:space="preserve"> </w:t>
      </w:r>
    </w:p>
    <w:p w:rsidR="00BD5CEE" w:rsidRPr="001655A5" w:rsidRDefault="00BD5CEE" w:rsidP="00BD5CEE">
      <w:pPr>
        <w:tabs>
          <w:tab w:val="left" w:pos="2552"/>
        </w:tabs>
        <w:spacing w:after="0"/>
        <w:jc w:val="both"/>
        <w:rPr>
          <w:rFonts w:ascii="Arial" w:eastAsia="Arial" w:hAnsi="Arial" w:cs="Arial"/>
          <w:sz w:val="24"/>
          <w:szCs w:val="24"/>
        </w:rPr>
      </w:pPr>
      <w:r w:rsidRPr="001655A5">
        <w:rPr>
          <w:rFonts w:ascii="Arial" w:eastAsia="Arial" w:hAnsi="Arial" w:cs="Arial"/>
          <w:sz w:val="24"/>
          <w:szCs w:val="24"/>
        </w:rPr>
        <w:t xml:space="preserve">Este documento brinda un marco de referencia para que la Agencia Presidencial de Cooperación (APC-Colombia), contando con la participación de la ciudadanía, genere mejores esquemas de articulación y coordinación de las acciones a su cargo para mejorar los resultados de los servicios que presta. </w:t>
      </w:r>
    </w:p>
    <w:p w:rsidR="00B70CFE" w:rsidRDefault="00B70CFE" w:rsidP="00B70CFE">
      <w:pPr>
        <w:pStyle w:val="Ttulo2"/>
        <w:shd w:val="clear" w:color="auto" w:fill="FFFFFF"/>
        <w:spacing w:before="300" w:after="150"/>
        <w:jc w:val="both"/>
        <w:rPr>
          <w:b w:val="0"/>
          <w:sz w:val="24"/>
          <w:szCs w:val="24"/>
        </w:rPr>
      </w:pPr>
      <w:r w:rsidRPr="00B70CFE">
        <w:rPr>
          <w:b w:val="0"/>
          <w:sz w:val="24"/>
          <w:szCs w:val="24"/>
        </w:rPr>
        <w:t>Por lo anterior, la estrategia de rendición de cuentas 20</w:t>
      </w:r>
      <w:r w:rsidR="008B3FA5">
        <w:rPr>
          <w:b w:val="0"/>
          <w:sz w:val="24"/>
          <w:szCs w:val="24"/>
        </w:rPr>
        <w:t>2</w:t>
      </w:r>
      <w:r w:rsidR="005172A0">
        <w:rPr>
          <w:b w:val="0"/>
          <w:sz w:val="24"/>
          <w:szCs w:val="24"/>
        </w:rPr>
        <w:t>2</w:t>
      </w:r>
      <w:r>
        <w:rPr>
          <w:b w:val="0"/>
          <w:sz w:val="24"/>
          <w:szCs w:val="24"/>
        </w:rPr>
        <w:t xml:space="preserve">, </w:t>
      </w:r>
      <w:r w:rsidRPr="00B70CFE">
        <w:rPr>
          <w:b w:val="0"/>
          <w:sz w:val="24"/>
          <w:szCs w:val="24"/>
        </w:rPr>
        <w:t>se elabora teniendo en</w:t>
      </w:r>
      <w:r>
        <w:rPr>
          <w:b w:val="0"/>
          <w:sz w:val="24"/>
          <w:szCs w:val="24"/>
        </w:rPr>
        <w:t xml:space="preserve"> </w:t>
      </w:r>
      <w:r w:rsidRPr="00B70CFE">
        <w:rPr>
          <w:b w:val="0"/>
          <w:sz w:val="24"/>
          <w:szCs w:val="24"/>
        </w:rPr>
        <w:t>cuenta</w:t>
      </w:r>
      <w:r>
        <w:rPr>
          <w:b w:val="0"/>
          <w:sz w:val="24"/>
          <w:szCs w:val="24"/>
        </w:rPr>
        <w:t xml:space="preserve"> </w:t>
      </w:r>
      <w:r w:rsidRPr="00B70CFE">
        <w:rPr>
          <w:b w:val="0"/>
          <w:sz w:val="24"/>
          <w:szCs w:val="24"/>
        </w:rPr>
        <w:t>los lineamientos metodológicos para la rendición de cuen</w:t>
      </w:r>
      <w:r>
        <w:rPr>
          <w:b w:val="0"/>
          <w:sz w:val="24"/>
          <w:szCs w:val="24"/>
        </w:rPr>
        <w:t>tas en las entidades de la Rama e</w:t>
      </w:r>
      <w:r w:rsidRPr="00B70CFE">
        <w:rPr>
          <w:b w:val="0"/>
          <w:sz w:val="24"/>
          <w:szCs w:val="24"/>
        </w:rPr>
        <w:t>jecutiva, del orden nacional y territorial</w:t>
      </w:r>
      <w:r w:rsidR="00D4109B">
        <w:rPr>
          <w:b w:val="0"/>
          <w:sz w:val="24"/>
          <w:szCs w:val="24"/>
        </w:rPr>
        <w:t xml:space="preserve">, </w:t>
      </w:r>
      <w:r>
        <w:rPr>
          <w:b w:val="0"/>
          <w:sz w:val="24"/>
          <w:szCs w:val="24"/>
        </w:rPr>
        <w:t xml:space="preserve">establecidos por el Departamento Administrativo de la Función </w:t>
      </w:r>
      <w:r>
        <w:rPr>
          <w:b w:val="0"/>
          <w:sz w:val="24"/>
          <w:szCs w:val="24"/>
        </w:rPr>
        <w:lastRenderedPageBreak/>
        <w:t>Pública –</w:t>
      </w:r>
      <w:r w:rsidR="00D4109B">
        <w:rPr>
          <w:b w:val="0"/>
          <w:sz w:val="24"/>
          <w:szCs w:val="24"/>
        </w:rPr>
        <w:t xml:space="preserve"> DAFP</w:t>
      </w:r>
      <w:r w:rsidR="008B3FA5">
        <w:rPr>
          <w:b w:val="0"/>
          <w:sz w:val="24"/>
          <w:szCs w:val="24"/>
        </w:rPr>
        <w:t xml:space="preserve"> a través del Manual Único de Rendición de Cuentas, versión 2 de febrero de 2019 </w:t>
      </w:r>
      <w:r w:rsidR="00D4109B">
        <w:rPr>
          <w:b w:val="0"/>
          <w:sz w:val="24"/>
          <w:szCs w:val="24"/>
        </w:rPr>
        <w:t xml:space="preserve">, para aquellas entidades que producto de la autoevaluación se </w:t>
      </w:r>
      <w:r w:rsidR="007277E3">
        <w:rPr>
          <w:b w:val="0"/>
          <w:sz w:val="24"/>
          <w:szCs w:val="24"/>
        </w:rPr>
        <w:t xml:space="preserve">ubican </w:t>
      </w:r>
      <w:r w:rsidR="00D4109B">
        <w:rPr>
          <w:b w:val="0"/>
          <w:sz w:val="24"/>
          <w:szCs w:val="24"/>
        </w:rPr>
        <w:t xml:space="preserve">en el nivel </w:t>
      </w:r>
      <w:r w:rsidR="008B3FA5">
        <w:rPr>
          <w:b w:val="0"/>
          <w:sz w:val="24"/>
          <w:szCs w:val="24"/>
        </w:rPr>
        <w:t>2</w:t>
      </w:r>
      <w:r w:rsidR="00D4109B">
        <w:rPr>
          <w:b w:val="0"/>
          <w:sz w:val="24"/>
          <w:szCs w:val="24"/>
        </w:rPr>
        <w:t xml:space="preserve"> de </w:t>
      </w:r>
      <w:r w:rsidR="007277E3">
        <w:rPr>
          <w:b w:val="0"/>
          <w:sz w:val="24"/>
          <w:szCs w:val="24"/>
        </w:rPr>
        <w:t xml:space="preserve">implementación de la gestión de </w:t>
      </w:r>
      <w:r w:rsidR="00D4109B">
        <w:rPr>
          <w:b w:val="0"/>
          <w:sz w:val="24"/>
          <w:szCs w:val="24"/>
        </w:rPr>
        <w:t>rendición de cuentas.</w:t>
      </w:r>
    </w:p>
    <w:p w:rsidR="00D4109B" w:rsidRDefault="00D4109B" w:rsidP="00D4109B">
      <w:pPr>
        <w:jc w:val="both"/>
        <w:rPr>
          <w:rFonts w:ascii="Arial" w:eastAsia="Arial" w:hAnsi="Arial" w:cs="Arial"/>
          <w:sz w:val="24"/>
          <w:szCs w:val="24"/>
        </w:rPr>
      </w:pPr>
      <w:r w:rsidRPr="00D4109B">
        <w:rPr>
          <w:rFonts w:ascii="Arial" w:eastAsia="Arial" w:hAnsi="Arial" w:cs="Arial"/>
          <w:sz w:val="24"/>
          <w:szCs w:val="24"/>
        </w:rPr>
        <w:t xml:space="preserve">Lo </w:t>
      </w:r>
      <w:r w:rsidR="007277E3">
        <w:rPr>
          <w:rFonts w:ascii="Arial" w:eastAsia="Arial" w:hAnsi="Arial" w:cs="Arial"/>
          <w:sz w:val="24"/>
          <w:szCs w:val="24"/>
        </w:rPr>
        <w:t>cual evidencia</w:t>
      </w:r>
      <w:r w:rsidRPr="00D4109B">
        <w:rPr>
          <w:rFonts w:ascii="Arial" w:eastAsia="Arial" w:hAnsi="Arial" w:cs="Arial"/>
          <w:sz w:val="24"/>
          <w:szCs w:val="24"/>
        </w:rPr>
        <w:t xml:space="preserve"> que la Agencia ha</w:t>
      </w:r>
      <w:r w:rsidR="009505E3">
        <w:rPr>
          <w:rFonts w:ascii="Arial" w:eastAsia="Arial" w:hAnsi="Arial" w:cs="Arial"/>
          <w:sz w:val="24"/>
          <w:szCs w:val="24"/>
        </w:rPr>
        <w:t>ce</w:t>
      </w:r>
      <w:r w:rsidRPr="00D4109B">
        <w:rPr>
          <w:rFonts w:ascii="Arial" w:eastAsia="Arial" w:hAnsi="Arial" w:cs="Arial"/>
          <w:sz w:val="24"/>
          <w:szCs w:val="24"/>
        </w:rPr>
        <w:t xml:space="preserve"> parte de </w:t>
      </w:r>
      <w:r w:rsidR="007277E3">
        <w:rPr>
          <w:rFonts w:ascii="Arial" w:eastAsia="Arial" w:hAnsi="Arial" w:cs="Arial"/>
          <w:sz w:val="24"/>
          <w:szCs w:val="24"/>
        </w:rPr>
        <w:t xml:space="preserve">las </w:t>
      </w:r>
      <w:r w:rsidRPr="00D4109B">
        <w:rPr>
          <w:rFonts w:ascii="Arial" w:eastAsia="Arial" w:hAnsi="Arial" w:cs="Arial"/>
          <w:sz w:val="24"/>
          <w:szCs w:val="24"/>
        </w:rPr>
        <w:t>entidades que cuentan con experiencia en la rendición de cuentas y desea continuar fortaleciendo este mecanismo de participación ciudadana</w:t>
      </w:r>
      <w:r>
        <w:rPr>
          <w:rFonts w:ascii="Arial" w:eastAsia="Arial" w:hAnsi="Arial" w:cs="Arial"/>
          <w:sz w:val="24"/>
          <w:szCs w:val="24"/>
        </w:rPr>
        <w:t>.</w:t>
      </w:r>
    </w:p>
    <w:p w:rsidR="009505E3" w:rsidRPr="00661AED" w:rsidRDefault="009505E3" w:rsidP="007277E3">
      <w:pPr>
        <w:jc w:val="both"/>
        <w:rPr>
          <w:rFonts w:ascii="Arial" w:eastAsia="Arial" w:hAnsi="Arial" w:cs="Arial"/>
          <w:sz w:val="24"/>
          <w:szCs w:val="24"/>
        </w:rPr>
      </w:pPr>
      <w:r w:rsidRPr="009505E3">
        <w:rPr>
          <w:rFonts w:ascii="Arial" w:eastAsia="Arial" w:hAnsi="Arial" w:cs="Arial"/>
          <w:sz w:val="24"/>
          <w:szCs w:val="24"/>
        </w:rPr>
        <w:t xml:space="preserve">De acuerdo a lo anterior, el proceso de rendición de cuentas que se desarrolla en la presente vigencia, no apropia en su totalidad el enfoque basado en derechos humanos y paz, no obstante que es un proceso participativo e incluyente, y que está enfocado a dar cuenta de los resultados de desarrollo de los </w:t>
      </w:r>
      <w:r w:rsidR="007277E3">
        <w:rPr>
          <w:rFonts w:ascii="Arial" w:eastAsia="Arial" w:hAnsi="Arial" w:cs="Arial"/>
          <w:sz w:val="24"/>
          <w:szCs w:val="24"/>
        </w:rPr>
        <w:t>O</w:t>
      </w:r>
      <w:r w:rsidRPr="009505E3">
        <w:rPr>
          <w:rFonts w:ascii="Arial" w:eastAsia="Arial" w:hAnsi="Arial" w:cs="Arial"/>
          <w:sz w:val="24"/>
          <w:szCs w:val="24"/>
        </w:rPr>
        <w:t xml:space="preserve">bjetivos de </w:t>
      </w:r>
      <w:r w:rsidR="007277E3">
        <w:rPr>
          <w:rFonts w:ascii="Arial" w:eastAsia="Arial" w:hAnsi="Arial" w:cs="Arial"/>
          <w:sz w:val="24"/>
          <w:szCs w:val="24"/>
        </w:rPr>
        <w:t>D</w:t>
      </w:r>
      <w:r w:rsidRPr="009505E3">
        <w:rPr>
          <w:rFonts w:ascii="Arial" w:eastAsia="Arial" w:hAnsi="Arial" w:cs="Arial"/>
          <w:sz w:val="24"/>
          <w:szCs w:val="24"/>
        </w:rPr>
        <w:t xml:space="preserve">esarrollo </w:t>
      </w:r>
      <w:r w:rsidR="007277E3">
        <w:rPr>
          <w:rFonts w:ascii="Arial" w:eastAsia="Arial" w:hAnsi="Arial" w:cs="Arial"/>
          <w:sz w:val="24"/>
          <w:szCs w:val="24"/>
        </w:rPr>
        <w:t>S</w:t>
      </w:r>
      <w:r w:rsidRPr="009505E3">
        <w:rPr>
          <w:rFonts w:ascii="Arial" w:eastAsia="Arial" w:hAnsi="Arial" w:cs="Arial"/>
          <w:sz w:val="24"/>
          <w:szCs w:val="24"/>
        </w:rPr>
        <w:t>ostenible (ODS</w:t>
      </w:r>
      <w:r w:rsidR="007277E3">
        <w:rPr>
          <w:rFonts w:ascii="Arial" w:eastAsia="Arial" w:hAnsi="Arial" w:cs="Arial"/>
          <w:sz w:val="24"/>
          <w:szCs w:val="24"/>
        </w:rPr>
        <w:t>)</w:t>
      </w:r>
      <w:r w:rsidR="00637E10" w:rsidRPr="00661AED">
        <w:rPr>
          <w:rFonts w:ascii="Arial" w:eastAsia="Arial" w:hAnsi="Arial" w:cs="Arial"/>
          <w:sz w:val="24"/>
          <w:szCs w:val="24"/>
        </w:rPr>
        <w:t xml:space="preserve">, así mismo este mecanismo de rendición de cuentas tiene en cuenta los elementos de información respecto a las decisiones que ha tomado, los resultados y avances producto de su gestión; el dialogo </w:t>
      </w:r>
      <w:r w:rsidR="00657D47" w:rsidRPr="00661AED">
        <w:rPr>
          <w:rFonts w:ascii="Arial" w:eastAsia="Arial" w:hAnsi="Arial" w:cs="Arial"/>
          <w:sz w:val="24"/>
          <w:szCs w:val="24"/>
        </w:rPr>
        <w:t>a través del cual se propende por explicar los resultados de su gestión, admitiendo las preguntas y cuestionamientos por parte de sus grupos de valor y partes interesadas; y finalmente con responsabilidad, asumiendo los resultados obtenidos y proponiendo y aceptando las acciones necesarias dentro del proceso de mejora, que le permitan cumplir con sus metas, los cuales se plasman en el desarrollo de unos proyectos o entregables, que se visualizan y establecen a través del Plan de Acción Institucional para cada vigencia.</w:t>
      </w:r>
      <w:r w:rsidR="00637E10" w:rsidRPr="00661AED">
        <w:rPr>
          <w:rFonts w:ascii="Arial" w:eastAsia="Arial" w:hAnsi="Arial" w:cs="Arial"/>
          <w:sz w:val="24"/>
          <w:szCs w:val="24"/>
        </w:rPr>
        <w:t xml:space="preserve"> </w:t>
      </w:r>
    </w:p>
    <w:p w:rsidR="00BD5CEE" w:rsidRPr="001655A5" w:rsidRDefault="00BD5CEE" w:rsidP="00BD5CEE">
      <w:pPr>
        <w:tabs>
          <w:tab w:val="left" w:pos="2552"/>
        </w:tabs>
        <w:spacing w:after="0"/>
        <w:jc w:val="both"/>
        <w:rPr>
          <w:rFonts w:ascii="Arial" w:eastAsia="Arial" w:hAnsi="Arial" w:cs="Arial"/>
          <w:sz w:val="24"/>
          <w:szCs w:val="24"/>
        </w:rPr>
      </w:pPr>
      <w:r w:rsidRPr="001655A5">
        <w:rPr>
          <w:rFonts w:ascii="Arial" w:eastAsia="Arial" w:hAnsi="Arial" w:cs="Arial"/>
          <w:sz w:val="24"/>
          <w:szCs w:val="24"/>
        </w:rPr>
        <w:t>Toda la estrategia se articula con la estrategia de Atención al Ciudadano y considera sus elementos como base para el diagnóstico y formulación de las acciones de participación ciudadana. Así mismo, la estrategia incorpora acciones para mejorar los resultados obtenidos en los índices institucionales que evalúan la rendición de cuentas y la participación ciudadana.</w:t>
      </w:r>
    </w:p>
    <w:p w:rsidR="007277E3" w:rsidRPr="00661AED" w:rsidRDefault="007277E3">
      <w:pPr>
        <w:widowControl/>
        <w:spacing w:after="160" w:line="259" w:lineRule="auto"/>
        <w:rPr>
          <w:rFonts w:ascii="Arial" w:eastAsia="Arial" w:hAnsi="Arial" w:cs="Arial"/>
          <w:sz w:val="24"/>
          <w:szCs w:val="24"/>
        </w:rPr>
      </w:pPr>
      <w:bookmarkStart w:id="0" w:name="_8tnpwzfrfgzv" w:colFirst="0" w:colLast="0"/>
      <w:bookmarkEnd w:id="0"/>
      <w:r w:rsidRPr="00661AED">
        <w:rPr>
          <w:rFonts w:ascii="Arial" w:eastAsia="Arial" w:hAnsi="Arial" w:cs="Arial"/>
          <w:sz w:val="24"/>
          <w:szCs w:val="24"/>
        </w:rPr>
        <w:br w:type="page"/>
      </w:r>
    </w:p>
    <w:p w:rsidR="00BD5CEE" w:rsidRPr="001655A5" w:rsidRDefault="00BD5CEE" w:rsidP="00BD5CEE">
      <w:pPr>
        <w:pStyle w:val="Ttulo1"/>
        <w:keepNext w:val="0"/>
        <w:keepLines w:val="0"/>
        <w:numPr>
          <w:ilvl w:val="0"/>
          <w:numId w:val="4"/>
        </w:numPr>
        <w:spacing w:after="120"/>
        <w:jc w:val="right"/>
        <w:rPr>
          <w:rFonts w:ascii="Arial" w:eastAsia="Arial" w:hAnsi="Arial" w:cs="Arial"/>
          <w:color w:val="005083"/>
          <w:sz w:val="36"/>
          <w:szCs w:val="36"/>
          <w:highlight w:val="white"/>
        </w:rPr>
      </w:pPr>
      <w:r w:rsidRPr="001655A5">
        <w:rPr>
          <w:rFonts w:ascii="Arial" w:eastAsia="Arial" w:hAnsi="Arial" w:cs="Arial"/>
          <w:color w:val="005083"/>
          <w:sz w:val="36"/>
          <w:szCs w:val="36"/>
          <w:highlight w:val="white"/>
        </w:rPr>
        <w:lastRenderedPageBreak/>
        <w:t>OBJETIVOS</w:t>
      </w:r>
    </w:p>
    <w:p w:rsidR="00BD5CEE" w:rsidRPr="007277E3" w:rsidRDefault="007277E3" w:rsidP="00BD5CEE">
      <w:pPr>
        <w:spacing w:after="0"/>
        <w:jc w:val="both"/>
        <w:rPr>
          <w:rFonts w:ascii="Arial" w:eastAsia="Arial" w:hAnsi="Arial" w:cs="Arial"/>
          <w:b/>
          <w:sz w:val="24"/>
          <w:szCs w:val="24"/>
        </w:rPr>
      </w:pPr>
      <w:r>
        <w:rPr>
          <w:rFonts w:ascii="Arial" w:eastAsia="Arial" w:hAnsi="Arial" w:cs="Arial"/>
          <w:b/>
          <w:sz w:val="24"/>
          <w:szCs w:val="24"/>
        </w:rPr>
        <w:t>Objetivo general</w:t>
      </w:r>
    </w:p>
    <w:p w:rsidR="00537A76" w:rsidRPr="00537A76" w:rsidRDefault="00537A76" w:rsidP="00537A76">
      <w:pPr>
        <w:pStyle w:val="Prrafodelista"/>
        <w:numPr>
          <w:ilvl w:val="0"/>
          <w:numId w:val="23"/>
        </w:numPr>
        <w:spacing w:after="0"/>
        <w:jc w:val="both"/>
        <w:rPr>
          <w:rFonts w:ascii="Arial" w:eastAsia="Arial" w:hAnsi="Arial" w:cs="Arial"/>
          <w:b/>
          <w:sz w:val="24"/>
          <w:szCs w:val="24"/>
        </w:rPr>
      </w:pPr>
      <w:r>
        <w:rPr>
          <w:rFonts w:ascii="Arial" w:eastAsia="Arial" w:hAnsi="Arial" w:cs="Arial"/>
          <w:sz w:val="24"/>
          <w:szCs w:val="24"/>
        </w:rPr>
        <w:t>Establecer canales de dialogo y participación efectiva, a través de los cuales la entidad comunica a sus clientes, grupos de valor y partes interesadas, el desarrollo de su gestión, los resultados alcanzados, los recursos utilizados, en desarrollo de su objeto misional, con el fin de f</w:t>
      </w:r>
      <w:r w:rsidR="00BF3A9E" w:rsidRPr="006E76E2">
        <w:rPr>
          <w:rFonts w:ascii="Arial" w:eastAsia="Arial" w:hAnsi="Arial" w:cs="Arial"/>
          <w:sz w:val="24"/>
          <w:szCs w:val="24"/>
        </w:rPr>
        <w:t>omentar, cons</w:t>
      </w:r>
      <w:r>
        <w:rPr>
          <w:rFonts w:ascii="Arial" w:eastAsia="Arial" w:hAnsi="Arial" w:cs="Arial"/>
          <w:sz w:val="24"/>
          <w:szCs w:val="24"/>
        </w:rPr>
        <w:t>truir y fortalecer la confianza entre las partes.</w:t>
      </w:r>
    </w:p>
    <w:p w:rsidR="00537A76" w:rsidRPr="00537A76" w:rsidRDefault="00537A76" w:rsidP="00537A76">
      <w:pPr>
        <w:pStyle w:val="Prrafodelista"/>
        <w:spacing w:after="0"/>
        <w:jc w:val="both"/>
        <w:rPr>
          <w:rFonts w:ascii="Arial" w:eastAsia="Arial" w:hAnsi="Arial" w:cs="Arial"/>
          <w:b/>
          <w:sz w:val="24"/>
          <w:szCs w:val="24"/>
        </w:rPr>
      </w:pPr>
    </w:p>
    <w:p w:rsidR="00BD5CEE" w:rsidRPr="001655A5" w:rsidRDefault="00537A76" w:rsidP="00537A76">
      <w:pPr>
        <w:pStyle w:val="Prrafodelista"/>
        <w:numPr>
          <w:ilvl w:val="0"/>
          <w:numId w:val="23"/>
        </w:numPr>
        <w:spacing w:after="0"/>
        <w:jc w:val="both"/>
        <w:rPr>
          <w:rFonts w:ascii="Arial" w:eastAsia="Arial" w:hAnsi="Arial" w:cs="Arial"/>
          <w:b/>
          <w:sz w:val="24"/>
          <w:szCs w:val="24"/>
        </w:rPr>
      </w:pPr>
      <w:r w:rsidRPr="001655A5">
        <w:rPr>
          <w:rFonts w:ascii="Arial" w:eastAsia="Arial" w:hAnsi="Arial" w:cs="Arial"/>
          <w:b/>
          <w:sz w:val="24"/>
          <w:szCs w:val="24"/>
        </w:rPr>
        <w:t xml:space="preserve"> </w:t>
      </w:r>
      <w:r w:rsidR="00BD5CEE" w:rsidRPr="001655A5">
        <w:rPr>
          <w:rFonts w:ascii="Arial" w:eastAsia="Arial" w:hAnsi="Arial" w:cs="Arial"/>
          <w:b/>
          <w:sz w:val="24"/>
          <w:szCs w:val="24"/>
        </w:rPr>
        <w:t xml:space="preserve">Objetivos específicos: </w:t>
      </w:r>
    </w:p>
    <w:p w:rsidR="00BD5CEE" w:rsidRPr="001655A5" w:rsidRDefault="00BD5CEE" w:rsidP="00BD5CEE">
      <w:pPr>
        <w:spacing w:after="0"/>
        <w:jc w:val="both"/>
        <w:rPr>
          <w:rFonts w:ascii="Arial" w:hAnsi="Arial" w:cs="Arial"/>
        </w:rPr>
      </w:pPr>
    </w:p>
    <w:p w:rsidR="00BD5CEE" w:rsidRPr="00537A76" w:rsidRDefault="00BD5CEE" w:rsidP="00BD5CEE">
      <w:pPr>
        <w:numPr>
          <w:ilvl w:val="0"/>
          <w:numId w:val="1"/>
        </w:numPr>
        <w:spacing w:after="0"/>
        <w:ind w:hanging="360"/>
        <w:contextualSpacing/>
        <w:jc w:val="both"/>
        <w:rPr>
          <w:rFonts w:ascii="Arial" w:hAnsi="Arial" w:cs="Arial"/>
        </w:rPr>
      </w:pPr>
      <w:r w:rsidRPr="001655A5">
        <w:rPr>
          <w:rFonts w:ascii="Arial" w:eastAsia="Arial" w:hAnsi="Arial" w:cs="Arial"/>
          <w:sz w:val="24"/>
          <w:szCs w:val="24"/>
        </w:rPr>
        <w:t xml:space="preserve">Divulgar oportunamente </w:t>
      </w:r>
      <w:r w:rsidR="006E76E2">
        <w:rPr>
          <w:rFonts w:ascii="Arial" w:eastAsia="Arial" w:hAnsi="Arial" w:cs="Arial"/>
          <w:sz w:val="24"/>
          <w:szCs w:val="24"/>
        </w:rPr>
        <w:t>información relevante para</w:t>
      </w:r>
      <w:r w:rsidRPr="001655A5">
        <w:rPr>
          <w:rFonts w:ascii="Arial" w:eastAsia="Arial" w:hAnsi="Arial" w:cs="Arial"/>
          <w:sz w:val="24"/>
          <w:szCs w:val="24"/>
        </w:rPr>
        <w:t xml:space="preserve"> los usuarios</w:t>
      </w:r>
      <w:r w:rsidR="00537A76">
        <w:rPr>
          <w:rFonts w:ascii="Arial" w:eastAsia="Arial" w:hAnsi="Arial" w:cs="Arial"/>
          <w:sz w:val="24"/>
          <w:szCs w:val="24"/>
        </w:rPr>
        <w:t>.</w:t>
      </w:r>
    </w:p>
    <w:p w:rsidR="00537A76" w:rsidRPr="004B2212" w:rsidRDefault="00537A76" w:rsidP="00BD5CEE">
      <w:pPr>
        <w:numPr>
          <w:ilvl w:val="0"/>
          <w:numId w:val="1"/>
        </w:numPr>
        <w:spacing w:after="0"/>
        <w:ind w:hanging="360"/>
        <w:contextualSpacing/>
        <w:jc w:val="both"/>
        <w:rPr>
          <w:rFonts w:ascii="Arial" w:hAnsi="Arial" w:cs="Arial"/>
        </w:rPr>
      </w:pPr>
      <w:r>
        <w:rPr>
          <w:rFonts w:ascii="Arial" w:eastAsia="Arial" w:hAnsi="Arial" w:cs="Arial"/>
          <w:sz w:val="24"/>
          <w:szCs w:val="24"/>
        </w:rPr>
        <w:t>Garantizar la participación de la ciudadanía, en el ejercicio de control social de la gestión institucional</w:t>
      </w:r>
    </w:p>
    <w:p w:rsidR="004B2212" w:rsidRPr="001655A5" w:rsidRDefault="004B2212" w:rsidP="00BD5CEE">
      <w:pPr>
        <w:numPr>
          <w:ilvl w:val="0"/>
          <w:numId w:val="1"/>
        </w:numPr>
        <w:spacing w:after="0"/>
        <w:ind w:hanging="360"/>
        <w:contextualSpacing/>
        <w:jc w:val="both"/>
        <w:rPr>
          <w:rFonts w:ascii="Arial" w:hAnsi="Arial" w:cs="Arial"/>
        </w:rPr>
      </w:pPr>
      <w:r>
        <w:rPr>
          <w:rFonts w:ascii="Arial" w:hAnsi="Arial" w:cs="Arial"/>
        </w:rPr>
        <w:t xml:space="preserve">Establecer espacios de participación que permitan la interacción y dialogo continua de la agencia con sus grupos de valor </w:t>
      </w:r>
    </w:p>
    <w:p w:rsidR="00BD5CEE" w:rsidRPr="001655A5" w:rsidRDefault="00BD5CEE" w:rsidP="00BD5CEE">
      <w:pPr>
        <w:numPr>
          <w:ilvl w:val="0"/>
          <w:numId w:val="1"/>
        </w:numPr>
        <w:spacing w:after="0"/>
        <w:ind w:hanging="360"/>
        <w:contextualSpacing/>
        <w:jc w:val="both"/>
        <w:rPr>
          <w:rFonts w:ascii="Arial" w:eastAsia="Arial" w:hAnsi="Arial" w:cs="Arial"/>
          <w:sz w:val="24"/>
          <w:szCs w:val="24"/>
        </w:rPr>
      </w:pPr>
      <w:r w:rsidRPr="001655A5">
        <w:rPr>
          <w:rFonts w:ascii="Arial" w:eastAsia="Arial" w:hAnsi="Arial" w:cs="Arial"/>
          <w:sz w:val="24"/>
          <w:szCs w:val="24"/>
        </w:rPr>
        <w:t>Incentivar la cultura de la transparencia en los servidores y usuarios de la Agencia, y</w:t>
      </w:r>
    </w:p>
    <w:p w:rsidR="00BD5CEE" w:rsidRPr="001655A5" w:rsidRDefault="00BD5CEE" w:rsidP="00BD5CEE">
      <w:pPr>
        <w:numPr>
          <w:ilvl w:val="0"/>
          <w:numId w:val="1"/>
        </w:numPr>
        <w:spacing w:after="0"/>
        <w:ind w:hanging="360"/>
        <w:contextualSpacing/>
        <w:jc w:val="both"/>
        <w:rPr>
          <w:rFonts w:ascii="Arial" w:eastAsia="Arial" w:hAnsi="Arial" w:cs="Arial"/>
          <w:sz w:val="24"/>
          <w:szCs w:val="24"/>
        </w:rPr>
      </w:pPr>
      <w:r w:rsidRPr="001655A5">
        <w:rPr>
          <w:rFonts w:ascii="Arial" w:eastAsia="Arial" w:hAnsi="Arial" w:cs="Arial"/>
          <w:sz w:val="24"/>
          <w:szCs w:val="24"/>
        </w:rPr>
        <w:t>Evaluar las acciones de rendición de cuentas y participación ciudadana</w:t>
      </w:r>
      <w:r w:rsidR="004B2212">
        <w:rPr>
          <w:rFonts w:ascii="Arial" w:eastAsia="Arial" w:hAnsi="Arial" w:cs="Arial"/>
          <w:sz w:val="24"/>
          <w:szCs w:val="24"/>
        </w:rPr>
        <w:t xml:space="preserve">, con el fin de mejorar los resultados alcanzados en los diferentes espacios de interacción con los grupos de valor y de </w:t>
      </w:r>
      <w:r w:rsidR="00250C1A">
        <w:rPr>
          <w:rFonts w:ascii="Arial" w:eastAsia="Arial" w:hAnsi="Arial" w:cs="Arial"/>
          <w:sz w:val="24"/>
          <w:szCs w:val="24"/>
        </w:rPr>
        <w:t>interés.</w:t>
      </w:r>
    </w:p>
    <w:p w:rsidR="00BD5CEE" w:rsidRDefault="008216F4" w:rsidP="00BD5CEE">
      <w:pPr>
        <w:pStyle w:val="Ttulo1"/>
        <w:keepNext w:val="0"/>
        <w:keepLines w:val="0"/>
        <w:numPr>
          <w:ilvl w:val="0"/>
          <w:numId w:val="4"/>
        </w:numPr>
        <w:spacing w:after="120"/>
        <w:jc w:val="right"/>
        <w:rPr>
          <w:rFonts w:ascii="Arial" w:eastAsia="Arial" w:hAnsi="Arial" w:cs="Arial"/>
          <w:color w:val="005083"/>
          <w:sz w:val="36"/>
          <w:szCs w:val="36"/>
          <w:highlight w:val="white"/>
        </w:rPr>
      </w:pPr>
      <w:r>
        <w:rPr>
          <w:rFonts w:ascii="Arial" w:eastAsia="Arial" w:hAnsi="Arial" w:cs="Arial"/>
          <w:color w:val="005083"/>
          <w:sz w:val="36"/>
          <w:szCs w:val="36"/>
          <w:highlight w:val="white"/>
        </w:rPr>
        <w:t>MARCO LEGAL</w:t>
      </w:r>
    </w:p>
    <w:p w:rsidR="00E23F06" w:rsidRDefault="004B2212" w:rsidP="00CB71DD">
      <w:pPr>
        <w:spacing w:after="0" w:line="240" w:lineRule="auto"/>
        <w:jc w:val="both"/>
        <w:rPr>
          <w:rFonts w:ascii="Arial" w:hAnsi="Arial" w:cs="Arial"/>
          <w:color w:val="auto"/>
          <w:sz w:val="24"/>
          <w:szCs w:val="24"/>
          <w:shd w:val="clear" w:color="auto" w:fill="FFFFFF"/>
        </w:rPr>
      </w:pPr>
      <w:r w:rsidRPr="00CB71DD">
        <w:rPr>
          <w:rFonts w:ascii="Arial" w:eastAsia="Arial" w:hAnsi="Arial" w:cs="Arial"/>
          <w:sz w:val="24"/>
          <w:szCs w:val="24"/>
        </w:rPr>
        <w:t>La estrategia de rendición de cuentas que se presenta para ser desarrollada en los diferentes espacios que a lo largo de la vigencia 202</w:t>
      </w:r>
      <w:r w:rsidR="00075AC1">
        <w:rPr>
          <w:rFonts w:ascii="Arial" w:eastAsia="Arial" w:hAnsi="Arial" w:cs="Arial"/>
          <w:sz w:val="24"/>
          <w:szCs w:val="24"/>
        </w:rPr>
        <w:t>2</w:t>
      </w:r>
      <w:r w:rsidRPr="00CB71DD">
        <w:rPr>
          <w:rFonts w:ascii="Arial" w:eastAsia="Arial" w:hAnsi="Arial" w:cs="Arial"/>
          <w:sz w:val="24"/>
          <w:szCs w:val="24"/>
        </w:rPr>
        <w:t xml:space="preserve"> </w:t>
      </w:r>
      <w:r w:rsidR="00CB71DD" w:rsidRPr="00CB71DD">
        <w:rPr>
          <w:rFonts w:ascii="Arial" w:eastAsia="Arial" w:hAnsi="Arial" w:cs="Arial"/>
          <w:sz w:val="24"/>
          <w:szCs w:val="24"/>
        </w:rPr>
        <w:t>por parte de la Agencia, se</w:t>
      </w:r>
      <w:r w:rsidR="00CB71DD">
        <w:rPr>
          <w:rFonts w:ascii="Arial" w:eastAsia="Arial" w:hAnsi="Arial" w:cs="Arial"/>
          <w:sz w:val="24"/>
          <w:szCs w:val="24"/>
        </w:rPr>
        <w:t xml:space="preserve"> establece con el fin de atender el mandato legal, que desde </w:t>
      </w:r>
      <w:r w:rsidR="00250C1A">
        <w:rPr>
          <w:rFonts w:ascii="Arial" w:eastAsia="Arial" w:hAnsi="Arial" w:cs="Arial"/>
          <w:sz w:val="24"/>
          <w:szCs w:val="24"/>
        </w:rPr>
        <w:t>l</w:t>
      </w:r>
      <w:r w:rsidR="00CB71DD">
        <w:rPr>
          <w:rFonts w:ascii="Arial" w:eastAsia="Arial" w:hAnsi="Arial" w:cs="Arial"/>
          <w:sz w:val="24"/>
          <w:szCs w:val="24"/>
        </w:rPr>
        <w:t xml:space="preserve">a constitución política de Colombia </w:t>
      </w:r>
      <w:r w:rsidR="0053489C">
        <w:rPr>
          <w:rFonts w:ascii="Arial" w:eastAsia="Arial" w:hAnsi="Arial" w:cs="Arial"/>
          <w:sz w:val="24"/>
          <w:szCs w:val="24"/>
        </w:rPr>
        <w:t xml:space="preserve">se señala, respecto a la </w:t>
      </w:r>
      <w:r w:rsidR="00CB71DD">
        <w:rPr>
          <w:rFonts w:ascii="Arial" w:eastAsia="Arial" w:hAnsi="Arial" w:cs="Arial"/>
          <w:sz w:val="24"/>
          <w:szCs w:val="24"/>
        </w:rPr>
        <w:t xml:space="preserve">obligación de todas las entidades </w:t>
      </w:r>
      <w:r w:rsidR="00E23F06">
        <w:rPr>
          <w:rFonts w:ascii="Arial" w:eastAsia="Arial" w:hAnsi="Arial" w:cs="Arial"/>
          <w:sz w:val="24"/>
          <w:szCs w:val="24"/>
        </w:rPr>
        <w:t>públicas</w:t>
      </w:r>
      <w:r w:rsidR="00CB71DD">
        <w:rPr>
          <w:rFonts w:ascii="Arial" w:eastAsia="Arial" w:hAnsi="Arial" w:cs="Arial"/>
          <w:sz w:val="24"/>
          <w:szCs w:val="24"/>
        </w:rPr>
        <w:t xml:space="preserve"> de los diferentes niveles, de actuar bajo los principios de </w:t>
      </w:r>
      <w:r w:rsidR="00CB71DD" w:rsidRPr="00645710">
        <w:rPr>
          <w:rFonts w:ascii="Arial" w:hAnsi="Arial" w:cs="Arial"/>
          <w:color w:val="auto"/>
          <w:sz w:val="24"/>
          <w:szCs w:val="24"/>
          <w:shd w:val="clear" w:color="auto" w:fill="FFFFFF"/>
        </w:rPr>
        <w:t xml:space="preserve">democracia participativa y democratización de la gestión pública, para lo cual dichas organizaciones, deben </w:t>
      </w:r>
      <w:r w:rsidR="00CB71DD">
        <w:rPr>
          <w:rFonts w:ascii="Arial" w:hAnsi="Arial" w:cs="Arial"/>
          <w:color w:val="auto"/>
          <w:sz w:val="24"/>
          <w:szCs w:val="24"/>
          <w:shd w:val="clear" w:color="auto" w:fill="FFFFFF"/>
        </w:rPr>
        <w:t xml:space="preserve">interactuar con la ciudadanía para dar a conocer el resultado de las decisiones que toman, en desarrollo del ejercicio del ciclo de la </w:t>
      </w:r>
      <w:r w:rsidR="00E23F06">
        <w:rPr>
          <w:rFonts w:ascii="Arial" w:hAnsi="Arial" w:cs="Arial"/>
          <w:color w:val="auto"/>
          <w:sz w:val="24"/>
          <w:szCs w:val="24"/>
          <w:shd w:val="clear" w:color="auto" w:fill="FFFFFF"/>
        </w:rPr>
        <w:t xml:space="preserve">gestión pública, en virtud lo cual, su actuar se enmarca  en las normas que se </w:t>
      </w:r>
      <w:r w:rsidR="00250C1A">
        <w:rPr>
          <w:rFonts w:ascii="Arial" w:hAnsi="Arial" w:cs="Arial"/>
          <w:color w:val="auto"/>
          <w:sz w:val="24"/>
          <w:szCs w:val="24"/>
          <w:shd w:val="clear" w:color="auto" w:fill="FFFFFF"/>
        </w:rPr>
        <w:t>relacionan</w:t>
      </w:r>
      <w:r w:rsidR="00E23F06">
        <w:rPr>
          <w:rFonts w:ascii="Arial" w:hAnsi="Arial" w:cs="Arial"/>
          <w:color w:val="auto"/>
          <w:sz w:val="24"/>
          <w:szCs w:val="24"/>
          <w:shd w:val="clear" w:color="auto" w:fill="FFFFFF"/>
        </w:rPr>
        <w:t xml:space="preserve"> a continuación:</w:t>
      </w:r>
    </w:p>
    <w:p w:rsidR="00E23F06" w:rsidRDefault="00E23F06" w:rsidP="00CB71DD">
      <w:pPr>
        <w:spacing w:after="0" w:line="240" w:lineRule="auto"/>
        <w:jc w:val="both"/>
        <w:rPr>
          <w:rFonts w:ascii="Arial" w:hAnsi="Arial" w:cs="Arial"/>
          <w:color w:val="auto"/>
          <w:sz w:val="24"/>
          <w:szCs w:val="24"/>
          <w:shd w:val="clear" w:color="auto" w:fill="FFFFFF"/>
        </w:rPr>
      </w:pPr>
    </w:p>
    <w:p w:rsidR="00250C1A" w:rsidRDefault="00BD5CEE" w:rsidP="00250C1A">
      <w:pPr>
        <w:spacing w:after="0"/>
        <w:ind w:left="360"/>
        <w:jc w:val="center"/>
        <w:rPr>
          <w:rFonts w:ascii="Arial" w:eastAsia="Arial" w:hAnsi="Arial" w:cs="Arial"/>
          <w:b/>
          <w:i/>
          <w:sz w:val="20"/>
          <w:szCs w:val="20"/>
        </w:rPr>
      </w:pPr>
      <w:r w:rsidRPr="001655A5">
        <w:rPr>
          <w:rFonts w:ascii="Arial" w:eastAsia="Arial" w:hAnsi="Arial" w:cs="Arial"/>
          <w:b/>
          <w:sz w:val="24"/>
          <w:szCs w:val="24"/>
        </w:rPr>
        <w:t xml:space="preserve">TABLA 1. </w:t>
      </w:r>
      <w:r w:rsidRPr="001655A5">
        <w:rPr>
          <w:rFonts w:ascii="Arial" w:eastAsia="Arial" w:hAnsi="Arial" w:cs="Arial"/>
          <w:b/>
          <w:i/>
          <w:sz w:val="24"/>
          <w:szCs w:val="24"/>
        </w:rPr>
        <w:t>NORMATIVA APLICABLE VIGENTE</w:t>
      </w:r>
      <w:r w:rsidRPr="001655A5">
        <w:rPr>
          <w:rFonts w:ascii="Arial" w:eastAsia="Arial" w:hAnsi="Arial" w:cs="Arial"/>
          <w:b/>
          <w:i/>
          <w:sz w:val="20"/>
          <w:szCs w:val="20"/>
        </w:rPr>
        <w:t>FUENTE:</w:t>
      </w:r>
    </w:p>
    <w:p w:rsidR="00250C1A" w:rsidRDefault="00250C1A" w:rsidP="00250C1A">
      <w:pPr>
        <w:spacing w:after="0"/>
        <w:ind w:left="360"/>
        <w:jc w:val="center"/>
        <w:rPr>
          <w:rFonts w:ascii="Arial" w:eastAsia="Arial" w:hAnsi="Arial" w:cs="Arial"/>
          <w:i/>
          <w:sz w:val="20"/>
          <w:szCs w:val="20"/>
        </w:rPr>
      </w:pPr>
    </w:p>
    <w:tbl>
      <w:tblPr>
        <w:tblStyle w:val="3"/>
        <w:tblW w:w="10065"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27"/>
        <w:gridCol w:w="7938"/>
      </w:tblGrid>
      <w:tr w:rsidR="00250C1A" w:rsidRPr="00C36165" w:rsidTr="008403AA">
        <w:trPr>
          <w:tblHeader/>
        </w:trPr>
        <w:tc>
          <w:tcPr>
            <w:tcW w:w="2127"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28" w:type="dxa"/>
              <w:left w:w="28" w:type="dxa"/>
              <w:bottom w:w="28" w:type="dxa"/>
              <w:right w:w="28" w:type="dxa"/>
            </w:tcMar>
          </w:tcPr>
          <w:p w:rsidR="00250C1A" w:rsidRPr="00C36165" w:rsidRDefault="00250C1A" w:rsidP="00250C1A">
            <w:pPr>
              <w:spacing w:after="0" w:line="240" w:lineRule="auto"/>
              <w:jc w:val="center"/>
              <w:rPr>
                <w:rFonts w:ascii="Arial" w:eastAsia="Arial" w:hAnsi="Arial" w:cs="Arial"/>
                <w:b/>
                <w:sz w:val="24"/>
                <w:szCs w:val="24"/>
                <w:shd w:val="clear" w:color="auto" w:fill="BFBFBF"/>
              </w:rPr>
            </w:pPr>
            <w:r w:rsidRPr="00C36165">
              <w:rPr>
                <w:rFonts w:ascii="Arial" w:eastAsia="Arial" w:hAnsi="Arial" w:cs="Arial"/>
                <w:b/>
                <w:sz w:val="24"/>
                <w:szCs w:val="24"/>
              </w:rPr>
              <w:t>NORMA</w:t>
            </w:r>
          </w:p>
        </w:tc>
        <w:tc>
          <w:tcPr>
            <w:tcW w:w="7938" w:type="dxa"/>
            <w:tcBorders>
              <w:top w:val="single" w:sz="8" w:space="0" w:color="000000"/>
              <w:bottom w:val="single" w:sz="8" w:space="0" w:color="000000"/>
              <w:right w:val="single" w:sz="8" w:space="0" w:color="000000"/>
            </w:tcBorders>
            <w:shd w:val="clear" w:color="auto" w:fill="9CC2E5" w:themeFill="accent1" w:themeFillTint="99"/>
            <w:tcMar>
              <w:top w:w="28" w:type="dxa"/>
              <w:left w:w="28" w:type="dxa"/>
              <w:bottom w:w="28" w:type="dxa"/>
              <w:right w:w="28" w:type="dxa"/>
            </w:tcMar>
          </w:tcPr>
          <w:p w:rsidR="00250C1A" w:rsidRPr="00C36165" w:rsidRDefault="00250C1A" w:rsidP="00250C1A">
            <w:pPr>
              <w:spacing w:after="0" w:line="240" w:lineRule="auto"/>
              <w:jc w:val="center"/>
              <w:rPr>
                <w:rFonts w:ascii="Arial" w:eastAsia="Arial" w:hAnsi="Arial" w:cs="Arial"/>
                <w:b/>
                <w:sz w:val="24"/>
                <w:szCs w:val="24"/>
                <w:shd w:val="clear" w:color="auto" w:fill="BFBFBF"/>
              </w:rPr>
            </w:pPr>
            <w:r w:rsidRPr="00C36165">
              <w:rPr>
                <w:rFonts w:ascii="Arial" w:eastAsia="Arial" w:hAnsi="Arial" w:cs="Arial"/>
                <w:b/>
                <w:sz w:val="24"/>
                <w:szCs w:val="24"/>
              </w:rPr>
              <w:t>DETALLE</w:t>
            </w:r>
          </w:p>
        </w:tc>
      </w:tr>
      <w:tr w:rsidR="00250C1A" w:rsidRPr="00EF47A1" w:rsidTr="008403AA">
        <w:trPr>
          <w:trHeight w:val="18"/>
        </w:trPr>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spacing w:after="0" w:line="240" w:lineRule="auto"/>
              <w:jc w:val="both"/>
              <w:rPr>
                <w:rFonts w:ascii="Arial" w:eastAsia="Arial" w:hAnsi="Arial" w:cs="Arial"/>
                <w:color w:val="auto"/>
                <w:sz w:val="24"/>
                <w:szCs w:val="24"/>
              </w:rPr>
            </w:pPr>
            <w:r w:rsidRPr="00DA4D59">
              <w:rPr>
                <w:rFonts w:ascii="Arial" w:hAnsi="Arial" w:cs="Arial"/>
                <w:color w:val="auto"/>
                <w:sz w:val="24"/>
                <w:szCs w:val="24"/>
                <w:shd w:val="clear" w:color="auto" w:fill="FFFFFF"/>
              </w:rPr>
              <w:t xml:space="preserve">Constitución Política de la República de </w:t>
            </w:r>
            <w:r w:rsidRPr="00DA4D59">
              <w:rPr>
                <w:rFonts w:ascii="Arial" w:hAnsi="Arial" w:cs="Arial"/>
                <w:color w:val="auto"/>
                <w:sz w:val="24"/>
                <w:szCs w:val="24"/>
                <w:shd w:val="clear" w:color="auto" w:fill="FFFFFF"/>
              </w:rPr>
              <w:lastRenderedPageBreak/>
              <w:t>Colombia de 1991</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lastRenderedPageBreak/>
              <w:t xml:space="preserve">Artículos 1, 2, 13, 20, 23, 40, 45, 79, 88 y 95 </w:t>
            </w:r>
          </w:p>
          <w:p w:rsidR="00250C1A" w:rsidRPr="00DA4D59" w:rsidRDefault="00250C1A" w:rsidP="00250C1A">
            <w:pPr>
              <w:spacing w:after="0" w:line="240" w:lineRule="auto"/>
              <w:jc w:val="both"/>
              <w:rPr>
                <w:rFonts w:ascii="Arial" w:eastAsia="Arial" w:hAnsi="Arial" w:cs="Arial"/>
                <w:color w:val="auto"/>
                <w:sz w:val="24"/>
                <w:szCs w:val="24"/>
              </w:rPr>
            </w:pPr>
          </w:p>
        </w:tc>
      </w:tr>
      <w:tr w:rsidR="00250C1A" w:rsidRPr="00C36165"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1712F0" w:rsidRDefault="00250C1A" w:rsidP="00250C1A">
            <w:pPr>
              <w:spacing w:after="0" w:line="240" w:lineRule="auto"/>
              <w:jc w:val="both"/>
              <w:rPr>
                <w:rFonts w:ascii="Arial" w:eastAsia="Arial" w:hAnsi="Arial" w:cs="Arial"/>
                <w:color w:val="auto"/>
                <w:sz w:val="24"/>
                <w:szCs w:val="24"/>
              </w:rPr>
            </w:pPr>
            <w:r w:rsidRPr="001712F0">
              <w:rPr>
                <w:rFonts w:ascii="Arial" w:eastAsia="Arial" w:hAnsi="Arial" w:cs="Arial"/>
                <w:color w:val="auto"/>
                <w:sz w:val="24"/>
                <w:szCs w:val="24"/>
              </w:rPr>
              <w:lastRenderedPageBreak/>
              <w:t>Ley 1955 de 2019</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1712F0" w:rsidRDefault="00250C1A" w:rsidP="00250C1A">
            <w:pPr>
              <w:widowControl/>
              <w:shd w:val="clear" w:color="auto" w:fill="FFFFFF"/>
              <w:spacing w:after="0" w:line="240" w:lineRule="auto"/>
              <w:rPr>
                <w:rFonts w:ascii="Arial" w:eastAsia="Times New Roman" w:hAnsi="Arial" w:cs="Arial"/>
                <w:color w:val="auto"/>
                <w:sz w:val="24"/>
                <w:szCs w:val="24"/>
              </w:rPr>
            </w:pPr>
            <w:r w:rsidRPr="001712F0">
              <w:rPr>
                <w:rFonts w:ascii="Arial" w:eastAsia="Times New Roman" w:hAnsi="Arial" w:cs="Arial"/>
                <w:color w:val="auto"/>
                <w:sz w:val="24"/>
                <w:szCs w:val="24"/>
              </w:rPr>
              <w:t>Por la cual se expide el Plan Nacional de Desarrollo 2018-2022 Pacto por Colombia, pacto por la equidad</w:t>
            </w:r>
          </w:p>
        </w:tc>
      </w:tr>
      <w:tr w:rsidR="00250C1A" w:rsidRPr="00C36165"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0453" w:rsidRDefault="00250C1A" w:rsidP="00250C1A">
            <w:pPr>
              <w:spacing w:after="0" w:line="240" w:lineRule="auto"/>
              <w:jc w:val="both"/>
              <w:rPr>
                <w:rFonts w:ascii="Arial" w:eastAsia="Arial" w:hAnsi="Arial" w:cs="Arial"/>
                <w:color w:val="auto"/>
                <w:sz w:val="24"/>
                <w:szCs w:val="24"/>
              </w:rPr>
            </w:pPr>
            <w:r w:rsidRPr="00DA0453">
              <w:rPr>
                <w:rFonts w:ascii="Arial" w:eastAsia="Arial" w:hAnsi="Arial" w:cs="Arial"/>
                <w:color w:val="auto"/>
                <w:sz w:val="24"/>
                <w:szCs w:val="24"/>
              </w:rPr>
              <w:t>Ley 152 de  1994</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0453" w:rsidRDefault="00250C1A" w:rsidP="00250C1A">
            <w:pPr>
              <w:spacing w:after="0" w:line="240" w:lineRule="auto"/>
              <w:jc w:val="both"/>
              <w:rPr>
                <w:rFonts w:ascii="Arial" w:eastAsia="Arial" w:hAnsi="Arial" w:cs="Arial"/>
                <w:color w:val="auto"/>
                <w:sz w:val="24"/>
                <w:szCs w:val="24"/>
              </w:rPr>
            </w:pPr>
            <w:r w:rsidRPr="00DA0453">
              <w:rPr>
                <w:rFonts w:ascii="Arial" w:hAnsi="Arial" w:cs="Arial"/>
                <w:color w:val="auto"/>
                <w:sz w:val="24"/>
                <w:szCs w:val="24"/>
                <w:shd w:val="clear" w:color="auto" w:fill="FFFFFF"/>
              </w:rPr>
              <w:t>Por la cual se establece la Ley Orgánica del Plan de Desarrollo</w:t>
            </w:r>
          </w:p>
        </w:tc>
      </w:tr>
      <w:tr w:rsidR="00250C1A" w:rsidRPr="00C36165"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spacing w:after="0" w:line="240" w:lineRule="auto"/>
              <w:jc w:val="both"/>
              <w:rPr>
                <w:rFonts w:ascii="Arial" w:eastAsia="Arial" w:hAnsi="Arial" w:cs="Arial"/>
                <w:color w:val="auto"/>
                <w:sz w:val="24"/>
                <w:szCs w:val="24"/>
              </w:rPr>
            </w:pPr>
            <w:r w:rsidRPr="00DA4D59">
              <w:rPr>
                <w:rFonts w:ascii="Arial" w:eastAsia="Arial" w:hAnsi="Arial" w:cs="Arial"/>
                <w:color w:val="auto"/>
                <w:sz w:val="24"/>
                <w:szCs w:val="24"/>
              </w:rPr>
              <w:t>Ley 134 de 1994</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spacing w:after="0" w:line="240" w:lineRule="auto"/>
              <w:jc w:val="both"/>
              <w:rPr>
                <w:rFonts w:ascii="Arial" w:eastAsia="Arial" w:hAnsi="Arial" w:cs="Arial"/>
                <w:color w:val="auto"/>
                <w:sz w:val="24"/>
                <w:szCs w:val="24"/>
              </w:rPr>
            </w:pPr>
            <w:r w:rsidRPr="00DA4D59">
              <w:rPr>
                <w:rFonts w:ascii="Arial" w:eastAsia="Arial" w:hAnsi="Arial" w:cs="Arial"/>
                <w:color w:val="auto"/>
                <w:sz w:val="24"/>
                <w:szCs w:val="24"/>
              </w:rPr>
              <w:t>Por la cual se dictan normas sobre mecanismos de participación ciudadana.</w:t>
            </w:r>
          </w:p>
        </w:tc>
      </w:tr>
      <w:tr w:rsidR="00250C1A" w:rsidRPr="00C36165"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spacing w:after="0" w:line="240" w:lineRule="auto"/>
              <w:jc w:val="both"/>
              <w:rPr>
                <w:rFonts w:ascii="Arial" w:eastAsia="Arial" w:hAnsi="Arial" w:cs="Arial"/>
                <w:color w:val="auto"/>
                <w:sz w:val="24"/>
                <w:szCs w:val="24"/>
              </w:rPr>
            </w:pPr>
            <w:r w:rsidRPr="00DA4D59">
              <w:rPr>
                <w:rFonts w:ascii="Arial" w:eastAsia="Arial" w:hAnsi="Arial" w:cs="Arial"/>
                <w:color w:val="auto"/>
                <w:sz w:val="24"/>
                <w:szCs w:val="24"/>
              </w:rPr>
              <w:t>Ley 489 de 1998</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spacing w:after="0" w:line="240" w:lineRule="auto"/>
              <w:jc w:val="both"/>
              <w:rPr>
                <w:rFonts w:ascii="Arial" w:eastAsia="Arial" w:hAnsi="Arial" w:cs="Arial"/>
                <w:color w:val="auto"/>
                <w:sz w:val="24"/>
                <w:szCs w:val="24"/>
              </w:rPr>
            </w:pPr>
            <w:r w:rsidRPr="00DA4D59">
              <w:rPr>
                <w:rFonts w:ascii="Arial" w:eastAsia="Arial" w:hAnsi="Arial" w:cs="Arial"/>
                <w:color w:val="auto"/>
                <w:sz w:val="24"/>
                <w:szCs w:val="24"/>
              </w:rPr>
              <w:t>Artículo 33: Audiencias Públicas de Rendición de Cuentas.</w:t>
            </w:r>
          </w:p>
        </w:tc>
      </w:tr>
      <w:tr w:rsidR="00250C1A" w:rsidRPr="00C36165"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Ley 80 de 1993 </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Sobre Contratación. </w:t>
            </w:r>
          </w:p>
        </w:tc>
      </w:tr>
      <w:tr w:rsidR="00250C1A" w:rsidRPr="00C36165"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Ley 1150 de 2007 </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t>Modifica la ley 80 de 1993 – contratación estatal.</w:t>
            </w:r>
          </w:p>
        </w:tc>
      </w:tr>
      <w:tr w:rsidR="00250C1A" w:rsidRPr="00C36165"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spacing w:after="0" w:line="240" w:lineRule="auto"/>
              <w:jc w:val="both"/>
              <w:rPr>
                <w:rFonts w:ascii="Arial" w:eastAsia="Arial" w:hAnsi="Arial" w:cs="Arial"/>
                <w:color w:val="auto"/>
                <w:sz w:val="24"/>
                <w:szCs w:val="24"/>
              </w:rPr>
            </w:pPr>
            <w:r w:rsidRPr="00DA4D59">
              <w:rPr>
                <w:rFonts w:ascii="Arial" w:eastAsia="Arial" w:hAnsi="Arial" w:cs="Arial"/>
                <w:color w:val="auto"/>
                <w:sz w:val="24"/>
                <w:szCs w:val="24"/>
              </w:rPr>
              <w:t>Ley 190 de 1995</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spacing w:after="0" w:line="240" w:lineRule="auto"/>
              <w:jc w:val="both"/>
              <w:rPr>
                <w:rFonts w:ascii="Arial" w:eastAsia="Arial" w:hAnsi="Arial" w:cs="Arial"/>
                <w:color w:val="auto"/>
                <w:sz w:val="24"/>
                <w:szCs w:val="24"/>
              </w:rPr>
            </w:pPr>
            <w:r w:rsidRPr="00DA4D59">
              <w:rPr>
                <w:rFonts w:ascii="Arial" w:eastAsia="Arial" w:hAnsi="Arial" w:cs="Arial"/>
                <w:color w:val="auto"/>
                <w:sz w:val="24"/>
                <w:szCs w:val="24"/>
              </w:rPr>
              <w:t>Artículo 58. “Todo ciudadano tiene derecho a estar informado periódicamente acerca de las actividades que desarrollen las entidades públicas...”</w:t>
            </w:r>
          </w:p>
        </w:tc>
      </w:tr>
      <w:tr w:rsidR="00250C1A" w:rsidRPr="00C36165"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spacing w:after="0" w:line="240" w:lineRule="auto"/>
              <w:jc w:val="both"/>
              <w:rPr>
                <w:rFonts w:ascii="Arial" w:eastAsia="Arial" w:hAnsi="Arial" w:cs="Arial"/>
                <w:color w:val="auto"/>
                <w:sz w:val="24"/>
                <w:szCs w:val="24"/>
              </w:rPr>
            </w:pPr>
            <w:r w:rsidRPr="00DA4D59">
              <w:rPr>
                <w:rFonts w:ascii="Arial" w:eastAsia="Arial" w:hAnsi="Arial" w:cs="Arial"/>
                <w:color w:val="auto"/>
                <w:sz w:val="24"/>
                <w:szCs w:val="24"/>
              </w:rPr>
              <w:t>Ley 393 de 1997</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spacing w:after="0" w:line="240" w:lineRule="auto"/>
              <w:jc w:val="both"/>
              <w:rPr>
                <w:rFonts w:ascii="Arial" w:eastAsia="Arial" w:hAnsi="Arial" w:cs="Arial"/>
                <w:color w:val="auto"/>
                <w:sz w:val="24"/>
                <w:szCs w:val="24"/>
              </w:rPr>
            </w:pPr>
            <w:r w:rsidRPr="00DA4D59">
              <w:rPr>
                <w:rFonts w:ascii="Arial" w:eastAsia="Arial" w:hAnsi="Arial" w:cs="Arial"/>
                <w:color w:val="auto"/>
                <w:sz w:val="24"/>
                <w:szCs w:val="24"/>
              </w:rPr>
              <w:t>Por la cual se desarrolla el artículo 87 de la Constitución Política. Acción de Cumplimiento.</w:t>
            </w:r>
          </w:p>
        </w:tc>
      </w:tr>
      <w:tr w:rsidR="00250C1A" w:rsidRPr="003F0867"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spacing w:after="0" w:line="240" w:lineRule="auto"/>
              <w:jc w:val="both"/>
              <w:rPr>
                <w:rFonts w:ascii="Arial" w:eastAsia="Arial" w:hAnsi="Arial" w:cs="Arial"/>
                <w:color w:val="auto"/>
                <w:sz w:val="24"/>
                <w:szCs w:val="24"/>
              </w:rPr>
            </w:pPr>
            <w:r w:rsidRPr="00DA4D59">
              <w:rPr>
                <w:rFonts w:ascii="Arial" w:eastAsia="Arial" w:hAnsi="Arial" w:cs="Arial"/>
                <w:color w:val="auto"/>
                <w:sz w:val="24"/>
                <w:szCs w:val="24"/>
              </w:rPr>
              <w:t>Ley 472 de 1998</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spacing w:after="0" w:line="240" w:lineRule="auto"/>
              <w:jc w:val="both"/>
              <w:rPr>
                <w:rFonts w:ascii="Arial" w:eastAsia="Arial" w:hAnsi="Arial" w:cs="Arial"/>
                <w:color w:val="auto"/>
                <w:sz w:val="24"/>
                <w:szCs w:val="24"/>
              </w:rPr>
            </w:pPr>
            <w:r w:rsidRPr="00DA4D59">
              <w:rPr>
                <w:rFonts w:ascii="Arial" w:eastAsia="Arial" w:hAnsi="Arial" w:cs="Arial"/>
                <w:color w:val="auto"/>
                <w:sz w:val="24"/>
                <w:szCs w:val="24"/>
              </w:rPr>
              <w:t>Por la cual se desarrolla el artículo 88 de la Constitución Política de Colombia en relación con el ejercicio de las acciones populares y de grupo y se dictan otras disposiciones.</w:t>
            </w:r>
          </w:p>
        </w:tc>
      </w:tr>
      <w:tr w:rsidR="00250C1A" w:rsidRPr="00C36165"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spacing w:after="0" w:line="240" w:lineRule="auto"/>
              <w:jc w:val="both"/>
              <w:rPr>
                <w:rFonts w:ascii="Arial" w:eastAsia="Arial" w:hAnsi="Arial" w:cs="Arial"/>
                <w:color w:val="auto"/>
                <w:sz w:val="24"/>
                <w:szCs w:val="24"/>
              </w:rPr>
            </w:pPr>
            <w:r w:rsidRPr="00DA4D59">
              <w:rPr>
                <w:rFonts w:ascii="Arial" w:eastAsia="Arial" w:hAnsi="Arial" w:cs="Arial"/>
                <w:color w:val="auto"/>
                <w:sz w:val="24"/>
                <w:szCs w:val="24"/>
              </w:rPr>
              <w:t>Ley 489 de 1998</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spacing w:after="0" w:line="240" w:lineRule="auto"/>
              <w:jc w:val="both"/>
              <w:rPr>
                <w:rFonts w:ascii="Arial" w:eastAsia="Arial" w:hAnsi="Arial" w:cs="Arial"/>
                <w:color w:val="auto"/>
                <w:sz w:val="24"/>
                <w:szCs w:val="24"/>
              </w:rPr>
            </w:pPr>
            <w:r w:rsidRPr="00DA4D59">
              <w:rPr>
                <w:rFonts w:ascii="Arial" w:eastAsia="Arial" w:hAnsi="Arial" w:cs="Arial"/>
                <w:color w:val="auto"/>
                <w:sz w:val="24"/>
                <w:szCs w:val="24"/>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r w:rsidRPr="00DA4D59">
              <w:rPr>
                <w:rFonts w:ascii="Arial" w:hAnsi="Arial" w:cs="Arial"/>
                <w:color w:val="auto"/>
                <w:sz w:val="24"/>
                <w:szCs w:val="24"/>
              </w:rPr>
              <w:t xml:space="preserve"> </w:t>
            </w:r>
          </w:p>
        </w:tc>
      </w:tr>
      <w:tr w:rsidR="00250C1A" w:rsidRPr="00C36165"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spacing w:after="0" w:line="240" w:lineRule="auto"/>
              <w:jc w:val="both"/>
              <w:rPr>
                <w:rFonts w:ascii="Arial" w:eastAsia="Arial" w:hAnsi="Arial" w:cs="Arial"/>
                <w:color w:val="auto"/>
                <w:sz w:val="24"/>
                <w:szCs w:val="24"/>
              </w:rPr>
            </w:pPr>
            <w:r w:rsidRPr="00DA4D59">
              <w:rPr>
                <w:rFonts w:ascii="Arial" w:eastAsia="Arial" w:hAnsi="Arial" w:cs="Arial"/>
                <w:color w:val="auto"/>
                <w:sz w:val="24"/>
                <w:szCs w:val="24"/>
              </w:rPr>
              <w:t>Ley 720 de 2001</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Por medio de la cual se reconoce, promueve y regula la acción voluntaria de los ciudadanos colombianos. (Reglamentada por el Decreto No. 4290 de 2005) </w:t>
            </w:r>
          </w:p>
        </w:tc>
      </w:tr>
      <w:tr w:rsidR="00250C1A" w:rsidRPr="00C36165"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spacing w:after="0" w:line="240" w:lineRule="auto"/>
              <w:jc w:val="both"/>
              <w:rPr>
                <w:rFonts w:ascii="Arial" w:eastAsia="Arial" w:hAnsi="Arial" w:cs="Arial"/>
                <w:color w:val="auto"/>
                <w:sz w:val="24"/>
                <w:szCs w:val="24"/>
              </w:rPr>
            </w:pPr>
            <w:r w:rsidRPr="00DA4D59">
              <w:rPr>
                <w:rFonts w:ascii="Arial" w:eastAsia="Arial" w:hAnsi="Arial" w:cs="Arial"/>
                <w:color w:val="auto"/>
                <w:sz w:val="24"/>
                <w:szCs w:val="24"/>
              </w:rPr>
              <w:t>Ley 734 de 2002</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spacing w:after="0" w:line="240" w:lineRule="auto"/>
              <w:jc w:val="both"/>
              <w:rPr>
                <w:rFonts w:ascii="Arial" w:eastAsia="Arial" w:hAnsi="Arial" w:cs="Arial"/>
                <w:color w:val="auto"/>
                <w:sz w:val="24"/>
                <w:szCs w:val="24"/>
              </w:rPr>
            </w:pPr>
            <w:r w:rsidRPr="00DA4D59">
              <w:rPr>
                <w:rFonts w:ascii="Arial" w:eastAsia="Arial" w:hAnsi="Arial" w:cs="Arial"/>
                <w:color w:val="auto"/>
                <w:sz w:val="24"/>
                <w:szCs w:val="24"/>
              </w:rPr>
              <w:t>Nuevo código único Disciplinario.</w:t>
            </w:r>
          </w:p>
        </w:tc>
      </w:tr>
      <w:tr w:rsidR="00250C1A" w:rsidRPr="00C36165"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spacing w:after="0" w:line="240" w:lineRule="auto"/>
              <w:jc w:val="both"/>
              <w:rPr>
                <w:rFonts w:ascii="Arial" w:eastAsia="Arial" w:hAnsi="Arial" w:cs="Arial"/>
                <w:color w:val="auto"/>
                <w:sz w:val="24"/>
                <w:szCs w:val="24"/>
              </w:rPr>
            </w:pPr>
            <w:r w:rsidRPr="00DA4D59">
              <w:rPr>
                <w:rFonts w:ascii="Arial" w:eastAsia="Arial" w:hAnsi="Arial" w:cs="Arial"/>
                <w:color w:val="auto"/>
                <w:sz w:val="24"/>
                <w:szCs w:val="24"/>
              </w:rPr>
              <w:t>Ley 850 de 2003</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spacing w:after="0" w:line="240" w:lineRule="auto"/>
              <w:jc w:val="both"/>
              <w:rPr>
                <w:rFonts w:ascii="Arial" w:eastAsia="Arial" w:hAnsi="Arial" w:cs="Arial"/>
                <w:color w:val="auto"/>
                <w:sz w:val="24"/>
                <w:szCs w:val="24"/>
              </w:rPr>
            </w:pPr>
            <w:r w:rsidRPr="00DA4D59">
              <w:rPr>
                <w:rFonts w:ascii="Arial" w:eastAsia="Arial" w:hAnsi="Arial" w:cs="Arial"/>
                <w:color w:val="auto"/>
                <w:sz w:val="24"/>
                <w:szCs w:val="24"/>
              </w:rPr>
              <w:t>Por medio de la cual se reglamentan las Veedurías Ciudadanas.</w:t>
            </w:r>
          </w:p>
        </w:tc>
      </w:tr>
      <w:tr w:rsidR="00250C1A" w:rsidRPr="00C36165"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spacing w:after="0" w:line="240" w:lineRule="auto"/>
              <w:jc w:val="both"/>
              <w:rPr>
                <w:rFonts w:ascii="Arial" w:eastAsia="Arial" w:hAnsi="Arial" w:cs="Arial"/>
                <w:color w:val="auto"/>
                <w:sz w:val="24"/>
                <w:szCs w:val="24"/>
              </w:rPr>
            </w:pPr>
            <w:r w:rsidRPr="00DA4D59">
              <w:rPr>
                <w:rFonts w:ascii="Arial" w:eastAsia="Arial" w:hAnsi="Arial" w:cs="Arial"/>
                <w:color w:val="auto"/>
                <w:sz w:val="24"/>
                <w:szCs w:val="24"/>
              </w:rPr>
              <w:t>Ley 962 de 2005</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spacing w:after="0" w:line="240" w:lineRule="auto"/>
              <w:jc w:val="both"/>
              <w:rPr>
                <w:rFonts w:ascii="Arial" w:eastAsia="Arial" w:hAnsi="Arial" w:cs="Arial"/>
                <w:color w:val="auto"/>
                <w:sz w:val="24"/>
                <w:szCs w:val="24"/>
              </w:rPr>
            </w:pPr>
            <w:r w:rsidRPr="00DA4D59">
              <w:rPr>
                <w:rFonts w:ascii="Arial" w:hAnsi="Arial" w:cs="Arial"/>
                <w:color w:val="auto"/>
                <w:sz w:val="24"/>
                <w:szCs w:val="24"/>
              </w:rPr>
              <w:t xml:space="preserve">Por la cual se dictan disposiciones sobre racionalización de trámites y procedimientos administrativos de los organismos y entidades del Estado y de los particulares que ejercen funciones públicas o prestan servicios públicos. </w:t>
            </w:r>
          </w:p>
        </w:tc>
      </w:tr>
      <w:tr w:rsidR="00250C1A" w:rsidRPr="009A7C6B"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spacing w:after="0" w:line="240" w:lineRule="auto"/>
              <w:jc w:val="both"/>
              <w:rPr>
                <w:rFonts w:ascii="Arial" w:eastAsia="Arial" w:hAnsi="Arial" w:cs="Arial"/>
                <w:color w:val="auto"/>
                <w:sz w:val="24"/>
                <w:szCs w:val="24"/>
              </w:rPr>
            </w:pPr>
            <w:r w:rsidRPr="00DA4D59">
              <w:rPr>
                <w:rFonts w:ascii="Arial" w:eastAsia="Arial" w:hAnsi="Arial" w:cs="Arial"/>
                <w:color w:val="auto"/>
                <w:sz w:val="24"/>
                <w:szCs w:val="24"/>
              </w:rPr>
              <w:t>Ley 1437 de 2011</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ind w:left="-20" w:firstLine="20"/>
              <w:jc w:val="both"/>
              <w:rPr>
                <w:rFonts w:ascii="Arial" w:hAnsi="Arial" w:cs="Arial"/>
                <w:color w:val="auto"/>
              </w:rPr>
            </w:pPr>
            <w:r w:rsidRPr="00DA4D59">
              <w:rPr>
                <w:rFonts w:ascii="Arial" w:hAnsi="Arial" w:cs="Arial"/>
                <w:color w:val="auto"/>
              </w:rPr>
              <w:t xml:space="preserve">Por el cual se expide el Código de Procedimiento Administrativo y de lo Contencioso Administrativo </w:t>
            </w:r>
          </w:p>
        </w:tc>
      </w:tr>
      <w:tr w:rsidR="00250C1A" w:rsidRPr="009A7C6B"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spacing w:after="0" w:line="240" w:lineRule="auto"/>
              <w:jc w:val="both"/>
              <w:rPr>
                <w:rFonts w:ascii="Arial" w:eastAsia="Arial" w:hAnsi="Arial" w:cs="Arial"/>
                <w:color w:val="auto"/>
                <w:sz w:val="24"/>
                <w:szCs w:val="24"/>
              </w:rPr>
            </w:pPr>
            <w:r w:rsidRPr="00DA4D59">
              <w:rPr>
                <w:rFonts w:ascii="Arial" w:eastAsia="Arial" w:hAnsi="Arial" w:cs="Arial"/>
                <w:color w:val="auto"/>
                <w:sz w:val="24"/>
                <w:szCs w:val="24"/>
              </w:rPr>
              <w:lastRenderedPageBreak/>
              <w:t>Ley 1755 de 2015</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Por medio de la cual se regula el Derecho Fundamental de Petición y se sustituye un título del Código de Procedimiento Administrativo y de lo Contencioso Administrativo </w:t>
            </w:r>
          </w:p>
        </w:tc>
      </w:tr>
      <w:tr w:rsidR="00250C1A" w:rsidRPr="009A7C6B"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spacing w:after="0" w:line="240" w:lineRule="auto"/>
              <w:jc w:val="both"/>
              <w:rPr>
                <w:rFonts w:ascii="Arial" w:eastAsia="Arial" w:hAnsi="Arial" w:cs="Arial"/>
                <w:color w:val="auto"/>
                <w:sz w:val="24"/>
                <w:szCs w:val="24"/>
              </w:rPr>
            </w:pPr>
            <w:r w:rsidRPr="00DA4D59">
              <w:rPr>
                <w:rFonts w:ascii="Arial" w:eastAsia="Arial" w:hAnsi="Arial" w:cs="Arial"/>
                <w:color w:val="auto"/>
                <w:sz w:val="24"/>
                <w:szCs w:val="24"/>
              </w:rPr>
              <w:t>Ley 1474 de 2011</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spacing w:after="0" w:line="240" w:lineRule="auto"/>
              <w:jc w:val="both"/>
              <w:rPr>
                <w:rFonts w:ascii="Arial" w:eastAsia="Arial" w:hAnsi="Arial" w:cs="Arial"/>
                <w:color w:val="auto"/>
                <w:sz w:val="24"/>
                <w:szCs w:val="24"/>
              </w:rPr>
            </w:pPr>
            <w:r w:rsidRPr="00DA4D59">
              <w:rPr>
                <w:rFonts w:ascii="Arial" w:eastAsia="Arial" w:hAnsi="Arial" w:cs="Arial"/>
                <w:color w:val="auto"/>
                <w:sz w:val="24"/>
                <w:szCs w:val="24"/>
              </w:rPr>
              <w:t>Por la cual se dictan normas orientadas a fortalecer los mecanismos de prevención, investigación y sanción de actos de corrupción y la efectividad del control de la gestión pública.</w:t>
            </w:r>
          </w:p>
        </w:tc>
      </w:tr>
      <w:tr w:rsidR="00250C1A" w:rsidRPr="009A7C6B"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spacing w:after="0" w:line="240" w:lineRule="auto"/>
              <w:jc w:val="both"/>
              <w:rPr>
                <w:rFonts w:ascii="Arial" w:eastAsia="Arial" w:hAnsi="Arial" w:cs="Arial"/>
                <w:color w:val="auto"/>
                <w:sz w:val="24"/>
                <w:szCs w:val="24"/>
              </w:rPr>
            </w:pPr>
            <w:r w:rsidRPr="00DA4D59">
              <w:rPr>
                <w:rFonts w:ascii="Arial" w:eastAsia="Arial" w:hAnsi="Arial" w:cs="Arial"/>
                <w:color w:val="auto"/>
                <w:sz w:val="24"/>
                <w:szCs w:val="24"/>
              </w:rPr>
              <w:t>Ley 1712 de 2014</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Por medio de la cual se crea la ley de transparencia y del derecho de acceso a la información pública nacional y se dictan otras disposiciones. </w:t>
            </w:r>
          </w:p>
        </w:tc>
      </w:tr>
      <w:tr w:rsidR="00250C1A" w:rsidRPr="009A7C6B"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Ley 594 de 2000 </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Ley General de Archivo </w:t>
            </w:r>
          </w:p>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 Art. 19. Soporte documental </w:t>
            </w:r>
          </w:p>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 Art. 21. Programas de gestión documental </w:t>
            </w:r>
          </w:p>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 Art. 27 Acceso y consulta de documentos </w:t>
            </w:r>
          </w:p>
        </w:tc>
      </w:tr>
      <w:tr w:rsidR="00250C1A" w:rsidRPr="009A7C6B"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spacing w:after="0" w:line="240" w:lineRule="auto"/>
              <w:jc w:val="both"/>
              <w:rPr>
                <w:rFonts w:ascii="Arial" w:eastAsia="Arial" w:hAnsi="Arial" w:cs="Arial"/>
                <w:color w:val="auto"/>
                <w:sz w:val="24"/>
                <w:szCs w:val="24"/>
              </w:rPr>
            </w:pPr>
            <w:r w:rsidRPr="00DA4D59">
              <w:rPr>
                <w:rFonts w:ascii="Arial" w:eastAsia="Arial" w:hAnsi="Arial" w:cs="Arial"/>
                <w:color w:val="auto"/>
                <w:sz w:val="24"/>
                <w:szCs w:val="24"/>
              </w:rPr>
              <w:t>Ley 1757 de 2015</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Por la cual se dictan disposiciones en materia de promoción y protección del derecho de participación ciudadana. </w:t>
            </w:r>
          </w:p>
          <w:p w:rsidR="00250C1A" w:rsidRDefault="00250C1A" w:rsidP="00250C1A">
            <w:pPr>
              <w:pStyle w:val="Default"/>
              <w:jc w:val="both"/>
              <w:rPr>
                <w:rFonts w:ascii="Arial" w:hAnsi="Arial" w:cs="Arial"/>
                <w:color w:val="auto"/>
              </w:rPr>
            </w:pPr>
            <w:r w:rsidRPr="00DA4D59">
              <w:rPr>
                <w:rFonts w:ascii="Arial" w:hAnsi="Arial" w:cs="Arial"/>
                <w:color w:val="auto"/>
              </w:rPr>
              <w:t>- Artículo 48 -56 Rendi</w:t>
            </w:r>
            <w:r>
              <w:rPr>
                <w:rFonts w:ascii="Arial" w:hAnsi="Arial" w:cs="Arial"/>
                <w:color w:val="auto"/>
              </w:rPr>
              <w:t xml:space="preserve">ción de cuentas Rama Ejecutiva </w:t>
            </w:r>
          </w:p>
          <w:p w:rsidR="00250C1A" w:rsidRPr="00DA4D59" w:rsidRDefault="00250C1A" w:rsidP="00250C1A">
            <w:pPr>
              <w:pStyle w:val="Default"/>
              <w:jc w:val="both"/>
              <w:rPr>
                <w:rFonts w:ascii="Arial" w:hAnsi="Arial" w:cs="Arial"/>
                <w:color w:val="auto"/>
              </w:rPr>
            </w:pPr>
            <w:r>
              <w:rPr>
                <w:rFonts w:ascii="Arial" w:hAnsi="Arial" w:cs="Arial"/>
                <w:color w:val="auto"/>
              </w:rPr>
              <w:t xml:space="preserve">- </w:t>
            </w:r>
            <w:r w:rsidRPr="00DA4D59">
              <w:rPr>
                <w:rFonts w:ascii="Arial" w:hAnsi="Arial" w:cs="Arial"/>
                <w:color w:val="auto"/>
              </w:rPr>
              <w:t xml:space="preserve">Artículo 58-59 Rendición de cuentas Juntas Administradoras Locales, los Concejos Municipales y las Asambleas Departamentales. </w:t>
            </w:r>
          </w:p>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 Artículos 60-66 Control Social </w:t>
            </w:r>
          </w:p>
          <w:p w:rsidR="00250C1A" w:rsidRPr="008B60C3" w:rsidRDefault="00250C1A" w:rsidP="00250C1A">
            <w:pPr>
              <w:pStyle w:val="Default"/>
              <w:jc w:val="both"/>
              <w:rPr>
                <w:rFonts w:ascii="Arial" w:hAnsi="Arial" w:cs="Arial"/>
                <w:color w:val="auto"/>
              </w:rPr>
            </w:pPr>
            <w:r w:rsidRPr="00DA4D59">
              <w:rPr>
                <w:rFonts w:ascii="Arial" w:hAnsi="Arial" w:cs="Arial"/>
                <w:color w:val="auto"/>
              </w:rPr>
              <w:t>- Artícu</w:t>
            </w:r>
            <w:r>
              <w:rPr>
                <w:rFonts w:ascii="Arial" w:hAnsi="Arial" w:cs="Arial"/>
                <w:color w:val="auto"/>
              </w:rPr>
              <w:t xml:space="preserve">los 67-72 Veedurías Ciudadanas </w:t>
            </w:r>
          </w:p>
        </w:tc>
      </w:tr>
      <w:tr w:rsidR="00250C1A" w:rsidRPr="009A7C6B"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9C6B68" w:rsidRDefault="00250C1A" w:rsidP="00250C1A">
            <w:pPr>
              <w:spacing w:after="0" w:line="240" w:lineRule="auto"/>
              <w:jc w:val="both"/>
              <w:rPr>
                <w:rFonts w:ascii="Arial" w:eastAsia="Arial" w:hAnsi="Arial" w:cs="Arial"/>
                <w:color w:val="auto"/>
                <w:sz w:val="24"/>
                <w:szCs w:val="24"/>
              </w:rPr>
            </w:pPr>
            <w:r w:rsidRPr="009C6B68">
              <w:rPr>
                <w:rFonts w:ascii="Arial" w:eastAsia="Arial" w:hAnsi="Arial" w:cs="Arial"/>
                <w:color w:val="auto"/>
                <w:sz w:val="24"/>
                <w:szCs w:val="24"/>
              </w:rPr>
              <w:t>Ley 1341 de 2009</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9C6B68" w:rsidRDefault="00250C1A" w:rsidP="00250C1A">
            <w:pPr>
              <w:spacing w:after="0" w:line="240" w:lineRule="auto"/>
              <w:jc w:val="both"/>
              <w:rPr>
                <w:rFonts w:ascii="Arial" w:eastAsia="Arial" w:hAnsi="Arial" w:cs="Arial"/>
                <w:color w:val="auto"/>
                <w:sz w:val="24"/>
                <w:szCs w:val="24"/>
              </w:rPr>
            </w:pPr>
            <w:r w:rsidRPr="009C6B68">
              <w:rPr>
                <w:rFonts w:ascii="Arial" w:hAnsi="Arial" w:cs="Arial"/>
                <w:color w:val="auto"/>
                <w:sz w:val="24"/>
                <w:szCs w:val="24"/>
                <w:shd w:val="clear" w:color="auto" w:fill="FFFFFF"/>
              </w:rPr>
              <w:t>Por la cual se definen Principios y conceptos sobre la sociedad de la información y la organización de las Tecnologías de la Información y las Comunicaciones -TIC-, se crea la Agencia Nacional del Espectro y se dictan otras disposiciones</w:t>
            </w:r>
          </w:p>
        </w:tc>
      </w:tr>
      <w:tr w:rsidR="00250C1A" w:rsidRPr="009A7C6B"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E5207" w:rsidRDefault="00250C1A" w:rsidP="00250C1A">
            <w:pPr>
              <w:spacing w:after="0" w:line="240" w:lineRule="auto"/>
              <w:jc w:val="both"/>
              <w:rPr>
                <w:rFonts w:ascii="Arial" w:eastAsia="Arial" w:hAnsi="Arial" w:cs="Arial"/>
                <w:color w:val="auto"/>
                <w:sz w:val="24"/>
                <w:szCs w:val="24"/>
              </w:rPr>
            </w:pPr>
            <w:r w:rsidRPr="00DE5207">
              <w:rPr>
                <w:rStyle w:val="Textoennegrita"/>
                <w:rFonts w:ascii="Arial" w:hAnsi="Arial" w:cs="Arial"/>
                <w:b w:val="0"/>
                <w:color w:val="auto"/>
                <w:sz w:val="24"/>
                <w:szCs w:val="24"/>
                <w:shd w:val="clear" w:color="auto" w:fill="FFFFFF"/>
              </w:rPr>
              <w:t>Ley 1581 de 2012</w:t>
            </w:r>
            <w:r w:rsidRPr="00DE5207">
              <w:rPr>
                <w:rFonts w:ascii="Arial" w:hAnsi="Arial" w:cs="Arial"/>
                <w:color w:val="auto"/>
                <w:sz w:val="24"/>
                <w:szCs w:val="24"/>
                <w:shd w:val="clear" w:color="auto" w:fill="FFFFFF"/>
              </w:rPr>
              <w:t> </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E5207" w:rsidRDefault="00250C1A" w:rsidP="00250C1A">
            <w:pPr>
              <w:spacing w:after="0" w:line="240" w:lineRule="auto"/>
              <w:jc w:val="both"/>
              <w:rPr>
                <w:rFonts w:ascii="Arial" w:eastAsia="Arial" w:hAnsi="Arial" w:cs="Arial"/>
                <w:color w:val="auto"/>
                <w:sz w:val="24"/>
                <w:szCs w:val="24"/>
              </w:rPr>
            </w:pPr>
            <w:r w:rsidRPr="00DE5207">
              <w:rPr>
                <w:rFonts w:ascii="Arial" w:hAnsi="Arial" w:cs="Arial"/>
                <w:color w:val="auto"/>
                <w:sz w:val="24"/>
                <w:szCs w:val="24"/>
              </w:rPr>
              <w:t>Por la cual se dictan disposiciones generales para la protección de datos personales</w:t>
            </w:r>
          </w:p>
        </w:tc>
      </w:tr>
      <w:tr w:rsidR="00250C1A" w:rsidRPr="009A7C6B"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E5207" w:rsidRDefault="00250C1A" w:rsidP="00250C1A">
            <w:pPr>
              <w:spacing w:after="0" w:line="240" w:lineRule="auto"/>
              <w:jc w:val="both"/>
              <w:rPr>
                <w:rFonts w:ascii="Arial" w:eastAsia="Arial" w:hAnsi="Arial" w:cs="Arial"/>
                <w:color w:val="auto"/>
                <w:sz w:val="24"/>
                <w:szCs w:val="24"/>
              </w:rPr>
            </w:pPr>
            <w:r w:rsidRPr="00DE5207">
              <w:rPr>
                <w:rFonts w:ascii="Arial" w:eastAsia="Arial" w:hAnsi="Arial" w:cs="Arial"/>
                <w:color w:val="auto"/>
                <w:sz w:val="24"/>
                <w:szCs w:val="24"/>
              </w:rPr>
              <w:t>Decreto 1499 de 2017</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E5207" w:rsidRDefault="00250C1A" w:rsidP="00250C1A">
            <w:pPr>
              <w:spacing w:after="0" w:line="240" w:lineRule="auto"/>
              <w:jc w:val="both"/>
              <w:rPr>
                <w:rFonts w:ascii="Arial" w:eastAsia="Arial" w:hAnsi="Arial" w:cs="Arial"/>
                <w:color w:val="auto"/>
                <w:sz w:val="24"/>
                <w:szCs w:val="24"/>
              </w:rPr>
            </w:pPr>
            <w:r w:rsidRPr="00DE5207">
              <w:rPr>
                <w:rFonts w:ascii="Arial" w:eastAsia="Arial" w:hAnsi="Arial" w:cs="Arial"/>
                <w:color w:val="auto"/>
                <w:sz w:val="24"/>
                <w:szCs w:val="24"/>
              </w:rPr>
              <w:t>Por medio de la cual se regula el Derecho Fundamental de Petición y se sustituye un título del Código de Procedimiento Administrativo y de lo Contencioso Administrativo.</w:t>
            </w:r>
          </w:p>
        </w:tc>
      </w:tr>
      <w:tr w:rsidR="00250C1A" w:rsidRPr="009A7C6B"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spacing w:after="0" w:line="240" w:lineRule="auto"/>
              <w:jc w:val="both"/>
              <w:rPr>
                <w:rFonts w:ascii="Arial" w:eastAsia="Arial" w:hAnsi="Arial" w:cs="Arial"/>
                <w:color w:val="auto"/>
                <w:sz w:val="24"/>
                <w:szCs w:val="24"/>
              </w:rPr>
            </w:pPr>
            <w:r w:rsidRPr="00DA4D59">
              <w:rPr>
                <w:rFonts w:ascii="Arial" w:eastAsia="Arial" w:hAnsi="Arial" w:cs="Arial"/>
                <w:color w:val="auto"/>
                <w:sz w:val="24"/>
                <w:szCs w:val="24"/>
              </w:rPr>
              <w:t>Decreto 103 de 2015</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spacing w:after="0" w:line="240" w:lineRule="auto"/>
              <w:jc w:val="both"/>
              <w:rPr>
                <w:rFonts w:ascii="Arial" w:eastAsia="Arial" w:hAnsi="Arial" w:cs="Arial"/>
                <w:color w:val="auto"/>
                <w:sz w:val="24"/>
                <w:szCs w:val="24"/>
              </w:rPr>
            </w:pPr>
            <w:r w:rsidRPr="00DA4D59">
              <w:rPr>
                <w:rFonts w:ascii="Arial" w:eastAsia="Arial" w:hAnsi="Arial" w:cs="Arial"/>
                <w:color w:val="auto"/>
                <w:sz w:val="24"/>
                <w:szCs w:val="24"/>
              </w:rPr>
              <w:t>Reglamentación de la ley 1712 de 2014 y se dictan otras disposiciones.</w:t>
            </w:r>
          </w:p>
        </w:tc>
      </w:tr>
      <w:tr w:rsidR="00250C1A" w:rsidRPr="009A7C6B"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spacing w:after="0" w:line="240" w:lineRule="auto"/>
              <w:jc w:val="both"/>
              <w:rPr>
                <w:rFonts w:ascii="Arial" w:eastAsia="Arial" w:hAnsi="Arial" w:cs="Arial"/>
                <w:color w:val="auto"/>
                <w:sz w:val="24"/>
                <w:szCs w:val="24"/>
              </w:rPr>
            </w:pPr>
            <w:r w:rsidRPr="00DA4D59">
              <w:rPr>
                <w:rFonts w:ascii="Arial" w:eastAsia="Arial" w:hAnsi="Arial" w:cs="Arial"/>
                <w:color w:val="auto"/>
                <w:sz w:val="24"/>
                <w:szCs w:val="24"/>
              </w:rPr>
              <w:t>Decreto 2641 de 2012</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NormalWeb"/>
              <w:shd w:val="clear" w:color="auto" w:fill="FFFFFF"/>
              <w:spacing w:before="0" w:beforeAutospacing="0" w:after="0" w:afterAutospacing="0"/>
              <w:jc w:val="both"/>
              <w:rPr>
                <w:rFonts w:ascii="Arial" w:hAnsi="Arial" w:cs="Arial"/>
                <w:b/>
              </w:rPr>
            </w:pPr>
            <w:r w:rsidRPr="00DA4D59">
              <w:rPr>
                <w:rStyle w:val="Textoennegrita"/>
                <w:rFonts w:ascii="Arial" w:eastAsia="Cambria" w:hAnsi="Arial" w:cs="Arial"/>
                <w:b w:val="0"/>
              </w:rPr>
              <w:t>Por el cual se reglamentan los artículos </w:t>
            </w:r>
            <w:hyperlink r:id="rId8" w:anchor="73" w:history="1">
              <w:r w:rsidRPr="00DA4D59">
                <w:rPr>
                  <w:rStyle w:val="Hipervnculo"/>
                  <w:rFonts w:ascii="Arial" w:eastAsia="Calibri" w:hAnsi="Arial" w:cs="Arial"/>
                  <w:color w:val="auto"/>
                  <w:u w:val="none"/>
                </w:rPr>
                <w:t>73</w:t>
              </w:r>
            </w:hyperlink>
            <w:r w:rsidRPr="00DA4D59">
              <w:rPr>
                <w:rStyle w:val="Textoennegrita"/>
                <w:rFonts w:ascii="Arial" w:eastAsia="Cambria" w:hAnsi="Arial" w:cs="Arial"/>
              </w:rPr>
              <w:t> </w:t>
            </w:r>
            <w:r w:rsidRPr="00DA4D59">
              <w:rPr>
                <w:rStyle w:val="Textoennegrita"/>
                <w:rFonts w:ascii="Arial" w:eastAsia="Cambria" w:hAnsi="Arial" w:cs="Arial"/>
                <w:b w:val="0"/>
              </w:rPr>
              <w:t>y </w:t>
            </w:r>
            <w:hyperlink r:id="rId9" w:anchor="76" w:history="1">
              <w:r w:rsidRPr="00DA4D59">
                <w:rPr>
                  <w:rStyle w:val="Hipervnculo"/>
                  <w:rFonts w:ascii="Arial" w:eastAsia="Calibri" w:hAnsi="Arial" w:cs="Arial"/>
                  <w:color w:val="auto"/>
                  <w:u w:val="none"/>
                </w:rPr>
                <w:t>76</w:t>
              </w:r>
            </w:hyperlink>
            <w:r w:rsidRPr="00DA4D59">
              <w:rPr>
                <w:rStyle w:val="Textoennegrita"/>
                <w:rFonts w:ascii="Arial" w:eastAsia="Cambria" w:hAnsi="Arial" w:cs="Arial"/>
              </w:rPr>
              <w:t> </w:t>
            </w:r>
            <w:r w:rsidRPr="00DA4D59">
              <w:rPr>
                <w:rStyle w:val="Textoennegrita"/>
                <w:rFonts w:ascii="Arial" w:eastAsia="Cambria" w:hAnsi="Arial" w:cs="Arial"/>
                <w:b w:val="0"/>
              </w:rPr>
              <w:t>de la Ley 1474 de 2011,</w:t>
            </w:r>
            <w:r w:rsidRPr="00DA4D59">
              <w:rPr>
                <w:rStyle w:val="Textoennegrita"/>
                <w:rFonts w:ascii="Arial" w:eastAsia="Cambria" w:hAnsi="Arial" w:cs="Arial"/>
              </w:rPr>
              <w:t xml:space="preserve"> </w:t>
            </w:r>
            <w:r w:rsidRPr="00DA4D59">
              <w:rPr>
                <w:rFonts w:ascii="Arial" w:hAnsi="Arial" w:cs="Arial"/>
                <w:bCs/>
                <w:shd w:val="clear" w:color="auto" w:fill="FFFFFF"/>
              </w:rPr>
              <w:t>en ejercicio de sus facultades constitucionales y legales, y en especial de las que le confiere el artículo 189 numeral 11 de la Constitución Política</w:t>
            </w:r>
          </w:p>
        </w:tc>
      </w:tr>
      <w:tr w:rsidR="00250C1A" w:rsidRPr="009A7C6B"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Decreto 1382 de 2000 </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Style w:val="Textoennegrita"/>
                <w:rFonts w:ascii="Arial" w:hAnsi="Arial" w:cs="Arial"/>
                <w:b w:val="0"/>
                <w:bCs w:val="0"/>
                <w:color w:val="auto"/>
              </w:rPr>
            </w:pPr>
            <w:r w:rsidRPr="00DA4D59">
              <w:rPr>
                <w:rFonts w:ascii="Arial" w:hAnsi="Arial" w:cs="Arial"/>
                <w:color w:val="auto"/>
              </w:rPr>
              <w:t xml:space="preserve">Por medio del cual se desarrolla el artículo 86 de la Constitución Política sobre la Acción de Tutela </w:t>
            </w:r>
          </w:p>
        </w:tc>
      </w:tr>
      <w:tr w:rsidR="00250C1A" w:rsidRPr="00C36165"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lastRenderedPageBreak/>
              <w:t xml:space="preserve">Decreto 3851 de 2006 </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Sistema de aseguramiento de la calidad, almacenamiento y consulta de la información básica colombiana </w:t>
            </w:r>
          </w:p>
          <w:p w:rsidR="00250C1A" w:rsidRPr="00DA4D59" w:rsidRDefault="00250C1A" w:rsidP="00250C1A">
            <w:pPr>
              <w:pStyle w:val="NormalWeb"/>
              <w:shd w:val="clear" w:color="auto" w:fill="FFFFFF"/>
              <w:spacing w:before="0" w:beforeAutospacing="0" w:after="0" w:afterAutospacing="0"/>
              <w:jc w:val="both"/>
              <w:rPr>
                <w:rStyle w:val="Textoennegrita"/>
                <w:rFonts w:ascii="Arial" w:eastAsia="Cambria" w:hAnsi="Arial" w:cs="Arial"/>
              </w:rPr>
            </w:pPr>
            <w:r w:rsidRPr="00DA4D59">
              <w:rPr>
                <w:rFonts w:ascii="Arial" w:hAnsi="Arial" w:cs="Arial"/>
              </w:rPr>
              <w:t xml:space="preserve">Art. 1. Información oficial básica </w:t>
            </w:r>
          </w:p>
        </w:tc>
      </w:tr>
      <w:tr w:rsidR="00250C1A" w:rsidRPr="00C36165"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Decreto 306 de 1992 </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Style w:val="Textoennegrita"/>
                <w:rFonts w:ascii="Arial" w:hAnsi="Arial" w:cs="Arial"/>
                <w:b w:val="0"/>
                <w:bCs w:val="0"/>
                <w:color w:val="auto"/>
              </w:rPr>
            </w:pPr>
            <w:r w:rsidRPr="00DA4D59">
              <w:rPr>
                <w:rFonts w:ascii="Arial" w:hAnsi="Arial" w:cs="Arial"/>
                <w:color w:val="auto"/>
              </w:rPr>
              <w:t xml:space="preserve">Por medio del cual se desarrolla el artículo 86 de la Constitución Política sobre la Acción de Tutela. </w:t>
            </w:r>
          </w:p>
        </w:tc>
      </w:tr>
      <w:tr w:rsidR="00250C1A" w:rsidRPr="00C36165"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Decreto 2591 de 1991 </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Style w:val="Textoennegrita"/>
                <w:rFonts w:ascii="Arial" w:hAnsi="Arial" w:cs="Arial"/>
                <w:b w:val="0"/>
                <w:bCs w:val="0"/>
                <w:color w:val="auto"/>
              </w:rPr>
            </w:pPr>
            <w:r w:rsidRPr="00DA4D59">
              <w:rPr>
                <w:rFonts w:ascii="Arial" w:hAnsi="Arial" w:cs="Arial"/>
                <w:color w:val="auto"/>
              </w:rPr>
              <w:t xml:space="preserve">Por medio del cual se desarrolla el artículo 86 de la Constitución Política sobre la Acción de Tutela. </w:t>
            </w:r>
          </w:p>
        </w:tc>
      </w:tr>
      <w:tr w:rsidR="00250C1A" w:rsidRPr="00C36165"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Decreto 124 de 2016 </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Style w:val="Textoennegrita"/>
                <w:rFonts w:ascii="Arial" w:hAnsi="Arial" w:cs="Arial"/>
                <w:b w:val="0"/>
                <w:bCs w:val="0"/>
                <w:color w:val="auto"/>
              </w:rPr>
            </w:pPr>
            <w:r w:rsidRPr="00DA4D59">
              <w:rPr>
                <w:rFonts w:ascii="Arial" w:hAnsi="Arial" w:cs="Arial"/>
                <w:color w:val="auto"/>
              </w:rPr>
              <w:t xml:space="preserve">Por el cual se sustituye el Título IV de la Parte 1 del Libro 2 del Decreto 1081 de 2015, relativo al “Plan Anticorrupción y de Atención al Ciudadano”. </w:t>
            </w:r>
          </w:p>
        </w:tc>
      </w:tr>
      <w:tr w:rsidR="00250C1A" w:rsidRPr="00C36165"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Decreto 1429 de 1995 </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Style w:val="Textoennegrita"/>
                <w:rFonts w:ascii="Arial" w:hAnsi="Arial" w:cs="Arial"/>
                <w:b w:val="0"/>
                <w:bCs w:val="0"/>
                <w:color w:val="auto"/>
              </w:rPr>
            </w:pPr>
            <w:r w:rsidRPr="00DA4D59">
              <w:rPr>
                <w:rFonts w:ascii="Arial" w:hAnsi="Arial" w:cs="Arial"/>
                <w:color w:val="auto"/>
              </w:rPr>
              <w:t xml:space="preserve">Reglamentario de la ley 142 de 1994. </w:t>
            </w:r>
          </w:p>
        </w:tc>
      </w:tr>
      <w:tr w:rsidR="00250C1A" w:rsidRPr="00C36165"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Decreto 1083 de 2015 </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Style w:val="Textoennegrita"/>
                <w:rFonts w:ascii="Arial" w:hAnsi="Arial" w:cs="Arial"/>
                <w:b w:val="0"/>
                <w:bCs w:val="0"/>
                <w:color w:val="auto"/>
              </w:rPr>
            </w:pPr>
            <w:r w:rsidRPr="00DA4D59">
              <w:rPr>
                <w:rFonts w:ascii="Arial" w:hAnsi="Arial" w:cs="Arial"/>
                <w:color w:val="auto"/>
              </w:rPr>
              <w:t xml:space="preserve">Por medio del cual se expide el Decreto Único Reglamentario del Sector de Función Pública </w:t>
            </w:r>
          </w:p>
        </w:tc>
      </w:tr>
      <w:tr w:rsidR="00250C1A" w:rsidRPr="00C36165"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Decreto 2232 de 1995 </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Style w:val="Textoennegrita"/>
                <w:rFonts w:ascii="Arial" w:hAnsi="Arial" w:cs="Arial"/>
                <w:b w:val="0"/>
                <w:bCs w:val="0"/>
                <w:color w:val="auto"/>
              </w:rPr>
            </w:pPr>
            <w:r w:rsidRPr="00DA4D59">
              <w:rPr>
                <w:rFonts w:ascii="Arial" w:hAnsi="Arial" w:cs="Arial"/>
                <w:color w:val="auto"/>
              </w:rPr>
              <w:t xml:space="preserve">Reglamentario de la ley 190 de 1995. </w:t>
            </w:r>
          </w:p>
        </w:tc>
      </w:tr>
      <w:tr w:rsidR="00250C1A" w:rsidRPr="00C36165"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Decreto 270 de 2017 </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Participación de los ciudadanos o grupos de interesados en la elaboración de proyectos específicos de regulación </w:t>
            </w:r>
          </w:p>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 Artículo 2.1.2.1.25. Promoción de la participación ciudadana </w:t>
            </w:r>
          </w:p>
        </w:tc>
      </w:tr>
      <w:tr w:rsidR="00250C1A" w:rsidRPr="00C36165"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Decreto 1081 de 2015 </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Decreto Reglamentario Único del Sector Presidencia de la República. Relativo al “Plan Anticorrupción y de Atención al Ciudadano” </w:t>
            </w:r>
          </w:p>
        </w:tc>
      </w:tr>
      <w:tr w:rsidR="00250C1A" w:rsidRPr="00C36165"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Decreto 2573 de 2014 </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Lineamientos generales de la Estrategia de Gobierno en Línea de la República de Colombia </w:t>
            </w:r>
          </w:p>
        </w:tc>
      </w:tr>
      <w:tr w:rsidR="00250C1A" w:rsidRPr="00C36165"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Decreto 2482 de 2012 </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Por el cual se establecen los lineamientos generales para la integración de la planeación y la gestión </w:t>
            </w:r>
          </w:p>
          <w:p w:rsidR="00250C1A" w:rsidRDefault="00250C1A" w:rsidP="00250C1A">
            <w:pPr>
              <w:spacing w:after="0" w:line="240" w:lineRule="auto"/>
              <w:jc w:val="both"/>
              <w:rPr>
                <w:rFonts w:ascii="Arial" w:hAnsi="Arial" w:cs="Arial"/>
                <w:color w:val="auto"/>
                <w:sz w:val="24"/>
                <w:szCs w:val="24"/>
              </w:rPr>
            </w:pPr>
            <w:r w:rsidRPr="00DA4D59">
              <w:rPr>
                <w:rFonts w:ascii="Arial" w:hAnsi="Arial" w:cs="Arial"/>
                <w:color w:val="auto"/>
                <w:sz w:val="24"/>
                <w:szCs w:val="24"/>
              </w:rPr>
              <w:t>- Art. 2. Objeto Modelo integrado de planeación</w:t>
            </w:r>
          </w:p>
          <w:p w:rsidR="00250C1A" w:rsidRPr="00DA4D59" w:rsidRDefault="00250C1A" w:rsidP="00250C1A">
            <w:pPr>
              <w:spacing w:after="0" w:line="240" w:lineRule="auto"/>
              <w:jc w:val="both"/>
              <w:rPr>
                <w:rFonts w:ascii="Arial" w:eastAsia="Arial" w:hAnsi="Arial" w:cs="Arial"/>
                <w:color w:val="auto"/>
                <w:sz w:val="24"/>
                <w:szCs w:val="24"/>
              </w:rPr>
            </w:pPr>
            <w:r w:rsidRPr="00DA4D59">
              <w:rPr>
                <w:rFonts w:ascii="Arial" w:hAnsi="Arial" w:cs="Arial"/>
                <w:color w:val="auto"/>
                <w:sz w:val="24"/>
                <w:szCs w:val="24"/>
              </w:rPr>
              <w:t xml:space="preserve">- Art. 3. Políticas de desarrollo administrativo </w:t>
            </w:r>
          </w:p>
        </w:tc>
      </w:tr>
      <w:tr w:rsidR="00250C1A" w:rsidRPr="00C36165"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spacing w:after="0" w:line="240" w:lineRule="auto"/>
              <w:jc w:val="both"/>
              <w:rPr>
                <w:rFonts w:ascii="Arial" w:eastAsia="Arial" w:hAnsi="Arial" w:cs="Arial"/>
                <w:color w:val="auto"/>
                <w:sz w:val="24"/>
                <w:szCs w:val="24"/>
              </w:rPr>
            </w:pPr>
            <w:r>
              <w:rPr>
                <w:rFonts w:ascii="Arial" w:eastAsia="Arial" w:hAnsi="Arial" w:cs="Arial"/>
                <w:color w:val="auto"/>
                <w:sz w:val="24"/>
                <w:szCs w:val="24"/>
              </w:rPr>
              <w:t>Decreto 1008 de 2018</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656073" w:rsidRDefault="00250C1A" w:rsidP="00250C1A">
            <w:pPr>
              <w:spacing w:after="0" w:line="240" w:lineRule="auto"/>
              <w:jc w:val="both"/>
              <w:rPr>
                <w:rFonts w:ascii="Arial" w:eastAsia="Arial" w:hAnsi="Arial" w:cs="Arial"/>
                <w:color w:val="auto"/>
                <w:sz w:val="24"/>
                <w:szCs w:val="24"/>
              </w:rPr>
            </w:pPr>
            <w:r w:rsidRPr="00656073">
              <w:rPr>
                <w:rFonts w:ascii="Arial" w:hAnsi="Arial" w:cs="Arial"/>
                <w:color w:val="auto"/>
                <w:sz w:val="24"/>
                <w:szCs w:val="24"/>
                <w:shd w:val="clear" w:color="auto" w:fill="FFFFFF"/>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0250C1A" w:rsidRPr="00C36165"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spacing w:after="0" w:line="240" w:lineRule="auto"/>
              <w:jc w:val="both"/>
              <w:rPr>
                <w:rFonts w:ascii="Arial" w:eastAsia="Arial" w:hAnsi="Arial" w:cs="Arial"/>
                <w:color w:val="auto"/>
                <w:sz w:val="24"/>
                <w:szCs w:val="24"/>
              </w:rPr>
            </w:pPr>
            <w:r>
              <w:rPr>
                <w:rFonts w:ascii="Arial" w:eastAsia="Arial" w:hAnsi="Arial" w:cs="Arial"/>
                <w:color w:val="auto"/>
                <w:sz w:val="24"/>
                <w:szCs w:val="24"/>
              </w:rPr>
              <w:t>Decreto 2623 de 2009</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114A71" w:rsidRDefault="00250C1A" w:rsidP="00250C1A">
            <w:pPr>
              <w:spacing w:after="0" w:line="240" w:lineRule="auto"/>
              <w:jc w:val="both"/>
              <w:rPr>
                <w:rFonts w:ascii="Arial" w:eastAsia="Arial" w:hAnsi="Arial" w:cs="Arial"/>
                <w:color w:val="auto"/>
                <w:sz w:val="24"/>
                <w:szCs w:val="24"/>
              </w:rPr>
            </w:pPr>
            <w:r w:rsidRPr="00114A71">
              <w:rPr>
                <w:rFonts w:ascii="Arial" w:hAnsi="Arial" w:cs="Arial"/>
                <w:bCs/>
                <w:iCs/>
                <w:color w:val="auto"/>
                <w:sz w:val="24"/>
                <w:szCs w:val="24"/>
                <w:shd w:val="clear" w:color="auto" w:fill="FFFFFF"/>
              </w:rPr>
              <w:t>Por el cual se crea el Sistema Nacional de Servicio al Ciudadano.</w:t>
            </w:r>
          </w:p>
        </w:tc>
      </w:tr>
      <w:tr w:rsidR="00250C1A" w:rsidRPr="00FD074D"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FD074D" w:rsidRDefault="00250C1A" w:rsidP="00250C1A">
            <w:pPr>
              <w:spacing w:after="0" w:line="240" w:lineRule="auto"/>
              <w:jc w:val="both"/>
              <w:rPr>
                <w:rFonts w:ascii="Arial" w:eastAsia="Arial" w:hAnsi="Arial" w:cs="Arial"/>
                <w:color w:val="auto"/>
                <w:sz w:val="24"/>
                <w:szCs w:val="24"/>
              </w:rPr>
            </w:pPr>
            <w:r w:rsidRPr="00FD074D">
              <w:rPr>
                <w:rStyle w:val="Textoennegrita"/>
                <w:rFonts w:ascii="Arial" w:hAnsi="Arial" w:cs="Arial"/>
                <w:b w:val="0"/>
                <w:color w:val="auto"/>
                <w:sz w:val="24"/>
                <w:szCs w:val="24"/>
                <w:shd w:val="clear" w:color="auto" w:fill="FFFFFF"/>
              </w:rPr>
              <w:t xml:space="preserve">Decreto 1078 </w:t>
            </w:r>
            <w:r>
              <w:rPr>
                <w:rStyle w:val="Textoennegrita"/>
                <w:rFonts w:ascii="Arial" w:hAnsi="Arial" w:cs="Arial"/>
                <w:b w:val="0"/>
                <w:color w:val="auto"/>
                <w:sz w:val="24"/>
                <w:szCs w:val="24"/>
                <w:shd w:val="clear" w:color="auto" w:fill="FFFFFF"/>
              </w:rPr>
              <w:t xml:space="preserve">de </w:t>
            </w:r>
            <w:r w:rsidRPr="00FD074D">
              <w:rPr>
                <w:rStyle w:val="Textoennegrita"/>
                <w:rFonts w:ascii="Arial" w:hAnsi="Arial" w:cs="Arial"/>
                <w:b w:val="0"/>
                <w:color w:val="auto"/>
                <w:sz w:val="24"/>
                <w:szCs w:val="24"/>
                <w:shd w:val="clear" w:color="auto" w:fill="FFFFFF"/>
              </w:rPr>
              <w:t>2015</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FD074D" w:rsidRDefault="00250C1A" w:rsidP="00250C1A">
            <w:pPr>
              <w:spacing w:after="0" w:line="240" w:lineRule="auto"/>
              <w:jc w:val="both"/>
              <w:rPr>
                <w:rFonts w:ascii="Arial" w:eastAsia="Arial" w:hAnsi="Arial" w:cs="Arial"/>
                <w:color w:val="auto"/>
                <w:sz w:val="24"/>
                <w:szCs w:val="24"/>
              </w:rPr>
            </w:pPr>
            <w:r w:rsidRPr="00FD074D">
              <w:rPr>
                <w:rFonts w:ascii="Arial" w:hAnsi="Arial" w:cs="Arial"/>
                <w:color w:val="auto"/>
                <w:sz w:val="24"/>
                <w:szCs w:val="24"/>
                <w:shd w:val="clear" w:color="auto" w:fill="FFFFFF"/>
              </w:rPr>
              <w:t>Por medio del cual se expide el Decreto Único Reglamentario del Sector de Tecnologías de la Información y las Comunicaciones</w:t>
            </w:r>
          </w:p>
        </w:tc>
      </w:tr>
      <w:tr w:rsidR="00250C1A" w:rsidRPr="00FD074D"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FD074D" w:rsidRDefault="00250C1A" w:rsidP="00250C1A">
            <w:pPr>
              <w:spacing w:after="0" w:line="240" w:lineRule="auto"/>
              <w:jc w:val="both"/>
              <w:rPr>
                <w:rFonts w:ascii="Arial" w:eastAsia="Arial" w:hAnsi="Arial" w:cs="Arial"/>
                <w:color w:val="auto"/>
                <w:sz w:val="24"/>
                <w:szCs w:val="24"/>
              </w:rPr>
            </w:pPr>
            <w:r w:rsidRPr="00FD074D">
              <w:rPr>
                <w:rFonts w:ascii="Arial" w:eastAsia="Arial" w:hAnsi="Arial" w:cs="Arial"/>
                <w:color w:val="auto"/>
                <w:sz w:val="24"/>
                <w:szCs w:val="24"/>
              </w:rPr>
              <w:t xml:space="preserve">CONPES 3649 de </w:t>
            </w:r>
            <w:r w:rsidRPr="00FD074D">
              <w:rPr>
                <w:rFonts w:ascii="Arial" w:eastAsia="Arial" w:hAnsi="Arial" w:cs="Arial"/>
                <w:color w:val="auto"/>
                <w:sz w:val="24"/>
                <w:szCs w:val="24"/>
              </w:rPr>
              <w:lastRenderedPageBreak/>
              <w:t>2010</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FD074D" w:rsidRDefault="00250C1A" w:rsidP="00250C1A">
            <w:pPr>
              <w:spacing w:after="0" w:line="240" w:lineRule="auto"/>
              <w:jc w:val="both"/>
              <w:rPr>
                <w:rFonts w:ascii="Arial" w:eastAsia="Arial" w:hAnsi="Arial" w:cs="Arial"/>
                <w:color w:val="auto"/>
                <w:sz w:val="24"/>
                <w:szCs w:val="24"/>
              </w:rPr>
            </w:pPr>
            <w:r w:rsidRPr="00FD074D">
              <w:rPr>
                <w:rFonts w:ascii="Arial" w:eastAsia="Arial" w:hAnsi="Arial" w:cs="Arial"/>
                <w:color w:val="auto"/>
                <w:sz w:val="24"/>
                <w:szCs w:val="24"/>
              </w:rPr>
              <w:lastRenderedPageBreak/>
              <w:t>Política Nacional de Servicio al Ciudadano.</w:t>
            </w:r>
          </w:p>
        </w:tc>
      </w:tr>
      <w:tr w:rsidR="00250C1A" w:rsidRPr="00FD074D" w:rsidTr="008403AA">
        <w:trPr>
          <w:trHeight w:val="639"/>
        </w:trPr>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FD074D" w:rsidRDefault="00250C1A" w:rsidP="00250C1A">
            <w:pPr>
              <w:spacing w:after="0" w:line="240" w:lineRule="auto"/>
              <w:jc w:val="both"/>
              <w:rPr>
                <w:rFonts w:ascii="Arial" w:eastAsia="Arial" w:hAnsi="Arial" w:cs="Arial"/>
                <w:color w:val="auto"/>
                <w:sz w:val="24"/>
                <w:szCs w:val="24"/>
              </w:rPr>
            </w:pPr>
            <w:r w:rsidRPr="00FD074D">
              <w:rPr>
                <w:rFonts w:ascii="Arial" w:eastAsia="Arial" w:hAnsi="Arial" w:cs="Arial"/>
                <w:color w:val="auto"/>
                <w:sz w:val="24"/>
                <w:szCs w:val="24"/>
              </w:rPr>
              <w:lastRenderedPageBreak/>
              <w:t>CONPES 3650 de 2010</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FD074D" w:rsidRDefault="00250C1A" w:rsidP="00250C1A">
            <w:pPr>
              <w:spacing w:after="0" w:line="240" w:lineRule="auto"/>
              <w:jc w:val="both"/>
              <w:rPr>
                <w:rFonts w:ascii="Arial" w:eastAsia="Arial" w:hAnsi="Arial" w:cs="Arial"/>
                <w:color w:val="auto"/>
                <w:sz w:val="24"/>
                <w:szCs w:val="24"/>
              </w:rPr>
            </w:pPr>
            <w:r w:rsidRPr="00FD074D">
              <w:rPr>
                <w:rFonts w:ascii="Arial" w:hAnsi="Arial" w:cs="Arial"/>
                <w:color w:val="auto"/>
                <w:sz w:val="24"/>
                <w:szCs w:val="24"/>
                <w:shd w:val="clear" w:color="auto" w:fill="FFFFFF"/>
              </w:rPr>
              <w:t>Importancia estratégica de la estrategia de Gobierno en Línea.</w:t>
            </w:r>
          </w:p>
        </w:tc>
      </w:tr>
      <w:tr w:rsidR="00250C1A" w:rsidRPr="00FD074D" w:rsidTr="008403AA">
        <w:trPr>
          <w:trHeight w:val="639"/>
        </w:trPr>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FD074D" w:rsidRDefault="00250C1A" w:rsidP="00250C1A">
            <w:pPr>
              <w:spacing w:after="0" w:line="240" w:lineRule="auto"/>
              <w:jc w:val="both"/>
              <w:rPr>
                <w:rFonts w:ascii="Arial" w:eastAsia="Arial" w:hAnsi="Arial" w:cs="Arial"/>
                <w:color w:val="auto"/>
                <w:sz w:val="24"/>
                <w:szCs w:val="24"/>
              </w:rPr>
            </w:pPr>
            <w:r w:rsidRPr="00FD074D">
              <w:rPr>
                <w:rFonts w:ascii="Arial" w:eastAsia="Arial" w:hAnsi="Arial" w:cs="Arial"/>
                <w:color w:val="auto"/>
                <w:sz w:val="24"/>
                <w:szCs w:val="24"/>
              </w:rPr>
              <w:t>CONPES 3654 de 2010</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FD074D" w:rsidRDefault="00250C1A" w:rsidP="00250C1A">
            <w:pPr>
              <w:spacing w:after="0" w:line="240" w:lineRule="auto"/>
              <w:jc w:val="both"/>
              <w:rPr>
                <w:rFonts w:ascii="Arial" w:eastAsia="Arial" w:hAnsi="Arial" w:cs="Arial"/>
                <w:color w:val="auto"/>
                <w:sz w:val="24"/>
                <w:szCs w:val="24"/>
              </w:rPr>
            </w:pPr>
            <w:r w:rsidRPr="00FD074D">
              <w:rPr>
                <w:rFonts w:ascii="Arial" w:eastAsia="Arial" w:hAnsi="Arial" w:cs="Arial"/>
                <w:color w:val="auto"/>
                <w:sz w:val="24"/>
                <w:szCs w:val="24"/>
              </w:rPr>
              <w:t>Política de Rendición de Cuentas de la Rama Ejecutiva a los ciudadanos.</w:t>
            </w:r>
          </w:p>
        </w:tc>
      </w:tr>
      <w:tr w:rsidR="00250C1A" w:rsidRPr="00C36165"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CONPES 3785 de 2013 </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Política Nacional de Eficiencia administrativa al Servicio al Ciudadano. </w:t>
            </w:r>
          </w:p>
        </w:tc>
      </w:tr>
      <w:tr w:rsidR="00250C1A" w:rsidRPr="00C36165"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Pr>
                <w:rFonts w:ascii="Arial" w:hAnsi="Arial" w:cs="Arial"/>
                <w:color w:val="auto"/>
              </w:rPr>
              <w:t>CONPES 167 de</w:t>
            </w:r>
            <w:r w:rsidRPr="00DA4D59">
              <w:rPr>
                <w:rFonts w:ascii="Arial" w:hAnsi="Arial" w:cs="Arial"/>
                <w:color w:val="auto"/>
              </w:rPr>
              <w:t xml:space="preserve"> 2013 </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t>Estrategia Nacional de la Política Pública Integral Anticorrupción.</w:t>
            </w:r>
          </w:p>
        </w:tc>
      </w:tr>
      <w:tr w:rsidR="00250C1A" w:rsidRPr="00C36165"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t xml:space="preserve">Directiva Presidencial </w:t>
            </w:r>
            <w:r>
              <w:rPr>
                <w:rFonts w:ascii="Arial" w:hAnsi="Arial" w:cs="Arial"/>
                <w:color w:val="auto"/>
              </w:rPr>
              <w:t xml:space="preserve">No. </w:t>
            </w:r>
            <w:r w:rsidRPr="00DA4D59">
              <w:rPr>
                <w:rFonts w:ascii="Arial" w:hAnsi="Arial" w:cs="Arial"/>
                <w:color w:val="auto"/>
              </w:rPr>
              <w:t xml:space="preserve">09 de 1999 </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Style w:val="Textoennegrita"/>
                <w:rFonts w:ascii="Arial" w:hAnsi="Arial" w:cs="Arial"/>
                <w:b w:val="0"/>
                <w:bCs w:val="0"/>
                <w:color w:val="auto"/>
              </w:rPr>
            </w:pPr>
            <w:r w:rsidRPr="00DA4D59">
              <w:rPr>
                <w:rFonts w:ascii="Arial" w:hAnsi="Arial" w:cs="Arial"/>
                <w:color w:val="auto"/>
              </w:rPr>
              <w:t xml:space="preserve">Se adoptan lineamientos para la implementación de la Política de Lucha contra la Corrupción. </w:t>
            </w:r>
          </w:p>
        </w:tc>
      </w:tr>
      <w:tr w:rsidR="00250C1A" w:rsidRPr="00C36165" w:rsidTr="008403AA">
        <w:tc>
          <w:tcPr>
            <w:tcW w:w="2127" w:type="dxa"/>
            <w:tcBorders>
              <w:left w:val="single" w:sz="8" w:space="0" w:color="000000"/>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Fonts w:ascii="Arial" w:hAnsi="Arial" w:cs="Arial"/>
                <w:color w:val="auto"/>
              </w:rPr>
            </w:pPr>
            <w:r w:rsidRPr="00DA4D59">
              <w:rPr>
                <w:rFonts w:ascii="Arial" w:hAnsi="Arial" w:cs="Arial"/>
                <w:color w:val="auto"/>
              </w:rPr>
              <w:t>Directiv</w:t>
            </w:r>
            <w:r>
              <w:rPr>
                <w:rFonts w:ascii="Arial" w:hAnsi="Arial" w:cs="Arial"/>
                <w:color w:val="auto"/>
              </w:rPr>
              <w:t xml:space="preserve">a Presidencial No. </w:t>
            </w:r>
            <w:r w:rsidRPr="00DA4D59">
              <w:rPr>
                <w:rFonts w:ascii="Arial" w:hAnsi="Arial" w:cs="Arial"/>
                <w:color w:val="auto"/>
              </w:rPr>
              <w:t xml:space="preserve">10 de 2002 </w:t>
            </w:r>
          </w:p>
        </w:tc>
        <w:tc>
          <w:tcPr>
            <w:tcW w:w="7938" w:type="dxa"/>
            <w:tcBorders>
              <w:bottom w:val="single" w:sz="8" w:space="0" w:color="000000"/>
              <w:right w:val="single" w:sz="8" w:space="0" w:color="000000"/>
            </w:tcBorders>
            <w:tcMar>
              <w:top w:w="28" w:type="dxa"/>
              <w:left w:w="28" w:type="dxa"/>
              <w:bottom w:w="28" w:type="dxa"/>
              <w:right w:w="28" w:type="dxa"/>
            </w:tcMar>
          </w:tcPr>
          <w:p w:rsidR="00250C1A" w:rsidRPr="00DA4D59" w:rsidRDefault="00250C1A" w:rsidP="00250C1A">
            <w:pPr>
              <w:pStyle w:val="Default"/>
              <w:jc w:val="both"/>
              <w:rPr>
                <w:rStyle w:val="Textoennegrita"/>
                <w:rFonts w:ascii="Arial" w:hAnsi="Arial" w:cs="Arial"/>
                <w:b w:val="0"/>
                <w:bCs w:val="0"/>
                <w:color w:val="auto"/>
              </w:rPr>
            </w:pPr>
            <w:r w:rsidRPr="00DA4D59">
              <w:rPr>
                <w:rFonts w:ascii="Arial" w:hAnsi="Arial" w:cs="Arial"/>
                <w:color w:val="auto"/>
              </w:rPr>
              <w:t xml:space="preserve">Para que la comunidad en general realice una eficiente participación y control social a la gestión administrativa. </w:t>
            </w:r>
          </w:p>
        </w:tc>
      </w:tr>
    </w:tbl>
    <w:p w:rsidR="007B3589" w:rsidRDefault="007B3589" w:rsidP="007B3589">
      <w:pPr>
        <w:spacing w:after="0" w:line="240" w:lineRule="auto"/>
        <w:jc w:val="both"/>
        <w:rPr>
          <w:rFonts w:ascii="Arial" w:hAnsi="Arial" w:cs="Arial"/>
          <w:b/>
          <w:color w:val="auto"/>
          <w:sz w:val="16"/>
          <w:szCs w:val="16"/>
          <w:u w:val="single"/>
        </w:rPr>
      </w:pPr>
      <w:r w:rsidRPr="001655A5">
        <w:rPr>
          <w:rFonts w:ascii="Arial" w:eastAsia="Arial" w:hAnsi="Arial" w:cs="Arial"/>
          <w:b/>
          <w:i/>
          <w:sz w:val="20"/>
          <w:szCs w:val="20"/>
        </w:rPr>
        <w:t>FUENTE:</w:t>
      </w:r>
      <w:r w:rsidRPr="001655A5">
        <w:rPr>
          <w:rFonts w:ascii="Arial" w:eastAsia="Arial" w:hAnsi="Arial" w:cs="Arial"/>
          <w:i/>
          <w:sz w:val="20"/>
          <w:szCs w:val="20"/>
        </w:rPr>
        <w:t xml:space="preserve"> </w:t>
      </w:r>
      <w:r w:rsidRPr="007B3589">
        <w:rPr>
          <w:rFonts w:ascii="Arial" w:hAnsi="Arial" w:cs="Arial"/>
          <w:b/>
          <w:color w:val="auto"/>
          <w:sz w:val="16"/>
          <w:szCs w:val="16"/>
          <w:u w:val="single"/>
        </w:rPr>
        <w:t xml:space="preserve">Tomado de la estrategia de rendición de cuentas </w:t>
      </w:r>
      <w:proofErr w:type="gramStart"/>
      <w:r w:rsidRPr="007B3589">
        <w:rPr>
          <w:rFonts w:ascii="Arial" w:hAnsi="Arial" w:cs="Arial"/>
          <w:b/>
          <w:color w:val="auto"/>
          <w:sz w:val="16"/>
          <w:szCs w:val="16"/>
          <w:u w:val="single"/>
        </w:rPr>
        <w:t>2020</w:t>
      </w:r>
      <w:r>
        <w:rPr>
          <w:rFonts w:ascii="Arial" w:hAnsi="Arial" w:cs="Arial"/>
          <w:b/>
          <w:color w:val="auto"/>
          <w:sz w:val="16"/>
          <w:szCs w:val="16"/>
          <w:u w:val="single"/>
        </w:rPr>
        <w:t xml:space="preserve"> ,</w:t>
      </w:r>
      <w:proofErr w:type="gramEnd"/>
      <w:r>
        <w:rPr>
          <w:rFonts w:ascii="Arial" w:hAnsi="Arial" w:cs="Arial"/>
          <w:b/>
          <w:color w:val="auto"/>
          <w:sz w:val="16"/>
          <w:szCs w:val="16"/>
          <w:u w:val="single"/>
        </w:rPr>
        <w:t xml:space="preserve"> APC-Colombia</w:t>
      </w:r>
    </w:p>
    <w:p w:rsidR="00250C1A" w:rsidRDefault="00250C1A" w:rsidP="00250C1A">
      <w:pPr>
        <w:spacing w:after="0"/>
        <w:ind w:left="360"/>
        <w:jc w:val="center"/>
        <w:rPr>
          <w:rFonts w:ascii="Arial" w:eastAsia="Arial" w:hAnsi="Arial" w:cs="Arial"/>
          <w:i/>
          <w:sz w:val="20"/>
          <w:szCs w:val="20"/>
        </w:rPr>
      </w:pPr>
    </w:p>
    <w:p w:rsidR="00BD5CEE" w:rsidRDefault="000923A1" w:rsidP="0009645D">
      <w:pPr>
        <w:pStyle w:val="Prrafodelista"/>
        <w:numPr>
          <w:ilvl w:val="0"/>
          <w:numId w:val="4"/>
        </w:numPr>
        <w:spacing w:after="0"/>
        <w:jc w:val="right"/>
        <w:rPr>
          <w:rFonts w:ascii="Arial" w:eastAsia="Arial" w:hAnsi="Arial" w:cs="Arial"/>
          <w:color w:val="005083"/>
          <w:sz w:val="36"/>
          <w:szCs w:val="36"/>
          <w:highlight w:val="white"/>
        </w:rPr>
      </w:pPr>
      <w:r w:rsidRPr="0009645D">
        <w:rPr>
          <w:rFonts w:ascii="Arial" w:eastAsia="Arial" w:hAnsi="Arial" w:cs="Arial"/>
          <w:color w:val="005083"/>
          <w:sz w:val="36"/>
          <w:szCs w:val="36"/>
          <w:highlight w:val="white"/>
        </w:rPr>
        <w:t>R</w:t>
      </w:r>
      <w:r w:rsidR="00BD5CEE" w:rsidRPr="0009645D">
        <w:rPr>
          <w:rFonts w:ascii="Arial" w:eastAsia="Arial" w:hAnsi="Arial" w:cs="Arial"/>
          <w:color w:val="005083"/>
          <w:sz w:val="36"/>
          <w:szCs w:val="36"/>
          <w:highlight w:val="white"/>
        </w:rPr>
        <w:t>ESPONSABILIDADES</w:t>
      </w:r>
    </w:p>
    <w:p w:rsidR="0009645D" w:rsidRPr="0009645D" w:rsidRDefault="0009645D" w:rsidP="00D1102D">
      <w:pPr>
        <w:pStyle w:val="Prrafodelista"/>
        <w:spacing w:after="0"/>
        <w:ind w:left="4263"/>
        <w:jc w:val="center"/>
        <w:rPr>
          <w:rFonts w:ascii="Arial" w:eastAsia="Arial" w:hAnsi="Arial" w:cs="Arial"/>
          <w:color w:val="005083"/>
          <w:sz w:val="36"/>
          <w:szCs w:val="36"/>
          <w:highlight w:val="white"/>
        </w:rPr>
      </w:pPr>
    </w:p>
    <w:p w:rsidR="00BD5CEE" w:rsidRPr="001655A5" w:rsidRDefault="00BD5CEE" w:rsidP="00BD5CEE">
      <w:pPr>
        <w:spacing w:after="0"/>
        <w:jc w:val="center"/>
        <w:rPr>
          <w:rFonts w:ascii="Arial" w:eastAsia="Arial" w:hAnsi="Arial" w:cs="Arial"/>
          <w:b/>
          <w:sz w:val="24"/>
          <w:szCs w:val="24"/>
        </w:rPr>
      </w:pPr>
      <w:r w:rsidRPr="001655A5">
        <w:rPr>
          <w:rFonts w:ascii="Arial" w:eastAsia="Arial" w:hAnsi="Arial" w:cs="Arial"/>
          <w:b/>
          <w:sz w:val="24"/>
          <w:szCs w:val="24"/>
        </w:rPr>
        <w:t xml:space="preserve">TABLA 2. </w:t>
      </w:r>
      <w:r w:rsidRPr="001655A5">
        <w:rPr>
          <w:rFonts w:ascii="Arial" w:eastAsia="Arial" w:hAnsi="Arial" w:cs="Arial"/>
          <w:b/>
          <w:i/>
          <w:sz w:val="24"/>
          <w:szCs w:val="24"/>
        </w:rPr>
        <w:t>RESPONSABILIDADES RESPECTO A LA ESTRATEGIA</w:t>
      </w:r>
    </w:p>
    <w:tbl>
      <w:tblPr>
        <w:tblStyle w:val="5"/>
        <w:tblW w:w="995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040"/>
        <w:gridCol w:w="7915"/>
      </w:tblGrid>
      <w:tr w:rsidR="00BD5CEE" w:rsidRPr="001655A5" w:rsidTr="008403AA">
        <w:trPr>
          <w:tblHeader/>
        </w:trPr>
        <w:tc>
          <w:tcPr>
            <w:tcW w:w="2040"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20" w:type="dxa"/>
              <w:left w:w="100" w:type="dxa"/>
              <w:bottom w:w="100" w:type="dxa"/>
              <w:right w:w="100" w:type="dxa"/>
            </w:tcMar>
          </w:tcPr>
          <w:p w:rsidR="00BD5CEE" w:rsidRPr="001655A5" w:rsidRDefault="00BD5CEE" w:rsidP="003917C0">
            <w:pPr>
              <w:spacing w:after="0" w:line="240" w:lineRule="auto"/>
              <w:jc w:val="center"/>
              <w:rPr>
                <w:rFonts w:ascii="Arial" w:eastAsia="Arial" w:hAnsi="Arial" w:cs="Arial"/>
                <w:b/>
              </w:rPr>
            </w:pPr>
            <w:r w:rsidRPr="001655A5">
              <w:rPr>
                <w:rFonts w:ascii="Arial" w:eastAsia="Arial" w:hAnsi="Arial" w:cs="Arial"/>
                <w:b/>
              </w:rPr>
              <w:t>ROL</w:t>
            </w:r>
          </w:p>
        </w:tc>
        <w:tc>
          <w:tcPr>
            <w:tcW w:w="7915" w:type="dxa"/>
            <w:tcBorders>
              <w:top w:val="single" w:sz="8" w:space="0" w:color="000000"/>
              <w:bottom w:val="single" w:sz="8" w:space="0" w:color="000000"/>
              <w:right w:val="single" w:sz="8" w:space="0" w:color="000000"/>
            </w:tcBorders>
            <w:shd w:val="clear" w:color="auto" w:fill="9CC2E5" w:themeFill="accent1" w:themeFillTint="99"/>
            <w:tcMar>
              <w:top w:w="20" w:type="dxa"/>
              <w:left w:w="100" w:type="dxa"/>
              <w:bottom w:w="100" w:type="dxa"/>
              <w:right w:w="100" w:type="dxa"/>
            </w:tcMar>
          </w:tcPr>
          <w:p w:rsidR="00BD5CEE" w:rsidRPr="001655A5" w:rsidRDefault="00BD5CEE" w:rsidP="003917C0">
            <w:pPr>
              <w:spacing w:after="0" w:line="240" w:lineRule="auto"/>
              <w:jc w:val="center"/>
              <w:rPr>
                <w:rFonts w:ascii="Arial" w:eastAsia="Arial" w:hAnsi="Arial" w:cs="Arial"/>
                <w:b/>
              </w:rPr>
            </w:pPr>
            <w:r w:rsidRPr="001655A5">
              <w:rPr>
                <w:rFonts w:ascii="Arial" w:eastAsia="Arial" w:hAnsi="Arial" w:cs="Arial"/>
                <w:b/>
              </w:rPr>
              <w:t>RESPONSABILIDAD</w:t>
            </w:r>
          </w:p>
        </w:tc>
      </w:tr>
      <w:tr w:rsidR="00BD5CEE" w:rsidRPr="001655A5" w:rsidTr="008403AA">
        <w:tc>
          <w:tcPr>
            <w:tcW w:w="2040" w:type="dxa"/>
            <w:tcBorders>
              <w:left w:val="single" w:sz="8" w:space="0" w:color="000000"/>
              <w:bottom w:val="single" w:sz="8" w:space="0" w:color="000000"/>
              <w:right w:val="single" w:sz="8" w:space="0" w:color="000000"/>
            </w:tcBorders>
            <w:shd w:val="clear" w:color="auto" w:fill="FFFFFF"/>
            <w:tcMar>
              <w:top w:w="20" w:type="dxa"/>
              <w:left w:w="100" w:type="dxa"/>
              <w:bottom w:w="100" w:type="dxa"/>
              <w:right w:w="100" w:type="dxa"/>
            </w:tcMar>
          </w:tcPr>
          <w:p w:rsidR="00BD5CEE" w:rsidRPr="001655A5" w:rsidRDefault="00BD5CEE" w:rsidP="003917C0">
            <w:pPr>
              <w:spacing w:after="0"/>
              <w:jc w:val="both"/>
              <w:rPr>
                <w:rFonts w:ascii="Arial" w:eastAsia="Arial" w:hAnsi="Arial" w:cs="Arial"/>
                <w:highlight w:val="white"/>
              </w:rPr>
            </w:pPr>
            <w:r w:rsidRPr="001655A5">
              <w:rPr>
                <w:rFonts w:ascii="Arial" w:eastAsia="Arial" w:hAnsi="Arial" w:cs="Arial"/>
                <w:highlight w:val="white"/>
              </w:rPr>
              <w:t>Director General</w:t>
            </w:r>
          </w:p>
        </w:tc>
        <w:tc>
          <w:tcPr>
            <w:tcW w:w="7915" w:type="dxa"/>
            <w:tcBorders>
              <w:bottom w:val="single" w:sz="8" w:space="0" w:color="000000"/>
              <w:right w:val="single" w:sz="8" w:space="0" w:color="000000"/>
            </w:tcBorders>
            <w:shd w:val="clear" w:color="auto" w:fill="FFFFFF"/>
            <w:tcMar>
              <w:top w:w="20" w:type="dxa"/>
              <w:left w:w="100" w:type="dxa"/>
              <w:bottom w:w="100" w:type="dxa"/>
              <w:right w:w="100" w:type="dxa"/>
            </w:tcMar>
          </w:tcPr>
          <w:p w:rsidR="00BD5CEE" w:rsidRPr="001655A5" w:rsidRDefault="00555E03" w:rsidP="00555E03">
            <w:pPr>
              <w:spacing w:after="0"/>
              <w:jc w:val="both"/>
              <w:rPr>
                <w:rFonts w:ascii="Arial" w:eastAsia="Arial" w:hAnsi="Arial" w:cs="Arial"/>
                <w:highlight w:val="white"/>
              </w:rPr>
            </w:pPr>
            <w:r>
              <w:rPr>
                <w:rFonts w:ascii="Arial" w:eastAsia="Arial" w:hAnsi="Arial" w:cs="Arial"/>
                <w:highlight w:val="white"/>
              </w:rPr>
              <w:t>Orientar la estrategia,</w:t>
            </w:r>
            <w:r w:rsidR="00BD5CEE" w:rsidRPr="001655A5">
              <w:rPr>
                <w:rFonts w:ascii="Arial" w:eastAsia="Arial" w:hAnsi="Arial" w:cs="Arial"/>
                <w:highlight w:val="white"/>
              </w:rPr>
              <w:t xml:space="preserve"> promover </w:t>
            </w:r>
            <w:r>
              <w:rPr>
                <w:rFonts w:ascii="Arial" w:eastAsia="Arial" w:hAnsi="Arial" w:cs="Arial"/>
                <w:highlight w:val="white"/>
              </w:rPr>
              <w:t xml:space="preserve">y participar activamente en </w:t>
            </w:r>
            <w:r w:rsidR="00BD5CEE" w:rsidRPr="001655A5">
              <w:rPr>
                <w:rFonts w:ascii="Arial" w:eastAsia="Arial" w:hAnsi="Arial" w:cs="Arial"/>
                <w:highlight w:val="white"/>
              </w:rPr>
              <w:t xml:space="preserve">el desarrollo de acciones que contribuyan a </w:t>
            </w:r>
            <w:r>
              <w:rPr>
                <w:rFonts w:ascii="Arial" w:eastAsia="Arial" w:hAnsi="Arial" w:cs="Arial"/>
                <w:highlight w:val="white"/>
              </w:rPr>
              <w:t>construir confianza con los usuarios</w:t>
            </w:r>
          </w:p>
        </w:tc>
      </w:tr>
      <w:tr w:rsidR="00BD5CEE" w:rsidRPr="001655A5" w:rsidTr="008403AA">
        <w:tc>
          <w:tcPr>
            <w:tcW w:w="2040" w:type="dxa"/>
            <w:tcBorders>
              <w:left w:val="single" w:sz="8" w:space="0" w:color="000000"/>
              <w:bottom w:val="single" w:sz="8" w:space="0" w:color="000000"/>
              <w:right w:val="single" w:sz="8" w:space="0" w:color="000000"/>
            </w:tcBorders>
            <w:shd w:val="clear" w:color="auto" w:fill="FFFFFF"/>
            <w:tcMar>
              <w:top w:w="20" w:type="dxa"/>
              <w:left w:w="100" w:type="dxa"/>
              <w:bottom w:w="100" w:type="dxa"/>
              <w:right w:w="100" w:type="dxa"/>
            </w:tcMar>
          </w:tcPr>
          <w:p w:rsidR="00BD5CEE" w:rsidRPr="001655A5" w:rsidRDefault="00BD5CEE" w:rsidP="003917C0">
            <w:pPr>
              <w:spacing w:after="0"/>
              <w:jc w:val="both"/>
              <w:rPr>
                <w:rFonts w:ascii="Arial" w:eastAsia="Arial" w:hAnsi="Arial" w:cs="Arial"/>
                <w:highlight w:val="white"/>
              </w:rPr>
            </w:pPr>
            <w:r w:rsidRPr="001655A5">
              <w:rPr>
                <w:rFonts w:ascii="Arial" w:eastAsia="Arial" w:hAnsi="Arial" w:cs="Arial"/>
                <w:highlight w:val="white"/>
              </w:rPr>
              <w:t>Equipo directivo</w:t>
            </w:r>
          </w:p>
        </w:tc>
        <w:tc>
          <w:tcPr>
            <w:tcW w:w="7915" w:type="dxa"/>
            <w:tcBorders>
              <w:bottom w:val="single" w:sz="8" w:space="0" w:color="000000"/>
              <w:right w:val="single" w:sz="8" w:space="0" w:color="000000"/>
            </w:tcBorders>
            <w:shd w:val="clear" w:color="auto" w:fill="FFFFFF"/>
            <w:tcMar>
              <w:top w:w="20" w:type="dxa"/>
              <w:left w:w="100" w:type="dxa"/>
              <w:bottom w:w="100" w:type="dxa"/>
              <w:right w:w="100" w:type="dxa"/>
            </w:tcMar>
          </w:tcPr>
          <w:p w:rsidR="00BD5CEE" w:rsidRPr="001655A5" w:rsidRDefault="00BD5CEE" w:rsidP="003917C0">
            <w:pPr>
              <w:spacing w:after="0"/>
              <w:jc w:val="both"/>
              <w:rPr>
                <w:rFonts w:ascii="Arial" w:eastAsia="Arial" w:hAnsi="Arial" w:cs="Arial"/>
                <w:highlight w:val="white"/>
              </w:rPr>
            </w:pPr>
            <w:r w:rsidRPr="001655A5">
              <w:rPr>
                <w:rFonts w:ascii="Arial" w:eastAsia="Arial" w:hAnsi="Arial" w:cs="Arial"/>
                <w:highlight w:val="white"/>
              </w:rPr>
              <w:t>Definir los escenarios en los que aplicarán rendición de cuentas y los componentes de la misma a los que apunta.</w:t>
            </w:r>
          </w:p>
          <w:p w:rsidR="00BD5CEE" w:rsidRPr="001655A5" w:rsidRDefault="00BD5CEE" w:rsidP="003917C0">
            <w:pPr>
              <w:spacing w:after="0" w:line="240" w:lineRule="auto"/>
              <w:rPr>
                <w:rFonts w:ascii="Arial" w:eastAsia="Arial" w:hAnsi="Arial" w:cs="Arial"/>
              </w:rPr>
            </w:pPr>
            <w:r w:rsidRPr="001655A5">
              <w:rPr>
                <w:rFonts w:ascii="Arial" w:eastAsia="Arial" w:hAnsi="Arial" w:cs="Arial"/>
                <w:highlight w:val="white"/>
              </w:rPr>
              <w:t xml:space="preserve">Preparar </w:t>
            </w:r>
            <w:r w:rsidRPr="001655A5">
              <w:rPr>
                <w:rFonts w:ascii="Arial" w:eastAsia="Arial" w:hAnsi="Arial" w:cs="Arial"/>
              </w:rPr>
              <w:t>la información a presentar en los diferentes espacios que se programen</w:t>
            </w:r>
          </w:p>
        </w:tc>
      </w:tr>
      <w:tr w:rsidR="00BD5CEE" w:rsidRPr="001655A5" w:rsidTr="008403AA">
        <w:tc>
          <w:tcPr>
            <w:tcW w:w="2040" w:type="dxa"/>
            <w:tcBorders>
              <w:left w:val="single" w:sz="8" w:space="0" w:color="000000"/>
              <w:bottom w:val="single" w:sz="8" w:space="0" w:color="000000"/>
              <w:right w:val="single" w:sz="8" w:space="0" w:color="000000"/>
            </w:tcBorders>
            <w:shd w:val="clear" w:color="auto" w:fill="FFFFFF"/>
            <w:tcMar>
              <w:top w:w="20" w:type="dxa"/>
              <w:left w:w="100" w:type="dxa"/>
              <w:bottom w:w="100" w:type="dxa"/>
              <w:right w:w="100" w:type="dxa"/>
            </w:tcMar>
          </w:tcPr>
          <w:p w:rsidR="00BD5CEE" w:rsidRPr="001655A5" w:rsidRDefault="0086031D" w:rsidP="003917C0">
            <w:pPr>
              <w:spacing w:after="0"/>
              <w:jc w:val="both"/>
              <w:rPr>
                <w:rFonts w:ascii="Arial" w:eastAsia="Arial" w:hAnsi="Arial" w:cs="Arial"/>
                <w:highlight w:val="white"/>
              </w:rPr>
            </w:pPr>
            <w:r w:rsidRPr="001655A5">
              <w:rPr>
                <w:rFonts w:ascii="Arial" w:eastAsia="Arial" w:hAnsi="Arial" w:cs="Arial"/>
                <w:highlight w:val="white"/>
              </w:rPr>
              <w:t>Asesor</w:t>
            </w:r>
            <w:r w:rsidR="00BD5CEE" w:rsidRPr="001655A5">
              <w:rPr>
                <w:rFonts w:ascii="Arial" w:eastAsia="Arial" w:hAnsi="Arial" w:cs="Arial"/>
                <w:highlight w:val="white"/>
              </w:rPr>
              <w:t xml:space="preserve"> con funciones de Planeación</w:t>
            </w:r>
          </w:p>
        </w:tc>
        <w:tc>
          <w:tcPr>
            <w:tcW w:w="7915" w:type="dxa"/>
            <w:tcBorders>
              <w:bottom w:val="single" w:sz="8" w:space="0" w:color="000000"/>
              <w:right w:val="single" w:sz="8" w:space="0" w:color="000000"/>
            </w:tcBorders>
            <w:shd w:val="clear" w:color="auto" w:fill="FFFFFF"/>
            <w:tcMar>
              <w:top w:w="20" w:type="dxa"/>
              <w:left w:w="100" w:type="dxa"/>
              <w:bottom w:w="100" w:type="dxa"/>
              <w:right w:w="100" w:type="dxa"/>
            </w:tcMar>
          </w:tcPr>
          <w:p w:rsidR="00BD5CEE" w:rsidRPr="001655A5" w:rsidRDefault="00BD5CEE" w:rsidP="003917C0">
            <w:pPr>
              <w:spacing w:after="0"/>
              <w:jc w:val="both"/>
              <w:rPr>
                <w:rFonts w:ascii="Arial" w:eastAsia="Arial" w:hAnsi="Arial" w:cs="Arial"/>
                <w:highlight w:val="white"/>
              </w:rPr>
            </w:pPr>
            <w:r w:rsidRPr="001655A5">
              <w:rPr>
                <w:rFonts w:ascii="Arial" w:eastAsia="Arial" w:hAnsi="Arial" w:cs="Arial"/>
                <w:highlight w:val="white"/>
              </w:rPr>
              <w:t>Articular la formulación de la Estrategia de rendición de cuentas.</w:t>
            </w:r>
          </w:p>
          <w:p w:rsidR="00BD5CEE" w:rsidRPr="001655A5" w:rsidRDefault="00BF1C95" w:rsidP="003917C0">
            <w:pPr>
              <w:spacing w:after="0"/>
              <w:jc w:val="both"/>
              <w:rPr>
                <w:rFonts w:ascii="Arial" w:eastAsia="Arial" w:hAnsi="Arial" w:cs="Arial"/>
              </w:rPr>
            </w:pPr>
            <w:r>
              <w:rPr>
                <w:rFonts w:ascii="Arial" w:eastAsia="Arial" w:hAnsi="Arial" w:cs="Arial"/>
              </w:rPr>
              <w:t>Consolidar</w:t>
            </w:r>
            <w:r w:rsidR="00BD5CEE" w:rsidRPr="001655A5">
              <w:rPr>
                <w:rFonts w:ascii="Arial" w:eastAsia="Arial" w:hAnsi="Arial" w:cs="Arial"/>
              </w:rPr>
              <w:t xml:space="preserve"> informe</w:t>
            </w:r>
            <w:r>
              <w:rPr>
                <w:rFonts w:ascii="Arial" w:eastAsia="Arial" w:hAnsi="Arial" w:cs="Arial"/>
              </w:rPr>
              <w:t>s</w:t>
            </w:r>
            <w:r w:rsidR="00BD5CEE" w:rsidRPr="001655A5">
              <w:rPr>
                <w:rFonts w:ascii="Arial" w:eastAsia="Arial" w:hAnsi="Arial" w:cs="Arial"/>
              </w:rPr>
              <w:t xml:space="preserve"> de </w:t>
            </w:r>
            <w:r>
              <w:rPr>
                <w:rFonts w:ascii="Arial" w:eastAsia="Arial" w:hAnsi="Arial" w:cs="Arial"/>
              </w:rPr>
              <w:t xml:space="preserve">evaluación y </w:t>
            </w:r>
            <w:r w:rsidR="00BD5CEE" w:rsidRPr="001655A5">
              <w:rPr>
                <w:rFonts w:ascii="Arial" w:eastAsia="Arial" w:hAnsi="Arial" w:cs="Arial"/>
              </w:rPr>
              <w:t xml:space="preserve">seguimiento </w:t>
            </w:r>
            <w:r>
              <w:rPr>
                <w:rFonts w:ascii="Arial" w:eastAsia="Arial" w:hAnsi="Arial" w:cs="Arial"/>
              </w:rPr>
              <w:t>de</w:t>
            </w:r>
            <w:r w:rsidR="00BD5CEE" w:rsidRPr="001655A5">
              <w:rPr>
                <w:rFonts w:ascii="Arial" w:eastAsia="Arial" w:hAnsi="Arial" w:cs="Arial"/>
              </w:rPr>
              <w:t xml:space="preserve"> la estrategia</w:t>
            </w:r>
            <w:r>
              <w:rPr>
                <w:rFonts w:ascii="Arial" w:eastAsia="Arial" w:hAnsi="Arial" w:cs="Arial"/>
              </w:rPr>
              <w:t xml:space="preserve"> a que haya lugar</w:t>
            </w:r>
            <w:r w:rsidR="00BD5CEE" w:rsidRPr="001655A5">
              <w:rPr>
                <w:rFonts w:ascii="Arial" w:eastAsia="Arial" w:hAnsi="Arial" w:cs="Arial"/>
              </w:rPr>
              <w:t>.</w:t>
            </w:r>
          </w:p>
          <w:p w:rsidR="00BD5CEE" w:rsidRDefault="00BD5CEE" w:rsidP="00BF1C95">
            <w:pPr>
              <w:spacing w:after="0"/>
              <w:jc w:val="both"/>
              <w:rPr>
                <w:rFonts w:ascii="Arial" w:eastAsia="Arial" w:hAnsi="Arial" w:cs="Arial"/>
              </w:rPr>
            </w:pPr>
            <w:r w:rsidRPr="001655A5">
              <w:rPr>
                <w:rFonts w:ascii="Arial" w:eastAsia="Arial" w:hAnsi="Arial" w:cs="Arial"/>
              </w:rPr>
              <w:t xml:space="preserve">Hacer seguimiento al desarrollo de las actividades planteadas y dar cumplimiento a las actividades </w:t>
            </w:r>
            <w:r w:rsidR="00BF1C95">
              <w:rPr>
                <w:rFonts w:ascii="Arial" w:eastAsia="Arial" w:hAnsi="Arial" w:cs="Arial"/>
              </w:rPr>
              <w:t>a su cargo.</w:t>
            </w:r>
          </w:p>
          <w:p w:rsidR="00F9039B" w:rsidRPr="001655A5" w:rsidRDefault="00F9039B" w:rsidP="00F9039B">
            <w:pPr>
              <w:spacing w:after="0"/>
              <w:jc w:val="both"/>
              <w:rPr>
                <w:rFonts w:ascii="Arial" w:eastAsia="Arial" w:hAnsi="Arial" w:cs="Arial"/>
                <w:highlight w:val="white"/>
              </w:rPr>
            </w:pPr>
            <w:r>
              <w:rPr>
                <w:rFonts w:ascii="Arial" w:eastAsia="Arial" w:hAnsi="Arial" w:cs="Arial"/>
                <w:highlight w:val="white"/>
              </w:rPr>
              <w:t>A</w:t>
            </w:r>
            <w:r w:rsidRPr="001655A5">
              <w:rPr>
                <w:rFonts w:ascii="Arial" w:eastAsia="Arial" w:hAnsi="Arial" w:cs="Arial"/>
                <w:highlight w:val="white"/>
              </w:rPr>
              <w:t xml:space="preserve">plicar la encuesta de la evaluación general de la audiencia pública de rendición </w:t>
            </w:r>
            <w:r w:rsidRPr="001655A5">
              <w:rPr>
                <w:rFonts w:ascii="Arial" w:eastAsia="Arial" w:hAnsi="Arial" w:cs="Arial"/>
                <w:highlight w:val="white"/>
              </w:rPr>
              <w:lastRenderedPageBreak/>
              <w:t>de cuenta</w:t>
            </w:r>
            <w:r>
              <w:rPr>
                <w:rFonts w:ascii="Arial" w:eastAsia="Arial" w:hAnsi="Arial" w:cs="Arial"/>
                <w:highlight w:val="white"/>
              </w:rPr>
              <w:t>s.</w:t>
            </w:r>
          </w:p>
        </w:tc>
      </w:tr>
      <w:tr w:rsidR="00BD5CEE" w:rsidRPr="001655A5" w:rsidTr="008403AA">
        <w:tc>
          <w:tcPr>
            <w:tcW w:w="2040" w:type="dxa"/>
            <w:tcBorders>
              <w:left w:val="single" w:sz="8" w:space="0" w:color="000000"/>
              <w:bottom w:val="single" w:sz="8" w:space="0" w:color="000000"/>
              <w:right w:val="single" w:sz="8" w:space="0" w:color="000000"/>
            </w:tcBorders>
            <w:shd w:val="clear" w:color="auto" w:fill="FFFFFF"/>
            <w:tcMar>
              <w:top w:w="20" w:type="dxa"/>
              <w:left w:w="100" w:type="dxa"/>
              <w:bottom w:w="100" w:type="dxa"/>
              <w:right w:w="100" w:type="dxa"/>
            </w:tcMar>
          </w:tcPr>
          <w:p w:rsidR="00BD5CEE" w:rsidRPr="001655A5" w:rsidRDefault="0086031D" w:rsidP="003917C0">
            <w:pPr>
              <w:spacing w:after="0"/>
              <w:jc w:val="both"/>
              <w:rPr>
                <w:rFonts w:ascii="Arial" w:eastAsia="Arial" w:hAnsi="Arial" w:cs="Arial"/>
                <w:highlight w:val="white"/>
              </w:rPr>
            </w:pPr>
            <w:r w:rsidRPr="001655A5">
              <w:rPr>
                <w:rFonts w:ascii="Arial" w:eastAsia="Arial" w:hAnsi="Arial" w:cs="Arial"/>
                <w:highlight w:val="white"/>
              </w:rPr>
              <w:lastRenderedPageBreak/>
              <w:t>Asesor</w:t>
            </w:r>
            <w:r w:rsidR="00BD5CEE" w:rsidRPr="001655A5">
              <w:rPr>
                <w:rFonts w:ascii="Arial" w:eastAsia="Arial" w:hAnsi="Arial" w:cs="Arial"/>
                <w:highlight w:val="white"/>
              </w:rPr>
              <w:t xml:space="preserve"> con funciones de Comunicaciones</w:t>
            </w:r>
          </w:p>
        </w:tc>
        <w:tc>
          <w:tcPr>
            <w:tcW w:w="7915" w:type="dxa"/>
            <w:tcBorders>
              <w:bottom w:val="single" w:sz="8" w:space="0" w:color="000000"/>
              <w:right w:val="single" w:sz="8" w:space="0" w:color="000000"/>
            </w:tcBorders>
            <w:shd w:val="clear" w:color="auto" w:fill="FFFFFF"/>
            <w:tcMar>
              <w:top w:w="20" w:type="dxa"/>
              <w:left w:w="100" w:type="dxa"/>
              <w:bottom w:w="100" w:type="dxa"/>
              <w:right w:w="100" w:type="dxa"/>
            </w:tcMar>
          </w:tcPr>
          <w:p w:rsidR="00AB56C6" w:rsidRDefault="008216F4" w:rsidP="00AB56C6">
            <w:pPr>
              <w:spacing w:after="0"/>
              <w:jc w:val="both"/>
              <w:rPr>
                <w:rFonts w:ascii="Arial" w:eastAsia="Arial" w:hAnsi="Arial" w:cs="Arial"/>
                <w:highlight w:val="white"/>
              </w:rPr>
            </w:pPr>
            <w:r>
              <w:rPr>
                <w:rFonts w:ascii="Arial" w:eastAsia="Arial" w:hAnsi="Arial" w:cs="Arial"/>
                <w:highlight w:val="white"/>
              </w:rPr>
              <w:t>Diseñar y difundir las diferentes piezas de comunicación</w:t>
            </w:r>
            <w:r w:rsidR="001B32FD">
              <w:rPr>
                <w:rFonts w:ascii="Arial" w:eastAsia="Arial" w:hAnsi="Arial" w:cs="Arial"/>
                <w:highlight w:val="white"/>
              </w:rPr>
              <w:t xml:space="preserve">, </w:t>
            </w:r>
            <w:r>
              <w:rPr>
                <w:rFonts w:ascii="Arial" w:eastAsia="Arial" w:hAnsi="Arial" w:cs="Arial"/>
                <w:highlight w:val="white"/>
              </w:rPr>
              <w:t>en un lenguaje claro</w:t>
            </w:r>
            <w:r w:rsidR="001B32FD">
              <w:rPr>
                <w:rFonts w:ascii="Arial" w:eastAsia="Arial" w:hAnsi="Arial" w:cs="Arial"/>
                <w:highlight w:val="white"/>
              </w:rPr>
              <w:t xml:space="preserve"> y sencillo, de fácil comprensión para el </w:t>
            </w:r>
            <w:r w:rsidR="000A4DDD">
              <w:rPr>
                <w:rFonts w:ascii="Arial" w:eastAsia="Arial" w:hAnsi="Arial" w:cs="Arial"/>
                <w:highlight w:val="white"/>
              </w:rPr>
              <w:t>lector sobre</w:t>
            </w:r>
            <w:r w:rsidR="00BD5CEE" w:rsidRPr="001655A5">
              <w:rPr>
                <w:rFonts w:ascii="Arial" w:eastAsia="Arial" w:hAnsi="Arial" w:cs="Arial"/>
                <w:highlight w:val="white"/>
              </w:rPr>
              <w:t xml:space="preserve"> la gestión de APC-Colombia, de manera que sean comprendidos por todos los grupos </w:t>
            </w:r>
            <w:r w:rsidR="00F74804">
              <w:rPr>
                <w:rFonts w:ascii="Arial" w:eastAsia="Arial" w:hAnsi="Arial" w:cs="Arial"/>
                <w:highlight w:val="white"/>
              </w:rPr>
              <w:t xml:space="preserve">de valor y de </w:t>
            </w:r>
            <w:r w:rsidR="00BD5CEE" w:rsidRPr="001655A5">
              <w:rPr>
                <w:rFonts w:ascii="Arial" w:eastAsia="Arial" w:hAnsi="Arial" w:cs="Arial"/>
                <w:highlight w:val="white"/>
              </w:rPr>
              <w:t>interés, teniendo en cuenta los canales, herramientas y medios de información más adecuados</w:t>
            </w:r>
            <w:r w:rsidR="001B32FD">
              <w:rPr>
                <w:rFonts w:ascii="Arial" w:eastAsia="Arial" w:hAnsi="Arial" w:cs="Arial"/>
                <w:highlight w:val="white"/>
              </w:rPr>
              <w:t xml:space="preserve"> establecidos por la entidad para tal fin</w:t>
            </w:r>
            <w:r w:rsidR="00AB56C6">
              <w:rPr>
                <w:rFonts w:ascii="Arial" w:eastAsia="Arial" w:hAnsi="Arial" w:cs="Arial"/>
                <w:highlight w:val="white"/>
              </w:rPr>
              <w:t xml:space="preserve">. </w:t>
            </w:r>
          </w:p>
          <w:p w:rsidR="00BD5CEE" w:rsidRDefault="00AB56C6" w:rsidP="00AB56C6">
            <w:pPr>
              <w:spacing w:after="0"/>
              <w:jc w:val="both"/>
              <w:rPr>
                <w:rFonts w:ascii="Arial" w:eastAsia="Arial" w:hAnsi="Arial" w:cs="Arial"/>
                <w:highlight w:val="white"/>
              </w:rPr>
            </w:pPr>
            <w:r>
              <w:rPr>
                <w:rFonts w:ascii="Arial" w:eastAsia="Arial" w:hAnsi="Arial" w:cs="Arial"/>
                <w:highlight w:val="white"/>
              </w:rPr>
              <w:t>H</w:t>
            </w:r>
            <w:r w:rsidR="00BD5CEE" w:rsidRPr="001655A5">
              <w:rPr>
                <w:rFonts w:ascii="Arial" w:eastAsia="Arial" w:hAnsi="Arial" w:cs="Arial"/>
                <w:highlight w:val="white"/>
              </w:rPr>
              <w:t>acer la revisión y edición del informe final de rendición de cuentas a partir de la información que entregan las áreas.</w:t>
            </w:r>
          </w:p>
          <w:p w:rsidR="00AB56C6" w:rsidRPr="001655A5" w:rsidRDefault="00AB56C6" w:rsidP="00AB56C6">
            <w:pPr>
              <w:spacing w:after="0"/>
              <w:jc w:val="both"/>
              <w:rPr>
                <w:rFonts w:ascii="Arial" w:eastAsia="Arial" w:hAnsi="Arial" w:cs="Arial"/>
                <w:highlight w:val="white"/>
              </w:rPr>
            </w:pPr>
            <w:r>
              <w:rPr>
                <w:rFonts w:ascii="Arial" w:eastAsia="Arial" w:hAnsi="Arial" w:cs="Arial"/>
                <w:highlight w:val="white"/>
              </w:rPr>
              <w:t>Acompañar y apoyar a todos los procesos en las actividades de rendición de cuentas que se realicen durante la vigencia con todas las piezas de comunicación y divulgación que se requieran así como la difusión respectiva de la convocatoria y los resultados de las mismas.</w:t>
            </w:r>
          </w:p>
        </w:tc>
      </w:tr>
      <w:tr w:rsidR="00BD5CEE" w:rsidRPr="001655A5" w:rsidTr="008403AA">
        <w:tc>
          <w:tcPr>
            <w:tcW w:w="2040" w:type="dxa"/>
            <w:tcBorders>
              <w:left w:val="single" w:sz="8" w:space="0" w:color="000000"/>
              <w:bottom w:val="single" w:sz="8" w:space="0" w:color="000000"/>
              <w:right w:val="single" w:sz="8" w:space="0" w:color="000000"/>
            </w:tcBorders>
            <w:shd w:val="clear" w:color="auto" w:fill="FFFFFF"/>
            <w:tcMar>
              <w:top w:w="20" w:type="dxa"/>
              <w:left w:w="100" w:type="dxa"/>
              <w:bottom w:w="100" w:type="dxa"/>
              <w:right w:w="100" w:type="dxa"/>
            </w:tcMar>
          </w:tcPr>
          <w:p w:rsidR="00BD5CEE" w:rsidRPr="001655A5" w:rsidRDefault="0086031D" w:rsidP="003917C0">
            <w:pPr>
              <w:spacing w:after="0"/>
              <w:jc w:val="both"/>
              <w:rPr>
                <w:rFonts w:ascii="Arial" w:eastAsia="Arial" w:hAnsi="Arial" w:cs="Arial"/>
                <w:highlight w:val="white"/>
              </w:rPr>
            </w:pPr>
            <w:r w:rsidRPr="001655A5">
              <w:rPr>
                <w:rFonts w:ascii="Arial" w:eastAsia="Arial" w:hAnsi="Arial" w:cs="Arial"/>
                <w:highlight w:val="white"/>
              </w:rPr>
              <w:t>Asesor</w:t>
            </w:r>
            <w:r w:rsidR="00BD5CEE" w:rsidRPr="001655A5">
              <w:rPr>
                <w:rFonts w:ascii="Arial" w:eastAsia="Arial" w:hAnsi="Arial" w:cs="Arial"/>
                <w:highlight w:val="white"/>
              </w:rPr>
              <w:t xml:space="preserve"> con funciones de Control Interno</w:t>
            </w:r>
          </w:p>
        </w:tc>
        <w:tc>
          <w:tcPr>
            <w:tcW w:w="7915" w:type="dxa"/>
            <w:tcBorders>
              <w:bottom w:val="single" w:sz="8" w:space="0" w:color="000000"/>
              <w:right w:val="single" w:sz="8" w:space="0" w:color="000000"/>
            </w:tcBorders>
            <w:shd w:val="clear" w:color="auto" w:fill="FFFFFF"/>
            <w:tcMar>
              <w:top w:w="20" w:type="dxa"/>
              <w:left w:w="100" w:type="dxa"/>
              <w:bottom w:w="100" w:type="dxa"/>
              <w:right w:w="100" w:type="dxa"/>
            </w:tcMar>
          </w:tcPr>
          <w:p w:rsidR="00BD5CEE" w:rsidRPr="001655A5" w:rsidRDefault="00BD5CEE" w:rsidP="00F9039B">
            <w:pPr>
              <w:spacing w:after="0"/>
              <w:jc w:val="both"/>
              <w:rPr>
                <w:rFonts w:ascii="Arial" w:eastAsia="Arial" w:hAnsi="Arial" w:cs="Arial"/>
                <w:highlight w:val="white"/>
              </w:rPr>
            </w:pPr>
            <w:r w:rsidRPr="001655A5">
              <w:rPr>
                <w:rFonts w:ascii="Arial" w:eastAsia="Arial" w:hAnsi="Arial" w:cs="Arial"/>
                <w:highlight w:val="white"/>
              </w:rPr>
              <w:t>Verificar la implementación de la Estrategia de Rendición de Cuentas</w:t>
            </w:r>
            <w:r w:rsidR="00EB77C2">
              <w:rPr>
                <w:rFonts w:ascii="Arial" w:eastAsia="Arial" w:hAnsi="Arial" w:cs="Arial"/>
                <w:highlight w:val="white"/>
              </w:rPr>
              <w:t>, así como verificar que se dé respuesta a las preguntas formuladas por los ciudadanos, dentro del proceso de rendición de cuentas, dentro de los términos y mecanismos que establece la Ley.</w:t>
            </w:r>
          </w:p>
        </w:tc>
      </w:tr>
      <w:tr w:rsidR="00BD5CEE" w:rsidRPr="001655A5" w:rsidTr="008403AA">
        <w:tc>
          <w:tcPr>
            <w:tcW w:w="2040" w:type="dxa"/>
            <w:tcBorders>
              <w:left w:val="single" w:sz="8" w:space="0" w:color="000000"/>
              <w:bottom w:val="single" w:sz="8" w:space="0" w:color="000000"/>
              <w:right w:val="single" w:sz="8" w:space="0" w:color="000000"/>
            </w:tcBorders>
            <w:shd w:val="clear" w:color="auto" w:fill="FFFFFF"/>
            <w:tcMar>
              <w:top w:w="20" w:type="dxa"/>
              <w:left w:w="100" w:type="dxa"/>
              <w:bottom w:w="100" w:type="dxa"/>
              <w:right w:w="100" w:type="dxa"/>
            </w:tcMar>
          </w:tcPr>
          <w:p w:rsidR="00BD5CEE" w:rsidRPr="001655A5" w:rsidRDefault="0086031D" w:rsidP="0086031D">
            <w:pPr>
              <w:spacing w:after="0"/>
              <w:jc w:val="both"/>
              <w:rPr>
                <w:rFonts w:ascii="Arial" w:eastAsia="Arial" w:hAnsi="Arial" w:cs="Arial"/>
                <w:highlight w:val="white"/>
              </w:rPr>
            </w:pPr>
            <w:r w:rsidRPr="001655A5">
              <w:rPr>
                <w:rFonts w:ascii="Arial" w:eastAsia="Arial" w:hAnsi="Arial" w:cs="Arial"/>
                <w:highlight w:val="white"/>
              </w:rPr>
              <w:t>Equipo de trabajo de proceso</w:t>
            </w:r>
            <w:r w:rsidR="00BD5CEE" w:rsidRPr="001655A5">
              <w:rPr>
                <w:rFonts w:ascii="Arial" w:eastAsia="Arial" w:hAnsi="Arial" w:cs="Arial"/>
                <w:highlight w:val="white"/>
              </w:rPr>
              <w:t xml:space="preserve"> de </w:t>
            </w:r>
            <w:r w:rsidRPr="001655A5">
              <w:rPr>
                <w:rFonts w:ascii="Arial" w:eastAsia="Arial" w:hAnsi="Arial" w:cs="Arial"/>
                <w:highlight w:val="white"/>
              </w:rPr>
              <w:t>Gestión de Tecnologías de la Información</w:t>
            </w:r>
            <w:r w:rsidR="00BD5CEE" w:rsidRPr="001655A5">
              <w:rPr>
                <w:rFonts w:ascii="Arial" w:eastAsia="Arial" w:hAnsi="Arial" w:cs="Arial"/>
                <w:highlight w:val="white"/>
              </w:rPr>
              <w:t>.</w:t>
            </w:r>
          </w:p>
        </w:tc>
        <w:tc>
          <w:tcPr>
            <w:tcW w:w="7915" w:type="dxa"/>
            <w:tcBorders>
              <w:bottom w:val="single" w:sz="8" w:space="0" w:color="000000"/>
              <w:right w:val="single" w:sz="8" w:space="0" w:color="000000"/>
            </w:tcBorders>
            <w:shd w:val="clear" w:color="auto" w:fill="FFFFFF"/>
            <w:tcMar>
              <w:top w:w="20" w:type="dxa"/>
              <w:left w:w="100" w:type="dxa"/>
              <w:bottom w:w="100" w:type="dxa"/>
              <w:right w:w="100" w:type="dxa"/>
            </w:tcMar>
          </w:tcPr>
          <w:p w:rsidR="00BD5CEE" w:rsidRPr="001655A5" w:rsidRDefault="008216F4" w:rsidP="00275DF1">
            <w:pPr>
              <w:spacing w:after="0"/>
              <w:jc w:val="both"/>
              <w:rPr>
                <w:rFonts w:ascii="Arial" w:eastAsia="Arial" w:hAnsi="Arial" w:cs="Arial"/>
                <w:highlight w:val="white"/>
              </w:rPr>
            </w:pPr>
            <w:r>
              <w:rPr>
                <w:rFonts w:ascii="Arial" w:eastAsia="Arial" w:hAnsi="Arial" w:cs="Arial"/>
                <w:highlight w:val="white"/>
              </w:rPr>
              <w:t xml:space="preserve">Dar soporte </w:t>
            </w:r>
            <w:r w:rsidR="00BD5CEE" w:rsidRPr="001655A5">
              <w:rPr>
                <w:rFonts w:ascii="Arial" w:eastAsia="Arial" w:hAnsi="Arial" w:cs="Arial"/>
                <w:highlight w:val="white"/>
              </w:rPr>
              <w:t xml:space="preserve">tecnológico a los eventos de rendición de cuentas y </w:t>
            </w:r>
            <w:r w:rsidR="00AB56C6">
              <w:rPr>
                <w:rFonts w:ascii="Arial" w:eastAsia="Arial" w:hAnsi="Arial" w:cs="Arial"/>
                <w:highlight w:val="white"/>
              </w:rPr>
              <w:t>suministrar los equipos e insumos de software y hardware que se requieran para el desarrollo de las actividades planeadas y que se realizan en las instalaciones de la Agencia</w:t>
            </w:r>
            <w:r w:rsidR="00BD5CEE" w:rsidRPr="001655A5">
              <w:rPr>
                <w:rFonts w:ascii="Arial" w:eastAsia="Arial" w:hAnsi="Arial" w:cs="Arial"/>
                <w:highlight w:val="white"/>
              </w:rPr>
              <w:t>.</w:t>
            </w:r>
          </w:p>
        </w:tc>
      </w:tr>
      <w:tr w:rsidR="00BD5CEE" w:rsidRPr="001655A5" w:rsidTr="008403AA">
        <w:tc>
          <w:tcPr>
            <w:tcW w:w="2040" w:type="dxa"/>
            <w:tcBorders>
              <w:left w:val="single" w:sz="8" w:space="0" w:color="000000"/>
              <w:bottom w:val="single" w:sz="8" w:space="0" w:color="000000"/>
              <w:right w:val="single" w:sz="8" w:space="0" w:color="000000"/>
            </w:tcBorders>
            <w:shd w:val="clear" w:color="auto" w:fill="FFFFFF"/>
            <w:tcMar>
              <w:top w:w="20" w:type="dxa"/>
              <w:left w:w="100" w:type="dxa"/>
              <w:bottom w:w="100" w:type="dxa"/>
              <w:right w:w="100" w:type="dxa"/>
            </w:tcMar>
          </w:tcPr>
          <w:p w:rsidR="00BD5CEE" w:rsidRPr="001655A5" w:rsidRDefault="00BD5CEE" w:rsidP="006F2019">
            <w:pPr>
              <w:spacing w:after="0" w:line="240" w:lineRule="auto"/>
              <w:jc w:val="center"/>
              <w:rPr>
                <w:rFonts w:ascii="Arial" w:eastAsia="Arial" w:hAnsi="Arial" w:cs="Arial"/>
                <w:highlight w:val="white"/>
              </w:rPr>
            </w:pPr>
            <w:r w:rsidRPr="001655A5">
              <w:rPr>
                <w:rFonts w:ascii="Arial" w:eastAsia="Arial" w:hAnsi="Arial" w:cs="Arial"/>
                <w:highlight w:val="white"/>
              </w:rPr>
              <w:t>Todo el personal de la entidad</w:t>
            </w:r>
          </w:p>
        </w:tc>
        <w:tc>
          <w:tcPr>
            <w:tcW w:w="7915" w:type="dxa"/>
            <w:tcBorders>
              <w:bottom w:val="single" w:sz="8" w:space="0" w:color="000000"/>
              <w:right w:val="single" w:sz="8" w:space="0" w:color="000000"/>
            </w:tcBorders>
            <w:shd w:val="clear" w:color="auto" w:fill="FFFFFF"/>
            <w:tcMar>
              <w:top w:w="20" w:type="dxa"/>
              <w:left w:w="100" w:type="dxa"/>
              <w:bottom w:w="100" w:type="dxa"/>
              <w:right w:w="100" w:type="dxa"/>
            </w:tcMar>
          </w:tcPr>
          <w:p w:rsidR="00BD5CEE" w:rsidRPr="001655A5" w:rsidRDefault="00BD5CEE" w:rsidP="003917C0">
            <w:pPr>
              <w:spacing w:after="0"/>
              <w:jc w:val="both"/>
              <w:rPr>
                <w:rFonts w:ascii="Arial" w:eastAsia="Arial" w:hAnsi="Arial" w:cs="Arial"/>
                <w:highlight w:val="white"/>
              </w:rPr>
            </w:pPr>
            <w:r w:rsidRPr="001655A5">
              <w:rPr>
                <w:rFonts w:ascii="Arial" w:eastAsia="Arial" w:hAnsi="Arial" w:cs="Arial"/>
                <w:highlight w:val="white"/>
              </w:rPr>
              <w:t>Dar cumplimiento a la Estrategia de rendición de cuentas, en lo que compete a cada quien y a entregar la información para los diferentes reportes que hace la entidad.</w:t>
            </w:r>
          </w:p>
        </w:tc>
      </w:tr>
    </w:tbl>
    <w:p w:rsidR="007B3589" w:rsidRPr="007B3589" w:rsidRDefault="007B3589" w:rsidP="007B3589">
      <w:pPr>
        <w:spacing w:after="0" w:line="240" w:lineRule="auto"/>
        <w:jc w:val="both"/>
        <w:rPr>
          <w:highlight w:val="white"/>
          <w:u w:val="single"/>
        </w:rPr>
      </w:pPr>
      <w:r w:rsidRPr="007B3589">
        <w:rPr>
          <w:rFonts w:ascii="Arial" w:eastAsia="Arial" w:hAnsi="Arial" w:cs="Arial"/>
          <w:b/>
          <w:i/>
          <w:sz w:val="20"/>
          <w:szCs w:val="20"/>
        </w:rPr>
        <w:t>FUENTE:</w:t>
      </w:r>
      <w:r w:rsidRPr="007B3589">
        <w:rPr>
          <w:rFonts w:ascii="Arial" w:eastAsia="Arial" w:hAnsi="Arial" w:cs="Arial"/>
          <w:i/>
          <w:sz w:val="20"/>
          <w:szCs w:val="20"/>
        </w:rPr>
        <w:t xml:space="preserve"> </w:t>
      </w:r>
      <w:r w:rsidRPr="007B3589">
        <w:rPr>
          <w:rFonts w:ascii="Arial" w:hAnsi="Arial" w:cs="Arial"/>
          <w:b/>
          <w:color w:val="auto"/>
          <w:sz w:val="16"/>
          <w:szCs w:val="16"/>
          <w:u w:val="single"/>
        </w:rPr>
        <w:t xml:space="preserve">Tomado de la estrategia de rendición de cuentas </w:t>
      </w:r>
      <w:proofErr w:type="gramStart"/>
      <w:r w:rsidRPr="007B3589">
        <w:rPr>
          <w:rFonts w:ascii="Arial" w:hAnsi="Arial" w:cs="Arial"/>
          <w:b/>
          <w:color w:val="auto"/>
          <w:sz w:val="16"/>
          <w:szCs w:val="16"/>
          <w:u w:val="single"/>
        </w:rPr>
        <w:t>202</w:t>
      </w:r>
      <w:r w:rsidR="00883135">
        <w:rPr>
          <w:rFonts w:ascii="Arial" w:hAnsi="Arial" w:cs="Arial"/>
          <w:b/>
          <w:color w:val="auto"/>
          <w:sz w:val="16"/>
          <w:szCs w:val="16"/>
          <w:u w:val="single"/>
        </w:rPr>
        <w:t>1</w:t>
      </w:r>
      <w:r w:rsidRPr="007B3589">
        <w:rPr>
          <w:rFonts w:ascii="Arial" w:hAnsi="Arial" w:cs="Arial"/>
          <w:b/>
          <w:color w:val="auto"/>
          <w:sz w:val="16"/>
          <w:szCs w:val="16"/>
          <w:u w:val="single"/>
        </w:rPr>
        <w:t xml:space="preserve"> ,</w:t>
      </w:r>
      <w:proofErr w:type="gramEnd"/>
      <w:r w:rsidRPr="007B3589">
        <w:rPr>
          <w:rFonts w:ascii="Arial" w:hAnsi="Arial" w:cs="Arial"/>
          <w:b/>
          <w:color w:val="auto"/>
          <w:sz w:val="16"/>
          <w:szCs w:val="16"/>
          <w:u w:val="single"/>
        </w:rPr>
        <w:t xml:space="preserve"> APC-Colombia</w:t>
      </w:r>
    </w:p>
    <w:p w:rsidR="00BD5CEE" w:rsidRPr="001655A5" w:rsidRDefault="00BD5CEE" w:rsidP="0009645D">
      <w:pPr>
        <w:pStyle w:val="Ttulo1"/>
        <w:keepNext w:val="0"/>
        <w:keepLines w:val="0"/>
        <w:numPr>
          <w:ilvl w:val="0"/>
          <w:numId w:val="35"/>
        </w:numPr>
        <w:spacing w:after="120"/>
        <w:jc w:val="right"/>
        <w:rPr>
          <w:rFonts w:ascii="Arial" w:eastAsia="Arial" w:hAnsi="Arial" w:cs="Arial"/>
          <w:color w:val="005083"/>
          <w:sz w:val="36"/>
          <w:szCs w:val="36"/>
          <w:highlight w:val="white"/>
        </w:rPr>
      </w:pPr>
      <w:r w:rsidRPr="001655A5">
        <w:rPr>
          <w:rFonts w:ascii="Arial" w:eastAsia="Arial" w:hAnsi="Arial" w:cs="Arial"/>
          <w:color w:val="005083"/>
          <w:sz w:val="36"/>
          <w:szCs w:val="36"/>
          <w:highlight w:val="white"/>
        </w:rPr>
        <w:t>DIAGNÓSTICO: APC-COLOMBIA RENDICIÓN DE CUENTAS Y PARTICIPACIÓN CIUDADANA</w:t>
      </w:r>
      <w:r w:rsidRPr="001655A5">
        <w:rPr>
          <w:rFonts w:ascii="Arial" w:eastAsia="Arial" w:hAnsi="Arial" w:cs="Arial"/>
          <w:color w:val="005083"/>
          <w:sz w:val="36"/>
          <w:szCs w:val="36"/>
          <w:highlight w:val="white"/>
        </w:rPr>
        <w:br/>
      </w:r>
    </w:p>
    <w:p w:rsidR="0017684D" w:rsidRDefault="00BD5CEE" w:rsidP="00BD5CEE">
      <w:pPr>
        <w:spacing w:after="0"/>
        <w:jc w:val="both"/>
        <w:rPr>
          <w:rFonts w:ascii="Arial" w:eastAsia="Arial" w:hAnsi="Arial" w:cs="Arial"/>
          <w:sz w:val="24"/>
          <w:szCs w:val="24"/>
        </w:rPr>
      </w:pPr>
      <w:r w:rsidRPr="001655A5">
        <w:rPr>
          <w:rFonts w:ascii="Arial" w:eastAsia="Arial" w:hAnsi="Arial" w:cs="Arial"/>
          <w:sz w:val="24"/>
          <w:szCs w:val="24"/>
        </w:rPr>
        <w:t>En APC-Colombia el ejercicio de Rendición de cuentas (</w:t>
      </w:r>
      <w:proofErr w:type="spellStart"/>
      <w:r w:rsidRPr="001655A5">
        <w:rPr>
          <w:rFonts w:ascii="Arial" w:eastAsia="Arial" w:hAnsi="Arial" w:cs="Arial"/>
          <w:sz w:val="24"/>
          <w:szCs w:val="24"/>
        </w:rPr>
        <w:t>RdC</w:t>
      </w:r>
      <w:proofErr w:type="spellEnd"/>
      <w:r w:rsidRPr="001655A5">
        <w:rPr>
          <w:rFonts w:ascii="Arial" w:eastAsia="Arial" w:hAnsi="Arial" w:cs="Arial"/>
          <w:sz w:val="24"/>
          <w:szCs w:val="24"/>
        </w:rPr>
        <w:t xml:space="preserve">) se ha materializado a través de diversas actividades de información, diálogo e incentivos que se han implementado desde el </w:t>
      </w:r>
      <w:r w:rsidR="009036A5">
        <w:rPr>
          <w:rFonts w:ascii="Arial" w:eastAsia="Arial" w:hAnsi="Arial" w:cs="Arial"/>
          <w:sz w:val="24"/>
          <w:szCs w:val="24"/>
        </w:rPr>
        <w:lastRenderedPageBreak/>
        <w:t xml:space="preserve">año </w:t>
      </w:r>
      <w:r w:rsidRPr="001655A5">
        <w:rPr>
          <w:rFonts w:ascii="Arial" w:eastAsia="Arial" w:hAnsi="Arial" w:cs="Arial"/>
          <w:sz w:val="24"/>
          <w:szCs w:val="24"/>
        </w:rPr>
        <w:t>2013. La página web y las redes sociales han sido los principales m</w:t>
      </w:r>
      <w:r w:rsidR="00873C98">
        <w:rPr>
          <w:rFonts w:ascii="Arial" w:eastAsia="Arial" w:hAnsi="Arial" w:cs="Arial"/>
          <w:sz w:val="24"/>
          <w:szCs w:val="24"/>
        </w:rPr>
        <w:t xml:space="preserve">edios para divulgar información, </w:t>
      </w:r>
      <w:r w:rsidRPr="001655A5">
        <w:rPr>
          <w:rFonts w:ascii="Arial" w:eastAsia="Arial" w:hAnsi="Arial" w:cs="Arial"/>
          <w:sz w:val="24"/>
          <w:szCs w:val="24"/>
        </w:rPr>
        <w:t>los resultados y av</w:t>
      </w:r>
      <w:r w:rsidR="0017684D">
        <w:rPr>
          <w:rFonts w:ascii="Arial" w:eastAsia="Arial" w:hAnsi="Arial" w:cs="Arial"/>
          <w:sz w:val="24"/>
          <w:szCs w:val="24"/>
        </w:rPr>
        <w:t>ances realizados por la entidad; los cuales se enmarcan en la política de gobierno digital de conformidad con el decreto 1008 de 14 de junio de 2018 y la Ley de transparencia y acceso a la información pública (Ley 1712 de 2014).</w:t>
      </w:r>
      <w:r w:rsidR="00F017F8">
        <w:rPr>
          <w:rFonts w:ascii="Arial" w:eastAsia="Arial" w:hAnsi="Arial" w:cs="Arial"/>
          <w:sz w:val="24"/>
          <w:szCs w:val="24"/>
        </w:rPr>
        <w:t xml:space="preserve"> </w:t>
      </w:r>
    </w:p>
    <w:p w:rsidR="000330F3" w:rsidRDefault="000330F3" w:rsidP="00BD5CEE">
      <w:pPr>
        <w:spacing w:after="0"/>
        <w:jc w:val="both"/>
        <w:rPr>
          <w:rFonts w:ascii="Arial" w:eastAsia="Arial" w:hAnsi="Arial" w:cs="Arial"/>
          <w:sz w:val="24"/>
          <w:szCs w:val="24"/>
        </w:rPr>
      </w:pPr>
    </w:p>
    <w:p w:rsidR="000330F3" w:rsidRDefault="000330F3" w:rsidP="000330F3">
      <w:pPr>
        <w:spacing w:after="0"/>
        <w:jc w:val="both"/>
        <w:rPr>
          <w:rFonts w:ascii="Arial" w:eastAsia="Arial" w:hAnsi="Arial" w:cs="Arial"/>
          <w:sz w:val="24"/>
          <w:szCs w:val="24"/>
        </w:rPr>
      </w:pPr>
      <w:r w:rsidRPr="001655A5">
        <w:rPr>
          <w:rFonts w:ascii="Arial" w:eastAsia="Arial" w:hAnsi="Arial" w:cs="Arial"/>
          <w:sz w:val="24"/>
          <w:szCs w:val="24"/>
        </w:rPr>
        <w:t>Así mismo, se han realizado diversos eventos y actividades en los territorios procurando establecer un diálogo de doble vía con todos los usuarios involucrados en los diferentes programas, proyectos y actividades desarrollados o impulsados por la Agencia.</w:t>
      </w:r>
    </w:p>
    <w:p w:rsidR="000330F3" w:rsidRDefault="000330F3" w:rsidP="000330F3">
      <w:pPr>
        <w:spacing w:after="0"/>
        <w:jc w:val="both"/>
        <w:rPr>
          <w:rFonts w:ascii="Arial" w:eastAsia="Arial" w:hAnsi="Arial" w:cs="Arial"/>
          <w:sz w:val="24"/>
          <w:szCs w:val="24"/>
        </w:rPr>
      </w:pPr>
    </w:p>
    <w:p w:rsidR="000330F3" w:rsidRPr="001655A5" w:rsidRDefault="000330F3" w:rsidP="000330F3">
      <w:pPr>
        <w:spacing w:after="0"/>
        <w:jc w:val="both"/>
        <w:rPr>
          <w:rFonts w:ascii="Arial" w:eastAsia="Arial" w:hAnsi="Arial" w:cs="Arial"/>
          <w:sz w:val="24"/>
          <w:szCs w:val="24"/>
        </w:rPr>
      </w:pPr>
      <w:r>
        <w:rPr>
          <w:rFonts w:ascii="Arial" w:eastAsia="Arial" w:hAnsi="Arial" w:cs="Arial"/>
          <w:sz w:val="24"/>
          <w:szCs w:val="24"/>
        </w:rPr>
        <w:t>Sumado a lo anterior, se han elaborado y difundido</w:t>
      </w:r>
      <w:r w:rsidRPr="001655A5">
        <w:rPr>
          <w:rFonts w:ascii="Arial" w:eastAsia="Arial" w:hAnsi="Arial" w:cs="Arial"/>
          <w:sz w:val="24"/>
          <w:szCs w:val="24"/>
        </w:rPr>
        <w:t xml:space="preserve"> publicaciones, noticias y, en general, todos aquellos documentos de interés público que cumplen con el principio de transparencia y dan cuenta de la gestión misional, administrativa y financiera de la entidad.</w:t>
      </w:r>
    </w:p>
    <w:p w:rsidR="00EB77C2" w:rsidRDefault="00EB77C2" w:rsidP="00BD5CEE">
      <w:pPr>
        <w:spacing w:after="0"/>
        <w:jc w:val="both"/>
        <w:rPr>
          <w:rFonts w:ascii="Arial" w:eastAsia="Arial" w:hAnsi="Arial" w:cs="Arial"/>
          <w:sz w:val="24"/>
          <w:szCs w:val="24"/>
        </w:rPr>
      </w:pPr>
    </w:p>
    <w:p w:rsidR="00EB77C2" w:rsidRDefault="00EB77C2" w:rsidP="00BD5CEE">
      <w:pPr>
        <w:spacing w:after="0"/>
        <w:jc w:val="both"/>
        <w:rPr>
          <w:rFonts w:ascii="Arial" w:eastAsia="Arial" w:hAnsi="Arial" w:cs="Arial"/>
          <w:sz w:val="24"/>
          <w:szCs w:val="24"/>
        </w:rPr>
      </w:pPr>
      <w:r>
        <w:rPr>
          <w:rFonts w:ascii="Arial" w:eastAsia="Arial" w:hAnsi="Arial" w:cs="Arial"/>
          <w:sz w:val="24"/>
          <w:szCs w:val="24"/>
        </w:rPr>
        <w:t xml:space="preserve">Es importante resaltar que el ejercicio de rendición de cuentas a través de los diferentes mecanismos que permiten ser utilizados (paneles, cabildos, foros, </w:t>
      </w:r>
      <w:r w:rsidR="000330F3">
        <w:rPr>
          <w:rFonts w:ascii="Arial" w:eastAsia="Arial" w:hAnsi="Arial" w:cs="Arial"/>
          <w:sz w:val="24"/>
          <w:szCs w:val="24"/>
        </w:rPr>
        <w:t>audiencia</w:t>
      </w:r>
      <w:r>
        <w:rPr>
          <w:rFonts w:ascii="Arial" w:eastAsia="Arial" w:hAnsi="Arial" w:cs="Arial"/>
          <w:sz w:val="24"/>
          <w:szCs w:val="24"/>
        </w:rPr>
        <w:t xml:space="preserve"> pública, encuentros, espacios abiertos</w:t>
      </w:r>
      <w:r w:rsidR="00B05416">
        <w:rPr>
          <w:rFonts w:ascii="Arial" w:eastAsia="Arial" w:hAnsi="Arial" w:cs="Arial"/>
          <w:sz w:val="24"/>
          <w:szCs w:val="24"/>
        </w:rPr>
        <w:t xml:space="preserve">, </w:t>
      </w:r>
      <w:proofErr w:type="spellStart"/>
      <w:r w:rsidR="00B05416">
        <w:rPr>
          <w:rFonts w:ascii="Arial" w:eastAsia="Arial" w:hAnsi="Arial" w:cs="Arial"/>
          <w:sz w:val="24"/>
          <w:szCs w:val="24"/>
        </w:rPr>
        <w:t>etc</w:t>
      </w:r>
      <w:proofErr w:type="spellEnd"/>
      <w:r>
        <w:rPr>
          <w:rFonts w:ascii="Arial" w:eastAsia="Arial" w:hAnsi="Arial" w:cs="Arial"/>
          <w:sz w:val="24"/>
          <w:szCs w:val="24"/>
        </w:rPr>
        <w:t>), durante la</w:t>
      </w:r>
      <w:r w:rsidR="009036A5">
        <w:rPr>
          <w:rFonts w:ascii="Arial" w:eastAsia="Arial" w:hAnsi="Arial" w:cs="Arial"/>
          <w:sz w:val="24"/>
          <w:szCs w:val="24"/>
        </w:rPr>
        <w:t>s</w:t>
      </w:r>
      <w:r>
        <w:rPr>
          <w:rFonts w:ascii="Arial" w:eastAsia="Arial" w:hAnsi="Arial" w:cs="Arial"/>
          <w:sz w:val="24"/>
          <w:szCs w:val="24"/>
        </w:rPr>
        <w:t xml:space="preserve"> vigencia</w:t>
      </w:r>
      <w:r w:rsidR="009036A5">
        <w:rPr>
          <w:rFonts w:ascii="Arial" w:eastAsia="Arial" w:hAnsi="Arial" w:cs="Arial"/>
          <w:sz w:val="24"/>
          <w:szCs w:val="24"/>
        </w:rPr>
        <w:t>s</w:t>
      </w:r>
      <w:r>
        <w:rPr>
          <w:rFonts w:ascii="Arial" w:eastAsia="Arial" w:hAnsi="Arial" w:cs="Arial"/>
          <w:sz w:val="24"/>
          <w:szCs w:val="24"/>
        </w:rPr>
        <w:t xml:space="preserve"> 2020</w:t>
      </w:r>
      <w:r w:rsidR="009036A5">
        <w:rPr>
          <w:rFonts w:ascii="Arial" w:eastAsia="Arial" w:hAnsi="Arial" w:cs="Arial"/>
          <w:sz w:val="24"/>
          <w:szCs w:val="24"/>
        </w:rPr>
        <w:t xml:space="preserve"> y 2021</w:t>
      </w:r>
      <w:r>
        <w:rPr>
          <w:rFonts w:ascii="Arial" w:eastAsia="Arial" w:hAnsi="Arial" w:cs="Arial"/>
          <w:sz w:val="24"/>
          <w:szCs w:val="24"/>
        </w:rPr>
        <w:t xml:space="preserve"> se </w:t>
      </w:r>
      <w:r w:rsidR="009036A5">
        <w:rPr>
          <w:rFonts w:ascii="Arial" w:eastAsia="Arial" w:hAnsi="Arial" w:cs="Arial"/>
          <w:sz w:val="24"/>
          <w:szCs w:val="24"/>
        </w:rPr>
        <w:t xml:space="preserve">han realizado </w:t>
      </w:r>
      <w:r w:rsidR="000330F3">
        <w:rPr>
          <w:rFonts w:ascii="Arial" w:eastAsia="Arial" w:hAnsi="Arial" w:cs="Arial"/>
          <w:sz w:val="24"/>
          <w:szCs w:val="24"/>
        </w:rPr>
        <w:t xml:space="preserve">de manera virtual, </w:t>
      </w:r>
      <w:r>
        <w:rPr>
          <w:rFonts w:ascii="Arial" w:eastAsia="Arial" w:hAnsi="Arial" w:cs="Arial"/>
          <w:sz w:val="24"/>
          <w:szCs w:val="24"/>
        </w:rPr>
        <w:t xml:space="preserve">debido a la pandemia del COVID -19, que ha </w:t>
      </w:r>
      <w:r w:rsidR="009036A5">
        <w:rPr>
          <w:rFonts w:ascii="Arial" w:eastAsia="Arial" w:hAnsi="Arial" w:cs="Arial"/>
          <w:sz w:val="24"/>
          <w:szCs w:val="24"/>
        </w:rPr>
        <w:t xml:space="preserve">venido </w:t>
      </w:r>
      <w:r>
        <w:rPr>
          <w:rFonts w:ascii="Arial" w:eastAsia="Arial" w:hAnsi="Arial" w:cs="Arial"/>
          <w:sz w:val="24"/>
          <w:szCs w:val="24"/>
        </w:rPr>
        <w:t>afecta</w:t>
      </w:r>
      <w:r w:rsidR="009036A5">
        <w:rPr>
          <w:rFonts w:ascii="Arial" w:eastAsia="Arial" w:hAnsi="Arial" w:cs="Arial"/>
          <w:sz w:val="24"/>
          <w:szCs w:val="24"/>
        </w:rPr>
        <w:t>n</w:t>
      </w:r>
      <w:r>
        <w:rPr>
          <w:rFonts w:ascii="Arial" w:eastAsia="Arial" w:hAnsi="Arial" w:cs="Arial"/>
          <w:sz w:val="24"/>
          <w:szCs w:val="24"/>
        </w:rPr>
        <w:t xml:space="preserve">do a la comunidad mundial desde </w:t>
      </w:r>
      <w:r w:rsidR="000330F3">
        <w:rPr>
          <w:rFonts w:ascii="Arial" w:eastAsia="Arial" w:hAnsi="Arial" w:cs="Arial"/>
          <w:sz w:val="24"/>
          <w:szCs w:val="24"/>
        </w:rPr>
        <w:t>febrero de 202</w:t>
      </w:r>
      <w:r w:rsidR="00B05416">
        <w:rPr>
          <w:rFonts w:ascii="Arial" w:eastAsia="Arial" w:hAnsi="Arial" w:cs="Arial"/>
          <w:sz w:val="24"/>
          <w:szCs w:val="24"/>
        </w:rPr>
        <w:t>0</w:t>
      </w:r>
      <w:r w:rsidR="000330F3">
        <w:rPr>
          <w:rFonts w:ascii="Arial" w:eastAsia="Arial" w:hAnsi="Arial" w:cs="Arial"/>
          <w:sz w:val="24"/>
          <w:szCs w:val="24"/>
        </w:rPr>
        <w:t xml:space="preserve">, lo que </w:t>
      </w:r>
      <w:r w:rsidR="00904DAA">
        <w:rPr>
          <w:rFonts w:ascii="Arial" w:eastAsia="Arial" w:hAnsi="Arial" w:cs="Arial"/>
          <w:sz w:val="24"/>
          <w:szCs w:val="24"/>
        </w:rPr>
        <w:t>obligó</w:t>
      </w:r>
      <w:r w:rsidR="009036A5">
        <w:rPr>
          <w:rFonts w:ascii="Arial" w:eastAsia="Arial" w:hAnsi="Arial" w:cs="Arial"/>
          <w:sz w:val="24"/>
          <w:szCs w:val="24"/>
        </w:rPr>
        <w:t xml:space="preserve">  a</w:t>
      </w:r>
      <w:r w:rsidR="000330F3">
        <w:rPr>
          <w:rFonts w:ascii="Arial" w:eastAsia="Arial" w:hAnsi="Arial" w:cs="Arial"/>
          <w:sz w:val="24"/>
          <w:szCs w:val="24"/>
        </w:rPr>
        <w:t>l confinamiento y distanciamiento como medidas de prevención para reducir la expansión de la pandemia</w:t>
      </w:r>
      <w:r w:rsidR="009036A5">
        <w:rPr>
          <w:rFonts w:ascii="Arial" w:eastAsia="Arial" w:hAnsi="Arial" w:cs="Arial"/>
          <w:sz w:val="24"/>
          <w:szCs w:val="24"/>
        </w:rPr>
        <w:t>, aunque las medidas de prevención y el proceso de vacunación efectuado por el gobierno</w:t>
      </w:r>
      <w:r w:rsidR="001C340C">
        <w:rPr>
          <w:rFonts w:ascii="Arial" w:eastAsia="Arial" w:hAnsi="Arial" w:cs="Arial"/>
          <w:sz w:val="24"/>
          <w:szCs w:val="24"/>
        </w:rPr>
        <w:t xml:space="preserve">, </w:t>
      </w:r>
      <w:r w:rsidR="009036A5">
        <w:rPr>
          <w:rFonts w:ascii="Arial" w:eastAsia="Arial" w:hAnsi="Arial" w:cs="Arial"/>
          <w:sz w:val="24"/>
          <w:szCs w:val="24"/>
        </w:rPr>
        <w:t>ha permitido ir regresan</w:t>
      </w:r>
      <w:r w:rsidR="00F9039B">
        <w:rPr>
          <w:rFonts w:ascii="Arial" w:eastAsia="Arial" w:hAnsi="Arial" w:cs="Arial"/>
          <w:sz w:val="24"/>
          <w:szCs w:val="24"/>
        </w:rPr>
        <w:t>do gradualmente a la normalidad.</w:t>
      </w:r>
    </w:p>
    <w:p w:rsidR="00BD5CEE" w:rsidRPr="001655A5" w:rsidRDefault="00BD5CEE" w:rsidP="00BD5CEE">
      <w:pPr>
        <w:spacing w:after="0"/>
        <w:jc w:val="both"/>
        <w:rPr>
          <w:rFonts w:ascii="Arial" w:eastAsia="Arial" w:hAnsi="Arial" w:cs="Arial"/>
          <w:sz w:val="24"/>
          <w:szCs w:val="24"/>
        </w:rPr>
      </w:pPr>
    </w:p>
    <w:p w:rsidR="00BD5CEE" w:rsidRPr="001655A5" w:rsidRDefault="00BD5CEE" w:rsidP="00BD5CEE">
      <w:pPr>
        <w:spacing w:after="0"/>
        <w:jc w:val="both"/>
        <w:rPr>
          <w:rFonts w:ascii="Arial" w:eastAsia="Arial" w:hAnsi="Arial" w:cs="Arial"/>
          <w:sz w:val="24"/>
          <w:szCs w:val="24"/>
        </w:rPr>
      </w:pPr>
      <w:r w:rsidRPr="001655A5">
        <w:rPr>
          <w:rFonts w:ascii="Arial" w:eastAsia="Arial" w:hAnsi="Arial" w:cs="Arial"/>
          <w:sz w:val="24"/>
          <w:szCs w:val="24"/>
        </w:rPr>
        <w:t xml:space="preserve">De acuerdo con </w:t>
      </w:r>
      <w:r w:rsidR="001C340C">
        <w:rPr>
          <w:rFonts w:ascii="Arial" w:eastAsia="Arial" w:hAnsi="Arial" w:cs="Arial"/>
          <w:sz w:val="24"/>
          <w:szCs w:val="24"/>
        </w:rPr>
        <w:t xml:space="preserve">los </w:t>
      </w:r>
      <w:r w:rsidRPr="001655A5">
        <w:rPr>
          <w:rFonts w:ascii="Arial" w:eastAsia="Arial" w:hAnsi="Arial" w:cs="Arial"/>
          <w:sz w:val="24"/>
          <w:szCs w:val="24"/>
        </w:rPr>
        <w:t>ejercicio</w:t>
      </w:r>
      <w:r w:rsidR="001C340C">
        <w:rPr>
          <w:rFonts w:ascii="Arial" w:eastAsia="Arial" w:hAnsi="Arial" w:cs="Arial"/>
          <w:sz w:val="24"/>
          <w:szCs w:val="24"/>
        </w:rPr>
        <w:t>s</w:t>
      </w:r>
      <w:r w:rsidRPr="001655A5">
        <w:rPr>
          <w:rFonts w:ascii="Arial" w:eastAsia="Arial" w:hAnsi="Arial" w:cs="Arial"/>
          <w:sz w:val="24"/>
          <w:szCs w:val="24"/>
        </w:rPr>
        <w:t xml:space="preserve"> de rendición de cuentas realizado</w:t>
      </w:r>
      <w:r w:rsidR="001C340C">
        <w:rPr>
          <w:rFonts w:ascii="Arial" w:eastAsia="Arial" w:hAnsi="Arial" w:cs="Arial"/>
          <w:sz w:val="24"/>
          <w:szCs w:val="24"/>
        </w:rPr>
        <w:t>s</w:t>
      </w:r>
      <w:r w:rsidRPr="001655A5">
        <w:rPr>
          <w:rFonts w:ascii="Arial" w:eastAsia="Arial" w:hAnsi="Arial" w:cs="Arial"/>
          <w:sz w:val="24"/>
          <w:szCs w:val="24"/>
        </w:rPr>
        <w:t>, a continuación</w:t>
      </w:r>
      <w:r w:rsidR="00EE4B23">
        <w:rPr>
          <w:rFonts w:ascii="Arial" w:eastAsia="Arial" w:hAnsi="Arial" w:cs="Arial"/>
          <w:sz w:val="24"/>
          <w:szCs w:val="24"/>
        </w:rPr>
        <w:t>,</w:t>
      </w:r>
      <w:r w:rsidRPr="001655A5">
        <w:rPr>
          <w:rFonts w:ascii="Arial" w:eastAsia="Arial" w:hAnsi="Arial" w:cs="Arial"/>
          <w:sz w:val="24"/>
          <w:szCs w:val="24"/>
        </w:rPr>
        <w:t xml:space="preserve"> se </w:t>
      </w:r>
      <w:r w:rsidR="001C340C">
        <w:rPr>
          <w:rFonts w:ascii="Arial" w:eastAsia="Arial" w:hAnsi="Arial" w:cs="Arial"/>
          <w:sz w:val="24"/>
          <w:szCs w:val="24"/>
        </w:rPr>
        <w:t xml:space="preserve">presentan y </w:t>
      </w:r>
      <w:r w:rsidRPr="001655A5">
        <w:rPr>
          <w:rFonts w:ascii="Arial" w:eastAsia="Arial" w:hAnsi="Arial" w:cs="Arial"/>
          <w:sz w:val="24"/>
          <w:szCs w:val="24"/>
        </w:rPr>
        <w:t xml:space="preserve">resaltan aquellos aspectos que contribuyeron a obtener mejores resultados, así como, algunos aspectos relacionados con la participación, para tenerlos en cuenta en el planteamiento de la estrategia </w:t>
      </w:r>
      <w:r w:rsidR="00F9039B">
        <w:rPr>
          <w:rFonts w:ascii="Arial" w:eastAsia="Arial" w:hAnsi="Arial" w:cs="Arial"/>
          <w:sz w:val="24"/>
          <w:szCs w:val="24"/>
        </w:rPr>
        <w:t>para la presente</w:t>
      </w:r>
      <w:r w:rsidRPr="001655A5">
        <w:rPr>
          <w:rFonts w:ascii="Arial" w:eastAsia="Arial" w:hAnsi="Arial" w:cs="Arial"/>
          <w:sz w:val="24"/>
          <w:szCs w:val="24"/>
        </w:rPr>
        <w:t xml:space="preserve"> vigencia:</w:t>
      </w:r>
    </w:p>
    <w:p w:rsidR="00BD5CEE" w:rsidRDefault="00BD5CEE" w:rsidP="00BD5CEE">
      <w:pPr>
        <w:spacing w:after="0"/>
        <w:ind w:firstLine="720"/>
        <w:jc w:val="both"/>
        <w:rPr>
          <w:rFonts w:ascii="Arial" w:eastAsia="Arial" w:hAnsi="Arial" w:cs="Arial"/>
          <w:sz w:val="24"/>
          <w:szCs w:val="24"/>
        </w:rPr>
      </w:pPr>
    </w:p>
    <w:p w:rsidR="000330F3" w:rsidRPr="001655A5" w:rsidRDefault="000330F3" w:rsidP="00BD5CEE">
      <w:pPr>
        <w:spacing w:after="0"/>
        <w:ind w:firstLine="720"/>
        <w:jc w:val="both"/>
        <w:rPr>
          <w:rFonts w:ascii="Arial" w:eastAsia="Arial" w:hAnsi="Arial" w:cs="Arial"/>
          <w:sz w:val="24"/>
          <w:szCs w:val="24"/>
        </w:rPr>
      </w:pPr>
    </w:p>
    <w:p w:rsidR="00BD5CEE" w:rsidRDefault="00BD5CEE" w:rsidP="00BD5CEE">
      <w:pPr>
        <w:spacing w:after="0"/>
        <w:ind w:firstLine="720"/>
        <w:jc w:val="both"/>
        <w:rPr>
          <w:rFonts w:ascii="Arial" w:eastAsia="Arial" w:hAnsi="Arial" w:cs="Arial"/>
          <w:b/>
          <w:i/>
          <w:sz w:val="24"/>
          <w:szCs w:val="24"/>
        </w:rPr>
      </w:pPr>
      <w:r w:rsidRPr="001655A5">
        <w:rPr>
          <w:rFonts w:ascii="Arial" w:eastAsia="Arial" w:hAnsi="Arial" w:cs="Arial"/>
          <w:b/>
          <w:sz w:val="24"/>
          <w:szCs w:val="24"/>
        </w:rPr>
        <w:t xml:space="preserve">TABLA 3. </w:t>
      </w:r>
      <w:r w:rsidRPr="001655A5">
        <w:rPr>
          <w:rFonts w:ascii="Arial" w:eastAsia="Arial" w:hAnsi="Arial" w:cs="Arial"/>
          <w:b/>
          <w:i/>
          <w:sz w:val="24"/>
          <w:szCs w:val="24"/>
        </w:rPr>
        <w:t>RESULTADOS DESTAC</w:t>
      </w:r>
      <w:r w:rsidR="0020324E" w:rsidRPr="001655A5">
        <w:rPr>
          <w:rFonts w:ascii="Arial" w:eastAsia="Arial" w:hAnsi="Arial" w:cs="Arial"/>
          <w:b/>
          <w:i/>
          <w:sz w:val="24"/>
          <w:szCs w:val="24"/>
        </w:rPr>
        <w:t xml:space="preserve">ADOS </w:t>
      </w:r>
      <w:r w:rsidR="007924A3">
        <w:rPr>
          <w:rFonts w:ascii="Arial" w:eastAsia="Arial" w:hAnsi="Arial" w:cs="Arial"/>
          <w:b/>
          <w:i/>
          <w:sz w:val="24"/>
          <w:szCs w:val="24"/>
        </w:rPr>
        <w:t xml:space="preserve">DEL EVENTO CENTRAL DE </w:t>
      </w:r>
      <w:proofErr w:type="spellStart"/>
      <w:r w:rsidR="0020324E" w:rsidRPr="001655A5">
        <w:rPr>
          <w:rFonts w:ascii="Arial" w:eastAsia="Arial" w:hAnsi="Arial" w:cs="Arial"/>
          <w:b/>
          <w:i/>
          <w:sz w:val="24"/>
          <w:szCs w:val="24"/>
        </w:rPr>
        <w:t>RdC</w:t>
      </w:r>
      <w:proofErr w:type="spellEnd"/>
      <w:r w:rsidR="0020324E" w:rsidRPr="001655A5">
        <w:rPr>
          <w:rFonts w:ascii="Arial" w:eastAsia="Arial" w:hAnsi="Arial" w:cs="Arial"/>
          <w:b/>
          <w:i/>
          <w:sz w:val="24"/>
          <w:szCs w:val="24"/>
        </w:rPr>
        <w:t xml:space="preserve"> </w:t>
      </w:r>
      <w:r w:rsidR="00F26F38">
        <w:rPr>
          <w:rFonts w:ascii="Arial" w:eastAsia="Arial" w:hAnsi="Arial" w:cs="Arial"/>
          <w:b/>
          <w:i/>
          <w:sz w:val="24"/>
          <w:szCs w:val="24"/>
        </w:rPr>
        <w:t>20</w:t>
      </w:r>
      <w:r w:rsidR="000330F3">
        <w:rPr>
          <w:rFonts w:ascii="Arial" w:eastAsia="Arial" w:hAnsi="Arial" w:cs="Arial"/>
          <w:b/>
          <w:i/>
          <w:sz w:val="24"/>
          <w:szCs w:val="24"/>
        </w:rPr>
        <w:t>2</w:t>
      </w:r>
      <w:r w:rsidR="003F5C84">
        <w:rPr>
          <w:rFonts w:ascii="Arial" w:eastAsia="Arial" w:hAnsi="Arial" w:cs="Arial"/>
          <w:b/>
          <w:i/>
          <w:sz w:val="24"/>
          <w:szCs w:val="24"/>
        </w:rPr>
        <w:t>1</w:t>
      </w:r>
    </w:p>
    <w:tbl>
      <w:tblPr>
        <w:tblStyle w:val="13"/>
        <w:tblpPr w:leftFromText="141" w:rightFromText="141" w:vertAnchor="text" w:tblpX="-10" w:tblpY="1"/>
        <w:tblOverlap w:val="never"/>
        <w:tblW w:w="100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5"/>
        <w:gridCol w:w="1701"/>
        <w:gridCol w:w="1559"/>
        <w:gridCol w:w="4810"/>
      </w:tblGrid>
      <w:tr w:rsidR="00DA29F2" w:rsidRPr="009C6B68" w:rsidTr="007924A3">
        <w:trPr>
          <w:tblHeader/>
        </w:trPr>
        <w:tc>
          <w:tcPr>
            <w:tcW w:w="1985" w:type="dxa"/>
            <w:shd w:val="clear" w:color="auto" w:fill="9CC2E5" w:themeFill="accent1" w:themeFillTint="99"/>
            <w:tcMar>
              <w:top w:w="28" w:type="dxa"/>
              <w:left w:w="28" w:type="dxa"/>
              <w:bottom w:w="28" w:type="dxa"/>
              <w:right w:w="28" w:type="dxa"/>
            </w:tcMar>
          </w:tcPr>
          <w:p w:rsidR="00DA29F2" w:rsidRPr="009C6B68" w:rsidRDefault="00DA29F2" w:rsidP="00DD01BB">
            <w:pPr>
              <w:spacing w:after="0" w:line="240" w:lineRule="auto"/>
              <w:jc w:val="center"/>
              <w:rPr>
                <w:rFonts w:ascii="Arial" w:eastAsia="Arial" w:hAnsi="Arial" w:cs="Arial"/>
                <w:b/>
                <w:color w:val="auto"/>
                <w:sz w:val="24"/>
                <w:szCs w:val="24"/>
              </w:rPr>
            </w:pPr>
            <w:r w:rsidRPr="009C6B68">
              <w:rPr>
                <w:rFonts w:ascii="Arial" w:eastAsia="Arial" w:hAnsi="Arial" w:cs="Arial"/>
                <w:b/>
                <w:color w:val="auto"/>
                <w:sz w:val="24"/>
                <w:szCs w:val="24"/>
              </w:rPr>
              <w:t>RESULTADOS PRESENTADOS</w:t>
            </w:r>
            <w:r>
              <w:rPr>
                <w:rFonts w:ascii="Arial" w:eastAsia="Arial" w:hAnsi="Arial" w:cs="Arial"/>
                <w:b/>
                <w:color w:val="auto"/>
                <w:sz w:val="24"/>
                <w:szCs w:val="24"/>
              </w:rPr>
              <w:t xml:space="preserve"> </w:t>
            </w:r>
          </w:p>
        </w:tc>
        <w:tc>
          <w:tcPr>
            <w:tcW w:w="1701" w:type="dxa"/>
            <w:shd w:val="clear" w:color="auto" w:fill="9CC2E5" w:themeFill="accent1" w:themeFillTint="99"/>
          </w:tcPr>
          <w:p w:rsidR="00DA29F2" w:rsidRPr="009C6B68" w:rsidRDefault="00DA29F2" w:rsidP="00DD01BB">
            <w:pPr>
              <w:spacing w:after="0" w:line="240" w:lineRule="auto"/>
              <w:jc w:val="center"/>
              <w:rPr>
                <w:rFonts w:ascii="Arial" w:eastAsia="Arial" w:hAnsi="Arial" w:cs="Arial"/>
                <w:b/>
                <w:color w:val="auto"/>
                <w:sz w:val="24"/>
                <w:szCs w:val="24"/>
              </w:rPr>
            </w:pPr>
            <w:r>
              <w:rPr>
                <w:rFonts w:ascii="Arial" w:eastAsia="Arial" w:hAnsi="Arial" w:cs="Arial"/>
                <w:b/>
                <w:color w:val="auto"/>
                <w:sz w:val="24"/>
                <w:szCs w:val="24"/>
              </w:rPr>
              <w:t xml:space="preserve">REALIZACIÓN </w:t>
            </w:r>
          </w:p>
        </w:tc>
        <w:tc>
          <w:tcPr>
            <w:tcW w:w="1559" w:type="dxa"/>
            <w:shd w:val="clear" w:color="auto" w:fill="9CC2E5" w:themeFill="accent1" w:themeFillTint="99"/>
            <w:tcMar>
              <w:top w:w="28" w:type="dxa"/>
              <w:left w:w="28" w:type="dxa"/>
              <w:bottom w:w="28" w:type="dxa"/>
              <w:right w:w="28" w:type="dxa"/>
            </w:tcMar>
          </w:tcPr>
          <w:p w:rsidR="00DA29F2" w:rsidRPr="009C6B68" w:rsidRDefault="00DA29F2" w:rsidP="00DD01BB">
            <w:pPr>
              <w:spacing w:after="0" w:line="240" w:lineRule="auto"/>
              <w:jc w:val="center"/>
              <w:rPr>
                <w:rFonts w:ascii="Arial" w:eastAsia="Arial" w:hAnsi="Arial" w:cs="Arial"/>
                <w:b/>
                <w:color w:val="auto"/>
                <w:sz w:val="24"/>
                <w:szCs w:val="24"/>
              </w:rPr>
            </w:pPr>
            <w:r>
              <w:rPr>
                <w:rFonts w:ascii="Arial" w:eastAsia="Arial" w:hAnsi="Arial" w:cs="Arial"/>
                <w:b/>
                <w:color w:val="auto"/>
                <w:sz w:val="24"/>
                <w:szCs w:val="24"/>
              </w:rPr>
              <w:t>MODALIDAD</w:t>
            </w:r>
          </w:p>
        </w:tc>
        <w:tc>
          <w:tcPr>
            <w:tcW w:w="4810" w:type="dxa"/>
            <w:shd w:val="clear" w:color="auto" w:fill="9CC2E5" w:themeFill="accent1" w:themeFillTint="99"/>
          </w:tcPr>
          <w:p w:rsidR="00DA29F2" w:rsidRPr="009C6B68" w:rsidRDefault="00DA29F2" w:rsidP="00DD01BB">
            <w:pPr>
              <w:spacing w:after="0" w:line="240" w:lineRule="auto"/>
              <w:jc w:val="center"/>
              <w:rPr>
                <w:rFonts w:ascii="Arial" w:eastAsia="Arial" w:hAnsi="Arial" w:cs="Arial"/>
                <w:b/>
                <w:color w:val="auto"/>
                <w:sz w:val="24"/>
                <w:szCs w:val="24"/>
              </w:rPr>
            </w:pPr>
            <w:r>
              <w:rPr>
                <w:rFonts w:ascii="Arial" w:eastAsia="Arial" w:hAnsi="Arial" w:cs="Arial"/>
                <w:b/>
                <w:color w:val="auto"/>
                <w:sz w:val="24"/>
                <w:szCs w:val="24"/>
              </w:rPr>
              <w:t xml:space="preserve">ASPECTOS A </w:t>
            </w:r>
            <w:r w:rsidRPr="009C6B68">
              <w:rPr>
                <w:rFonts w:ascii="Arial" w:eastAsia="Arial" w:hAnsi="Arial" w:cs="Arial"/>
                <w:b/>
                <w:color w:val="auto"/>
                <w:sz w:val="24"/>
                <w:szCs w:val="24"/>
              </w:rPr>
              <w:t>RESALTAR</w:t>
            </w:r>
          </w:p>
        </w:tc>
      </w:tr>
      <w:tr w:rsidR="00DA29F2" w:rsidRPr="00A01DDB" w:rsidTr="007924A3">
        <w:tc>
          <w:tcPr>
            <w:tcW w:w="1985" w:type="dxa"/>
            <w:tcMar>
              <w:top w:w="28" w:type="dxa"/>
              <w:left w:w="28" w:type="dxa"/>
              <w:bottom w:w="28" w:type="dxa"/>
              <w:right w:w="28" w:type="dxa"/>
            </w:tcMar>
          </w:tcPr>
          <w:p w:rsidR="00DA29F2" w:rsidRPr="00A01DDB" w:rsidRDefault="00DA29F2" w:rsidP="003F5C84">
            <w:pPr>
              <w:pStyle w:val="Standard"/>
              <w:ind w:left="91"/>
              <w:textAlignment w:val="auto"/>
              <w:rPr>
                <w:rFonts w:ascii="Arial" w:hAnsi="Arial" w:cs="Arial"/>
                <w:lang w:val="es-CO"/>
              </w:rPr>
            </w:pPr>
            <w:r w:rsidRPr="00A01DDB">
              <w:rPr>
                <w:rFonts w:ascii="Arial" w:hAnsi="Arial" w:cs="Arial"/>
                <w:lang w:val="es-CO"/>
              </w:rPr>
              <w:t xml:space="preserve">Período comprendido entre 01 de enero y 31 de </w:t>
            </w:r>
            <w:r w:rsidRPr="00A01DDB">
              <w:rPr>
                <w:rFonts w:ascii="Arial" w:hAnsi="Arial" w:cs="Arial"/>
                <w:lang w:val="es-CO"/>
              </w:rPr>
              <w:lastRenderedPageBreak/>
              <w:t>diciembre de la vigencia 20</w:t>
            </w:r>
            <w:r w:rsidR="003F5C84">
              <w:rPr>
                <w:rFonts w:ascii="Arial" w:hAnsi="Arial" w:cs="Arial"/>
                <w:lang w:val="es-CO"/>
              </w:rPr>
              <w:t>20</w:t>
            </w:r>
          </w:p>
        </w:tc>
        <w:tc>
          <w:tcPr>
            <w:tcW w:w="1701" w:type="dxa"/>
          </w:tcPr>
          <w:p w:rsidR="00DA29F2" w:rsidRPr="00A01DDB" w:rsidRDefault="00C42C28" w:rsidP="00DD01BB">
            <w:pPr>
              <w:pStyle w:val="Heading"/>
              <w:ind w:left="142"/>
              <w:jc w:val="both"/>
              <w:rPr>
                <w:b w:val="0"/>
                <w:lang w:eastAsia="en-US"/>
              </w:rPr>
            </w:pPr>
            <w:r>
              <w:rPr>
                <w:b w:val="0"/>
                <w:lang w:eastAsia="en-US"/>
              </w:rPr>
              <w:lastRenderedPageBreak/>
              <w:t>27</w:t>
            </w:r>
            <w:r w:rsidR="00DA29F2" w:rsidRPr="00A01DDB">
              <w:rPr>
                <w:b w:val="0"/>
                <w:lang w:eastAsia="en-US"/>
              </w:rPr>
              <w:t xml:space="preserve"> de abril de 202</w:t>
            </w:r>
            <w:r>
              <w:rPr>
                <w:b w:val="0"/>
                <w:lang w:eastAsia="en-US"/>
              </w:rPr>
              <w:t>1</w:t>
            </w:r>
            <w:r w:rsidR="00DA29F2" w:rsidRPr="00A01DDB">
              <w:rPr>
                <w:b w:val="0"/>
                <w:lang w:eastAsia="en-US"/>
              </w:rPr>
              <w:t xml:space="preserve"> </w:t>
            </w:r>
          </w:p>
          <w:p w:rsidR="00DA29F2" w:rsidRPr="00A01DDB" w:rsidRDefault="00DA29F2" w:rsidP="00DD01BB">
            <w:pPr>
              <w:pStyle w:val="Heading"/>
              <w:ind w:left="142"/>
              <w:jc w:val="both"/>
              <w:rPr>
                <w:b w:val="0"/>
                <w:lang w:eastAsia="en-US"/>
              </w:rPr>
            </w:pPr>
          </w:p>
          <w:p w:rsidR="00DA29F2" w:rsidRPr="00A01DDB" w:rsidRDefault="00DA29F2" w:rsidP="00DD01BB">
            <w:pPr>
              <w:pStyle w:val="Heading"/>
              <w:ind w:left="142"/>
              <w:jc w:val="both"/>
              <w:rPr>
                <w:b w:val="0"/>
                <w:lang w:eastAsia="en-US"/>
              </w:rPr>
            </w:pPr>
            <w:r w:rsidRPr="00A01DDB">
              <w:rPr>
                <w:b w:val="0"/>
                <w:lang w:eastAsia="en-US"/>
              </w:rPr>
              <w:t xml:space="preserve">de </w:t>
            </w:r>
            <w:r w:rsidR="00C42C28">
              <w:rPr>
                <w:b w:val="0"/>
                <w:lang w:eastAsia="en-US"/>
              </w:rPr>
              <w:t>2</w:t>
            </w:r>
            <w:r w:rsidRPr="00A01DDB">
              <w:rPr>
                <w:b w:val="0"/>
                <w:bCs w:val="0"/>
                <w:lang w:val="es-CO"/>
              </w:rPr>
              <w:t>:</w:t>
            </w:r>
            <w:r w:rsidR="00C42C28">
              <w:rPr>
                <w:b w:val="0"/>
                <w:bCs w:val="0"/>
                <w:lang w:val="es-CO"/>
              </w:rPr>
              <w:t>30 p</w:t>
            </w:r>
            <w:r w:rsidRPr="00A01DDB">
              <w:rPr>
                <w:b w:val="0"/>
                <w:bCs w:val="0"/>
                <w:lang w:val="es-CO"/>
              </w:rPr>
              <w:t xml:space="preserve">.m. a </w:t>
            </w:r>
            <w:r w:rsidR="00C42C28">
              <w:rPr>
                <w:b w:val="0"/>
                <w:bCs w:val="0"/>
                <w:lang w:val="es-CO"/>
              </w:rPr>
              <w:t>4</w:t>
            </w:r>
            <w:r w:rsidRPr="00A01DDB">
              <w:rPr>
                <w:b w:val="0"/>
                <w:bCs w:val="0"/>
                <w:lang w:val="es-CO"/>
              </w:rPr>
              <w:t xml:space="preserve">:30 </w:t>
            </w:r>
            <w:r w:rsidR="00C42C28">
              <w:rPr>
                <w:b w:val="0"/>
                <w:bCs w:val="0"/>
                <w:lang w:val="es-CO"/>
              </w:rPr>
              <w:t>p</w:t>
            </w:r>
            <w:r w:rsidRPr="00A01DDB">
              <w:rPr>
                <w:b w:val="0"/>
                <w:bCs w:val="0"/>
                <w:lang w:val="es-CO"/>
              </w:rPr>
              <w:t>.m.</w:t>
            </w:r>
          </w:p>
          <w:p w:rsidR="00DA29F2" w:rsidRPr="00A01DDB" w:rsidRDefault="00DA29F2" w:rsidP="00DD01BB">
            <w:pPr>
              <w:pStyle w:val="Standard"/>
              <w:ind w:left="142"/>
              <w:rPr>
                <w:rFonts w:ascii="Arial" w:hAnsi="Arial" w:cs="Arial"/>
                <w:bCs/>
                <w:lang w:val="es-CO"/>
              </w:rPr>
            </w:pPr>
          </w:p>
          <w:p w:rsidR="00DA29F2" w:rsidRPr="00A01DDB" w:rsidRDefault="00DA29F2" w:rsidP="00DD01BB">
            <w:pPr>
              <w:spacing w:after="0" w:line="240" w:lineRule="auto"/>
              <w:jc w:val="both"/>
              <w:rPr>
                <w:rFonts w:ascii="Arial" w:hAnsi="Arial" w:cs="Arial"/>
                <w:sz w:val="24"/>
                <w:szCs w:val="24"/>
                <w:lang w:val="es-ES" w:eastAsia="en-US"/>
              </w:rPr>
            </w:pPr>
          </w:p>
          <w:p w:rsidR="00DA29F2" w:rsidRPr="00A01DDB" w:rsidRDefault="00DA29F2" w:rsidP="00DD01BB">
            <w:pPr>
              <w:spacing w:after="0" w:line="240" w:lineRule="auto"/>
              <w:jc w:val="both"/>
              <w:rPr>
                <w:rFonts w:ascii="Arial" w:hAnsi="Arial" w:cs="Arial"/>
                <w:sz w:val="24"/>
                <w:szCs w:val="24"/>
                <w:lang w:val="es-ES" w:eastAsia="en-US"/>
              </w:rPr>
            </w:pPr>
          </w:p>
        </w:tc>
        <w:tc>
          <w:tcPr>
            <w:tcW w:w="155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A29F2" w:rsidRPr="00A01DDB" w:rsidRDefault="00DA29F2" w:rsidP="00750DBB">
            <w:pPr>
              <w:spacing w:after="0" w:line="240" w:lineRule="auto"/>
              <w:ind w:left="117"/>
              <w:jc w:val="both"/>
              <w:rPr>
                <w:rFonts w:ascii="Arial" w:hAnsi="Arial" w:cs="Arial"/>
                <w:color w:val="auto"/>
                <w:sz w:val="24"/>
                <w:szCs w:val="24"/>
                <w:lang w:eastAsia="en-US"/>
              </w:rPr>
            </w:pPr>
            <w:r w:rsidRPr="00A01DDB">
              <w:rPr>
                <w:rFonts w:ascii="Arial" w:hAnsi="Arial" w:cs="Arial"/>
                <w:bCs/>
                <w:sz w:val="24"/>
                <w:szCs w:val="24"/>
              </w:rPr>
              <w:lastRenderedPageBreak/>
              <w:t>Virtual, a través</w:t>
            </w:r>
            <w:r w:rsidR="00750DBB">
              <w:rPr>
                <w:rFonts w:ascii="Arial" w:hAnsi="Arial" w:cs="Arial"/>
                <w:bCs/>
                <w:sz w:val="24"/>
                <w:szCs w:val="24"/>
              </w:rPr>
              <w:t xml:space="preserve"> de Facebook Live, </w:t>
            </w:r>
            <w:r w:rsidR="00750DBB">
              <w:rPr>
                <w:rFonts w:ascii="Arial" w:eastAsia="Times New Roman" w:hAnsi="Arial" w:cs="Arial"/>
                <w:bCs/>
                <w:kern w:val="3"/>
                <w:sz w:val="24"/>
                <w:szCs w:val="24"/>
                <w:lang w:eastAsia="zh-CN"/>
              </w:rPr>
              <w:t xml:space="preserve"> Vía </w:t>
            </w:r>
            <w:proofErr w:type="spellStart"/>
            <w:r w:rsidR="00750DBB">
              <w:rPr>
                <w:rFonts w:ascii="Arial" w:eastAsia="Times New Roman" w:hAnsi="Arial" w:cs="Arial"/>
                <w:bCs/>
                <w:kern w:val="3"/>
                <w:sz w:val="24"/>
                <w:szCs w:val="24"/>
                <w:lang w:eastAsia="zh-CN"/>
              </w:rPr>
              <w:t>Streaming</w:t>
            </w:r>
            <w:proofErr w:type="spellEnd"/>
            <w:r w:rsidR="00750DBB" w:rsidRPr="00A01DDB">
              <w:rPr>
                <w:rFonts w:ascii="Arial" w:hAnsi="Arial" w:cs="Arial"/>
                <w:bCs/>
                <w:sz w:val="24"/>
                <w:szCs w:val="24"/>
              </w:rPr>
              <w:t xml:space="preserve"> </w:t>
            </w:r>
            <w:r w:rsidRPr="00A01DDB">
              <w:rPr>
                <w:rFonts w:ascii="Arial" w:hAnsi="Arial" w:cs="Arial"/>
                <w:bCs/>
                <w:sz w:val="24"/>
                <w:szCs w:val="24"/>
              </w:rPr>
              <w:t xml:space="preserve"> </w:t>
            </w:r>
            <w:r w:rsidR="00750DBB" w:rsidRPr="00573052">
              <w:rPr>
                <w:rFonts w:ascii="Arial" w:hAnsi="Arial" w:cs="Arial"/>
                <w:bCs/>
              </w:rPr>
              <w:t xml:space="preserve"> </w:t>
            </w:r>
            <w:r w:rsidR="00750DBB" w:rsidRPr="00573052">
              <w:rPr>
                <w:rFonts w:ascii="Arial" w:hAnsi="Arial" w:cs="Arial"/>
                <w:bCs/>
              </w:rPr>
              <w:lastRenderedPageBreak/>
              <w:t xml:space="preserve">en el enlace </w:t>
            </w:r>
            <w:hyperlink r:id="rId10" w:history="1">
              <w:r w:rsidR="00750DBB" w:rsidRPr="00682983">
                <w:rPr>
                  <w:rStyle w:val="Hipervnculo"/>
                  <w:rFonts w:ascii="Arial" w:hAnsi="Arial" w:cs="Arial"/>
                  <w:shd w:val="clear" w:color="auto" w:fill="FFFFFF"/>
                </w:rPr>
                <w:t>https://www.facebook.com/APCColombia</w:t>
              </w:r>
            </w:hyperlink>
            <w:r w:rsidRPr="00A01DDB">
              <w:rPr>
                <w:rFonts w:ascii="Arial" w:hAnsi="Arial" w:cs="Arial"/>
                <w:bCs/>
                <w:sz w:val="24"/>
                <w:szCs w:val="24"/>
              </w:rPr>
              <w:t xml:space="preserve">  </w:t>
            </w:r>
          </w:p>
        </w:tc>
        <w:tc>
          <w:tcPr>
            <w:tcW w:w="4810" w:type="dxa"/>
            <w:tcBorders>
              <w:top w:val="single" w:sz="8" w:space="0" w:color="000000"/>
              <w:left w:val="single" w:sz="8" w:space="0" w:color="000000"/>
              <w:bottom w:val="single" w:sz="8" w:space="0" w:color="000000"/>
              <w:right w:val="single" w:sz="8" w:space="0" w:color="000000"/>
            </w:tcBorders>
          </w:tcPr>
          <w:p w:rsidR="00DA29F2" w:rsidRPr="00A01DDB" w:rsidRDefault="00BC1204" w:rsidP="00DD01BB">
            <w:pPr>
              <w:pStyle w:val="Heading"/>
              <w:ind w:left="139"/>
              <w:jc w:val="both"/>
              <w:rPr>
                <w:b w:val="0"/>
                <w:lang w:val="es-CO"/>
              </w:rPr>
            </w:pPr>
            <w:r>
              <w:rPr>
                <w:b w:val="0"/>
                <w:lang w:val="es-CO"/>
              </w:rPr>
              <w:lastRenderedPageBreak/>
              <w:t xml:space="preserve">Al igual que en la vigencia 2020, en la vigencia 2021, el evento se llevó acabo de </w:t>
            </w:r>
            <w:r w:rsidRPr="00A01DDB">
              <w:rPr>
                <w:b w:val="0"/>
                <w:lang w:val="es-CO"/>
              </w:rPr>
              <w:t>forma</w:t>
            </w:r>
            <w:r w:rsidR="00DA29F2" w:rsidRPr="00A01DDB">
              <w:rPr>
                <w:b w:val="0"/>
                <w:lang w:val="es-CO"/>
              </w:rPr>
              <w:t xml:space="preserve"> virtual, </w:t>
            </w:r>
            <w:r>
              <w:rPr>
                <w:b w:val="0"/>
                <w:lang w:val="es-CO"/>
              </w:rPr>
              <w:t xml:space="preserve">con el fin de preservar las medidas de bioseguridad </w:t>
            </w:r>
            <w:r w:rsidR="00DA29F2" w:rsidRPr="00A01DDB">
              <w:rPr>
                <w:b w:val="0"/>
                <w:lang w:val="es-CO"/>
              </w:rPr>
              <w:t xml:space="preserve">tomadas por el Gobierno Nacional, para hacer frente a la </w:t>
            </w:r>
            <w:r w:rsidR="00DA29F2" w:rsidRPr="00A01DDB">
              <w:rPr>
                <w:b w:val="0"/>
                <w:lang w:val="es-CO"/>
              </w:rPr>
              <w:lastRenderedPageBreak/>
              <w:t xml:space="preserve">emergencia sanitaria, ocasionada por la pandemia y evitar la propagación del virus COVID-19, </w:t>
            </w:r>
            <w:r>
              <w:rPr>
                <w:b w:val="0"/>
                <w:lang w:val="es-CO"/>
              </w:rPr>
              <w:t>la cual se ha mantenido desde la vigencia 2020.</w:t>
            </w:r>
          </w:p>
          <w:p w:rsidR="00DA29F2" w:rsidRPr="00A01DDB" w:rsidRDefault="00DA29F2" w:rsidP="00DD01BB">
            <w:pPr>
              <w:pStyle w:val="Heading"/>
              <w:ind w:left="139"/>
              <w:jc w:val="both"/>
              <w:rPr>
                <w:b w:val="0"/>
                <w:lang w:val="es-CO"/>
              </w:rPr>
            </w:pPr>
          </w:p>
          <w:p w:rsidR="00DA29F2" w:rsidRPr="00A01DDB" w:rsidRDefault="00BC1204" w:rsidP="00DD01BB">
            <w:pPr>
              <w:pStyle w:val="Heading"/>
              <w:ind w:left="139"/>
              <w:jc w:val="both"/>
              <w:rPr>
                <w:b w:val="0"/>
                <w:lang w:val="es-CO"/>
              </w:rPr>
            </w:pPr>
            <w:r>
              <w:rPr>
                <w:b w:val="0"/>
                <w:lang w:val="es-CO"/>
              </w:rPr>
              <w:t>Considerando la forma como se realizó el evento</w:t>
            </w:r>
            <w:r w:rsidR="00DA29F2" w:rsidRPr="00A01DDB">
              <w:rPr>
                <w:b w:val="0"/>
                <w:lang w:val="es-CO"/>
              </w:rPr>
              <w:t>, se diseñó la metodología para abordar la preparación de los temas y su presentación por parte de los expositores de manera magistral. Así, como los canales y mecanismos de participación, incluyendo dentro de la Agenda, un espacio exclusivo para la sesión de preguntas al final del evento, una vez se hubieran abordado todos los temas, buscando la interacción con el público, ya que no se consideró conveniente realizar el evento por más de dos (2) horas, a fin de no exponer a la audiencia a “aburrimiento” y posible abandono en la participación; y con el ánimo de mejorar la receptividad del mismo.</w:t>
            </w:r>
          </w:p>
          <w:p w:rsidR="00DA29F2" w:rsidRPr="00A01DDB" w:rsidRDefault="00DA29F2" w:rsidP="00DD01BB">
            <w:pPr>
              <w:pStyle w:val="Heading"/>
              <w:ind w:left="139"/>
              <w:jc w:val="both"/>
              <w:rPr>
                <w:b w:val="0"/>
                <w:lang w:val="es-CO"/>
              </w:rPr>
            </w:pPr>
          </w:p>
          <w:p w:rsidR="00DA29F2" w:rsidRDefault="00DA29F2" w:rsidP="00DD01BB">
            <w:pPr>
              <w:pStyle w:val="Standard"/>
              <w:ind w:left="139"/>
              <w:rPr>
                <w:rFonts w:ascii="Arial" w:hAnsi="Arial" w:cs="Arial"/>
                <w:b/>
                <w:bCs/>
                <w:lang w:val="es-CO"/>
              </w:rPr>
            </w:pPr>
            <w:r w:rsidRPr="007A23AB">
              <w:rPr>
                <w:rFonts w:ascii="Arial" w:hAnsi="Arial" w:cs="Arial"/>
                <w:b/>
                <w:bCs/>
                <w:lang w:val="es-CO"/>
              </w:rPr>
              <w:t>Este ejercicio incluyó, los siguientes temas generales:</w:t>
            </w:r>
          </w:p>
          <w:p w:rsidR="00BC1204" w:rsidRPr="007A23AB" w:rsidRDefault="00BC1204" w:rsidP="00DD01BB">
            <w:pPr>
              <w:pStyle w:val="Standard"/>
              <w:ind w:left="139"/>
              <w:rPr>
                <w:rFonts w:ascii="Arial" w:hAnsi="Arial" w:cs="Arial"/>
                <w:b/>
                <w:bCs/>
                <w:lang w:val="es-CO"/>
              </w:rPr>
            </w:pPr>
          </w:p>
          <w:p w:rsidR="00BC1204" w:rsidRPr="002F4F69" w:rsidRDefault="00BC1204" w:rsidP="00BC1204">
            <w:pPr>
              <w:pStyle w:val="Standard"/>
              <w:rPr>
                <w:rFonts w:ascii="Arial" w:hAnsi="Arial" w:cs="Arial"/>
                <w:bCs/>
                <w:lang w:val="es-CO"/>
              </w:rPr>
            </w:pPr>
            <w:r w:rsidRPr="002F4F69">
              <w:rPr>
                <w:rFonts w:ascii="Arial" w:hAnsi="Arial" w:cs="Arial"/>
                <w:b/>
                <w:bCs/>
                <w:color w:val="000000"/>
                <w:lang w:val="es-CO"/>
              </w:rPr>
              <w:t>Dirección de Gestión de Demanda de Cooperación Internacional</w:t>
            </w:r>
            <w:r w:rsidRPr="002F4F69">
              <w:rPr>
                <w:rFonts w:ascii="Arial" w:hAnsi="Arial" w:cs="Arial"/>
                <w:bCs/>
                <w:color w:val="000000"/>
                <w:lang w:val="es-CO"/>
              </w:rPr>
              <w:t>:</w:t>
            </w:r>
          </w:p>
          <w:p w:rsidR="00BC1204" w:rsidRPr="002F4F69" w:rsidRDefault="00BC1204" w:rsidP="00BC1204">
            <w:pPr>
              <w:pStyle w:val="Standard"/>
              <w:numPr>
                <w:ilvl w:val="0"/>
                <w:numId w:val="34"/>
              </w:numPr>
              <w:rPr>
                <w:rFonts w:ascii="Arial" w:hAnsi="Arial" w:cs="Arial"/>
                <w:bCs/>
                <w:lang w:val="es-CO"/>
              </w:rPr>
            </w:pPr>
            <w:r w:rsidRPr="002F4F69">
              <w:rPr>
                <w:rFonts w:ascii="Arial" w:hAnsi="Arial" w:cs="Arial"/>
                <w:bCs/>
                <w:color w:val="000000"/>
                <w:lang w:val="es-CO"/>
              </w:rPr>
              <w:t>Gestión de la cooperación COVID-19.</w:t>
            </w:r>
          </w:p>
          <w:p w:rsidR="00BC1204" w:rsidRPr="002F4F69" w:rsidRDefault="00BC1204" w:rsidP="00BC1204">
            <w:pPr>
              <w:pStyle w:val="Standard"/>
              <w:numPr>
                <w:ilvl w:val="0"/>
                <w:numId w:val="34"/>
              </w:numPr>
              <w:rPr>
                <w:rFonts w:ascii="Arial" w:hAnsi="Arial" w:cs="Arial"/>
                <w:bCs/>
                <w:lang w:val="es-CO"/>
              </w:rPr>
            </w:pPr>
            <w:r w:rsidRPr="002F4F69">
              <w:rPr>
                <w:rFonts w:ascii="Arial" w:hAnsi="Arial" w:cs="Arial"/>
                <w:bCs/>
                <w:color w:val="000000"/>
                <w:lang w:val="es-CO"/>
              </w:rPr>
              <w:t xml:space="preserve">Ayuda Oficial al Desarrollo recibida en 2020 y alineación a los marcos estratégicos - </w:t>
            </w:r>
            <w:proofErr w:type="spellStart"/>
            <w:r w:rsidRPr="002F4F69">
              <w:rPr>
                <w:rFonts w:ascii="Arial" w:hAnsi="Arial" w:cs="Arial"/>
                <w:bCs/>
                <w:color w:val="000000"/>
                <w:lang w:val="es-CO"/>
              </w:rPr>
              <w:t>megametas</w:t>
            </w:r>
            <w:proofErr w:type="spellEnd"/>
            <w:r w:rsidRPr="002F4F69">
              <w:rPr>
                <w:rFonts w:ascii="Arial" w:hAnsi="Arial" w:cs="Arial"/>
                <w:bCs/>
                <w:color w:val="000000"/>
                <w:lang w:val="es-CO"/>
              </w:rPr>
              <w:t>.</w:t>
            </w:r>
          </w:p>
          <w:p w:rsidR="00BC1204" w:rsidRPr="002F4F69" w:rsidRDefault="00BC1204" w:rsidP="00BC1204">
            <w:pPr>
              <w:pStyle w:val="Standard"/>
              <w:numPr>
                <w:ilvl w:val="0"/>
                <w:numId w:val="34"/>
              </w:numPr>
              <w:rPr>
                <w:rFonts w:ascii="Arial" w:hAnsi="Arial" w:cs="Arial"/>
                <w:bCs/>
                <w:lang w:val="es-CO"/>
              </w:rPr>
            </w:pPr>
            <w:r w:rsidRPr="002F4F69">
              <w:rPr>
                <w:rFonts w:ascii="Arial" w:hAnsi="Arial" w:cs="Arial"/>
                <w:bCs/>
                <w:color w:val="000000"/>
                <w:lang w:val="es-CO"/>
              </w:rPr>
              <w:t>Nuevos mecanismos de cooperación.</w:t>
            </w:r>
          </w:p>
          <w:p w:rsidR="00BC1204" w:rsidRPr="002F4F69" w:rsidRDefault="00BC1204" w:rsidP="00BC1204">
            <w:pPr>
              <w:pStyle w:val="Standard"/>
              <w:numPr>
                <w:ilvl w:val="0"/>
                <w:numId w:val="34"/>
              </w:numPr>
              <w:rPr>
                <w:rFonts w:ascii="Arial" w:hAnsi="Arial" w:cs="Arial"/>
                <w:bCs/>
                <w:lang w:val="es-CO"/>
              </w:rPr>
            </w:pPr>
            <w:r w:rsidRPr="002F4F69">
              <w:rPr>
                <w:rFonts w:ascii="Arial" w:hAnsi="Arial" w:cs="Arial"/>
                <w:bCs/>
                <w:color w:val="000000"/>
                <w:lang w:val="es-CO"/>
              </w:rPr>
              <w:t>Oportunidades de cooperación y convocatorias.</w:t>
            </w:r>
          </w:p>
          <w:p w:rsidR="00BC1204" w:rsidRDefault="00BC1204" w:rsidP="00BC1204">
            <w:pPr>
              <w:pStyle w:val="Standard"/>
              <w:ind w:left="426"/>
              <w:rPr>
                <w:rFonts w:ascii="Arial" w:hAnsi="Arial" w:cs="Arial"/>
                <w:bCs/>
                <w:lang w:val="es-CO"/>
              </w:rPr>
            </w:pPr>
          </w:p>
          <w:p w:rsidR="00BC1204" w:rsidRPr="002F4F69" w:rsidRDefault="00BC1204" w:rsidP="00BC1204">
            <w:pPr>
              <w:pStyle w:val="Standard"/>
              <w:rPr>
                <w:rFonts w:ascii="Arial" w:hAnsi="Arial" w:cs="Arial"/>
                <w:b/>
                <w:bCs/>
                <w:lang w:val="es-CO"/>
              </w:rPr>
            </w:pPr>
            <w:r w:rsidRPr="002F4F69">
              <w:rPr>
                <w:rFonts w:ascii="Arial" w:hAnsi="Arial" w:cs="Arial"/>
                <w:b/>
                <w:bCs/>
                <w:color w:val="000000"/>
                <w:lang w:val="es-CO"/>
              </w:rPr>
              <w:t>Dirección de Oferta de Cooperación Internacional:</w:t>
            </w:r>
          </w:p>
          <w:p w:rsidR="00BC1204" w:rsidRPr="002F4F69" w:rsidRDefault="00BC1204" w:rsidP="00BC1204">
            <w:pPr>
              <w:pStyle w:val="Standard"/>
              <w:numPr>
                <w:ilvl w:val="0"/>
                <w:numId w:val="32"/>
              </w:numPr>
              <w:rPr>
                <w:rFonts w:ascii="Arial" w:hAnsi="Arial" w:cs="Arial"/>
                <w:bCs/>
                <w:lang w:val="es-CO"/>
              </w:rPr>
            </w:pPr>
            <w:proofErr w:type="spellStart"/>
            <w:r w:rsidRPr="002F4F69">
              <w:rPr>
                <w:rFonts w:ascii="Arial" w:hAnsi="Arial" w:cs="Arial"/>
                <w:bCs/>
                <w:color w:val="000000"/>
                <w:lang w:val="es-CO"/>
              </w:rPr>
              <w:t>Megametas</w:t>
            </w:r>
            <w:proofErr w:type="spellEnd"/>
            <w:r w:rsidRPr="002F4F69">
              <w:rPr>
                <w:rFonts w:ascii="Arial" w:hAnsi="Arial" w:cs="Arial"/>
                <w:bCs/>
                <w:color w:val="000000"/>
                <w:lang w:val="es-CO"/>
              </w:rPr>
              <w:t xml:space="preserve"> de Cooperación Sur-Sur y Triangular</w:t>
            </w:r>
          </w:p>
          <w:p w:rsidR="00BC1204" w:rsidRPr="002F4F69" w:rsidRDefault="00BC1204" w:rsidP="00BC1204">
            <w:pPr>
              <w:pStyle w:val="Standard"/>
              <w:numPr>
                <w:ilvl w:val="0"/>
                <w:numId w:val="32"/>
              </w:numPr>
              <w:rPr>
                <w:rFonts w:ascii="Arial" w:hAnsi="Arial" w:cs="Arial"/>
                <w:bCs/>
                <w:lang w:val="es-CO"/>
              </w:rPr>
            </w:pPr>
            <w:r w:rsidRPr="002F4F69">
              <w:rPr>
                <w:rFonts w:ascii="Arial" w:hAnsi="Arial" w:cs="Arial"/>
                <w:bCs/>
                <w:color w:val="000000"/>
                <w:lang w:val="es-CO"/>
              </w:rPr>
              <w:lastRenderedPageBreak/>
              <w:t>Fondo de Cooperación y Asistencia Internacional</w:t>
            </w:r>
          </w:p>
          <w:p w:rsidR="00BC1204" w:rsidRPr="002F4F69" w:rsidRDefault="00BC1204" w:rsidP="00BC1204">
            <w:pPr>
              <w:pStyle w:val="Standard"/>
              <w:numPr>
                <w:ilvl w:val="0"/>
                <w:numId w:val="32"/>
              </w:numPr>
              <w:rPr>
                <w:rFonts w:ascii="Arial" w:hAnsi="Arial" w:cs="Arial"/>
                <w:bCs/>
                <w:lang w:val="es-CO"/>
              </w:rPr>
            </w:pPr>
            <w:r w:rsidRPr="002F4F69">
              <w:rPr>
                <w:rFonts w:ascii="Arial" w:hAnsi="Arial" w:cs="Arial"/>
                <w:bCs/>
                <w:color w:val="000000"/>
                <w:lang w:val="es-CO"/>
              </w:rPr>
              <w:t xml:space="preserve">Proyectos de Cooperación Sur-Sur y Triangular </w:t>
            </w:r>
          </w:p>
          <w:p w:rsidR="00BC1204" w:rsidRPr="002F4F69" w:rsidRDefault="00BC1204" w:rsidP="00BC1204">
            <w:pPr>
              <w:pStyle w:val="Standard"/>
              <w:numPr>
                <w:ilvl w:val="0"/>
                <w:numId w:val="32"/>
              </w:numPr>
              <w:rPr>
                <w:rFonts w:ascii="Arial" w:hAnsi="Arial" w:cs="Arial"/>
                <w:bCs/>
                <w:lang w:val="es-CO"/>
              </w:rPr>
            </w:pPr>
            <w:r>
              <w:rPr>
                <w:rFonts w:ascii="Arial" w:hAnsi="Arial" w:cs="Arial"/>
                <w:bCs/>
                <w:color w:val="000000"/>
                <w:lang w:val="es-CO"/>
              </w:rPr>
              <w:t xml:space="preserve">Profesionalización </w:t>
            </w:r>
            <w:r w:rsidRPr="002F4F69">
              <w:rPr>
                <w:rFonts w:ascii="Arial" w:hAnsi="Arial" w:cs="Arial"/>
                <w:bCs/>
                <w:color w:val="000000"/>
                <w:lang w:val="es-CO"/>
              </w:rPr>
              <w:t>posicionamiento de la Cooperación Sur-Sur.</w:t>
            </w:r>
          </w:p>
          <w:p w:rsidR="00BC1204" w:rsidRPr="002F4F69" w:rsidRDefault="00BC1204" w:rsidP="00BC1204">
            <w:pPr>
              <w:pStyle w:val="Standard"/>
              <w:ind w:left="426"/>
              <w:rPr>
                <w:rFonts w:ascii="Arial" w:hAnsi="Arial" w:cs="Arial"/>
                <w:b/>
                <w:bCs/>
                <w:lang w:val="es-CO"/>
              </w:rPr>
            </w:pPr>
          </w:p>
          <w:p w:rsidR="00BC1204" w:rsidRPr="002F4F69" w:rsidRDefault="00BC1204" w:rsidP="00BC1204">
            <w:pPr>
              <w:pStyle w:val="Standard"/>
              <w:rPr>
                <w:rFonts w:ascii="Arial" w:hAnsi="Arial" w:cs="Arial"/>
                <w:b/>
                <w:bCs/>
                <w:lang w:val="es-CO"/>
              </w:rPr>
            </w:pPr>
            <w:r w:rsidRPr="002F4F69">
              <w:rPr>
                <w:rFonts w:ascii="Arial" w:hAnsi="Arial" w:cs="Arial"/>
                <w:b/>
                <w:bCs/>
                <w:color w:val="000000"/>
                <w:lang w:val="es-CO"/>
              </w:rPr>
              <w:t>Dirección de Coordinación Interinstitucional:</w:t>
            </w:r>
          </w:p>
          <w:p w:rsidR="00BC1204" w:rsidRPr="002F4F69" w:rsidRDefault="00BC1204" w:rsidP="00BC1204">
            <w:pPr>
              <w:pStyle w:val="Standard"/>
              <w:numPr>
                <w:ilvl w:val="0"/>
                <w:numId w:val="32"/>
              </w:numPr>
              <w:rPr>
                <w:rFonts w:ascii="Arial" w:hAnsi="Arial" w:cs="Arial"/>
                <w:bCs/>
                <w:lang w:val="es-CO"/>
              </w:rPr>
            </w:pPr>
            <w:r w:rsidRPr="002F4F69">
              <w:rPr>
                <w:rFonts w:ascii="Arial" w:hAnsi="Arial" w:cs="Arial"/>
                <w:bCs/>
                <w:color w:val="000000"/>
                <w:lang w:val="es-CO"/>
              </w:rPr>
              <w:t>Avances en la Implementación de la Estrategia Nacional de Cooperación Internacional 2019 – 2022</w:t>
            </w:r>
          </w:p>
          <w:p w:rsidR="00BC1204" w:rsidRPr="002F4F69" w:rsidRDefault="00BC1204" w:rsidP="00BC1204">
            <w:pPr>
              <w:pStyle w:val="Standard"/>
              <w:numPr>
                <w:ilvl w:val="0"/>
                <w:numId w:val="32"/>
              </w:numPr>
              <w:rPr>
                <w:rFonts w:ascii="Arial" w:hAnsi="Arial" w:cs="Arial"/>
                <w:bCs/>
                <w:lang w:val="es-CO"/>
              </w:rPr>
            </w:pPr>
            <w:r w:rsidRPr="002F4F69">
              <w:rPr>
                <w:rFonts w:ascii="Arial" w:hAnsi="Arial" w:cs="Arial"/>
                <w:bCs/>
                <w:color w:val="000000"/>
                <w:lang w:val="es-CO"/>
              </w:rPr>
              <w:t>Sistema Nacional de Cooperación Internacional</w:t>
            </w:r>
          </w:p>
          <w:p w:rsidR="00BC1204" w:rsidRPr="002F4F69" w:rsidRDefault="00BC1204" w:rsidP="001C37C7">
            <w:pPr>
              <w:pStyle w:val="Standard"/>
              <w:numPr>
                <w:ilvl w:val="0"/>
                <w:numId w:val="32"/>
              </w:numPr>
              <w:rPr>
                <w:rFonts w:ascii="Arial" w:hAnsi="Arial" w:cs="Arial"/>
                <w:bCs/>
                <w:lang w:val="es-CO"/>
              </w:rPr>
            </w:pPr>
            <w:r w:rsidRPr="002F4F69">
              <w:rPr>
                <w:rFonts w:ascii="Arial" w:hAnsi="Arial" w:cs="Arial"/>
                <w:bCs/>
                <w:color w:val="000000"/>
                <w:lang w:val="es-CO"/>
              </w:rPr>
              <w:t>Proyectos apoyados con recursos de contrapartida nacional</w:t>
            </w:r>
          </w:p>
          <w:p w:rsidR="00BC1204" w:rsidRPr="002F4F69" w:rsidRDefault="00BC1204" w:rsidP="001C37C7">
            <w:pPr>
              <w:pStyle w:val="Standard"/>
              <w:numPr>
                <w:ilvl w:val="0"/>
                <w:numId w:val="32"/>
              </w:numPr>
              <w:rPr>
                <w:rFonts w:ascii="Arial" w:hAnsi="Arial" w:cs="Arial"/>
                <w:bCs/>
                <w:lang w:val="es-CO"/>
              </w:rPr>
            </w:pPr>
            <w:r w:rsidRPr="002F4F69">
              <w:rPr>
                <w:rFonts w:ascii="Arial" w:hAnsi="Arial" w:cs="Arial"/>
                <w:bCs/>
                <w:color w:val="000000"/>
                <w:lang w:val="es-CO"/>
              </w:rPr>
              <w:t xml:space="preserve">Intercambios Col-Col </w:t>
            </w:r>
          </w:p>
          <w:p w:rsidR="00BC1204" w:rsidRPr="002F4F69" w:rsidRDefault="00BC1204" w:rsidP="001C37C7">
            <w:pPr>
              <w:pStyle w:val="Standard"/>
              <w:numPr>
                <w:ilvl w:val="0"/>
                <w:numId w:val="32"/>
              </w:numPr>
              <w:rPr>
                <w:rFonts w:ascii="Arial" w:hAnsi="Arial" w:cs="Arial"/>
                <w:bCs/>
                <w:lang w:val="es-CO"/>
              </w:rPr>
            </w:pPr>
            <w:r w:rsidRPr="002F4F69">
              <w:rPr>
                <w:rFonts w:ascii="Arial" w:hAnsi="Arial" w:cs="Arial"/>
                <w:bCs/>
                <w:color w:val="000000"/>
                <w:lang w:val="es-CO"/>
              </w:rPr>
              <w:t xml:space="preserve">Alianzas </w:t>
            </w:r>
            <w:proofErr w:type="spellStart"/>
            <w:r w:rsidRPr="002F4F69">
              <w:rPr>
                <w:rFonts w:ascii="Arial" w:hAnsi="Arial" w:cs="Arial"/>
                <w:bCs/>
                <w:color w:val="000000"/>
                <w:lang w:val="es-CO"/>
              </w:rPr>
              <w:t>Multiactor</w:t>
            </w:r>
            <w:proofErr w:type="spellEnd"/>
          </w:p>
          <w:p w:rsidR="00BC1204" w:rsidRPr="002F4F69" w:rsidRDefault="00BC1204" w:rsidP="001C37C7">
            <w:pPr>
              <w:pStyle w:val="Standard"/>
              <w:numPr>
                <w:ilvl w:val="0"/>
                <w:numId w:val="32"/>
              </w:numPr>
              <w:rPr>
                <w:rFonts w:ascii="Arial" w:hAnsi="Arial" w:cs="Arial"/>
                <w:bCs/>
                <w:lang w:val="es-CO"/>
              </w:rPr>
            </w:pPr>
            <w:r w:rsidRPr="002F4F69">
              <w:rPr>
                <w:rFonts w:ascii="Arial" w:hAnsi="Arial" w:cs="Arial"/>
                <w:bCs/>
                <w:color w:val="000000"/>
                <w:lang w:val="es-CO"/>
              </w:rPr>
              <w:t>Indicador PND</w:t>
            </w:r>
          </w:p>
          <w:p w:rsidR="00BC1204" w:rsidRDefault="00BC1204" w:rsidP="00BC1204">
            <w:pPr>
              <w:pStyle w:val="Standard"/>
              <w:ind w:left="426"/>
              <w:rPr>
                <w:rFonts w:ascii="Arial" w:hAnsi="Arial" w:cs="Arial"/>
                <w:bCs/>
                <w:lang w:val="es-CO"/>
              </w:rPr>
            </w:pPr>
          </w:p>
          <w:p w:rsidR="00BC1204" w:rsidRPr="002F4F69" w:rsidRDefault="00BC1204" w:rsidP="001C37C7">
            <w:pPr>
              <w:pStyle w:val="Standard"/>
              <w:rPr>
                <w:rFonts w:ascii="Arial" w:hAnsi="Arial" w:cs="Arial"/>
                <w:b/>
                <w:bCs/>
                <w:lang w:val="es-CO"/>
              </w:rPr>
            </w:pPr>
            <w:r w:rsidRPr="002F4F69">
              <w:rPr>
                <w:rFonts w:ascii="Arial" w:hAnsi="Arial" w:cs="Arial"/>
                <w:b/>
                <w:bCs/>
                <w:color w:val="000000"/>
                <w:lang w:val="es-CO"/>
              </w:rPr>
              <w:t>Dirección Administrativa y Financiera</w:t>
            </w:r>
            <w:r>
              <w:rPr>
                <w:rFonts w:ascii="Arial" w:hAnsi="Arial" w:cs="Arial"/>
                <w:b/>
                <w:bCs/>
                <w:color w:val="000000"/>
                <w:lang w:val="es-CO"/>
              </w:rPr>
              <w:t>:</w:t>
            </w:r>
          </w:p>
          <w:p w:rsidR="00BC1204" w:rsidRPr="002F4F69" w:rsidRDefault="00BC1204" w:rsidP="001C37C7">
            <w:pPr>
              <w:pStyle w:val="Standard"/>
              <w:numPr>
                <w:ilvl w:val="0"/>
                <w:numId w:val="32"/>
              </w:numPr>
              <w:rPr>
                <w:rFonts w:ascii="Arial" w:hAnsi="Arial" w:cs="Arial"/>
                <w:bCs/>
                <w:lang w:val="es-CO"/>
              </w:rPr>
            </w:pPr>
            <w:r w:rsidRPr="002F4F69">
              <w:rPr>
                <w:rFonts w:ascii="Arial" w:hAnsi="Arial" w:cs="Arial"/>
                <w:bCs/>
                <w:color w:val="000000"/>
                <w:lang w:val="es-CO"/>
              </w:rPr>
              <w:t>Administración de recursos de cooperación internacional y canalización de donaciones en especie.</w:t>
            </w:r>
          </w:p>
          <w:p w:rsidR="00DA29F2" w:rsidRPr="001C37C7" w:rsidRDefault="00BC1204" w:rsidP="001C37C7">
            <w:pPr>
              <w:pStyle w:val="Prrafodelista"/>
              <w:widowControl/>
              <w:numPr>
                <w:ilvl w:val="0"/>
                <w:numId w:val="32"/>
              </w:numPr>
              <w:shd w:val="clear" w:color="auto" w:fill="FFFFFF"/>
              <w:spacing w:after="0" w:line="240" w:lineRule="auto"/>
              <w:jc w:val="both"/>
              <w:rPr>
                <w:rFonts w:ascii="Arial" w:eastAsia="Times New Roman" w:hAnsi="Arial" w:cs="Arial"/>
                <w:bCs/>
                <w:kern w:val="3"/>
                <w:sz w:val="24"/>
                <w:szCs w:val="24"/>
                <w:lang w:eastAsia="zh-CN"/>
              </w:rPr>
            </w:pPr>
            <w:r w:rsidRPr="001C37C7">
              <w:rPr>
                <w:rFonts w:ascii="Arial" w:hAnsi="Arial" w:cs="Arial"/>
                <w:bCs/>
              </w:rPr>
              <w:t>Gestión institucional</w:t>
            </w:r>
          </w:p>
          <w:p w:rsidR="001C37C7" w:rsidRDefault="001C37C7" w:rsidP="001C37C7">
            <w:pPr>
              <w:widowControl/>
              <w:shd w:val="clear" w:color="auto" w:fill="FFFFFF"/>
              <w:spacing w:after="0" w:line="240" w:lineRule="auto"/>
              <w:jc w:val="both"/>
              <w:rPr>
                <w:rFonts w:ascii="Arial" w:eastAsia="Times New Roman" w:hAnsi="Arial" w:cs="Arial"/>
                <w:b/>
                <w:bCs/>
                <w:kern w:val="3"/>
                <w:sz w:val="24"/>
                <w:szCs w:val="24"/>
                <w:lang w:eastAsia="zh-CN"/>
              </w:rPr>
            </w:pPr>
          </w:p>
          <w:p w:rsidR="00DA29F2" w:rsidRPr="007A23AB" w:rsidRDefault="00DA29F2" w:rsidP="001C37C7">
            <w:pPr>
              <w:widowControl/>
              <w:shd w:val="clear" w:color="auto" w:fill="FFFFFF"/>
              <w:spacing w:after="0" w:line="240" w:lineRule="auto"/>
              <w:jc w:val="both"/>
              <w:rPr>
                <w:rFonts w:ascii="Arial" w:eastAsia="Times New Roman" w:hAnsi="Arial" w:cs="Arial"/>
                <w:b/>
                <w:bCs/>
                <w:kern w:val="3"/>
                <w:sz w:val="24"/>
                <w:szCs w:val="24"/>
                <w:lang w:eastAsia="zh-CN"/>
              </w:rPr>
            </w:pPr>
            <w:r w:rsidRPr="007A23AB">
              <w:rPr>
                <w:rFonts w:ascii="Arial" w:eastAsia="Times New Roman" w:hAnsi="Arial" w:cs="Arial"/>
                <w:b/>
                <w:bCs/>
                <w:kern w:val="3"/>
                <w:sz w:val="24"/>
                <w:szCs w:val="24"/>
                <w:lang w:eastAsia="zh-CN"/>
              </w:rPr>
              <w:t>La dinámica de la presentación se efectuó en el siguiente orden:</w:t>
            </w:r>
          </w:p>
          <w:p w:rsidR="00070E05" w:rsidRPr="00453C7B" w:rsidRDefault="00070E05" w:rsidP="00453C7B">
            <w:pPr>
              <w:pStyle w:val="Prrafodelista"/>
              <w:widowControl/>
              <w:numPr>
                <w:ilvl w:val="0"/>
                <w:numId w:val="32"/>
              </w:numPr>
              <w:shd w:val="clear" w:color="auto" w:fill="FFFFFF"/>
              <w:spacing w:after="0" w:line="240" w:lineRule="auto"/>
              <w:jc w:val="both"/>
              <w:rPr>
                <w:rFonts w:ascii="Arial" w:eastAsia="Times New Roman" w:hAnsi="Arial" w:cs="Arial"/>
                <w:bCs/>
                <w:kern w:val="3"/>
                <w:lang w:eastAsia="zh-CN"/>
              </w:rPr>
            </w:pPr>
            <w:r w:rsidRPr="00453C7B">
              <w:rPr>
                <w:rFonts w:ascii="Arial" w:eastAsia="Times New Roman" w:hAnsi="Arial" w:cs="Arial"/>
                <w:bCs/>
                <w:kern w:val="3"/>
                <w:lang w:eastAsia="zh-CN"/>
              </w:rPr>
              <w:t>Saludo de Bienvenida a cargo de la Directora General</w:t>
            </w:r>
          </w:p>
          <w:p w:rsidR="00070E05" w:rsidRPr="00453C7B" w:rsidRDefault="00070E05" w:rsidP="00453C7B">
            <w:pPr>
              <w:pStyle w:val="Prrafodelista"/>
              <w:widowControl/>
              <w:numPr>
                <w:ilvl w:val="0"/>
                <w:numId w:val="32"/>
              </w:numPr>
              <w:shd w:val="clear" w:color="auto" w:fill="FFFFFF"/>
              <w:spacing w:after="0" w:line="240" w:lineRule="auto"/>
              <w:jc w:val="both"/>
              <w:rPr>
                <w:rFonts w:ascii="Arial" w:eastAsia="Times New Roman" w:hAnsi="Arial" w:cs="Arial"/>
                <w:bCs/>
                <w:kern w:val="3"/>
                <w:lang w:eastAsia="zh-CN"/>
              </w:rPr>
            </w:pPr>
            <w:r w:rsidRPr="00453C7B">
              <w:rPr>
                <w:rFonts w:ascii="Arial" w:eastAsia="Times New Roman" w:hAnsi="Arial" w:cs="Arial"/>
                <w:bCs/>
                <w:kern w:val="3"/>
                <w:lang w:eastAsia="zh-CN"/>
              </w:rPr>
              <w:t>Temas de Interés de la ciudadanía a cargo de los Directores misionales y el Director Administrativo y Financiero</w:t>
            </w:r>
          </w:p>
          <w:p w:rsidR="00070E05" w:rsidRPr="00453C7B" w:rsidRDefault="00070E05" w:rsidP="00453C7B">
            <w:pPr>
              <w:pStyle w:val="Prrafodelista"/>
              <w:widowControl/>
              <w:numPr>
                <w:ilvl w:val="0"/>
                <w:numId w:val="32"/>
              </w:numPr>
              <w:shd w:val="clear" w:color="auto" w:fill="FFFFFF"/>
              <w:spacing w:after="0" w:line="240" w:lineRule="auto"/>
              <w:jc w:val="both"/>
              <w:rPr>
                <w:rFonts w:ascii="Arial" w:eastAsia="Times New Roman" w:hAnsi="Arial" w:cs="Arial"/>
                <w:bCs/>
                <w:kern w:val="3"/>
                <w:lang w:eastAsia="zh-CN"/>
              </w:rPr>
            </w:pPr>
            <w:r w:rsidRPr="00453C7B">
              <w:rPr>
                <w:rFonts w:ascii="Arial" w:eastAsia="Times New Roman" w:hAnsi="Arial" w:cs="Arial"/>
                <w:bCs/>
                <w:kern w:val="3"/>
                <w:lang w:eastAsia="zh-CN"/>
              </w:rPr>
              <w:t>Resolución de preguntas efectuadas por la ciudadanía, al final de la presentación a cargo de las áreas misionales</w:t>
            </w:r>
          </w:p>
          <w:p w:rsidR="00070E05" w:rsidRPr="00453C7B" w:rsidRDefault="00070E05" w:rsidP="00453C7B">
            <w:pPr>
              <w:pStyle w:val="Prrafodelista"/>
              <w:widowControl/>
              <w:numPr>
                <w:ilvl w:val="0"/>
                <w:numId w:val="32"/>
              </w:numPr>
              <w:shd w:val="clear" w:color="auto" w:fill="FFFFFF"/>
              <w:spacing w:after="0" w:line="240" w:lineRule="auto"/>
              <w:jc w:val="both"/>
              <w:rPr>
                <w:rFonts w:ascii="Arial" w:eastAsia="Times New Roman" w:hAnsi="Arial" w:cs="Arial"/>
                <w:bCs/>
                <w:kern w:val="3"/>
                <w:lang w:eastAsia="zh-CN"/>
              </w:rPr>
            </w:pPr>
            <w:r w:rsidRPr="00453C7B">
              <w:rPr>
                <w:rFonts w:ascii="Arial" w:eastAsia="Times New Roman" w:hAnsi="Arial" w:cs="Arial"/>
                <w:bCs/>
                <w:kern w:val="3"/>
                <w:lang w:eastAsia="zh-CN"/>
              </w:rPr>
              <w:t xml:space="preserve">Respuesta a interrogantes de los participantes a través Facebook Live APC-Colombia Vía </w:t>
            </w:r>
            <w:proofErr w:type="spellStart"/>
            <w:r w:rsidRPr="00453C7B">
              <w:rPr>
                <w:rFonts w:ascii="Arial" w:eastAsia="Times New Roman" w:hAnsi="Arial" w:cs="Arial"/>
                <w:bCs/>
                <w:kern w:val="3"/>
                <w:lang w:eastAsia="zh-CN"/>
              </w:rPr>
              <w:t>Streaming</w:t>
            </w:r>
            <w:proofErr w:type="spellEnd"/>
            <w:r w:rsidRPr="00453C7B">
              <w:rPr>
                <w:rFonts w:ascii="Arial" w:eastAsia="Times New Roman" w:hAnsi="Arial" w:cs="Arial"/>
                <w:bCs/>
                <w:kern w:val="3"/>
                <w:lang w:eastAsia="zh-CN"/>
              </w:rPr>
              <w:t>.</w:t>
            </w:r>
          </w:p>
          <w:p w:rsidR="00DA29F2" w:rsidRPr="00A01DDB" w:rsidRDefault="00DA29F2" w:rsidP="00DD01BB">
            <w:pPr>
              <w:shd w:val="clear" w:color="auto" w:fill="FFFFFF"/>
              <w:spacing w:after="0" w:line="240" w:lineRule="auto"/>
              <w:ind w:left="139"/>
              <w:jc w:val="both"/>
              <w:rPr>
                <w:rFonts w:ascii="Arial" w:eastAsia="Times New Roman" w:hAnsi="Arial" w:cs="Arial"/>
                <w:bCs/>
                <w:kern w:val="3"/>
                <w:sz w:val="24"/>
                <w:szCs w:val="24"/>
                <w:lang w:eastAsia="zh-CN"/>
              </w:rPr>
            </w:pPr>
          </w:p>
          <w:p w:rsidR="00DA29F2" w:rsidRPr="00B424EB" w:rsidRDefault="00DA29F2" w:rsidP="00DD01BB">
            <w:pPr>
              <w:shd w:val="clear" w:color="auto" w:fill="FFFFFF"/>
              <w:spacing w:after="0" w:line="240" w:lineRule="auto"/>
              <w:ind w:left="139"/>
              <w:jc w:val="both"/>
              <w:rPr>
                <w:rFonts w:ascii="Arial" w:eastAsia="Times New Roman" w:hAnsi="Arial" w:cs="Arial"/>
                <w:bCs/>
                <w:kern w:val="3"/>
                <w:sz w:val="24"/>
                <w:szCs w:val="24"/>
                <w:lang w:eastAsia="zh-CN"/>
              </w:rPr>
            </w:pPr>
            <w:r w:rsidRPr="00A01DDB">
              <w:rPr>
                <w:rFonts w:ascii="Arial" w:eastAsia="Times New Roman" w:hAnsi="Arial" w:cs="Arial"/>
                <w:bCs/>
                <w:kern w:val="3"/>
                <w:sz w:val="24"/>
                <w:szCs w:val="24"/>
                <w:lang w:eastAsia="zh-CN"/>
              </w:rPr>
              <w:lastRenderedPageBreak/>
              <w:t>Es de resaltar, que todo el espacio de la audiencia pública</w:t>
            </w:r>
            <w:r>
              <w:rPr>
                <w:rFonts w:ascii="Arial" w:eastAsia="Times New Roman" w:hAnsi="Arial" w:cs="Arial"/>
                <w:bCs/>
                <w:kern w:val="3"/>
                <w:sz w:val="24"/>
                <w:szCs w:val="24"/>
                <w:lang w:eastAsia="zh-CN"/>
              </w:rPr>
              <w:t>,</w:t>
            </w:r>
            <w:r w:rsidRPr="00A01DDB">
              <w:rPr>
                <w:rFonts w:ascii="Arial" w:eastAsia="Times New Roman" w:hAnsi="Arial" w:cs="Arial"/>
                <w:bCs/>
                <w:kern w:val="3"/>
                <w:sz w:val="24"/>
                <w:szCs w:val="24"/>
                <w:lang w:eastAsia="zh-CN"/>
              </w:rPr>
              <w:t xml:space="preserve"> se planteó a partir de los resultados obtenidos en el ejercicio de participación de la ciudadanía previo, para la selección de los temas a ser priorizados para tratar en la audiencia, lo que aseguró incluir todos los temas señalados de acuerdo con su alcance. </w:t>
            </w:r>
          </w:p>
        </w:tc>
      </w:tr>
    </w:tbl>
    <w:p w:rsidR="00BD5CEE" w:rsidRDefault="00DD01BB" w:rsidP="00706DE8">
      <w:pPr>
        <w:spacing w:after="0" w:line="240" w:lineRule="auto"/>
        <w:jc w:val="both"/>
        <w:rPr>
          <w:rFonts w:ascii="Arial" w:hAnsi="Arial" w:cs="Arial"/>
          <w:b/>
          <w:color w:val="auto"/>
          <w:sz w:val="16"/>
          <w:szCs w:val="16"/>
          <w:u w:val="single"/>
        </w:rPr>
      </w:pPr>
      <w:r>
        <w:rPr>
          <w:rFonts w:ascii="Arial" w:eastAsia="Arial" w:hAnsi="Arial" w:cs="Arial"/>
          <w:b/>
          <w:i/>
          <w:sz w:val="20"/>
          <w:szCs w:val="20"/>
        </w:rPr>
        <w:lastRenderedPageBreak/>
        <w:br w:type="textWrapping" w:clear="all"/>
      </w:r>
      <w:r w:rsidR="007B3589" w:rsidRPr="001655A5">
        <w:rPr>
          <w:rFonts w:ascii="Arial" w:eastAsia="Arial" w:hAnsi="Arial" w:cs="Arial"/>
          <w:b/>
          <w:i/>
          <w:sz w:val="20"/>
          <w:szCs w:val="20"/>
        </w:rPr>
        <w:t>FUENTE:</w:t>
      </w:r>
      <w:r w:rsidR="007B3589" w:rsidRPr="001655A5">
        <w:rPr>
          <w:rFonts w:ascii="Arial" w:eastAsia="Arial" w:hAnsi="Arial" w:cs="Arial"/>
          <w:i/>
          <w:sz w:val="20"/>
          <w:szCs w:val="20"/>
        </w:rPr>
        <w:t xml:space="preserve"> </w:t>
      </w:r>
      <w:r w:rsidR="007B3589" w:rsidRPr="007B3589">
        <w:rPr>
          <w:rFonts w:ascii="Arial" w:hAnsi="Arial" w:cs="Arial"/>
          <w:b/>
          <w:color w:val="auto"/>
          <w:sz w:val="16"/>
          <w:szCs w:val="16"/>
          <w:u w:val="single"/>
        </w:rPr>
        <w:t xml:space="preserve">Tomado </w:t>
      </w:r>
      <w:r w:rsidR="00706DE8">
        <w:rPr>
          <w:rFonts w:ascii="Arial" w:hAnsi="Arial" w:cs="Arial"/>
          <w:b/>
          <w:color w:val="auto"/>
          <w:sz w:val="16"/>
          <w:szCs w:val="16"/>
          <w:u w:val="single"/>
        </w:rPr>
        <w:t>del informe de rendición de cuentas 2021</w:t>
      </w:r>
    </w:p>
    <w:p w:rsidR="00706DE8" w:rsidRDefault="00706DE8" w:rsidP="00706DE8">
      <w:pPr>
        <w:spacing w:after="0" w:line="240" w:lineRule="auto"/>
        <w:jc w:val="both"/>
        <w:rPr>
          <w:rFonts w:ascii="Arial" w:eastAsia="Arial" w:hAnsi="Arial" w:cs="Arial"/>
          <w:i/>
          <w:sz w:val="20"/>
          <w:szCs w:val="20"/>
        </w:rPr>
      </w:pPr>
    </w:p>
    <w:p w:rsidR="001E093C" w:rsidRDefault="00706DE8" w:rsidP="00BD5CEE">
      <w:pPr>
        <w:spacing w:after="0"/>
        <w:jc w:val="both"/>
        <w:rPr>
          <w:rFonts w:ascii="Arial" w:eastAsia="Arial" w:hAnsi="Arial" w:cs="Arial"/>
          <w:sz w:val="24"/>
          <w:szCs w:val="24"/>
        </w:rPr>
      </w:pPr>
      <w:r>
        <w:rPr>
          <w:rFonts w:ascii="Arial" w:eastAsia="Arial" w:hAnsi="Arial" w:cs="Arial"/>
          <w:sz w:val="24"/>
          <w:szCs w:val="24"/>
        </w:rPr>
        <w:t xml:space="preserve">Por otra parte, </w:t>
      </w:r>
      <w:r w:rsidR="00BC4774">
        <w:rPr>
          <w:rFonts w:ascii="Arial" w:eastAsia="Arial" w:hAnsi="Arial" w:cs="Arial"/>
          <w:sz w:val="24"/>
          <w:szCs w:val="24"/>
        </w:rPr>
        <w:t xml:space="preserve">La </w:t>
      </w:r>
      <w:r w:rsidR="00BD5CEE" w:rsidRPr="00BC4774">
        <w:rPr>
          <w:rFonts w:ascii="Arial" w:eastAsia="Arial" w:hAnsi="Arial" w:cs="Arial"/>
          <w:sz w:val="24"/>
          <w:szCs w:val="24"/>
        </w:rPr>
        <w:t xml:space="preserve">APC-Colombia </w:t>
      </w:r>
      <w:r>
        <w:rPr>
          <w:rFonts w:ascii="Arial" w:eastAsia="Arial" w:hAnsi="Arial" w:cs="Arial"/>
          <w:sz w:val="24"/>
          <w:szCs w:val="24"/>
        </w:rPr>
        <w:t xml:space="preserve">además de ser evaluada a partir de los diferentes eventos que se realizan para rendir cuentas a la ciudadanía, también </w:t>
      </w:r>
      <w:r w:rsidR="00BC4774">
        <w:rPr>
          <w:rFonts w:ascii="Arial" w:eastAsia="Arial" w:hAnsi="Arial" w:cs="Arial"/>
          <w:sz w:val="24"/>
          <w:szCs w:val="24"/>
        </w:rPr>
        <w:t xml:space="preserve">es </w:t>
      </w:r>
      <w:r w:rsidR="00BD5CEE" w:rsidRPr="00BC4774">
        <w:rPr>
          <w:rFonts w:ascii="Arial" w:eastAsia="Arial" w:hAnsi="Arial" w:cs="Arial"/>
          <w:sz w:val="24"/>
          <w:szCs w:val="24"/>
        </w:rPr>
        <w:t xml:space="preserve">objeto de evaluación en sus componentes de </w:t>
      </w:r>
      <w:proofErr w:type="spellStart"/>
      <w:r w:rsidR="00BD5CEE" w:rsidRPr="00BC4774">
        <w:rPr>
          <w:rFonts w:ascii="Arial" w:eastAsia="Arial" w:hAnsi="Arial" w:cs="Arial"/>
          <w:sz w:val="24"/>
          <w:szCs w:val="24"/>
        </w:rPr>
        <w:t>RdC</w:t>
      </w:r>
      <w:proofErr w:type="spellEnd"/>
      <w:r w:rsidR="00BD5CEE" w:rsidRPr="00BC4774">
        <w:rPr>
          <w:rFonts w:ascii="Arial" w:eastAsia="Arial" w:hAnsi="Arial" w:cs="Arial"/>
          <w:sz w:val="24"/>
          <w:szCs w:val="24"/>
        </w:rPr>
        <w:t xml:space="preserve"> y participación ciudadana, por cuenta de entidades </w:t>
      </w:r>
      <w:r w:rsidR="00DA29F2">
        <w:rPr>
          <w:rFonts w:ascii="Arial" w:eastAsia="Arial" w:hAnsi="Arial" w:cs="Arial"/>
          <w:sz w:val="24"/>
          <w:szCs w:val="24"/>
        </w:rPr>
        <w:t xml:space="preserve">públicas </w:t>
      </w:r>
      <w:r w:rsidR="00BD5CEE" w:rsidRPr="00BC4774">
        <w:rPr>
          <w:rFonts w:ascii="Arial" w:eastAsia="Arial" w:hAnsi="Arial" w:cs="Arial"/>
          <w:sz w:val="24"/>
          <w:szCs w:val="24"/>
        </w:rPr>
        <w:t xml:space="preserve">externas. </w:t>
      </w:r>
      <w:r w:rsidR="00B32DD2">
        <w:rPr>
          <w:rFonts w:ascii="Arial" w:eastAsia="Arial" w:hAnsi="Arial" w:cs="Arial"/>
          <w:sz w:val="24"/>
          <w:szCs w:val="24"/>
        </w:rPr>
        <w:t xml:space="preserve">Así mismo, es evaluada a través del diligenciamiento del </w:t>
      </w:r>
      <w:r w:rsidR="00B32DD2" w:rsidRPr="00B32DD2">
        <w:rPr>
          <w:rFonts w:ascii="Arial" w:eastAsia="Arial" w:hAnsi="Arial" w:cs="Arial"/>
          <w:sz w:val="24"/>
          <w:szCs w:val="24"/>
        </w:rPr>
        <w:t>Formulario Único Reporte de Avances de la Gestión – FURAG</w:t>
      </w:r>
      <w:r w:rsidR="00B32DD2">
        <w:rPr>
          <w:rFonts w:ascii="Arial" w:hAnsi="Arial" w:cs="Arial"/>
          <w:color w:val="202124"/>
          <w:shd w:val="clear" w:color="auto" w:fill="FFFFFF"/>
        </w:rPr>
        <w:t xml:space="preserve">, </w:t>
      </w:r>
      <w:r w:rsidR="00DA29F2">
        <w:rPr>
          <w:rFonts w:ascii="Arial" w:eastAsia="Arial" w:hAnsi="Arial" w:cs="Arial"/>
          <w:sz w:val="24"/>
          <w:szCs w:val="24"/>
        </w:rPr>
        <w:t>instru</w:t>
      </w:r>
      <w:r w:rsidR="001E093C">
        <w:rPr>
          <w:rFonts w:ascii="Arial" w:eastAsia="Arial" w:hAnsi="Arial" w:cs="Arial"/>
          <w:sz w:val="24"/>
          <w:szCs w:val="24"/>
        </w:rPr>
        <w:t xml:space="preserve">mento a través del cual se mide, evalúa y controla </w:t>
      </w:r>
      <w:r w:rsidR="00DA29F2">
        <w:rPr>
          <w:rFonts w:ascii="Arial" w:eastAsia="Arial" w:hAnsi="Arial" w:cs="Arial"/>
          <w:sz w:val="24"/>
          <w:szCs w:val="24"/>
        </w:rPr>
        <w:t>la aplicación del Modelo Integrado de Planeación y Gestión por parte de las entidades públicas,</w:t>
      </w:r>
      <w:r w:rsidR="00610772">
        <w:rPr>
          <w:rFonts w:ascii="Arial" w:eastAsia="Arial" w:hAnsi="Arial" w:cs="Arial"/>
          <w:sz w:val="24"/>
          <w:szCs w:val="24"/>
        </w:rPr>
        <w:t xml:space="preserve"> en desarrollo del ejercicio de </w:t>
      </w:r>
      <w:r w:rsidR="001E093C">
        <w:rPr>
          <w:rFonts w:ascii="Arial" w:eastAsia="Arial" w:hAnsi="Arial" w:cs="Arial"/>
          <w:sz w:val="24"/>
          <w:szCs w:val="24"/>
        </w:rPr>
        <w:t>la gestión institucional.</w:t>
      </w:r>
    </w:p>
    <w:p w:rsidR="001E093C" w:rsidRDefault="001E093C" w:rsidP="00BD5CEE">
      <w:pPr>
        <w:spacing w:after="0"/>
        <w:jc w:val="both"/>
        <w:rPr>
          <w:rFonts w:ascii="Arial" w:eastAsia="Arial" w:hAnsi="Arial" w:cs="Arial"/>
          <w:sz w:val="24"/>
          <w:szCs w:val="24"/>
        </w:rPr>
      </w:pPr>
    </w:p>
    <w:p w:rsidR="00BC4774" w:rsidRDefault="00BC4774" w:rsidP="00BC4774">
      <w:pPr>
        <w:spacing w:after="0"/>
        <w:jc w:val="center"/>
        <w:rPr>
          <w:rFonts w:ascii="Arial" w:eastAsia="Arial" w:hAnsi="Arial" w:cs="Arial"/>
          <w:b/>
          <w:i/>
          <w:sz w:val="24"/>
          <w:szCs w:val="24"/>
        </w:rPr>
      </w:pPr>
      <w:r>
        <w:rPr>
          <w:rFonts w:ascii="Arial" w:eastAsia="Arial" w:hAnsi="Arial" w:cs="Arial"/>
          <w:b/>
          <w:sz w:val="24"/>
          <w:szCs w:val="24"/>
        </w:rPr>
        <w:t xml:space="preserve">TABLA 4. </w:t>
      </w:r>
      <w:r>
        <w:rPr>
          <w:rFonts w:ascii="Arial" w:eastAsia="Arial" w:hAnsi="Arial" w:cs="Arial"/>
          <w:b/>
          <w:i/>
          <w:sz w:val="24"/>
          <w:szCs w:val="24"/>
        </w:rPr>
        <w:t>RESULTADO MEDICIONES EXTERNAS</w:t>
      </w:r>
    </w:p>
    <w:p w:rsidR="00610772" w:rsidRDefault="00610772" w:rsidP="00BC4774">
      <w:pPr>
        <w:spacing w:after="0"/>
        <w:jc w:val="center"/>
        <w:rPr>
          <w:rFonts w:ascii="Arial" w:eastAsia="Arial" w:hAnsi="Arial" w:cs="Arial"/>
          <w:b/>
          <w:i/>
          <w:sz w:val="24"/>
          <w:szCs w:val="24"/>
        </w:rPr>
      </w:pPr>
    </w:p>
    <w:tbl>
      <w:tblPr>
        <w:tblStyle w:val="12"/>
        <w:tblW w:w="9034" w:type="dxa"/>
        <w:tblInd w:w="28" w:type="dxa"/>
        <w:tblBorders>
          <w:top w:val="nil"/>
          <w:left w:val="nil"/>
          <w:bottom w:val="nil"/>
          <w:right w:val="nil"/>
          <w:insideH w:val="nil"/>
          <w:insideV w:val="nil"/>
        </w:tblBorders>
        <w:tblLayout w:type="fixed"/>
        <w:tblLook w:val="0600" w:firstRow="0" w:lastRow="0" w:firstColumn="0" w:lastColumn="0" w:noHBand="1" w:noVBand="1"/>
      </w:tblPr>
      <w:tblGrid>
        <w:gridCol w:w="1663"/>
        <w:gridCol w:w="1276"/>
        <w:gridCol w:w="6095"/>
      </w:tblGrid>
      <w:tr w:rsidR="00610772" w:rsidRPr="00A01DDB" w:rsidTr="00C94B15">
        <w:trPr>
          <w:tblHeader/>
        </w:trPr>
        <w:tc>
          <w:tcPr>
            <w:tcW w:w="1663" w:type="dxa"/>
            <w:tcBorders>
              <w:top w:val="single" w:sz="8" w:space="0" w:color="000000"/>
              <w:left w:val="single" w:sz="8" w:space="0" w:color="000000"/>
              <w:bottom w:val="single" w:sz="8" w:space="0" w:color="000000"/>
              <w:right w:val="single" w:sz="4" w:space="0" w:color="auto"/>
            </w:tcBorders>
            <w:shd w:val="clear" w:color="auto" w:fill="9CC2E5" w:themeFill="accent1" w:themeFillTint="99"/>
            <w:tcMar>
              <w:top w:w="28" w:type="dxa"/>
              <w:left w:w="28" w:type="dxa"/>
              <w:bottom w:w="28" w:type="dxa"/>
              <w:right w:w="28" w:type="dxa"/>
            </w:tcMar>
          </w:tcPr>
          <w:p w:rsidR="00610772" w:rsidRPr="00A01DDB" w:rsidRDefault="00610772" w:rsidP="00C94B15">
            <w:pPr>
              <w:spacing w:after="0" w:line="240" w:lineRule="auto"/>
              <w:jc w:val="center"/>
              <w:rPr>
                <w:rFonts w:ascii="Arial" w:eastAsia="Arial" w:hAnsi="Arial" w:cs="Arial"/>
                <w:b/>
                <w:sz w:val="24"/>
                <w:szCs w:val="24"/>
              </w:rPr>
            </w:pPr>
            <w:r w:rsidRPr="00A01DDB">
              <w:rPr>
                <w:rFonts w:ascii="Arial" w:eastAsia="Arial" w:hAnsi="Arial" w:cs="Arial"/>
                <w:b/>
                <w:sz w:val="24"/>
                <w:szCs w:val="24"/>
              </w:rPr>
              <w:t>MECANISMO</w:t>
            </w:r>
          </w:p>
        </w:tc>
        <w:tc>
          <w:tcPr>
            <w:tcW w:w="1276"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610772" w:rsidRPr="00A01DDB" w:rsidRDefault="00610772" w:rsidP="00C94B15">
            <w:pPr>
              <w:spacing w:after="0" w:line="240" w:lineRule="auto"/>
              <w:jc w:val="center"/>
              <w:rPr>
                <w:rFonts w:ascii="Arial" w:eastAsia="Arial" w:hAnsi="Arial" w:cs="Arial"/>
                <w:b/>
                <w:sz w:val="24"/>
                <w:szCs w:val="24"/>
              </w:rPr>
            </w:pPr>
            <w:r>
              <w:rPr>
                <w:rFonts w:ascii="Arial" w:eastAsia="Arial" w:hAnsi="Arial" w:cs="Arial"/>
                <w:b/>
                <w:sz w:val="24"/>
                <w:szCs w:val="24"/>
              </w:rPr>
              <w:t>VIGENCIA</w:t>
            </w:r>
          </w:p>
        </w:tc>
        <w:tc>
          <w:tcPr>
            <w:tcW w:w="6095" w:type="dxa"/>
            <w:tcBorders>
              <w:top w:val="single" w:sz="4" w:space="0" w:color="auto"/>
              <w:left w:val="single" w:sz="4" w:space="0" w:color="auto"/>
              <w:bottom w:val="single" w:sz="4" w:space="0" w:color="auto"/>
              <w:right w:val="single" w:sz="4" w:space="0" w:color="auto"/>
            </w:tcBorders>
            <w:shd w:val="clear" w:color="auto" w:fill="9CC2E5" w:themeFill="accent1" w:themeFillTint="99"/>
            <w:tcMar>
              <w:top w:w="28" w:type="dxa"/>
              <w:left w:w="28" w:type="dxa"/>
              <w:bottom w:w="28" w:type="dxa"/>
              <w:right w:w="28" w:type="dxa"/>
            </w:tcMar>
          </w:tcPr>
          <w:p w:rsidR="00610772" w:rsidRPr="00A01DDB" w:rsidRDefault="00610772" w:rsidP="00C94B15">
            <w:pPr>
              <w:spacing w:after="0" w:line="240" w:lineRule="auto"/>
              <w:jc w:val="center"/>
              <w:rPr>
                <w:rFonts w:ascii="Arial" w:eastAsia="Arial" w:hAnsi="Arial" w:cs="Arial"/>
                <w:b/>
                <w:sz w:val="24"/>
                <w:szCs w:val="24"/>
              </w:rPr>
            </w:pPr>
            <w:r w:rsidRPr="00A01DDB">
              <w:rPr>
                <w:rFonts w:ascii="Arial" w:eastAsia="Arial" w:hAnsi="Arial" w:cs="Arial"/>
                <w:b/>
                <w:sz w:val="24"/>
                <w:szCs w:val="24"/>
              </w:rPr>
              <w:t>RESULTADO</w:t>
            </w:r>
          </w:p>
        </w:tc>
      </w:tr>
      <w:tr w:rsidR="00610772" w:rsidRPr="00C36165" w:rsidTr="00C94B15">
        <w:trPr>
          <w:trHeight w:val="621"/>
        </w:trPr>
        <w:tc>
          <w:tcPr>
            <w:tcW w:w="1663" w:type="dxa"/>
            <w:tcBorders>
              <w:left w:val="single" w:sz="8" w:space="0" w:color="000000"/>
              <w:bottom w:val="single" w:sz="8" w:space="0" w:color="000000"/>
              <w:right w:val="single" w:sz="4" w:space="0" w:color="auto"/>
            </w:tcBorders>
            <w:tcMar>
              <w:top w:w="28" w:type="dxa"/>
              <w:left w:w="28" w:type="dxa"/>
              <w:bottom w:w="28" w:type="dxa"/>
              <w:right w:w="28" w:type="dxa"/>
            </w:tcMar>
          </w:tcPr>
          <w:p w:rsidR="00610772" w:rsidRPr="00C36165" w:rsidRDefault="00610772" w:rsidP="00C94B15">
            <w:pPr>
              <w:spacing w:after="0" w:line="240" w:lineRule="auto"/>
              <w:ind w:left="82" w:right="-275"/>
              <w:rPr>
                <w:rFonts w:ascii="Arial" w:eastAsia="Arial" w:hAnsi="Arial" w:cs="Arial"/>
                <w:sz w:val="24"/>
                <w:szCs w:val="24"/>
              </w:rPr>
            </w:pPr>
            <w:r>
              <w:rPr>
                <w:rFonts w:ascii="Arial" w:eastAsia="Arial" w:hAnsi="Arial" w:cs="Arial"/>
                <w:sz w:val="24"/>
                <w:szCs w:val="24"/>
              </w:rPr>
              <w:t xml:space="preserve">FURAG </w:t>
            </w:r>
          </w:p>
        </w:tc>
        <w:tc>
          <w:tcPr>
            <w:tcW w:w="1276" w:type="dxa"/>
            <w:tcBorders>
              <w:top w:val="single" w:sz="4" w:space="0" w:color="auto"/>
              <w:left w:val="single" w:sz="4" w:space="0" w:color="auto"/>
              <w:bottom w:val="single" w:sz="4" w:space="0" w:color="auto"/>
              <w:right w:val="single" w:sz="4" w:space="0" w:color="auto"/>
            </w:tcBorders>
          </w:tcPr>
          <w:p w:rsidR="00610772" w:rsidRPr="00C36165" w:rsidRDefault="00610772" w:rsidP="00243EB9">
            <w:pPr>
              <w:spacing w:after="0" w:line="240" w:lineRule="auto"/>
              <w:ind w:left="104" w:right="-282"/>
              <w:jc w:val="both"/>
              <w:rPr>
                <w:rFonts w:ascii="Arial" w:eastAsia="Arial" w:hAnsi="Arial" w:cs="Arial"/>
                <w:sz w:val="24"/>
                <w:szCs w:val="24"/>
              </w:rPr>
            </w:pPr>
            <w:r>
              <w:rPr>
                <w:rFonts w:ascii="Arial" w:eastAsia="Arial" w:hAnsi="Arial" w:cs="Arial"/>
                <w:sz w:val="24"/>
                <w:szCs w:val="24"/>
              </w:rPr>
              <w:t>20</w:t>
            </w:r>
            <w:r w:rsidR="00243EB9">
              <w:rPr>
                <w:rFonts w:ascii="Arial" w:eastAsia="Arial" w:hAnsi="Arial" w:cs="Arial"/>
                <w:sz w:val="24"/>
                <w:szCs w:val="24"/>
              </w:rPr>
              <w:t>20</w:t>
            </w:r>
          </w:p>
        </w:tc>
        <w:tc>
          <w:tcPr>
            <w:tcW w:w="609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10772" w:rsidRPr="00AD7AAB" w:rsidRDefault="00610772" w:rsidP="00C94B15">
            <w:pPr>
              <w:spacing w:after="0" w:line="240" w:lineRule="auto"/>
              <w:ind w:left="111"/>
              <w:jc w:val="both"/>
              <w:rPr>
                <w:rFonts w:ascii="Arial" w:eastAsia="Arial" w:hAnsi="Arial" w:cs="Arial"/>
                <w:b/>
                <w:sz w:val="24"/>
                <w:szCs w:val="24"/>
              </w:rPr>
            </w:pPr>
            <w:r>
              <w:rPr>
                <w:rFonts w:ascii="Arial" w:eastAsia="Arial" w:hAnsi="Arial" w:cs="Arial"/>
                <w:b/>
                <w:sz w:val="24"/>
                <w:szCs w:val="24"/>
              </w:rPr>
              <w:t xml:space="preserve">DAFP: Resultado </w:t>
            </w:r>
            <w:r w:rsidRPr="00AD7AAB">
              <w:rPr>
                <w:rFonts w:ascii="Arial" w:eastAsia="Arial" w:hAnsi="Arial" w:cs="Arial"/>
                <w:b/>
                <w:sz w:val="24"/>
                <w:szCs w:val="24"/>
              </w:rPr>
              <w:t>obtenido por la Agencia frente al Índice de Desempeño Institucional (IDI): 74.7%</w:t>
            </w:r>
          </w:p>
          <w:p w:rsidR="00610772" w:rsidRPr="00AD7AAB" w:rsidRDefault="00610772" w:rsidP="00C94B15">
            <w:pPr>
              <w:spacing w:after="0" w:line="240" w:lineRule="auto"/>
              <w:ind w:left="111"/>
              <w:jc w:val="both"/>
              <w:rPr>
                <w:rFonts w:ascii="Arial" w:eastAsia="Arial" w:hAnsi="Arial" w:cs="Arial"/>
                <w:b/>
                <w:sz w:val="24"/>
                <w:szCs w:val="24"/>
              </w:rPr>
            </w:pPr>
          </w:p>
          <w:p w:rsidR="00610772" w:rsidRPr="00AD7AAB" w:rsidRDefault="00610772" w:rsidP="00C94B15">
            <w:pPr>
              <w:spacing w:after="0" w:line="240" w:lineRule="auto"/>
              <w:ind w:left="111"/>
              <w:jc w:val="both"/>
              <w:rPr>
                <w:rFonts w:ascii="Arial" w:eastAsia="Arial" w:hAnsi="Arial" w:cs="Arial"/>
                <w:b/>
                <w:sz w:val="24"/>
                <w:szCs w:val="24"/>
              </w:rPr>
            </w:pPr>
            <w:r w:rsidRPr="00AD7AAB">
              <w:rPr>
                <w:rFonts w:ascii="Arial" w:eastAsia="Arial" w:hAnsi="Arial" w:cs="Arial"/>
                <w:b/>
                <w:sz w:val="24"/>
                <w:szCs w:val="24"/>
              </w:rPr>
              <w:t>Puntaje obteni</w:t>
            </w:r>
            <w:r>
              <w:rPr>
                <w:rFonts w:ascii="Arial" w:eastAsia="Arial" w:hAnsi="Arial" w:cs="Arial"/>
                <w:b/>
                <w:sz w:val="24"/>
                <w:szCs w:val="24"/>
              </w:rPr>
              <w:t xml:space="preserve">do por la Agencia frente a las </w:t>
            </w:r>
            <w:r w:rsidRPr="00AD7AAB">
              <w:rPr>
                <w:rFonts w:ascii="Arial" w:eastAsia="Arial" w:hAnsi="Arial" w:cs="Arial"/>
                <w:b/>
                <w:sz w:val="24"/>
                <w:szCs w:val="24"/>
              </w:rPr>
              <w:t>7 Dimensiones:</w:t>
            </w:r>
          </w:p>
          <w:p w:rsidR="00610772" w:rsidRPr="00AD7AAB" w:rsidRDefault="00610772" w:rsidP="00C94B15">
            <w:pPr>
              <w:spacing w:after="0" w:line="240" w:lineRule="auto"/>
              <w:jc w:val="both"/>
              <w:rPr>
                <w:rFonts w:ascii="Arial" w:eastAsia="Arial" w:hAnsi="Arial" w:cs="Arial"/>
                <w:sz w:val="24"/>
                <w:szCs w:val="24"/>
              </w:rPr>
            </w:pPr>
            <w:r w:rsidRPr="00AD7AAB">
              <w:rPr>
                <w:rFonts w:ascii="Arial" w:eastAsia="Arial" w:hAnsi="Arial" w:cs="Arial"/>
                <w:sz w:val="24"/>
                <w:szCs w:val="24"/>
              </w:rPr>
              <w:t xml:space="preserve"> Talento Humano: </w:t>
            </w:r>
            <w:r w:rsidR="003814CE">
              <w:rPr>
                <w:rFonts w:ascii="Arial" w:eastAsia="Arial" w:hAnsi="Arial" w:cs="Arial"/>
                <w:sz w:val="24"/>
                <w:szCs w:val="24"/>
              </w:rPr>
              <w:t>9</w:t>
            </w:r>
            <w:r w:rsidR="00D435FD">
              <w:rPr>
                <w:rFonts w:ascii="Arial" w:eastAsia="Arial" w:hAnsi="Arial" w:cs="Arial"/>
                <w:sz w:val="24"/>
                <w:szCs w:val="24"/>
              </w:rPr>
              <w:t>1</w:t>
            </w:r>
            <w:r w:rsidRPr="00AD7AAB">
              <w:rPr>
                <w:rFonts w:ascii="Arial" w:eastAsia="Arial" w:hAnsi="Arial" w:cs="Arial"/>
                <w:sz w:val="24"/>
                <w:szCs w:val="24"/>
              </w:rPr>
              <w:t>.</w:t>
            </w:r>
            <w:r w:rsidR="00D435FD">
              <w:rPr>
                <w:rFonts w:ascii="Arial" w:eastAsia="Arial" w:hAnsi="Arial" w:cs="Arial"/>
                <w:sz w:val="24"/>
                <w:szCs w:val="24"/>
              </w:rPr>
              <w:t>6</w:t>
            </w:r>
            <w:r w:rsidRPr="00AD7AAB">
              <w:rPr>
                <w:rFonts w:ascii="Arial" w:eastAsia="Arial" w:hAnsi="Arial" w:cs="Arial"/>
                <w:sz w:val="24"/>
                <w:szCs w:val="24"/>
              </w:rPr>
              <w:t xml:space="preserve">% </w:t>
            </w:r>
          </w:p>
          <w:p w:rsidR="00610772" w:rsidRPr="00AD7AAB" w:rsidRDefault="00610772" w:rsidP="00C94B15">
            <w:pPr>
              <w:spacing w:after="0" w:line="240" w:lineRule="auto"/>
              <w:jc w:val="both"/>
              <w:rPr>
                <w:rFonts w:ascii="Arial" w:eastAsia="Arial" w:hAnsi="Arial" w:cs="Arial"/>
                <w:sz w:val="24"/>
                <w:szCs w:val="24"/>
              </w:rPr>
            </w:pPr>
            <w:r w:rsidRPr="00AD7AAB">
              <w:rPr>
                <w:rFonts w:ascii="Arial" w:eastAsia="Arial" w:hAnsi="Arial" w:cs="Arial"/>
                <w:sz w:val="24"/>
                <w:szCs w:val="24"/>
              </w:rPr>
              <w:t xml:space="preserve"> Direccionamiento Estratégico y Planeación: </w:t>
            </w:r>
            <w:r w:rsidR="003814CE">
              <w:rPr>
                <w:rFonts w:ascii="Arial" w:eastAsia="Arial" w:hAnsi="Arial" w:cs="Arial"/>
                <w:sz w:val="24"/>
                <w:szCs w:val="24"/>
              </w:rPr>
              <w:t>83.4</w:t>
            </w:r>
            <w:r w:rsidRPr="00AD7AAB">
              <w:rPr>
                <w:rFonts w:ascii="Arial" w:eastAsia="Arial" w:hAnsi="Arial" w:cs="Arial"/>
                <w:sz w:val="24"/>
                <w:szCs w:val="24"/>
              </w:rPr>
              <w:t>%</w:t>
            </w:r>
          </w:p>
          <w:p w:rsidR="00610772" w:rsidRPr="00AD7AAB" w:rsidRDefault="00610772" w:rsidP="00C94B15">
            <w:pPr>
              <w:spacing w:after="0" w:line="240" w:lineRule="auto"/>
              <w:jc w:val="both"/>
              <w:rPr>
                <w:rFonts w:ascii="Arial" w:eastAsia="Arial" w:hAnsi="Arial" w:cs="Arial"/>
                <w:sz w:val="24"/>
                <w:szCs w:val="24"/>
              </w:rPr>
            </w:pPr>
            <w:r w:rsidRPr="00AD7AAB">
              <w:rPr>
                <w:rFonts w:ascii="Arial" w:eastAsia="Arial" w:hAnsi="Arial" w:cs="Arial"/>
                <w:sz w:val="24"/>
                <w:szCs w:val="24"/>
              </w:rPr>
              <w:t xml:space="preserve"> Gestión para Resultados con Valores: 7</w:t>
            </w:r>
            <w:r w:rsidR="003814CE">
              <w:rPr>
                <w:rFonts w:ascii="Arial" w:eastAsia="Arial" w:hAnsi="Arial" w:cs="Arial"/>
                <w:sz w:val="24"/>
                <w:szCs w:val="24"/>
              </w:rPr>
              <w:t>9</w:t>
            </w:r>
            <w:r w:rsidRPr="00AD7AAB">
              <w:rPr>
                <w:rFonts w:ascii="Arial" w:eastAsia="Arial" w:hAnsi="Arial" w:cs="Arial"/>
                <w:sz w:val="24"/>
                <w:szCs w:val="24"/>
              </w:rPr>
              <w:t>.1%</w:t>
            </w:r>
          </w:p>
          <w:p w:rsidR="00610772" w:rsidRPr="00AD7AAB" w:rsidRDefault="00610772" w:rsidP="00C94B15">
            <w:pPr>
              <w:spacing w:after="0" w:line="240" w:lineRule="auto"/>
              <w:jc w:val="both"/>
              <w:rPr>
                <w:rFonts w:ascii="Arial" w:eastAsia="Arial" w:hAnsi="Arial" w:cs="Arial"/>
                <w:sz w:val="24"/>
                <w:szCs w:val="24"/>
              </w:rPr>
            </w:pPr>
            <w:r w:rsidRPr="00AD7AAB">
              <w:rPr>
                <w:rFonts w:ascii="Arial" w:eastAsia="Arial" w:hAnsi="Arial" w:cs="Arial"/>
                <w:sz w:val="24"/>
                <w:szCs w:val="24"/>
              </w:rPr>
              <w:t xml:space="preserve"> Evaluación de Resultados: 7</w:t>
            </w:r>
            <w:r w:rsidR="003814CE">
              <w:rPr>
                <w:rFonts w:ascii="Arial" w:eastAsia="Arial" w:hAnsi="Arial" w:cs="Arial"/>
                <w:sz w:val="24"/>
                <w:szCs w:val="24"/>
              </w:rPr>
              <w:t>8</w:t>
            </w:r>
            <w:r w:rsidRPr="00AD7AAB">
              <w:rPr>
                <w:rFonts w:ascii="Arial" w:eastAsia="Arial" w:hAnsi="Arial" w:cs="Arial"/>
                <w:sz w:val="24"/>
                <w:szCs w:val="24"/>
              </w:rPr>
              <w:t>.</w:t>
            </w:r>
            <w:r w:rsidR="003814CE">
              <w:rPr>
                <w:rFonts w:ascii="Arial" w:eastAsia="Arial" w:hAnsi="Arial" w:cs="Arial"/>
                <w:sz w:val="24"/>
                <w:szCs w:val="24"/>
              </w:rPr>
              <w:t>6</w:t>
            </w:r>
            <w:r w:rsidRPr="00AD7AAB">
              <w:rPr>
                <w:rFonts w:ascii="Arial" w:eastAsia="Arial" w:hAnsi="Arial" w:cs="Arial"/>
                <w:sz w:val="24"/>
                <w:szCs w:val="24"/>
              </w:rPr>
              <w:t>%</w:t>
            </w:r>
          </w:p>
          <w:p w:rsidR="00610772" w:rsidRPr="00AD7AAB" w:rsidRDefault="00610772" w:rsidP="00C94B15">
            <w:pPr>
              <w:spacing w:after="0" w:line="240" w:lineRule="auto"/>
              <w:ind w:left="111"/>
              <w:jc w:val="both"/>
              <w:rPr>
                <w:rFonts w:ascii="Arial" w:eastAsia="Arial" w:hAnsi="Arial" w:cs="Arial"/>
                <w:sz w:val="24"/>
                <w:szCs w:val="24"/>
              </w:rPr>
            </w:pPr>
            <w:r w:rsidRPr="00AD7AAB">
              <w:rPr>
                <w:rFonts w:ascii="Arial" w:eastAsia="Arial" w:hAnsi="Arial" w:cs="Arial"/>
                <w:sz w:val="24"/>
                <w:szCs w:val="24"/>
              </w:rPr>
              <w:t>Información y Comunicación: 7</w:t>
            </w:r>
            <w:r w:rsidR="003814CE">
              <w:rPr>
                <w:rFonts w:ascii="Arial" w:eastAsia="Arial" w:hAnsi="Arial" w:cs="Arial"/>
                <w:sz w:val="24"/>
                <w:szCs w:val="24"/>
              </w:rPr>
              <w:t>8</w:t>
            </w:r>
            <w:r w:rsidRPr="00AD7AAB">
              <w:rPr>
                <w:rFonts w:ascii="Arial" w:eastAsia="Arial" w:hAnsi="Arial" w:cs="Arial"/>
                <w:sz w:val="24"/>
                <w:szCs w:val="24"/>
              </w:rPr>
              <w:t>.</w:t>
            </w:r>
            <w:r w:rsidR="003814CE">
              <w:rPr>
                <w:rFonts w:ascii="Arial" w:eastAsia="Arial" w:hAnsi="Arial" w:cs="Arial"/>
                <w:sz w:val="24"/>
                <w:szCs w:val="24"/>
              </w:rPr>
              <w:t>8</w:t>
            </w:r>
            <w:r w:rsidRPr="00AD7AAB">
              <w:rPr>
                <w:rFonts w:ascii="Arial" w:eastAsia="Arial" w:hAnsi="Arial" w:cs="Arial"/>
                <w:sz w:val="24"/>
                <w:szCs w:val="24"/>
              </w:rPr>
              <w:t>%</w:t>
            </w:r>
          </w:p>
          <w:p w:rsidR="00610772" w:rsidRPr="00AD7AAB" w:rsidRDefault="00610772" w:rsidP="00C94B15">
            <w:pPr>
              <w:spacing w:after="0" w:line="240" w:lineRule="auto"/>
              <w:jc w:val="both"/>
              <w:rPr>
                <w:rFonts w:ascii="Arial" w:eastAsia="Arial" w:hAnsi="Arial" w:cs="Arial"/>
                <w:sz w:val="24"/>
                <w:szCs w:val="24"/>
              </w:rPr>
            </w:pPr>
            <w:r w:rsidRPr="00AD7AAB">
              <w:rPr>
                <w:rFonts w:ascii="Arial" w:eastAsia="Arial" w:hAnsi="Arial" w:cs="Arial"/>
                <w:sz w:val="24"/>
                <w:szCs w:val="24"/>
              </w:rPr>
              <w:t xml:space="preserve"> Gestión del Conocimiento: </w:t>
            </w:r>
            <w:r w:rsidR="003814CE">
              <w:rPr>
                <w:rFonts w:ascii="Arial" w:eastAsia="Arial" w:hAnsi="Arial" w:cs="Arial"/>
                <w:sz w:val="24"/>
                <w:szCs w:val="24"/>
              </w:rPr>
              <w:t>90.0</w:t>
            </w:r>
            <w:r w:rsidRPr="00AD7AAB">
              <w:rPr>
                <w:rFonts w:ascii="Arial" w:eastAsia="Arial" w:hAnsi="Arial" w:cs="Arial"/>
                <w:sz w:val="24"/>
                <w:szCs w:val="24"/>
              </w:rPr>
              <w:t>%</w:t>
            </w:r>
          </w:p>
          <w:p w:rsidR="00610772" w:rsidRPr="00AD7AAB" w:rsidRDefault="00610772" w:rsidP="00C94B15">
            <w:pPr>
              <w:spacing w:after="0" w:line="240" w:lineRule="auto"/>
              <w:jc w:val="both"/>
              <w:rPr>
                <w:rFonts w:ascii="Arial" w:eastAsia="Arial" w:hAnsi="Arial" w:cs="Arial"/>
                <w:sz w:val="24"/>
                <w:szCs w:val="24"/>
              </w:rPr>
            </w:pPr>
            <w:r w:rsidRPr="00AD7AAB">
              <w:rPr>
                <w:rFonts w:ascii="Arial" w:eastAsia="Arial" w:hAnsi="Arial" w:cs="Arial"/>
                <w:sz w:val="24"/>
                <w:szCs w:val="24"/>
              </w:rPr>
              <w:t xml:space="preserve"> Control Interno: </w:t>
            </w:r>
            <w:r w:rsidR="003814CE">
              <w:rPr>
                <w:rFonts w:ascii="Arial" w:eastAsia="Arial" w:hAnsi="Arial" w:cs="Arial"/>
                <w:sz w:val="24"/>
                <w:szCs w:val="24"/>
              </w:rPr>
              <w:t>83.7</w:t>
            </w:r>
            <w:r w:rsidRPr="00AD7AAB">
              <w:rPr>
                <w:rFonts w:ascii="Arial" w:eastAsia="Arial" w:hAnsi="Arial" w:cs="Arial"/>
                <w:sz w:val="24"/>
                <w:szCs w:val="24"/>
              </w:rPr>
              <w:t>%</w:t>
            </w:r>
          </w:p>
          <w:p w:rsidR="00610772" w:rsidRPr="00AD7AAB" w:rsidRDefault="00610772" w:rsidP="00C94B15">
            <w:pPr>
              <w:spacing w:after="0" w:line="240" w:lineRule="auto"/>
              <w:ind w:left="111"/>
              <w:jc w:val="both"/>
              <w:rPr>
                <w:rFonts w:ascii="Arial" w:eastAsia="Arial" w:hAnsi="Arial" w:cs="Arial"/>
                <w:sz w:val="24"/>
                <w:szCs w:val="24"/>
              </w:rPr>
            </w:pPr>
          </w:p>
          <w:p w:rsidR="00610772" w:rsidRPr="00AD7AAB" w:rsidRDefault="00610772" w:rsidP="00C94B15">
            <w:pPr>
              <w:spacing w:after="0" w:line="240" w:lineRule="auto"/>
              <w:ind w:left="111"/>
              <w:jc w:val="both"/>
              <w:rPr>
                <w:rFonts w:ascii="Arial" w:eastAsia="Arial" w:hAnsi="Arial" w:cs="Arial"/>
                <w:b/>
                <w:sz w:val="24"/>
                <w:szCs w:val="24"/>
              </w:rPr>
            </w:pPr>
            <w:r w:rsidRPr="00AD7AAB">
              <w:rPr>
                <w:rFonts w:ascii="Arial" w:eastAsia="Arial" w:hAnsi="Arial" w:cs="Arial"/>
                <w:b/>
                <w:sz w:val="24"/>
                <w:szCs w:val="24"/>
              </w:rPr>
              <w:t>Puntaje obteni</w:t>
            </w:r>
            <w:r>
              <w:rPr>
                <w:rFonts w:ascii="Arial" w:eastAsia="Arial" w:hAnsi="Arial" w:cs="Arial"/>
                <w:b/>
                <w:sz w:val="24"/>
                <w:szCs w:val="24"/>
              </w:rPr>
              <w:t xml:space="preserve">do por la Agencia frente a las </w:t>
            </w:r>
            <w:r w:rsidRPr="00AD7AAB">
              <w:rPr>
                <w:rFonts w:ascii="Arial" w:eastAsia="Arial" w:hAnsi="Arial" w:cs="Arial"/>
                <w:b/>
                <w:sz w:val="24"/>
                <w:szCs w:val="24"/>
              </w:rPr>
              <w:t>18 Políticas:</w:t>
            </w:r>
          </w:p>
          <w:p w:rsidR="00610772" w:rsidRPr="00AD7AAB" w:rsidRDefault="00610772" w:rsidP="00C94B15">
            <w:pPr>
              <w:spacing w:after="0" w:line="240" w:lineRule="auto"/>
              <w:jc w:val="both"/>
              <w:rPr>
                <w:rFonts w:ascii="Arial" w:eastAsia="Arial" w:hAnsi="Arial" w:cs="Arial"/>
                <w:sz w:val="24"/>
                <w:szCs w:val="24"/>
              </w:rPr>
            </w:pPr>
            <w:r w:rsidRPr="00AD7AAB">
              <w:rPr>
                <w:rFonts w:ascii="Arial" w:eastAsia="Arial" w:hAnsi="Arial" w:cs="Arial"/>
                <w:sz w:val="24"/>
                <w:szCs w:val="24"/>
              </w:rPr>
              <w:t xml:space="preserve"> Gestión Estratégica del Talento Humano: 83.0%</w:t>
            </w:r>
          </w:p>
          <w:p w:rsidR="00610772" w:rsidRPr="00AD7AAB" w:rsidRDefault="00610772" w:rsidP="00C94B15">
            <w:pPr>
              <w:spacing w:after="0" w:line="240" w:lineRule="auto"/>
              <w:jc w:val="both"/>
              <w:rPr>
                <w:rFonts w:ascii="Arial" w:eastAsia="Arial" w:hAnsi="Arial" w:cs="Arial"/>
                <w:sz w:val="24"/>
                <w:szCs w:val="24"/>
              </w:rPr>
            </w:pPr>
            <w:r w:rsidRPr="00AD7AAB">
              <w:rPr>
                <w:rFonts w:ascii="Arial" w:eastAsia="Arial" w:hAnsi="Arial" w:cs="Arial"/>
                <w:sz w:val="24"/>
                <w:szCs w:val="24"/>
              </w:rPr>
              <w:t xml:space="preserve"> Integridad: </w:t>
            </w:r>
            <w:r w:rsidR="00D435FD">
              <w:rPr>
                <w:rFonts w:ascii="Arial" w:eastAsia="Arial" w:hAnsi="Arial" w:cs="Arial"/>
                <w:sz w:val="24"/>
                <w:szCs w:val="24"/>
              </w:rPr>
              <w:t>87.5</w:t>
            </w:r>
            <w:r w:rsidRPr="00AD7AAB">
              <w:rPr>
                <w:rFonts w:ascii="Arial" w:eastAsia="Arial" w:hAnsi="Arial" w:cs="Arial"/>
                <w:sz w:val="24"/>
                <w:szCs w:val="24"/>
              </w:rPr>
              <w:t>%</w:t>
            </w:r>
          </w:p>
          <w:p w:rsidR="00610772" w:rsidRPr="00AD7AAB" w:rsidRDefault="00610772" w:rsidP="00C94B15">
            <w:pPr>
              <w:spacing w:after="0" w:line="240" w:lineRule="auto"/>
              <w:jc w:val="both"/>
              <w:rPr>
                <w:rFonts w:ascii="Arial" w:eastAsia="Arial" w:hAnsi="Arial" w:cs="Arial"/>
                <w:sz w:val="24"/>
                <w:szCs w:val="24"/>
              </w:rPr>
            </w:pPr>
            <w:r w:rsidRPr="00AD7AAB">
              <w:rPr>
                <w:rFonts w:ascii="Arial" w:eastAsia="Arial" w:hAnsi="Arial" w:cs="Arial"/>
                <w:sz w:val="24"/>
                <w:szCs w:val="24"/>
              </w:rPr>
              <w:lastRenderedPageBreak/>
              <w:t xml:space="preserve"> Planeación Institucional: </w:t>
            </w:r>
            <w:r w:rsidR="00D435FD">
              <w:rPr>
                <w:rFonts w:ascii="Arial" w:eastAsia="Arial" w:hAnsi="Arial" w:cs="Arial"/>
                <w:sz w:val="24"/>
                <w:szCs w:val="24"/>
              </w:rPr>
              <w:t>8</w:t>
            </w:r>
            <w:r w:rsidRPr="00AD7AAB">
              <w:rPr>
                <w:rFonts w:ascii="Arial" w:eastAsia="Arial" w:hAnsi="Arial" w:cs="Arial"/>
                <w:sz w:val="24"/>
                <w:szCs w:val="24"/>
              </w:rPr>
              <w:t>3.</w:t>
            </w:r>
            <w:r w:rsidR="00D435FD">
              <w:rPr>
                <w:rFonts w:ascii="Arial" w:eastAsia="Arial" w:hAnsi="Arial" w:cs="Arial"/>
                <w:sz w:val="24"/>
                <w:szCs w:val="24"/>
              </w:rPr>
              <w:t>0</w:t>
            </w:r>
            <w:r w:rsidRPr="00AD7AAB">
              <w:rPr>
                <w:rFonts w:ascii="Arial" w:eastAsia="Arial" w:hAnsi="Arial" w:cs="Arial"/>
                <w:sz w:val="24"/>
                <w:szCs w:val="24"/>
              </w:rPr>
              <w:t>%</w:t>
            </w:r>
          </w:p>
          <w:p w:rsidR="00610772" w:rsidRPr="00AD7AAB" w:rsidRDefault="00610772" w:rsidP="00C94B15">
            <w:pPr>
              <w:spacing w:after="0" w:line="240" w:lineRule="auto"/>
              <w:ind w:left="119" w:hanging="119"/>
              <w:jc w:val="both"/>
              <w:rPr>
                <w:rFonts w:ascii="Arial" w:eastAsia="Arial" w:hAnsi="Arial" w:cs="Arial"/>
                <w:sz w:val="24"/>
                <w:szCs w:val="24"/>
              </w:rPr>
            </w:pPr>
            <w:r w:rsidRPr="00AD7AAB">
              <w:rPr>
                <w:rFonts w:ascii="Arial" w:eastAsia="Arial" w:hAnsi="Arial" w:cs="Arial"/>
                <w:sz w:val="24"/>
                <w:szCs w:val="24"/>
              </w:rPr>
              <w:t xml:space="preserve"> Gestión Presupuestal y Eficiencia del Gasto    Público: </w:t>
            </w:r>
            <w:r>
              <w:rPr>
                <w:rFonts w:ascii="Arial" w:eastAsia="Arial" w:hAnsi="Arial" w:cs="Arial"/>
                <w:sz w:val="24"/>
                <w:szCs w:val="24"/>
              </w:rPr>
              <w:t xml:space="preserve">   </w:t>
            </w:r>
            <w:r w:rsidR="00D435FD">
              <w:rPr>
                <w:rFonts w:ascii="Arial" w:eastAsia="Arial" w:hAnsi="Arial" w:cs="Arial"/>
                <w:sz w:val="24"/>
                <w:szCs w:val="24"/>
              </w:rPr>
              <w:t>70.6</w:t>
            </w:r>
            <w:r w:rsidRPr="00AD7AAB">
              <w:rPr>
                <w:rFonts w:ascii="Arial" w:eastAsia="Arial" w:hAnsi="Arial" w:cs="Arial"/>
                <w:sz w:val="24"/>
                <w:szCs w:val="24"/>
              </w:rPr>
              <w:t>%</w:t>
            </w:r>
          </w:p>
          <w:p w:rsidR="00610772" w:rsidRPr="00AD7AAB" w:rsidRDefault="00610772" w:rsidP="00C94B15">
            <w:pPr>
              <w:spacing w:after="0" w:line="240" w:lineRule="auto"/>
              <w:ind w:left="119"/>
              <w:jc w:val="both"/>
              <w:rPr>
                <w:rFonts w:ascii="Arial" w:eastAsia="Arial" w:hAnsi="Arial" w:cs="Arial"/>
                <w:sz w:val="24"/>
                <w:szCs w:val="24"/>
              </w:rPr>
            </w:pPr>
            <w:r w:rsidRPr="00AD7AAB">
              <w:rPr>
                <w:rFonts w:ascii="Arial" w:eastAsia="Arial" w:hAnsi="Arial" w:cs="Arial"/>
                <w:sz w:val="24"/>
                <w:szCs w:val="24"/>
              </w:rPr>
              <w:t xml:space="preserve">Fortalecimiento Institucional y Simplificación de </w:t>
            </w:r>
            <w:r>
              <w:rPr>
                <w:rFonts w:ascii="Arial" w:eastAsia="Arial" w:hAnsi="Arial" w:cs="Arial"/>
                <w:sz w:val="24"/>
                <w:szCs w:val="24"/>
              </w:rPr>
              <w:t>Procesos</w:t>
            </w:r>
            <w:r w:rsidRPr="00AD7AAB">
              <w:rPr>
                <w:rFonts w:ascii="Arial" w:eastAsia="Arial" w:hAnsi="Arial" w:cs="Arial"/>
                <w:sz w:val="24"/>
                <w:szCs w:val="24"/>
              </w:rPr>
              <w:t xml:space="preserve">: </w:t>
            </w:r>
            <w:r w:rsidR="00D435FD">
              <w:rPr>
                <w:rFonts w:ascii="Arial" w:eastAsia="Arial" w:hAnsi="Arial" w:cs="Arial"/>
                <w:sz w:val="24"/>
                <w:szCs w:val="24"/>
              </w:rPr>
              <w:t>79.9</w:t>
            </w:r>
            <w:r w:rsidRPr="00AD7AAB">
              <w:rPr>
                <w:rFonts w:ascii="Arial" w:eastAsia="Arial" w:hAnsi="Arial" w:cs="Arial"/>
                <w:sz w:val="24"/>
                <w:szCs w:val="24"/>
              </w:rPr>
              <w:t>%</w:t>
            </w:r>
          </w:p>
          <w:p w:rsidR="00610772" w:rsidRPr="00AD7AAB" w:rsidRDefault="00610772" w:rsidP="00C94B15">
            <w:pPr>
              <w:spacing w:after="0" w:line="240" w:lineRule="auto"/>
              <w:jc w:val="both"/>
              <w:rPr>
                <w:rFonts w:ascii="Arial" w:eastAsia="Arial" w:hAnsi="Arial" w:cs="Arial"/>
                <w:sz w:val="24"/>
                <w:szCs w:val="24"/>
              </w:rPr>
            </w:pPr>
            <w:r w:rsidRPr="00AD7AAB">
              <w:rPr>
                <w:rFonts w:ascii="Arial" w:eastAsia="Arial" w:hAnsi="Arial" w:cs="Arial"/>
                <w:sz w:val="24"/>
                <w:szCs w:val="24"/>
              </w:rPr>
              <w:t xml:space="preserve"> Gobierno Digital: </w:t>
            </w:r>
            <w:r w:rsidR="00D435FD">
              <w:rPr>
                <w:rFonts w:ascii="Arial" w:eastAsia="Arial" w:hAnsi="Arial" w:cs="Arial"/>
                <w:sz w:val="24"/>
                <w:szCs w:val="24"/>
              </w:rPr>
              <w:t>74.0%</w:t>
            </w:r>
          </w:p>
          <w:p w:rsidR="00610772" w:rsidRPr="00AD7AAB" w:rsidRDefault="00610772" w:rsidP="00C94B15">
            <w:pPr>
              <w:spacing w:after="0" w:line="240" w:lineRule="auto"/>
              <w:jc w:val="both"/>
              <w:rPr>
                <w:rFonts w:ascii="Arial" w:eastAsia="Arial" w:hAnsi="Arial" w:cs="Arial"/>
                <w:sz w:val="24"/>
                <w:szCs w:val="24"/>
              </w:rPr>
            </w:pPr>
            <w:r w:rsidRPr="00AD7AAB">
              <w:rPr>
                <w:rFonts w:ascii="Arial" w:eastAsia="Arial" w:hAnsi="Arial" w:cs="Arial"/>
                <w:sz w:val="24"/>
                <w:szCs w:val="24"/>
              </w:rPr>
              <w:t xml:space="preserve"> Seguridad Digital: </w:t>
            </w:r>
            <w:r w:rsidR="00D435FD">
              <w:rPr>
                <w:rFonts w:ascii="Arial" w:eastAsia="Arial" w:hAnsi="Arial" w:cs="Arial"/>
                <w:sz w:val="24"/>
                <w:szCs w:val="24"/>
              </w:rPr>
              <w:t>83.1</w:t>
            </w:r>
            <w:r w:rsidRPr="00AD7AAB">
              <w:rPr>
                <w:rFonts w:ascii="Arial" w:eastAsia="Arial" w:hAnsi="Arial" w:cs="Arial"/>
                <w:sz w:val="24"/>
                <w:szCs w:val="24"/>
              </w:rPr>
              <w:t>%</w:t>
            </w:r>
          </w:p>
          <w:p w:rsidR="00610772" w:rsidRPr="00AD7AAB" w:rsidRDefault="00610772" w:rsidP="00C94B15">
            <w:pPr>
              <w:spacing w:after="0" w:line="240" w:lineRule="auto"/>
              <w:jc w:val="both"/>
              <w:rPr>
                <w:rFonts w:ascii="Arial" w:eastAsia="Arial" w:hAnsi="Arial" w:cs="Arial"/>
                <w:sz w:val="24"/>
                <w:szCs w:val="24"/>
              </w:rPr>
            </w:pPr>
            <w:r w:rsidRPr="00AD7AAB">
              <w:rPr>
                <w:rFonts w:ascii="Arial" w:eastAsia="Arial" w:hAnsi="Arial" w:cs="Arial"/>
                <w:sz w:val="24"/>
                <w:szCs w:val="24"/>
              </w:rPr>
              <w:t xml:space="preserve"> Defensa jurídica: 8</w:t>
            </w:r>
            <w:r w:rsidR="00D435FD">
              <w:rPr>
                <w:rFonts w:ascii="Arial" w:eastAsia="Arial" w:hAnsi="Arial" w:cs="Arial"/>
                <w:sz w:val="24"/>
                <w:szCs w:val="24"/>
              </w:rPr>
              <w:t>7</w:t>
            </w:r>
            <w:r w:rsidRPr="00AD7AAB">
              <w:rPr>
                <w:rFonts w:ascii="Arial" w:eastAsia="Arial" w:hAnsi="Arial" w:cs="Arial"/>
                <w:sz w:val="24"/>
                <w:szCs w:val="24"/>
              </w:rPr>
              <w:t>.7%</w:t>
            </w:r>
          </w:p>
          <w:p w:rsidR="00610772" w:rsidRPr="00AD7AAB" w:rsidRDefault="00610772" w:rsidP="00C94B15">
            <w:pPr>
              <w:spacing w:after="0" w:line="240" w:lineRule="auto"/>
              <w:ind w:left="119"/>
              <w:jc w:val="both"/>
              <w:rPr>
                <w:rFonts w:ascii="Arial" w:eastAsia="Arial" w:hAnsi="Arial" w:cs="Arial"/>
                <w:sz w:val="24"/>
                <w:szCs w:val="24"/>
              </w:rPr>
            </w:pPr>
            <w:r w:rsidRPr="00AD7AAB">
              <w:rPr>
                <w:rFonts w:ascii="Arial" w:eastAsia="Arial" w:hAnsi="Arial" w:cs="Arial"/>
                <w:sz w:val="24"/>
                <w:szCs w:val="24"/>
              </w:rPr>
              <w:t>Transparencia, Acceso a la Informaci</w:t>
            </w:r>
            <w:r>
              <w:rPr>
                <w:rFonts w:ascii="Arial" w:eastAsia="Arial" w:hAnsi="Arial" w:cs="Arial"/>
                <w:sz w:val="24"/>
                <w:szCs w:val="24"/>
              </w:rPr>
              <w:t xml:space="preserve">ón y </w:t>
            </w:r>
            <w:r w:rsidRPr="00AD7AAB">
              <w:rPr>
                <w:rFonts w:ascii="Arial" w:eastAsia="Arial" w:hAnsi="Arial" w:cs="Arial"/>
                <w:sz w:val="24"/>
                <w:szCs w:val="24"/>
              </w:rPr>
              <w:t xml:space="preserve">Lucha Contra la Corrupción: </w:t>
            </w:r>
            <w:r w:rsidR="00D435FD">
              <w:rPr>
                <w:rFonts w:ascii="Arial" w:eastAsia="Arial" w:hAnsi="Arial" w:cs="Arial"/>
                <w:sz w:val="24"/>
                <w:szCs w:val="24"/>
              </w:rPr>
              <w:t>78.1</w:t>
            </w:r>
            <w:r w:rsidRPr="00AD7AAB">
              <w:rPr>
                <w:rFonts w:ascii="Arial" w:eastAsia="Arial" w:hAnsi="Arial" w:cs="Arial"/>
                <w:sz w:val="24"/>
                <w:szCs w:val="24"/>
              </w:rPr>
              <w:t>%</w:t>
            </w:r>
          </w:p>
          <w:p w:rsidR="00610772" w:rsidRPr="00AD7AAB" w:rsidRDefault="00610772" w:rsidP="00C94B15">
            <w:pPr>
              <w:spacing w:after="0" w:line="240" w:lineRule="auto"/>
              <w:jc w:val="both"/>
              <w:rPr>
                <w:rFonts w:ascii="Arial" w:eastAsia="Arial" w:hAnsi="Arial" w:cs="Arial"/>
                <w:sz w:val="24"/>
                <w:szCs w:val="24"/>
              </w:rPr>
            </w:pPr>
            <w:r w:rsidRPr="00AD7AAB">
              <w:rPr>
                <w:rFonts w:ascii="Arial" w:eastAsia="Arial" w:hAnsi="Arial" w:cs="Arial"/>
                <w:sz w:val="24"/>
                <w:szCs w:val="24"/>
              </w:rPr>
              <w:t xml:space="preserve"> Servicio al Ciudadano: </w:t>
            </w:r>
            <w:r w:rsidR="00D435FD">
              <w:rPr>
                <w:rFonts w:ascii="Arial" w:eastAsia="Arial" w:hAnsi="Arial" w:cs="Arial"/>
                <w:sz w:val="24"/>
                <w:szCs w:val="24"/>
              </w:rPr>
              <w:t>72.7</w:t>
            </w:r>
            <w:r w:rsidRPr="00AD7AAB">
              <w:rPr>
                <w:rFonts w:ascii="Arial" w:eastAsia="Arial" w:hAnsi="Arial" w:cs="Arial"/>
                <w:sz w:val="24"/>
                <w:szCs w:val="24"/>
              </w:rPr>
              <w:t>%</w:t>
            </w:r>
          </w:p>
          <w:p w:rsidR="00610772" w:rsidRPr="00AD7AAB" w:rsidRDefault="00610772" w:rsidP="00C94B15">
            <w:pPr>
              <w:spacing w:after="0" w:line="240" w:lineRule="auto"/>
              <w:jc w:val="both"/>
              <w:rPr>
                <w:rFonts w:ascii="Arial" w:eastAsia="Arial" w:hAnsi="Arial" w:cs="Arial"/>
                <w:sz w:val="24"/>
                <w:szCs w:val="24"/>
              </w:rPr>
            </w:pPr>
            <w:r w:rsidRPr="00AD7AAB">
              <w:rPr>
                <w:rFonts w:ascii="Arial" w:eastAsia="Arial" w:hAnsi="Arial" w:cs="Arial"/>
                <w:sz w:val="24"/>
                <w:szCs w:val="24"/>
              </w:rPr>
              <w:t xml:space="preserve"> Racionalización de Trámites: </w:t>
            </w:r>
            <w:r w:rsidR="00D435FD">
              <w:rPr>
                <w:rFonts w:ascii="Arial" w:eastAsia="Arial" w:hAnsi="Arial" w:cs="Arial"/>
                <w:sz w:val="24"/>
                <w:szCs w:val="24"/>
              </w:rPr>
              <w:t>78.7</w:t>
            </w:r>
            <w:r w:rsidRPr="00AD7AAB">
              <w:rPr>
                <w:rFonts w:ascii="Arial" w:eastAsia="Arial" w:hAnsi="Arial" w:cs="Arial"/>
                <w:sz w:val="24"/>
                <w:szCs w:val="24"/>
              </w:rPr>
              <w:t>%</w:t>
            </w:r>
          </w:p>
          <w:p w:rsidR="00610772" w:rsidRPr="00AD7AAB" w:rsidRDefault="00610772" w:rsidP="00C94B15">
            <w:pPr>
              <w:spacing w:after="0" w:line="240" w:lineRule="auto"/>
              <w:jc w:val="both"/>
              <w:rPr>
                <w:rFonts w:ascii="Arial" w:eastAsia="Arial" w:hAnsi="Arial" w:cs="Arial"/>
                <w:sz w:val="24"/>
                <w:szCs w:val="24"/>
              </w:rPr>
            </w:pPr>
            <w:r w:rsidRPr="00AD7AAB">
              <w:rPr>
                <w:rFonts w:ascii="Arial" w:eastAsia="Arial" w:hAnsi="Arial" w:cs="Arial"/>
                <w:sz w:val="24"/>
                <w:szCs w:val="24"/>
              </w:rPr>
              <w:t xml:space="preserve"> Participación Ciudadana en la Gestión Pública: </w:t>
            </w:r>
            <w:r w:rsidR="00D435FD">
              <w:rPr>
                <w:rFonts w:ascii="Arial" w:eastAsia="Arial" w:hAnsi="Arial" w:cs="Arial"/>
                <w:sz w:val="24"/>
                <w:szCs w:val="24"/>
              </w:rPr>
              <w:t>78.3</w:t>
            </w:r>
            <w:r w:rsidRPr="00AD7AAB">
              <w:rPr>
                <w:rFonts w:ascii="Arial" w:eastAsia="Arial" w:hAnsi="Arial" w:cs="Arial"/>
                <w:sz w:val="24"/>
                <w:szCs w:val="24"/>
              </w:rPr>
              <w:t>%</w:t>
            </w:r>
          </w:p>
          <w:p w:rsidR="00610772" w:rsidRPr="00AD7AAB" w:rsidRDefault="00610772" w:rsidP="00C94B15">
            <w:pPr>
              <w:spacing w:after="0" w:line="240" w:lineRule="auto"/>
              <w:ind w:left="119"/>
              <w:jc w:val="both"/>
              <w:rPr>
                <w:rFonts w:ascii="Arial" w:eastAsia="Arial" w:hAnsi="Arial" w:cs="Arial"/>
                <w:sz w:val="24"/>
                <w:szCs w:val="24"/>
              </w:rPr>
            </w:pPr>
            <w:r w:rsidRPr="00AD7AAB">
              <w:rPr>
                <w:rFonts w:ascii="Arial" w:eastAsia="Arial" w:hAnsi="Arial" w:cs="Arial"/>
                <w:sz w:val="24"/>
                <w:szCs w:val="24"/>
              </w:rPr>
              <w:t xml:space="preserve">Seguimiento y Evaluación del Desempeño Institucional: </w:t>
            </w:r>
            <w:r>
              <w:rPr>
                <w:rFonts w:ascii="Arial" w:eastAsia="Arial" w:hAnsi="Arial" w:cs="Arial"/>
                <w:sz w:val="24"/>
                <w:szCs w:val="24"/>
              </w:rPr>
              <w:t xml:space="preserve"> </w:t>
            </w:r>
            <w:r w:rsidR="00D435FD">
              <w:rPr>
                <w:rFonts w:ascii="Arial" w:eastAsia="Arial" w:hAnsi="Arial" w:cs="Arial"/>
                <w:sz w:val="24"/>
                <w:szCs w:val="24"/>
              </w:rPr>
              <w:t>78.6</w:t>
            </w:r>
            <w:r w:rsidRPr="00AD7AAB">
              <w:rPr>
                <w:rFonts w:ascii="Arial" w:eastAsia="Arial" w:hAnsi="Arial" w:cs="Arial"/>
                <w:sz w:val="24"/>
                <w:szCs w:val="24"/>
              </w:rPr>
              <w:t>%</w:t>
            </w:r>
          </w:p>
          <w:p w:rsidR="00610772" w:rsidRPr="00AD7AAB" w:rsidRDefault="00610772" w:rsidP="00C94B15">
            <w:pPr>
              <w:spacing w:after="0" w:line="240" w:lineRule="auto"/>
              <w:jc w:val="both"/>
              <w:rPr>
                <w:rFonts w:ascii="Arial" w:eastAsia="Arial" w:hAnsi="Arial" w:cs="Arial"/>
                <w:sz w:val="24"/>
                <w:szCs w:val="24"/>
              </w:rPr>
            </w:pPr>
            <w:r w:rsidRPr="00AD7AAB">
              <w:rPr>
                <w:rFonts w:ascii="Arial" w:eastAsia="Arial" w:hAnsi="Arial" w:cs="Arial"/>
                <w:sz w:val="24"/>
                <w:szCs w:val="24"/>
              </w:rPr>
              <w:t xml:space="preserve"> Gestión Documental: </w:t>
            </w:r>
            <w:r w:rsidR="00D435FD">
              <w:rPr>
                <w:rFonts w:ascii="Arial" w:eastAsia="Arial" w:hAnsi="Arial" w:cs="Arial"/>
                <w:sz w:val="24"/>
                <w:szCs w:val="24"/>
              </w:rPr>
              <w:t>79.0</w:t>
            </w:r>
            <w:r w:rsidRPr="00AD7AAB">
              <w:rPr>
                <w:rFonts w:ascii="Arial" w:eastAsia="Arial" w:hAnsi="Arial" w:cs="Arial"/>
                <w:sz w:val="24"/>
                <w:szCs w:val="24"/>
              </w:rPr>
              <w:t>%</w:t>
            </w:r>
          </w:p>
          <w:p w:rsidR="00610772" w:rsidRPr="00AD7AAB" w:rsidRDefault="00610772" w:rsidP="00C94B15">
            <w:pPr>
              <w:spacing w:after="0" w:line="240" w:lineRule="auto"/>
              <w:jc w:val="both"/>
              <w:rPr>
                <w:rFonts w:ascii="Arial" w:eastAsia="Arial" w:hAnsi="Arial" w:cs="Arial"/>
                <w:sz w:val="24"/>
                <w:szCs w:val="24"/>
              </w:rPr>
            </w:pPr>
            <w:r w:rsidRPr="00AD7AAB">
              <w:rPr>
                <w:rFonts w:ascii="Arial" w:eastAsia="Arial" w:hAnsi="Arial" w:cs="Arial"/>
                <w:sz w:val="24"/>
                <w:szCs w:val="24"/>
              </w:rPr>
              <w:t xml:space="preserve"> Gestión del Conocimiento: </w:t>
            </w:r>
            <w:r w:rsidR="00D435FD">
              <w:rPr>
                <w:rFonts w:ascii="Arial" w:eastAsia="Arial" w:hAnsi="Arial" w:cs="Arial"/>
                <w:sz w:val="24"/>
                <w:szCs w:val="24"/>
              </w:rPr>
              <w:t>90.0</w:t>
            </w:r>
            <w:r w:rsidRPr="00AD7AAB">
              <w:rPr>
                <w:rFonts w:ascii="Arial" w:eastAsia="Arial" w:hAnsi="Arial" w:cs="Arial"/>
                <w:sz w:val="24"/>
                <w:szCs w:val="24"/>
              </w:rPr>
              <w:t>%</w:t>
            </w:r>
          </w:p>
          <w:p w:rsidR="00610772" w:rsidRPr="00AD7AAB" w:rsidRDefault="00610772" w:rsidP="00C94B15">
            <w:pPr>
              <w:spacing w:after="0" w:line="240" w:lineRule="auto"/>
              <w:jc w:val="both"/>
              <w:rPr>
                <w:rFonts w:ascii="Arial" w:eastAsia="Arial" w:hAnsi="Arial" w:cs="Arial"/>
                <w:sz w:val="24"/>
                <w:szCs w:val="24"/>
              </w:rPr>
            </w:pPr>
            <w:r w:rsidRPr="00AD7AAB">
              <w:rPr>
                <w:rFonts w:ascii="Arial" w:eastAsia="Arial" w:hAnsi="Arial" w:cs="Arial"/>
                <w:sz w:val="24"/>
                <w:szCs w:val="24"/>
              </w:rPr>
              <w:t xml:space="preserve"> Control Interno: </w:t>
            </w:r>
            <w:r w:rsidR="00D435FD">
              <w:rPr>
                <w:rFonts w:ascii="Arial" w:eastAsia="Arial" w:hAnsi="Arial" w:cs="Arial"/>
                <w:sz w:val="24"/>
                <w:szCs w:val="24"/>
              </w:rPr>
              <w:t>83.7</w:t>
            </w:r>
            <w:r w:rsidRPr="00AD7AAB">
              <w:rPr>
                <w:rFonts w:ascii="Arial" w:eastAsia="Arial" w:hAnsi="Arial" w:cs="Arial"/>
                <w:sz w:val="24"/>
                <w:szCs w:val="24"/>
              </w:rPr>
              <w:t>%</w:t>
            </w:r>
          </w:p>
          <w:p w:rsidR="00610772" w:rsidRPr="00AD7AAB" w:rsidRDefault="00610772" w:rsidP="00942FF8">
            <w:pPr>
              <w:spacing w:after="0" w:line="240" w:lineRule="auto"/>
              <w:jc w:val="both"/>
              <w:rPr>
                <w:rFonts w:ascii="Arial" w:eastAsia="Arial" w:hAnsi="Arial" w:cs="Arial"/>
                <w:sz w:val="24"/>
                <w:szCs w:val="24"/>
              </w:rPr>
            </w:pPr>
            <w:r w:rsidRPr="00AD7AAB">
              <w:rPr>
                <w:rFonts w:ascii="Arial" w:eastAsia="Arial" w:hAnsi="Arial" w:cs="Arial"/>
                <w:sz w:val="24"/>
                <w:szCs w:val="24"/>
              </w:rPr>
              <w:t xml:space="preserve"> Gestión de la Información Estadística: </w:t>
            </w:r>
            <w:r w:rsidR="00942FF8">
              <w:rPr>
                <w:rFonts w:ascii="Arial" w:eastAsia="Arial" w:hAnsi="Arial" w:cs="Arial"/>
                <w:sz w:val="24"/>
                <w:szCs w:val="24"/>
              </w:rPr>
              <w:t>80.9</w:t>
            </w:r>
            <w:r w:rsidRPr="00AD7AAB">
              <w:rPr>
                <w:rFonts w:ascii="Arial" w:eastAsia="Arial" w:hAnsi="Arial" w:cs="Arial"/>
                <w:sz w:val="24"/>
                <w:szCs w:val="24"/>
              </w:rPr>
              <w:t xml:space="preserve">% </w:t>
            </w:r>
          </w:p>
        </w:tc>
      </w:tr>
    </w:tbl>
    <w:p w:rsidR="007B3589" w:rsidRPr="00D936A6" w:rsidRDefault="007B3589" w:rsidP="007B3589">
      <w:pPr>
        <w:spacing w:after="0" w:line="240" w:lineRule="auto"/>
        <w:jc w:val="both"/>
        <w:rPr>
          <w:b/>
          <w:highlight w:val="white"/>
          <w:u w:val="single"/>
        </w:rPr>
      </w:pPr>
      <w:r w:rsidRPr="001655A5">
        <w:rPr>
          <w:rFonts w:ascii="Arial" w:eastAsia="Arial" w:hAnsi="Arial" w:cs="Arial"/>
          <w:b/>
          <w:i/>
          <w:sz w:val="20"/>
          <w:szCs w:val="20"/>
        </w:rPr>
        <w:lastRenderedPageBreak/>
        <w:t>FUENTE:</w:t>
      </w:r>
      <w:r w:rsidRPr="001655A5">
        <w:rPr>
          <w:rFonts w:ascii="Arial" w:eastAsia="Arial" w:hAnsi="Arial" w:cs="Arial"/>
          <w:i/>
          <w:sz w:val="20"/>
          <w:szCs w:val="20"/>
        </w:rPr>
        <w:t xml:space="preserve"> </w:t>
      </w:r>
      <w:r w:rsidR="00D936A6">
        <w:rPr>
          <w:rFonts w:ascii="Arial" w:eastAsia="Arial" w:hAnsi="Arial" w:cs="Arial"/>
          <w:i/>
          <w:sz w:val="20"/>
          <w:szCs w:val="20"/>
        </w:rPr>
        <w:t xml:space="preserve">DAFP. </w:t>
      </w:r>
      <w:r w:rsidR="003A1BC2">
        <w:rPr>
          <w:rFonts w:ascii="Arial" w:eastAsia="Arial" w:hAnsi="Arial" w:cs="Arial"/>
          <w:i/>
          <w:sz w:val="20"/>
          <w:szCs w:val="20"/>
        </w:rPr>
        <w:t xml:space="preserve">Resultados </w:t>
      </w:r>
      <w:r w:rsidR="00D936A6">
        <w:rPr>
          <w:rFonts w:ascii="Arial" w:eastAsia="Arial" w:hAnsi="Arial" w:cs="Arial"/>
          <w:i/>
          <w:sz w:val="20"/>
          <w:szCs w:val="20"/>
        </w:rPr>
        <w:t xml:space="preserve">de la medición del desempeño institucional </w:t>
      </w:r>
      <w:r w:rsidR="00D936A6" w:rsidRPr="00D936A6">
        <w:rPr>
          <w:rFonts w:ascii="Arial" w:eastAsia="Arial" w:hAnsi="Arial" w:cs="Arial"/>
          <w:i/>
          <w:sz w:val="20"/>
          <w:szCs w:val="20"/>
        </w:rPr>
        <w:t>2020</w:t>
      </w:r>
    </w:p>
    <w:p w:rsidR="00610772" w:rsidRPr="00610772" w:rsidRDefault="00610772" w:rsidP="00610772">
      <w:pPr>
        <w:spacing w:after="0" w:line="240" w:lineRule="auto"/>
        <w:ind w:left="567" w:hanging="425"/>
        <w:jc w:val="both"/>
        <w:rPr>
          <w:highlight w:val="white"/>
        </w:rPr>
      </w:pPr>
    </w:p>
    <w:p w:rsidR="00006A14" w:rsidRDefault="00006A14" w:rsidP="00006A14">
      <w:pPr>
        <w:spacing w:after="0"/>
        <w:jc w:val="both"/>
        <w:rPr>
          <w:rFonts w:ascii="Arial" w:eastAsia="Arial" w:hAnsi="Arial" w:cs="Arial"/>
          <w:sz w:val="24"/>
          <w:szCs w:val="24"/>
        </w:rPr>
      </w:pPr>
      <w:r>
        <w:rPr>
          <w:rFonts w:ascii="Arial" w:eastAsia="Arial" w:hAnsi="Arial" w:cs="Arial"/>
          <w:sz w:val="24"/>
          <w:szCs w:val="24"/>
        </w:rPr>
        <w:t>P</w:t>
      </w:r>
      <w:r w:rsidRPr="001655A5">
        <w:rPr>
          <w:rFonts w:ascii="Arial" w:eastAsia="Arial" w:hAnsi="Arial" w:cs="Arial"/>
          <w:sz w:val="24"/>
          <w:szCs w:val="24"/>
        </w:rPr>
        <w:t xml:space="preserve">ara </w:t>
      </w:r>
      <w:r>
        <w:rPr>
          <w:rFonts w:ascii="Arial" w:eastAsia="Arial" w:hAnsi="Arial" w:cs="Arial"/>
          <w:sz w:val="24"/>
          <w:szCs w:val="24"/>
        </w:rPr>
        <w:t xml:space="preserve">la </w:t>
      </w:r>
      <w:r w:rsidRPr="001655A5">
        <w:rPr>
          <w:rFonts w:ascii="Arial" w:eastAsia="Arial" w:hAnsi="Arial" w:cs="Arial"/>
          <w:sz w:val="24"/>
          <w:szCs w:val="24"/>
        </w:rPr>
        <w:t>vigencia</w:t>
      </w:r>
      <w:r>
        <w:rPr>
          <w:rFonts w:ascii="Arial" w:eastAsia="Arial" w:hAnsi="Arial" w:cs="Arial"/>
          <w:sz w:val="24"/>
          <w:szCs w:val="24"/>
        </w:rPr>
        <w:t xml:space="preserve"> 20</w:t>
      </w:r>
      <w:r w:rsidR="00B05416">
        <w:rPr>
          <w:rFonts w:ascii="Arial" w:eastAsia="Arial" w:hAnsi="Arial" w:cs="Arial"/>
          <w:sz w:val="24"/>
          <w:szCs w:val="24"/>
        </w:rPr>
        <w:t>2</w:t>
      </w:r>
      <w:r w:rsidR="00140ECB">
        <w:rPr>
          <w:rFonts w:ascii="Arial" w:eastAsia="Arial" w:hAnsi="Arial" w:cs="Arial"/>
          <w:sz w:val="24"/>
          <w:szCs w:val="24"/>
        </w:rPr>
        <w:t>2</w:t>
      </w:r>
      <w:r w:rsidRPr="001655A5">
        <w:rPr>
          <w:rFonts w:ascii="Arial" w:eastAsia="Arial" w:hAnsi="Arial" w:cs="Arial"/>
          <w:sz w:val="24"/>
          <w:szCs w:val="24"/>
        </w:rPr>
        <w:t xml:space="preserve">, se </w:t>
      </w:r>
      <w:r>
        <w:rPr>
          <w:rFonts w:ascii="Arial" w:eastAsia="Arial" w:hAnsi="Arial" w:cs="Arial"/>
          <w:sz w:val="24"/>
          <w:szCs w:val="24"/>
        </w:rPr>
        <w:t xml:space="preserve">emplearán </w:t>
      </w:r>
      <w:r w:rsidR="005D0918">
        <w:rPr>
          <w:rFonts w:ascii="Arial" w:eastAsia="Arial" w:hAnsi="Arial" w:cs="Arial"/>
          <w:sz w:val="24"/>
          <w:szCs w:val="24"/>
        </w:rPr>
        <w:t>diversos</w:t>
      </w:r>
      <w:r w:rsidRPr="001655A5">
        <w:rPr>
          <w:rFonts w:ascii="Arial" w:eastAsia="Arial" w:hAnsi="Arial" w:cs="Arial"/>
          <w:sz w:val="24"/>
          <w:szCs w:val="24"/>
        </w:rPr>
        <w:t xml:space="preserve"> mecanismos de convocatoria</w:t>
      </w:r>
      <w:r>
        <w:rPr>
          <w:rFonts w:ascii="Arial" w:eastAsia="Arial" w:hAnsi="Arial" w:cs="Arial"/>
          <w:sz w:val="24"/>
          <w:szCs w:val="24"/>
        </w:rPr>
        <w:t xml:space="preserve"> </w:t>
      </w:r>
      <w:r w:rsidRPr="001655A5">
        <w:rPr>
          <w:rFonts w:ascii="Arial" w:eastAsia="Arial" w:hAnsi="Arial" w:cs="Arial"/>
          <w:sz w:val="24"/>
          <w:szCs w:val="24"/>
        </w:rPr>
        <w:t>para desarrollar</w:t>
      </w:r>
      <w:r w:rsidR="000923A1">
        <w:rPr>
          <w:rFonts w:ascii="Arial" w:eastAsia="Arial" w:hAnsi="Arial" w:cs="Arial"/>
          <w:sz w:val="24"/>
          <w:szCs w:val="24"/>
        </w:rPr>
        <w:t xml:space="preserve"> el evento central (la audiencia pública de rendición de cuentas) de la gestión institucional de la vigencia 2021 y avance de la gestión 2022 con corte a mayo 31 de 2022, </w:t>
      </w:r>
      <w:r>
        <w:rPr>
          <w:rFonts w:ascii="Arial" w:eastAsia="Arial" w:hAnsi="Arial" w:cs="Arial"/>
          <w:sz w:val="24"/>
          <w:szCs w:val="24"/>
        </w:rPr>
        <w:t>dentro de los cuales se destacan</w:t>
      </w:r>
      <w:r>
        <w:rPr>
          <w:rFonts w:ascii="Arial" w:eastAsia="Times New Roman" w:hAnsi="Arial" w:cs="Arial"/>
        </w:rPr>
        <w:t xml:space="preserve"> </w:t>
      </w:r>
      <w:r w:rsidRPr="00936A66">
        <w:rPr>
          <w:rFonts w:ascii="Arial" w:eastAsia="Arial" w:hAnsi="Arial" w:cs="Arial"/>
          <w:sz w:val="24"/>
          <w:szCs w:val="24"/>
        </w:rPr>
        <w:t>corr</w:t>
      </w:r>
      <w:r w:rsidR="00AC501A">
        <w:rPr>
          <w:rFonts w:ascii="Arial" w:eastAsia="Arial" w:hAnsi="Arial" w:cs="Arial"/>
          <w:sz w:val="24"/>
          <w:szCs w:val="24"/>
        </w:rPr>
        <w:t>eo electrónico, redes sociales,</w:t>
      </w:r>
      <w:r w:rsidRPr="00936A66">
        <w:rPr>
          <w:rFonts w:ascii="Arial" w:eastAsia="Arial" w:hAnsi="Arial" w:cs="Arial"/>
          <w:sz w:val="24"/>
          <w:szCs w:val="24"/>
        </w:rPr>
        <w:t xml:space="preserve"> </w:t>
      </w:r>
      <w:r w:rsidR="00F70B21">
        <w:rPr>
          <w:rFonts w:ascii="Arial" w:eastAsia="Arial" w:hAnsi="Arial" w:cs="Arial"/>
          <w:sz w:val="24"/>
          <w:szCs w:val="24"/>
        </w:rPr>
        <w:t>sede electrónica</w:t>
      </w:r>
      <w:r w:rsidR="00AC501A">
        <w:rPr>
          <w:rFonts w:ascii="Arial" w:eastAsia="Arial" w:hAnsi="Arial" w:cs="Arial"/>
          <w:sz w:val="24"/>
          <w:szCs w:val="24"/>
        </w:rPr>
        <w:t xml:space="preserve"> y llamadas telefónicas</w:t>
      </w:r>
      <w:r w:rsidRPr="00936A66">
        <w:rPr>
          <w:rFonts w:ascii="Arial" w:eastAsia="Arial" w:hAnsi="Arial" w:cs="Arial"/>
          <w:sz w:val="24"/>
          <w:szCs w:val="24"/>
        </w:rPr>
        <w:t>,</w:t>
      </w:r>
      <w:r w:rsidRPr="001655A5">
        <w:rPr>
          <w:rFonts w:ascii="Arial" w:eastAsia="Arial" w:hAnsi="Arial" w:cs="Arial"/>
          <w:sz w:val="24"/>
          <w:szCs w:val="24"/>
        </w:rPr>
        <w:t xml:space="preserve"> con el fin de asegurar la participación e interacción de todas las partes interesadas.</w:t>
      </w:r>
    </w:p>
    <w:p w:rsidR="00BD5CEE" w:rsidRDefault="00BD5CEE" w:rsidP="00BD5CEE">
      <w:pPr>
        <w:spacing w:after="0"/>
        <w:jc w:val="both"/>
        <w:rPr>
          <w:rFonts w:ascii="Arial" w:eastAsia="Arial" w:hAnsi="Arial" w:cs="Arial"/>
          <w:sz w:val="24"/>
          <w:szCs w:val="24"/>
        </w:rPr>
      </w:pPr>
    </w:p>
    <w:p w:rsidR="00BD5CEE" w:rsidRPr="001655A5" w:rsidRDefault="00BD5CEE" w:rsidP="00BD5CEE">
      <w:pPr>
        <w:spacing w:after="0"/>
        <w:ind w:firstLine="720"/>
        <w:jc w:val="both"/>
        <w:rPr>
          <w:rFonts w:ascii="Arial" w:eastAsia="Arial" w:hAnsi="Arial" w:cs="Arial"/>
          <w:b/>
          <w:sz w:val="24"/>
          <w:szCs w:val="24"/>
          <w:highlight w:val="white"/>
        </w:rPr>
      </w:pPr>
      <w:r w:rsidRPr="001655A5">
        <w:rPr>
          <w:rFonts w:ascii="Arial" w:eastAsia="Arial" w:hAnsi="Arial" w:cs="Arial"/>
          <w:b/>
          <w:sz w:val="24"/>
          <w:szCs w:val="24"/>
          <w:highlight w:val="white"/>
        </w:rPr>
        <w:t>1.1 CARACTERIZACIÓN DE USUARIOS</w:t>
      </w:r>
    </w:p>
    <w:p w:rsidR="00BD5CEE" w:rsidRPr="001655A5" w:rsidRDefault="00BD5CEE" w:rsidP="00BD5CEE">
      <w:pPr>
        <w:spacing w:after="0"/>
        <w:ind w:firstLine="720"/>
        <w:jc w:val="both"/>
        <w:rPr>
          <w:rFonts w:ascii="Arial" w:eastAsia="Arial" w:hAnsi="Arial" w:cs="Arial"/>
          <w:b/>
          <w:sz w:val="24"/>
          <w:szCs w:val="24"/>
          <w:highlight w:val="white"/>
        </w:rPr>
      </w:pPr>
    </w:p>
    <w:p w:rsidR="00BD5CEE" w:rsidRDefault="00BD5CEE" w:rsidP="00BD5CEE">
      <w:pPr>
        <w:spacing w:after="0"/>
        <w:jc w:val="both"/>
        <w:rPr>
          <w:rFonts w:ascii="Arial" w:eastAsia="Arial" w:hAnsi="Arial" w:cs="Arial"/>
          <w:sz w:val="24"/>
          <w:szCs w:val="24"/>
        </w:rPr>
      </w:pPr>
      <w:r w:rsidRPr="001655A5">
        <w:rPr>
          <w:rFonts w:ascii="Arial" w:eastAsia="Arial" w:hAnsi="Arial" w:cs="Arial"/>
          <w:sz w:val="24"/>
          <w:szCs w:val="24"/>
        </w:rPr>
        <w:t xml:space="preserve">APC-Colombia </w:t>
      </w:r>
      <w:r w:rsidR="00006A14">
        <w:rPr>
          <w:rFonts w:ascii="Arial" w:eastAsia="Arial" w:hAnsi="Arial" w:cs="Arial"/>
          <w:sz w:val="24"/>
          <w:szCs w:val="24"/>
        </w:rPr>
        <w:t xml:space="preserve">ha </w:t>
      </w:r>
      <w:r w:rsidRPr="001655A5">
        <w:rPr>
          <w:rFonts w:ascii="Arial" w:eastAsia="Arial" w:hAnsi="Arial" w:cs="Arial"/>
          <w:sz w:val="24"/>
          <w:szCs w:val="24"/>
        </w:rPr>
        <w:t>realiz</w:t>
      </w:r>
      <w:r w:rsidR="00006A14">
        <w:rPr>
          <w:rFonts w:ascii="Arial" w:eastAsia="Arial" w:hAnsi="Arial" w:cs="Arial"/>
          <w:sz w:val="24"/>
          <w:szCs w:val="24"/>
        </w:rPr>
        <w:t>ado</w:t>
      </w:r>
      <w:r w:rsidRPr="001655A5">
        <w:rPr>
          <w:rFonts w:ascii="Arial" w:eastAsia="Arial" w:hAnsi="Arial" w:cs="Arial"/>
          <w:sz w:val="24"/>
          <w:szCs w:val="24"/>
        </w:rPr>
        <w:t xml:space="preserve"> la caracterización de sus usuarios, </w:t>
      </w:r>
      <w:r w:rsidR="006C206A">
        <w:rPr>
          <w:rFonts w:ascii="Arial" w:eastAsia="Arial" w:hAnsi="Arial" w:cs="Arial"/>
          <w:sz w:val="24"/>
          <w:szCs w:val="24"/>
        </w:rPr>
        <w:t>s</w:t>
      </w:r>
      <w:r w:rsidRPr="001655A5">
        <w:rPr>
          <w:rFonts w:ascii="Arial" w:eastAsia="Arial" w:hAnsi="Arial" w:cs="Arial"/>
          <w:sz w:val="24"/>
          <w:szCs w:val="24"/>
        </w:rPr>
        <w:t xml:space="preserve">iguiendo los parámetros de Gobierno </w:t>
      </w:r>
      <w:r w:rsidR="00AC501A">
        <w:rPr>
          <w:rFonts w:ascii="Arial" w:eastAsia="Arial" w:hAnsi="Arial" w:cs="Arial"/>
          <w:sz w:val="24"/>
          <w:szCs w:val="24"/>
        </w:rPr>
        <w:t>Digital</w:t>
      </w:r>
      <w:r w:rsidRPr="001655A5">
        <w:rPr>
          <w:rFonts w:ascii="Arial" w:eastAsia="Arial" w:hAnsi="Arial" w:cs="Arial"/>
          <w:sz w:val="24"/>
          <w:szCs w:val="24"/>
        </w:rPr>
        <w:t xml:space="preserve">, los usuarios identificados de APC-Colombia son: </w:t>
      </w:r>
    </w:p>
    <w:p w:rsidR="00A94C30" w:rsidRPr="0019005F" w:rsidRDefault="00A94C30" w:rsidP="00A94C30">
      <w:pPr>
        <w:spacing w:after="0" w:line="240" w:lineRule="auto"/>
        <w:jc w:val="both"/>
        <w:rPr>
          <w:rFonts w:ascii="Arial" w:eastAsia="Arial" w:hAnsi="Arial" w:cs="Arial"/>
          <w:color w:val="auto"/>
          <w:sz w:val="24"/>
          <w:szCs w:val="24"/>
        </w:rPr>
      </w:pPr>
    </w:p>
    <w:tbl>
      <w:tblPr>
        <w:tblStyle w:val="5"/>
        <w:tblW w:w="9072"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2977"/>
        <w:gridCol w:w="6095"/>
      </w:tblGrid>
      <w:tr w:rsidR="00A94C30" w:rsidRPr="00C36165" w:rsidTr="00C94B15">
        <w:trPr>
          <w:tblHeader/>
        </w:trPr>
        <w:tc>
          <w:tcPr>
            <w:tcW w:w="2977"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20" w:type="dxa"/>
              <w:left w:w="100" w:type="dxa"/>
              <w:bottom w:w="100" w:type="dxa"/>
              <w:right w:w="100" w:type="dxa"/>
            </w:tcMar>
          </w:tcPr>
          <w:p w:rsidR="00A94C30" w:rsidRPr="00C36165" w:rsidRDefault="00A94C30" w:rsidP="00C94B15">
            <w:pPr>
              <w:spacing w:after="0" w:line="240" w:lineRule="auto"/>
              <w:jc w:val="center"/>
              <w:rPr>
                <w:rFonts w:ascii="Arial" w:eastAsia="Arial" w:hAnsi="Arial" w:cs="Arial"/>
                <w:b/>
                <w:sz w:val="24"/>
                <w:szCs w:val="24"/>
              </w:rPr>
            </w:pPr>
            <w:r>
              <w:rPr>
                <w:rFonts w:ascii="Arial" w:eastAsia="Arial" w:hAnsi="Arial" w:cs="Arial"/>
                <w:b/>
                <w:sz w:val="24"/>
                <w:szCs w:val="24"/>
              </w:rPr>
              <w:t>CONCEPTO</w:t>
            </w:r>
          </w:p>
        </w:tc>
        <w:tc>
          <w:tcPr>
            <w:tcW w:w="6095" w:type="dxa"/>
            <w:tcBorders>
              <w:top w:val="single" w:sz="8" w:space="0" w:color="000000"/>
              <w:bottom w:val="single" w:sz="8" w:space="0" w:color="000000"/>
              <w:right w:val="single" w:sz="8" w:space="0" w:color="000000"/>
            </w:tcBorders>
            <w:shd w:val="clear" w:color="auto" w:fill="9CC2E5" w:themeFill="accent1" w:themeFillTint="99"/>
            <w:tcMar>
              <w:top w:w="20" w:type="dxa"/>
              <w:left w:w="100" w:type="dxa"/>
              <w:bottom w:w="100" w:type="dxa"/>
              <w:right w:w="100" w:type="dxa"/>
            </w:tcMar>
          </w:tcPr>
          <w:p w:rsidR="00A94C30" w:rsidRPr="00C36165" w:rsidRDefault="00A94C30" w:rsidP="00C94B15">
            <w:pPr>
              <w:spacing w:after="0" w:line="240" w:lineRule="auto"/>
              <w:jc w:val="center"/>
              <w:rPr>
                <w:rFonts w:ascii="Arial" w:eastAsia="Arial" w:hAnsi="Arial" w:cs="Arial"/>
                <w:b/>
                <w:sz w:val="24"/>
                <w:szCs w:val="24"/>
              </w:rPr>
            </w:pPr>
            <w:r>
              <w:rPr>
                <w:rFonts w:ascii="Arial" w:eastAsia="Arial" w:hAnsi="Arial" w:cs="Arial"/>
                <w:b/>
                <w:sz w:val="24"/>
                <w:szCs w:val="24"/>
              </w:rPr>
              <w:t>DEFINICIÓN</w:t>
            </w:r>
          </w:p>
        </w:tc>
      </w:tr>
      <w:tr w:rsidR="00A94C30" w:rsidRPr="00C36165" w:rsidTr="00C94B15">
        <w:tc>
          <w:tcPr>
            <w:tcW w:w="2977" w:type="dxa"/>
            <w:tcBorders>
              <w:left w:val="single" w:sz="8" w:space="0" w:color="000000"/>
              <w:bottom w:val="single" w:sz="8" w:space="0" w:color="000000"/>
              <w:right w:val="single" w:sz="8" w:space="0" w:color="000000"/>
            </w:tcBorders>
            <w:shd w:val="clear" w:color="auto" w:fill="FFFFFF"/>
            <w:tcMar>
              <w:top w:w="20" w:type="dxa"/>
              <w:left w:w="100" w:type="dxa"/>
              <w:bottom w:w="100" w:type="dxa"/>
              <w:right w:w="100" w:type="dxa"/>
            </w:tcMar>
            <w:vAlign w:val="center"/>
          </w:tcPr>
          <w:p w:rsidR="00A94C30" w:rsidRPr="008F46DB" w:rsidRDefault="00A94C30" w:rsidP="00C94B15">
            <w:pPr>
              <w:spacing w:after="0" w:line="240" w:lineRule="auto"/>
              <w:rPr>
                <w:rFonts w:ascii="Arial" w:hAnsi="Arial" w:cs="Arial"/>
                <w:sz w:val="24"/>
                <w:szCs w:val="24"/>
              </w:rPr>
            </w:pPr>
            <w:r w:rsidRPr="008F46DB">
              <w:rPr>
                <w:rFonts w:ascii="Arial" w:eastAsia="Arial" w:hAnsi="Arial" w:cs="Arial"/>
                <w:sz w:val="24"/>
                <w:szCs w:val="24"/>
              </w:rPr>
              <w:t>Agencias de cooperación</w:t>
            </w:r>
          </w:p>
        </w:tc>
        <w:tc>
          <w:tcPr>
            <w:tcW w:w="6095" w:type="dxa"/>
            <w:tcBorders>
              <w:bottom w:val="single" w:sz="8" w:space="0" w:color="000000"/>
              <w:right w:val="single" w:sz="8" w:space="0" w:color="000000"/>
            </w:tcBorders>
            <w:shd w:val="clear" w:color="auto" w:fill="FFFFFF"/>
            <w:tcMar>
              <w:top w:w="20" w:type="dxa"/>
              <w:left w:w="100" w:type="dxa"/>
              <w:bottom w:w="100" w:type="dxa"/>
              <w:right w:w="100" w:type="dxa"/>
            </w:tcMar>
            <w:vAlign w:val="center"/>
          </w:tcPr>
          <w:p w:rsidR="00A94C30" w:rsidRPr="008F46DB" w:rsidRDefault="00A94C30" w:rsidP="00C94B15">
            <w:pPr>
              <w:spacing w:after="0" w:line="240" w:lineRule="auto"/>
              <w:rPr>
                <w:rFonts w:ascii="Arial" w:hAnsi="Arial" w:cs="Arial"/>
                <w:sz w:val="24"/>
                <w:szCs w:val="24"/>
              </w:rPr>
            </w:pPr>
            <w:r w:rsidRPr="008F46DB">
              <w:rPr>
                <w:rFonts w:ascii="Arial" w:eastAsia="Arial" w:hAnsi="Arial" w:cs="Arial"/>
                <w:sz w:val="24"/>
                <w:szCs w:val="24"/>
              </w:rPr>
              <w:t>Pares de APC-Colombia en otros países.</w:t>
            </w:r>
          </w:p>
        </w:tc>
      </w:tr>
      <w:tr w:rsidR="00A94C30" w:rsidRPr="00C36165" w:rsidTr="00C94B15">
        <w:tc>
          <w:tcPr>
            <w:tcW w:w="2977" w:type="dxa"/>
            <w:tcBorders>
              <w:left w:val="single" w:sz="8" w:space="0" w:color="000000"/>
              <w:bottom w:val="single" w:sz="8" w:space="0" w:color="000000"/>
              <w:right w:val="single" w:sz="8" w:space="0" w:color="000000"/>
            </w:tcBorders>
            <w:shd w:val="clear" w:color="auto" w:fill="FFFFFF"/>
            <w:tcMar>
              <w:top w:w="20" w:type="dxa"/>
              <w:left w:w="100" w:type="dxa"/>
              <w:bottom w:w="100" w:type="dxa"/>
              <w:right w:w="100" w:type="dxa"/>
            </w:tcMar>
            <w:vAlign w:val="center"/>
          </w:tcPr>
          <w:p w:rsidR="00A94C30" w:rsidRPr="008F46DB" w:rsidRDefault="00A94C30" w:rsidP="00C94B15">
            <w:pPr>
              <w:spacing w:after="0" w:line="240" w:lineRule="auto"/>
              <w:rPr>
                <w:rFonts w:ascii="Arial" w:hAnsi="Arial" w:cs="Arial"/>
                <w:sz w:val="24"/>
                <w:szCs w:val="24"/>
              </w:rPr>
            </w:pPr>
            <w:r w:rsidRPr="008F46DB">
              <w:rPr>
                <w:rFonts w:ascii="Arial" w:eastAsia="Arial" w:hAnsi="Arial" w:cs="Arial"/>
                <w:sz w:val="24"/>
                <w:szCs w:val="24"/>
              </w:rPr>
              <w:t>Entidades territoriales</w:t>
            </w:r>
          </w:p>
        </w:tc>
        <w:tc>
          <w:tcPr>
            <w:tcW w:w="6095" w:type="dxa"/>
            <w:tcBorders>
              <w:bottom w:val="single" w:sz="8" w:space="0" w:color="000000"/>
              <w:right w:val="single" w:sz="8" w:space="0" w:color="000000"/>
            </w:tcBorders>
            <w:shd w:val="clear" w:color="auto" w:fill="FFFFFF"/>
            <w:tcMar>
              <w:top w:w="20" w:type="dxa"/>
              <w:left w:w="100" w:type="dxa"/>
              <w:bottom w:w="100" w:type="dxa"/>
              <w:right w:w="100" w:type="dxa"/>
            </w:tcMar>
            <w:vAlign w:val="center"/>
          </w:tcPr>
          <w:p w:rsidR="00A94C30" w:rsidRPr="008F46DB" w:rsidRDefault="00A94C30" w:rsidP="00C94B15">
            <w:pPr>
              <w:spacing w:after="0" w:line="240" w:lineRule="auto"/>
              <w:rPr>
                <w:rFonts w:ascii="Arial" w:hAnsi="Arial" w:cs="Arial"/>
                <w:sz w:val="24"/>
                <w:szCs w:val="24"/>
              </w:rPr>
            </w:pPr>
            <w:r w:rsidRPr="008F46DB">
              <w:rPr>
                <w:rFonts w:ascii="Arial" w:eastAsia="Arial" w:hAnsi="Arial" w:cs="Arial"/>
                <w:sz w:val="24"/>
                <w:szCs w:val="24"/>
              </w:rPr>
              <w:t>Gobernaciones, Alcaldías, Descentralizadas, Provincias.</w:t>
            </w:r>
          </w:p>
        </w:tc>
      </w:tr>
      <w:tr w:rsidR="00A94C30" w:rsidRPr="00C36165" w:rsidTr="00C94B15">
        <w:trPr>
          <w:trHeight w:val="1087"/>
        </w:trPr>
        <w:tc>
          <w:tcPr>
            <w:tcW w:w="2977" w:type="dxa"/>
            <w:tcBorders>
              <w:left w:val="single" w:sz="8" w:space="0" w:color="000000"/>
              <w:bottom w:val="single" w:sz="4" w:space="0" w:color="auto"/>
              <w:right w:val="single" w:sz="8" w:space="0" w:color="000000"/>
            </w:tcBorders>
            <w:shd w:val="clear" w:color="auto" w:fill="FFFFFF"/>
            <w:tcMar>
              <w:top w:w="20" w:type="dxa"/>
              <w:left w:w="100" w:type="dxa"/>
              <w:bottom w:w="100" w:type="dxa"/>
              <w:right w:w="100" w:type="dxa"/>
            </w:tcMar>
            <w:vAlign w:val="center"/>
          </w:tcPr>
          <w:p w:rsidR="00A94C30" w:rsidRPr="008F46DB" w:rsidRDefault="00A94C30" w:rsidP="00C94B15">
            <w:pPr>
              <w:spacing w:after="0" w:line="240" w:lineRule="auto"/>
              <w:rPr>
                <w:rFonts w:ascii="Arial" w:hAnsi="Arial" w:cs="Arial"/>
                <w:sz w:val="24"/>
                <w:szCs w:val="24"/>
              </w:rPr>
            </w:pPr>
            <w:r w:rsidRPr="008F46DB">
              <w:rPr>
                <w:rFonts w:ascii="Arial" w:eastAsia="Arial" w:hAnsi="Arial" w:cs="Arial"/>
                <w:sz w:val="24"/>
                <w:szCs w:val="24"/>
              </w:rPr>
              <w:lastRenderedPageBreak/>
              <w:t>Gobierno</w:t>
            </w:r>
          </w:p>
        </w:tc>
        <w:tc>
          <w:tcPr>
            <w:tcW w:w="6095" w:type="dxa"/>
            <w:tcBorders>
              <w:bottom w:val="single" w:sz="4" w:space="0" w:color="auto"/>
              <w:right w:val="single" w:sz="8" w:space="0" w:color="000000"/>
            </w:tcBorders>
            <w:shd w:val="clear" w:color="auto" w:fill="FFFFFF"/>
            <w:tcMar>
              <w:top w:w="20" w:type="dxa"/>
              <w:left w:w="100" w:type="dxa"/>
              <w:bottom w:w="100" w:type="dxa"/>
              <w:right w:w="100" w:type="dxa"/>
            </w:tcMar>
            <w:vAlign w:val="center"/>
          </w:tcPr>
          <w:p w:rsidR="00A94C30" w:rsidRPr="008F46DB" w:rsidRDefault="00A94C30" w:rsidP="00C94B15">
            <w:pPr>
              <w:spacing w:after="0" w:line="240" w:lineRule="auto"/>
              <w:rPr>
                <w:rFonts w:ascii="Arial" w:hAnsi="Arial" w:cs="Arial"/>
                <w:sz w:val="24"/>
                <w:szCs w:val="24"/>
              </w:rPr>
            </w:pPr>
            <w:r w:rsidRPr="008F46DB">
              <w:rPr>
                <w:rFonts w:ascii="Arial" w:eastAsia="Arial" w:hAnsi="Arial" w:cs="Arial"/>
                <w:sz w:val="24"/>
                <w:szCs w:val="24"/>
              </w:rPr>
              <w:t>Presidencia de la República, Ministerio del Interior, Ministerio de Relaciones Exteriores, Ministerio de Hacienda y Crédito Público (Todos ministerios y entidades públicas de gobierno)</w:t>
            </w:r>
          </w:p>
        </w:tc>
      </w:tr>
      <w:tr w:rsidR="00A94C30" w:rsidRPr="00C36165" w:rsidTr="00C94B15">
        <w:trPr>
          <w:trHeight w:val="687"/>
        </w:trPr>
        <w:tc>
          <w:tcPr>
            <w:tcW w:w="2977" w:type="dxa"/>
            <w:tcBorders>
              <w:top w:val="single" w:sz="4" w:space="0" w:color="auto"/>
              <w:left w:val="single" w:sz="4" w:space="0" w:color="auto"/>
              <w:bottom w:val="single" w:sz="4" w:space="0" w:color="auto"/>
              <w:right w:val="single" w:sz="4" w:space="0" w:color="auto"/>
            </w:tcBorders>
            <w:shd w:val="clear" w:color="auto" w:fill="FFFFFF"/>
            <w:tcMar>
              <w:top w:w="20" w:type="dxa"/>
              <w:left w:w="100" w:type="dxa"/>
              <w:bottom w:w="100" w:type="dxa"/>
              <w:right w:w="100" w:type="dxa"/>
            </w:tcMar>
            <w:vAlign w:val="center"/>
          </w:tcPr>
          <w:p w:rsidR="00A94C30" w:rsidRPr="008F46DB" w:rsidRDefault="00A94C30" w:rsidP="00C94B15">
            <w:pPr>
              <w:spacing w:after="0" w:line="240" w:lineRule="auto"/>
              <w:rPr>
                <w:rFonts w:ascii="Arial" w:eastAsia="Arial" w:hAnsi="Arial" w:cs="Arial"/>
                <w:sz w:val="24"/>
                <w:szCs w:val="24"/>
              </w:rPr>
            </w:pPr>
          </w:p>
          <w:p w:rsidR="00A94C30" w:rsidRPr="000B4C38" w:rsidRDefault="00A94C30" w:rsidP="00C94B15">
            <w:pPr>
              <w:spacing w:after="0" w:line="240" w:lineRule="auto"/>
              <w:rPr>
                <w:rFonts w:ascii="Arial" w:eastAsia="Arial" w:hAnsi="Arial" w:cs="Arial"/>
                <w:sz w:val="24"/>
                <w:szCs w:val="24"/>
              </w:rPr>
            </w:pPr>
            <w:r w:rsidRPr="008F46DB">
              <w:rPr>
                <w:rFonts w:ascii="Arial" w:eastAsia="Arial" w:hAnsi="Arial" w:cs="Arial"/>
                <w:sz w:val="24"/>
                <w:szCs w:val="24"/>
              </w:rPr>
              <w:t xml:space="preserve">Bilateral </w:t>
            </w:r>
            <w:r>
              <w:rPr>
                <w:rFonts w:ascii="Arial" w:eastAsia="Arial" w:hAnsi="Arial" w:cs="Arial"/>
                <w:sz w:val="24"/>
                <w:szCs w:val="24"/>
              </w:rPr>
              <w:t>–</w:t>
            </w:r>
            <w:r w:rsidRPr="008F46DB">
              <w:rPr>
                <w:rFonts w:ascii="Arial" w:eastAsia="Arial" w:hAnsi="Arial" w:cs="Arial"/>
                <w:sz w:val="24"/>
                <w:szCs w:val="24"/>
              </w:rPr>
              <w:t xml:space="preserve"> Multilateral</w:t>
            </w:r>
          </w:p>
        </w:tc>
        <w:tc>
          <w:tcPr>
            <w:tcW w:w="6095" w:type="dxa"/>
            <w:tcBorders>
              <w:top w:val="single" w:sz="4" w:space="0" w:color="auto"/>
              <w:left w:val="single" w:sz="4" w:space="0" w:color="auto"/>
              <w:bottom w:val="single" w:sz="4" w:space="0" w:color="auto"/>
              <w:right w:val="single" w:sz="4" w:space="0" w:color="auto"/>
            </w:tcBorders>
            <w:shd w:val="clear" w:color="auto" w:fill="FFFFFF"/>
            <w:tcMar>
              <w:top w:w="20" w:type="dxa"/>
              <w:left w:w="100" w:type="dxa"/>
              <w:bottom w:w="100" w:type="dxa"/>
              <w:right w:w="100" w:type="dxa"/>
            </w:tcMar>
            <w:vAlign w:val="center"/>
          </w:tcPr>
          <w:p w:rsidR="00A94C30" w:rsidRPr="008F46DB" w:rsidRDefault="00A94C30" w:rsidP="00C94B15">
            <w:pPr>
              <w:spacing w:after="0" w:line="240" w:lineRule="auto"/>
              <w:rPr>
                <w:rFonts w:ascii="Arial" w:hAnsi="Arial" w:cs="Arial"/>
                <w:sz w:val="24"/>
                <w:szCs w:val="24"/>
              </w:rPr>
            </w:pPr>
            <w:r w:rsidRPr="008F46DB">
              <w:rPr>
                <w:rFonts w:ascii="Arial" w:eastAsia="Arial" w:hAnsi="Arial" w:cs="Arial"/>
                <w:sz w:val="24"/>
                <w:szCs w:val="24"/>
              </w:rPr>
              <w:t xml:space="preserve">Organismos multilaterales (Agencia del SNU, Banca multilateral, Otros); Embajadas. </w:t>
            </w:r>
          </w:p>
        </w:tc>
      </w:tr>
      <w:tr w:rsidR="00A94C30" w:rsidRPr="00C36165" w:rsidTr="00C94B15">
        <w:tc>
          <w:tcPr>
            <w:tcW w:w="2977" w:type="dxa"/>
            <w:tcBorders>
              <w:top w:val="single" w:sz="4" w:space="0" w:color="auto"/>
              <w:left w:val="single" w:sz="4" w:space="0" w:color="auto"/>
              <w:bottom w:val="single" w:sz="4" w:space="0" w:color="auto"/>
              <w:right w:val="single" w:sz="4" w:space="0" w:color="auto"/>
            </w:tcBorders>
            <w:shd w:val="clear" w:color="auto" w:fill="FFFFFF"/>
            <w:tcMar>
              <w:top w:w="20" w:type="dxa"/>
              <w:left w:w="100" w:type="dxa"/>
              <w:bottom w:w="100" w:type="dxa"/>
              <w:right w:w="100" w:type="dxa"/>
            </w:tcMar>
            <w:vAlign w:val="center"/>
          </w:tcPr>
          <w:p w:rsidR="00A94C30" w:rsidRPr="008F46DB" w:rsidRDefault="00A94C30" w:rsidP="00C94B15">
            <w:pPr>
              <w:spacing w:after="0" w:line="240" w:lineRule="auto"/>
              <w:rPr>
                <w:rFonts w:ascii="Arial" w:hAnsi="Arial" w:cs="Arial"/>
                <w:sz w:val="24"/>
                <w:szCs w:val="24"/>
              </w:rPr>
            </w:pPr>
            <w:r w:rsidRPr="008F46DB">
              <w:rPr>
                <w:rFonts w:ascii="Arial" w:eastAsia="Arial" w:hAnsi="Arial" w:cs="Arial"/>
                <w:sz w:val="24"/>
                <w:szCs w:val="24"/>
              </w:rPr>
              <w:t>Sector privado</w:t>
            </w:r>
          </w:p>
        </w:tc>
        <w:tc>
          <w:tcPr>
            <w:tcW w:w="6095" w:type="dxa"/>
            <w:tcBorders>
              <w:top w:val="single" w:sz="4" w:space="0" w:color="auto"/>
              <w:left w:val="single" w:sz="4" w:space="0" w:color="auto"/>
              <w:bottom w:val="single" w:sz="4" w:space="0" w:color="auto"/>
              <w:right w:val="single" w:sz="4" w:space="0" w:color="auto"/>
            </w:tcBorders>
            <w:shd w:val="clear" w:color="auto" w:fill="FFFFFF"/>
            <w:tcMar>
              <w:top w:w="20" w:type="dxa"/>
              <w:left w:w="100" w:type="dxa"/>
              <w:bottom w:w="100" w:type="dxa"/>
              <w:right w:w="100" w:type="dxa"/>
            </w:tcMar>
            <w:vAlign w:val="center"/>
          </w:tcPr>
          <w:p w:rsidR="00A94C30" w:rsidRPr="008F46DB" w:rsidRDefault="00A94C30" w:rsidP="00C94B15">
            <w:pPr>
              <w:spacing w:after="0" w:line="240" w:lineRule="auto"/>
              <w:rPr>
                <w:rFonts w:ascii="Arial" w:hAnsi="Arial" w:cs="Arial"/>
                <w:sz w:val="24"/>
                <w:szCs w:val="24"/>
              </w:rPr>
            </w:pPr>
            <w:r w:rsidRPr="008F46DB">
              <w:rPr>
                <w:rFonts w:ascii="Arial" w:eastAsia="Arial" w:hAnsi="Arial" w:cs="Arial"/>
                <w:sz w:val="24"/>
                <w:szCs w:val="24"/>
              </w:rPr>
              <w:t>Empresas,  Cámaras de Comercio, agremiaciones.</w:t>
            </w:r>
          </w:p>
        </w:tc>
      </w:tr>
      <w:tr w:rsidR="00A94C30" w:rsidRPr="00C36165" w:rsidTr="00C94B15">
        <w:tc>
          <w:tcPr>
            <w:tcW w:w="2977" w:type="dxa"/>
            <w:tcBorders>
              <w:top w:val="single" w:sz="4" w:space="0" w:color="auto"/>
              <w:left w:val="single" w:sz="4" w:space="0" w:color="auto"/>
              <w:bottom w:val="single" w:sz="4" w:space="0" w:color="auto"/>
              <w:right w:val="single" w:sz="4" w:space="0" w:color="auto"/>
            </w:tcBorders>
            <w:shd w:val="clear" w:color="auto" w:fill="FFFFFF"/>
            <w:tcMar>
              <w:top w:w="20" w:type="dxa"/>
              <w:left w:w="100" w:type="dxa"/>
              <w:bottom w:w="100" w:type="dxa"/>
              <w:right w:w="100" w:type="dxa"/>
            </w:tcMar>
            <w:vAlign w:val="center"/>
          </w:tcPr>
          <w:p w:rsidR="00A94C30" w:rsidRPr="008F46DB" w:rsidRDefault="00A94C30" w:rsidP="00C94B15">
            <w:pPr>
              <w:spacing w:after="0" w:line="240" w:lineRule="auto"/>
              <w:rPr>
                <w:rFonts w:ascii="Arial" w:hAnsi="Arial" w:cs="Arial"/>
                <w:sz w:val="24"/>
                <w:szCs w:val="24"/>
              </w:rPr>
            </w:pPr>
            <w:r w:rsidRPr="008F46DB">
              <w:rPr>
                <w:rFonts w:ascii="Arial" w:eastAsia="Arial" w:hAnsi="Arial" w:cs="Arial"/>
                <w:sz w:val="24"/>
                <w:szCs w:val="24"/>
              </w:rPr>
              <w:t>Organizaciones de la Sociedad civil</w:t>
            </w:r>
          </w:p>
        </w:tc>
        <w:tc>
          <w:tcPr>
            <w:tcW w:w="6095" w:type="dxa"/>
            <w:tcBorders>
              <w:top w:val="single" w:sz="4" w:space="0" w:color="auto"/>
              <w:left w:val="single" w:sz="4" w:space="0" w:color="auto"/>
              <w:bottom w:val="single" w:sz="4" w:space="0" w:color="auto"/>
              <w:right w:val="single" w:sz="4" w:space="0" w:color="auto"/>
            </w:tcBorders>
            <w:shd w:val="clear" w:color="auto" w:fill="FFFFFF"/>
            <w:tcMar>
              <w:top w:w="20" w:type="dxa"/>
              <w:left w:w="100" w:type="dxa"/>
              <w:bottom w:w="100" w:type="dxa"/>
              <w:right w:w="100" w:type="dxa"/>
            </w:tcMar>
            <w:vAlign w:val="center"/>
          </w:tcPr>
          <w:p w:rsidR="00A94C30" w:rsidRPr="008F46DB" w:rsidRDefault="00A94C30" w:rsidP="00C94B15">
            <w:pPr>
              <w:spacing w:after="0" w:line="240" w:lineRule="auto"/>
              <w:rPr>
                <w:rFonts w:ascii="Arial" w:hAnsi="Arial" w:cs="Arial"/>
                <w:sz w:val="24"/>
                <w:szCs w:val="24"/>
              </w:rPr>
            </w:pPr>
            <w:r w:rsidRPr="008F46DB">
              <w:rPr>
                <w:rFonts w:ascii="Arial" w:eastAsia="Arial" w:hAnsi="Arial" w:cs="Arial"/>
                <w:sz w:val="24"/>
                <w:szCs w:val="24"/>
              </w:rPr>
              <w:t xml:space="preserve">Fundaciones, Organizaciones sin ánimo de lucro, organizaciones religiosas. </w:t>
            </w:r>
          </w:p>
        </w:tc>
      </w:tr>
      <w:tr w:rsidR="00A94C30" w:rsidRPr="00C36165" w:rsidTr="00C94B15">
        <w:tc>
          <w:tcPr>
            <w:tcW w:w="2977" w:type="dxa"/>
            <w:tcBorders>
              <w:top w:val="single" w:sz="4" w:space="0" w:color="auto"/>
              <w:left w:val="single" w:sz="4" w:space="0" w:color="auto"/>
              <w:bottom w:val="single" w:sz="4" w:space="0" w:color="auto"/>
              <w:right w:val="single" w:sz="4" w:space="0" w:color="auto"/>
            </w:tcBorders>
            <w:shd w:val="clear" w:color="auto" w:fill="FFFFFF"/>
            <w:tcMar>
              <w:top w:w="20" w:type="dxa"/>
              <w:left w:w="100" w:type="dxa"/>
              <w:bottom w:w="100" w:type="dxa"/>
              <w:right w:w="100" w:type="dxa"/>
            </w:tcMar>
            <w:vAlign w:val="center"/>
          </w:tcPr>
          <w:p w:rsidR="00A94C30" w:rsidRPr="008F46DB" w:rsidRDefault="00A94C30" w:rsidP="00C94B15">
            <w:pPr>
              <w:spacing w:after="0" w:line="240" w:lineRule="auto"/>
              <w:rPr>
                <w:rFonts w:ascii="Arial" w:hAnsi="Arial" w:cs="Arial"/>
                <w:sz w:val="24"/>
                <w:szCs w:val="24"/>
              </w:rPr>
            </w:pPr>
            <w:r w:rsidRPr="008F46DB">
              <w:rPr>
                <w:rFonts w:ascii="Arial" w:eastAsia="Arial" w:hAnsi="Arial" w:cs="Arial"/>
                <w:sz w:val="24"/>
                <w:szCs w:val="24"/>
              </w:rPr>
              <w:t xml:space="preserve">Ciudadanía </w:t>
            </w:r>
          </w:p>
        </w:tc>
        <w:tc>
          <w:tcPr>
            <w:tcW w:w="6095" w:type="dxa"/>
            <w:tcBorders>
              <w:top w:val="single" w:sz="4" w:space="0" w:color="auto"/>
              <w:left w:val="single" w:sz="4" w:space="0" w:color="auto"/>
              <w:bottom w:val="single" w:sz="4" w:space="0" w:color="auto"/>
              <w:right w:val="single" w:sz="4" w:space="0" w:color="auto"/>
            </w:tcBorders>
            <w:shd w:val="clear" w:color="auto" w:fill="FFFFFF"/>
            <w:tcMar>
              <w:top w:w="20" w:type="dxa"/>
              <w:left w:w="100" w:type="dxa"/>
              <w:bottom w:w="100" w:type="dxa"/>
              <w:right w:w="100" w:type="dxa"/>
            </w:tcMar>
            <w:vAlign w:val="center"/>
          </w:tcPr>
          <w:p w:rsidR="00A94C30" w:rsidRPr="008F46DB" w:rsidRDefault="00A94C30" w:rsidP="00C94B15">
            <w:pPr>
              <w:spacing w:after="0" w:line="240" w:lineRule="auto"/>
              <w:rPr>
                <w:rFonts w:ascii="Arial" w:hAnsi="Arial" w:cs="Arial"/>
                <w:sz w:val="24"/>
                <w:szCs w:val="24"/>
              </w:rPr>
            </w:pPr>
            <w:r w:rsidRPr="008F46DB">
              <w:rPr>
                <w:rFonts w:ascii="Arial" w:eastAsia="Arial" w:hAnsi="Arial" w:cs="Arial"/>
                <w:sz w:val="24"/>
                <w:szCs w:val="24"/>
              </w:rPr>
              <w:t xml:space="preserve">Ciudadanos no organizados. </w:t>
            </w:r>
          </w:p>
        </w:tc>
      </w:tr>
      <w:tr w:rsidR="00A94C30" w:rsidRPr="00C36165" w:rsidTr="00C94B15">
        <w:tc>
          <w:tcPr>
            <w:tcW w:w="2977" w:type="dxa"/>
            <w:tcBorders>
              <w:top w:val="single" w:sz="4" w:space="0" w:color="auto"/>
              <w:left w:val="single" w:sz="4" w:space="0" w:color="auto"/>
              <w:bottom w:val="single" w:sz="4" w:space="0" w:color="auto"/>
              <w:right w:val="single" w:sz="4" w:space="0" w:color="auto"/>
            </w:tcBorders>
            <w:shd w:val="clear" w:color="auto" w:fill="FFFFFF"/>
            <w:tcMar>
              <w:top w:w="20" w:type="dxa"/>
              <w:left w:w="100" w:type="dxa"/>
              <w:bottom w:w="100" w:type="dxa"/>
              <w:right w:w="100" w:type="dxa"/>
            </w:tcMar>
            <w:vAlign w:val="center"/>
          </w:tcPr>
          <w:p w:rsidR="00A94C30" w:rsidRPr="008F46DB" w:rsidRDefault="00A94C30" w:rsidP="00C94B15">
            <w:pPr>
              <w:spacing w:after="0" w:line="240" w:lineRule="auto"/>
              <w:rPr>
                <w:rFonts w:ascii="Arial" w:hAnsi="Arial" w:cs="Arial"/>
                <w:sz w:val="24"/>
                <w:szCs w:val="24"/>
              </w:rPr>
            </w:pPr>
            <w:r w:rsidRPr="008F46DB">
              <w:rPr>
                <w:rFonts w:ascii="Arial" w:eastAsia="Arial" w:hAnsi="Arial" w:cs="Arial"/>
                <w:sz w:val="24"/>
                <w:szCs w:val="24"/>
              </w:rPr>
              <w:t>Internos</w:t>
            </w:r>
          </w:p>
        </w:tc>
        <w:tc>
          <w:tcPr>
            <w:tcW w:w="6095" w:type="dxa"/>
            <w:tcBorders>
              <w:top w:val="single" w:sz="4" w:space="0" w:color="auto"/>
              <w:left w:val="single" w:sz="4" w:space="0" w:color="auto"/>
              <w:bottom w:val="single" w:sz="4" w:space="0" w:color="auto"/>
              <w:right w:val="single" w:sz="4" w:space="0" w:color="auto"/>
            </w:tcBorders>
            <w:shd w:val="clear" w:color="auto" w:fill="FFFFFF"/>
            <w:tcMar>
              <w:top w:w="20" w:type="dxa"/>
              <w:left w:w="100" w:type="dxa"/>
              <w:bottom w:w="100" w:type="dxa"/>
              <w:right w:w="100" w:type="dxa"/>
            </w:tcMar>
            <w:vAlign w:val="center"/>
          </w:tcPr>
          <w:p w:rsidR="00A94C30" w:rsidRPr="008F46DB" w:rsidRDefault="00A94C30" w:rsidP="00C94B15">
            <w:pPr>
              <w:spacing w:after="0" w:line="240" w:lineRule="auto"/>
              <w:rPr>
                <w:rFonts w:ascii="Arial" w:hAnsi="Arial" w:cs="Arial"/>
                <w:sz w:val="24"/>
                <w:szCs w:val="24"/>
              </w:rPr>
            </w:pPr>
            <w:r w:rsidRPr="008F46DB">
              <w:rPr>
                <w:rFonts w:ascii="Arial" w:eastAsia="Arial" w:hAnsi="Arial" w:cs="Arial"/>
                <w:sz w:val="24"/>
                <w:szCs w:val="24"/>
              </w:rPr>
              <w:t>Procesos internos de APC-Colombia.</w:t>
            </w:r>
          </w:p>
        </w:tc>
      </w:tr>
    </w:tbl>
    <w:p w:rsidR="00A94C30" w:rsidRPr="007B3589" w:rsidRDefault="00A94C30" w:rsidP="00A94C30">
      <w:pPr>
        <w:spacing w:after="0" w:line="240" w:lineRule="auto"/>
        <w:jc w:val="both"/>
        <w:rPr>
          <w:highlight w:val="white"/>
          <w:u w:val="single"/>
        </w:rPr>
      </w:pPr>
      <w:r w:rsidRPr="001655A5">
        <w:rPr>
          <w:rFonts w:ascii="Arial" w:eastAsia="Arial" w:hAnsi="Arial" w:cs="Arial"/>
          <w:b/>
          <w:i/>
          <w:sz w:val="20"/>
          <w:szCs w:val="20"/>
        </w:rPr>
        <w:t>FUENTE:</w:t>
      </w:r>
      <w:r w:rsidRPr="001655A5">
        <w:rPr>
          <w:rFonts w:ascii="Arial" w:eastAsia="Arial" w:hAnsi="Arial" w:cs="Arial"/>
          <w:i/>
          <w:sz w:val="20"/>
          <w:szCs w:val="20"/>
        </w:rPr>
        <w:t xml:space="preserve"> </w:t>
      </w:r>
      <w:r w:rsidR="000A572E" w:rsidRPr="000A572E">
        <w:rPr>
          <w:rFonts w:ascii="Arial" w:eastAsia="Arial" w:hAnsi="Arial" w:cs="Arial"/>
          <w:b/>
          <w:i/>
          <w:sz w:val="20"/>
          <w:szCs w:val="20"/>
          <w:u w:val="single"/>
        </w:rPr>
        <w:t>Documento E-OT-027</w:t>
      </w:r>
      <w:r w:rsidR="000A572E">
        <w:rPr>
          <w:rFonts w:ascii="Arial" w:eastAsia="Arial" w:hAnsi="Arial" w:cs="Arial"/>
          <w:b/>
          <w:i/>
          <w:sz w:val="20"/>
          <w:szCs w:val="20"/>
          <w:u w:val="single"/>
        </w:rPr>
        <w:t xml:space="preserve"> “</w:t>
      </w:r>
      <w:r w:rsidR="000A572E" w:rsidRPr="000A572E">
        <w:rPr>
          <w:rFonts w:ascii="Arial" w:hAnsi="Arial" w:cs="Arial"/>
          <w:b/>
          <w:color w:val="auto"/>
          <w:sz w:val="16"/>
          <w:szCs w:val="16"/>
          <w:u w:val="single"/>
        </w:rPr>
        <w:t>Portafolio de servicios</w:t>
      </w:r>
      <w:r w:rsidR="000A572E">
        <w:rPr>
          <w:rFonts w:ascii="Arial" w:hAnsi="Arial" w:cs="Arial"/>
          <w:b/>
          <w:color w:val="auto"/>
          <w:sz w:val="16"/>
          <w:szCs w:val="16"/>
          <w:u w:val="single"/>
        </w:rPr>
        <w:t>” DEL Sistema de Gestión Integral de la Agencia</w:t>
      </w:r>
    </w:p>
    <w:p w:rsidR="00A94C30" w:rsidRDefault="00A94C30" w:rsidP="00BD5CEE">
      <w:pPr>
        <w:spacing w:after="0"/>
        <w:jc w:val="both"/>
        <w:rPr>
          <w:rFonts w:ascii="Arial" w:eastAsia="Arial" w:hAnsi="Arial" w:cs="Arial"/>
          <w:sz w:val="24"/>
          <w:szCs w:val="24"/>
        </w:rPr>
      </w:pPr>
    </w:p>
    <w:p w:rsidR="00E93A1A" w:rsidRPr="001655A5" w:rsidRDefault="00E93A1A" w:rsidP="00BD5CEE">
      <w:pPr>
        <w:spacing w:after="0"/>
        <w:jc w:val="both"/>
        <w:rPr>
          <w:rFonts w:ascii="Arial" w:eastAsia="Arial" w:hAnsi="Arial" w:cs="Arial"/>
          <w:sz w:val="24"/>
          <w:szCs w:val="24"/>
        </w:rPr>
      </w:pPr>
      <w:r w:rsidRPr="001655A5">
        <w:rPr>
          <w:rFonts w:ascii="Arial" w:eastAsia="Arial" w:hAnsi="Arial" w:cs="Arial"/>
          <w:sz w:val="24"/>
          <w:szCs w:val="24"/>
        </w:rPr>
        <w:t xml:space="preserve">Sin embargo, </w:t>
      </w:r>
      <w:r w:rsidR="00852AF6">
        <w:rPr>
          <w:rFonts w:ascii="Arial" w:eastAsia="Arial" w:hAnsi="Arial" w:cs="Arial"/>
          <w:sz w:val="24"/>
          <w:szCs w:val="24"/>
        </w:rPr>
        <w:t xml:space="preserve">producto del proceso de actualización del Sistema de Gestión Integral el cual se encuentra en desarrollo, se ha visto necesario </w:t>
      </w:r>
      <w:r w:rsidR="00AC501A">
        <w:rPr>
          <w:rFonts w:ascii="Arial" w:eastAsia="Arial" w:hAnsi="Arial" w:cs="Arial"/>
          <w:sz w:val="24"/>
          <w:szCs w:val="24"/>
        </w:rPr>
        <w:t xml:space="preserve">actualizar la </w:t>
      </w:r>
      <w:r w:rsidRPr="001655A5">
        <w:rPr>
          <w:rFonts w:ascii="Arial" w:eastAsia="Arial" w:hAnsi="Arial" w:cs="Arial"/>
          <w:sz w:val="24"/>
          <w:szCs w:val="24"/>
        </w:rPr>
        <w:t>identificaci</w:t>
      </w:r>
      <w:r w:rsidR="00894F85">
        <w:rPr>
          <w:rFonts w:ascii="Arial" w:eastAsia="Arial" w:hAnsi="Arial" w:cs="Arial"/>
          <w:sz w:val="24"/>
          <w:szCs w:val="24"/>
        </w:rPr>
        <w:t xml:space="preserve">ón </w:t>
      </w:r>
      <w:r w:rsidR="00852AF6">
        <w:rPr>
          <w:rFonts w:ascii="Arial" w:eastAsia="Arial" w:hAnsi="Arial" w:cs="Arial"/>
          <w:sz w:val="24"/>
          <w:szCs w:val="24"/>
        </w:rPr>
        <w:t xml:space="preserve">y caracterización </w:t>
      </w:r>
      <w:r w:rsidR="00894F85">
        <w:rPr>
          <w:rFonts w:ascii="Arial" w:eastAsia="Arial" w:hAnsi="Arial" w:cs="Arial"/>
          <w:sz w:val="24"/>
          <w:szCs w:val="24"/>
        </w:rPr>
        <w:t>de los usuarios, así como la actualizac</w:t>
      </w:r>
      <w:r w:rsidR="00852AF6">
        <w:rPr>
          <w:rFonts w:ascii="Arial" w:eastAsia="Arial" w:hAnsi="Arial" w:cs="Arial"/>
          <w:sz w:val="24"/>
          <w:szCs w:val="24"/>
        </w:rPr>
        <w:t>ión del portafolio de servicios</w:t>
      </w:r>
      <w:r w:rsidR="00894F85">
        <w:rPr>
          <w:rFonts w:ascii="Arial" w:eastAsia="Arial" w:hAnsi="Arial" w:cs="Arial"/>
          <w:sz w:val="24"/>
          <w:szCs w:val="24"/>
        </w:rPr>
        <w:t>.</w:t>
      </w:r>
    </w:p>
    <w:p w:rsidR="00E93A1A" w:rsidRPr="001655A5" w:rsidRDefault="00E93A1A" w:rsidP="00BD5CEE">
      <w:pPr>
        <w:spacing w:after="0"/>
        <w:jc w:val="both"/>
        <w:rPr>
          <w:rFonts w:ascii="Arial" w:eastAsia="Arial" w:hAnsi="Arial" w:cs="Arial"/>
          <w:sz w:val="24"/>
          <w:szCs w:val="24"/>
        </w:rPr>
      </w:pPr>
    </w:p>
    <w:p w:rsidR="00BD5CEE" w:rsidRPr="00894F85" w:rsidRDefault="00BD5CEE" w:rsidP="00BD5CEE">
      <w:pPr>
        <w:spacing w:after="0"/>
        <w:ind w:firstLine="720"/>
        <w:jc w:val="both"/>
        <w:rPr>
          <w:rFonts w:ascii="Arial" w:eastAsia="Arial" w:hAnsi="Arial" w:cs="Arial"/>
          <w:b/>
          <w:sz w:val="24"/>
          <w:szCs w:val="24"/>
        </w:rPr>
      </w:pPr>
      <w:r w:rsidRPr="00894F85">
        <w:rPr>
          <w:rFonts w:ascii="Arial" w:eastAsia="Arial" w:hAnsi="Arial" w:cs="Arial"/>
          <w:b/>
          <w:sz w:val="24"/>
          <w:szCs w:val="24"/>
        </w:rPr>
        <w:t>1.2 NECESIDADES DE INFORMACIÓN</w:t>
      </w:r>
    </w:p>
    <w:p w:rsidR="00233165" w:rsidRPr="001655A5" w:rsidRDefault="00233165" w:rsidP="00BD5CEE">
      <w:pPr>
        <w:spacing w:after="0"/>
        <w:ind w:firstLine="720"/>
        <w:jc w:val="both"/>
        <w:rPr>
          <w:rFonts w:ascii="Arial" w:eastAsia="Arial" w:hAnsi="Arial" w:cs="Arial"/>
          <w:b/>
          <w:sz w:val="24"/>
          <w:szCs w:val="24"/>
          <w:highlight w:val="white"/>
        </w:rPr>
      </w:pPr>
    </w:p>
    <w:p w:rsidR="00233165" w:rsidRPr="001655A5" w:rsidRDefault="00A94C30" w:rsidP="00233165">
      <w:pPr>
        <w:spacing w:line="240" w:lineRule="auto"/>
        <w:jc w:val="both"/>
        <w:rPr>
          <w:rFonts w:ascii="Arial" w:eastAsia="Times New Roman" w:hAnsi="Arial" w:cs="Arial"/>
          <w:sz w:val="24"/>
          <w:szCs w:val="24"/>
        </w:rPr>
      </w:pPr>
      <w:r w:rsidRPr="001655A5">
        <w:rPr>
          <w:rFonts w:ascii="Arial" w:eastAsia="Arial" w:hAnsi="Arial" w:cs="Arial"/>
          <w:sz w:val="24"/>
          <w:szCs w:val="24"/>
        </w:rPr>
        <w:t>En APC-Colombia el ejercicio de Rendición de cuentas (</w:t>
      </w:r>
      <w:proofErr w:type="spellStart"/>
      <w:r w:rsidRPr="001655A5">
        <w:rPr>
          <w:rFonts w:ascii="Arial" w:eastAsia="Arial" w:hAnsi="Arial" w:cs="Arial"/>
          <w:sz w:val="24"/>
          <w:szCs w:val="24"/>
        </w:rPr>
        <w:t>RdC</w:t>
      </w:r>
      <w:proofErr w:type="spellEnd"/>
      <w:r w:rsidRPr="001655A5">
        <w:rPr>
          <w:rFonts w:ascii="Arial" w:eastAsia="Arial" w:hAnsi="Arial" w:cs="Arial"/>
          <w:sz w:val="24"/>
          <w:szCs w:val="24"/>
        </w:rPr>
        <w:t xml:space="preserve">) se ha materializado a través de diversas actividades de información, diálogo e incentivos que se han implementado desde el 2013. </w:t>
      </w:r>
      <w:r>
        <w:rPr>
          <w:rFonts w:ascii="Arial" w:eastAsia="Arial" w:hAnsi="Arial" w:cs="Arial"/>
          <w:sz w:val="24"/>
          <w:szCs w:val="24"/>
        </w:rPr>
        <w:t xml:space="preserve"> A partir de entonces ha propendido </w:t>
      </w:r>
      <w:r w:rsidR="00F1179D">
        <w:rPr>
          <w:rFonts w:ascii="Arial" w:eastAsia="Arial" w:hAnsi="Arial" w:cs="Arial"/>
          <w:sz w:val="24"/>
          <w:szCs w:val="24"/>
        </w:rPr>
        <w:t xml:space="preserve">para que </w:t>
      </w:r>
      <w:r>
        <w:rPr>
          <w:rFonts w:ascii="Arial" w:eastAsia="Arial" w:hAnsi="Arial" w:cs="Arial"/>
          <w:sz w:val="24"/>
          <w:szCs w:val="24"/>
        </w:rPr>
        <w:t xml:space="preserve">desde </w:t>
      </w:r>
      <w:r w:rsidR="00F1179D">
        <w:rPr>
          <w:rFonts w:ascii="Arial" w:eastAsia="Arial" w:hAnsi="Arial" w:cs="Arial"/>
          <w:sz w:val="24"/>
          <w:szCs w:val="24"/>
        </w:rPr>
        <w:t xml:space="preserve">su </w:t>
      </w:r>
      <w:r w:rsidR="00F70B21">
        <w:rPr>
          <w:rFonts w:ascii="Arial" w:eastAsia="Arial" w:hAnsi="Arial" w:cs="Arial"/>
          <w:sz w:val="24"/>
          <w:szCs w:val="24"/>
        </w:rPr>
        <w:t>sede electrónica</w:t>
      </w:r>
      <w:r w:rsidR="00233165" w:rsidRPr="001655A5">
        <w:rPr>
          <w:rFonts w:ascii="Arial" w:eastAsia="Times New Roman" w:hAnsi="Arial" w:cs="Arial"/>
          <w:sz w:val="24"/>
          <w:szCs w:val="24"/>
        </w:rPr>
        <w:t xml:space="preserve"> </w:t>
      </w:r>
      <w:r w:rsidR="00F1179D">
        <w:rPr>
          <w:rFonts w:ascii="Arial" w:eastAsia="Times New Roman" w:hAnsi="Arial" w:cs="Arial"/>
          <w:sz w:val="24"/>
          <w:szCs w:val="24"/>
        </w:rPr>
        <w:t>los usuarios, grupos de interés o de valo</w:t>
      </w:r>
      <w:r w:rsidR="00611E03">
        <w:rPr>
          <w:rFonts w:ascii="Arial" w:eastAsia="Times New Roman" w:hAnsi="Arial" w:cs="Arial"/>
          <w:sz w:val="24"/>
          <w:szCs w:val="24"/>
        </w:rPr>
        <w:t>r</w:t>
      </w:r>
      <w:r w:rsidR="00F1179D">
        <w:rPr>
          <w:rFonts w:ascii="Arial" w:eastAsia="Times New Roman" w:hAnsi="Arial" w:cs="Arial"/>
          <w:sz w:val="24"/>
          <w:szCs w:val="24"/>
        </w:rPr>
        <w:t xml:space="preserve"> y la comunidad en general</w:t>
      </w:r>
      <w:r w:rsidR="00611E03">
        <w:rPr>
          <w:rFonts w:ascii="Arial" w:eastAsia="Times New Roman" w:hAnsi="Arial" w:cs="Arial"/>
          <w:sz w:val="24"/>
          <w:szCs w:val="24"/>
        </w:rPr>
        <w:t>,</w:t>
      </w:r>
      <w:r w:rsidR="00F1179D">
        <w:rPr>
          <w:rFonts w:ascii="Arial" w:eastAsia="Times New Roman" w:hAnsi="Arial" w:cs="Arial"/>
          <w:sz w:val="24"/>
          <w:szCs w:val="24"/>
        </w:rPr>
        <w:t xml:space="preserve"> </w:t>
      </w:r>
      <w:r w:rsidR="00233165" w:rsidRPr="001655A5">
        <w:rPr>
          <w:rFonts w:ascii="Arial" w:eastAsia="Times New Roman" w:hAnsi="Arial" w:cs="Arial"/>
          <w:sz w:val="24"/>
          <w:szCs w:val="24"/>
        </w:rPr>
        <w:t>accedan a contenidos relacionados directamente con la</w:t>
      </w:r>
      <w:r w:rsidR="000D0522" w:rsidRPr="001655A5">
        <w:rPr>
          <w:rFonts w:ascii="Arial" w:eastAsia="Times New Roman" w:hAnsi="Arial" w:cs="Arial"/>
          <w:sz w:val="24"/>
          <w:szCs w:val="24"/>
        </w:rPr>
        <w:t xml:space="preserve"> gestión de la Agencia, y con </w:t>
      </w:r>
      <w:r w:rsidR="00233165" w:rsidRPr="001655A5">
        <w:rPr>
          <w:rFonts w:ascii="Arial" w:eastAsia="Times New Roman" w:hAnsi="Arial" w:cs="Arial"/>
          <w:sz w:val="24"/>
          <w:szCs w:val="24"/>
        </w:rPr>
        <w:t>temas que la Entidad prioriz</w:t>
      </w:r>
      <w:r w:rsidR="007E278F">
        <w:rPr>
          <w:rFonts w:ascii="Arial" w:eastAsia="Times New Roman" w:hAnsi="Arial" w:cs="Arial"/>
          <w:sz w:val="24"/>
          <w:szCs w:val="24"/>
        </w:rPr>
        <w:t>a</w:t>
      </w:r>
      <w:r w:rsidR="00233165" w:rsidRPr="001655A5">
        <w:rPr>
          <w:rFonts w:ascii="Arial" w:eastAsia="Times New Roman" w:hAnsi="Arial" w:cs="Arial"/>
          <w:sz w:val="24"/>
          <w:szCs w:val="24"/>
        </w:rPr>
        <w:t xml:space="preserve"> para comunicar. </w:t>
      </w:r>
    </w:p>
    <w:p w:rsidR="005563ED" w:rsidRDefault="00F1179D" w:rsidP="000D0522">
      <w:pPr>
        <w:spacing w:line="240" w:lineRule="auto"/>
        <w:jc w:val="both"/>
        <w:rPr>
          <w:rFonts w:ascii="Arial" w:eastAsia="Times New Roman" w:hAnsi="Arial" w:cs="Arial"/>
          <w:sz w:val="24"/>
          <w:szCs w:val="24"/>
        </w:rPr>
      </w:pPr>
      <w:r>
        <w:rPr>
          <w:rFonts w:ascii="Arial" w:eastAsia="Times New Roman" w:hAnsi="Arial" w:cs="Arial"/>
          <w:sz w:val="24"/>
          <w:szCs w:val="24"/>
        </w:rPr>
        <w:t xml:space="preserve">Más recientemente lo ha venido haciendo </w:t>
      </w:r>
      <w:r w:rsidR="005563ED">
        <w:rPr>
          <w:rFonts w:ascii="Arial" w:eastAsia="Times New Roman" w:hAnsi="Arial" w:cs="Arial"/>
          <w:sz w:val="24"/>
          <w:szCs w:val="24"/>
        </w:rPr>
        <w:t xml:space="preserve">también </w:t>
      </w:r>
      <w:r>
        <w:rPr>
          <w:rFonts w:ascii="Arial" w:eastAsia="Times New Roman" w:hAnsi="Arial" w:cs="Arial"/>
          <w:sz w:val="24"/>
          <w:szCs w:val="24"/>
        </w:rPr>
        <w:t xml:space="preserve">en cumplimiento de lo establecido en la Ley 1712 de 2014 </w:t>
      </w:r>
      <w:r w:rsidRPr="00F1179D">
        <w:rPr>
          <w:rFonts w:ascii="Arial" w:eastAsia="Times New Roman" w:hAnsi="Arial" w:cs="Arial"/>
          <w:sz w:val="24"/>
          <w:szCs w:val="24"/>
        </w:rPr>
        <w:t>“Por medio del cual se crea la ley de transparencia y del derecho de acceso a la información pública nacional.”</w:t>
      </w:r>
      <w:r w:rsidR="005563ED">
        <w:rPr>
          <w:rFonts w:ascii="Arial" w:eastAsia="Times New Roman" w:hAnsi="Arial" w:cs="Arial"/>
          <w:sz w:val="24"/>
          <w:szCs w:val="24"/>
        </w:rPr>
        <w:t xml:space="preserve"> Es así como como se ha venido adaptando y mejorando su procesos y procedimientos, así como sus herramientas de tipo digital, en cumplimiento de</w:t>
      </w:r>
      <w:r w:rsidR="00D71804">
        <w:rPr>
          <w:rFonts w:ascii="Arial" w:eastAsia="Times New Roman" w:hAnsi="Arial" w:cs="Arial"/>
          <w:sz w:val="24"/>
          <w:szCs w:val="24"/>
        </w:rPr>
        <w:t xml:space="preserve">l Decreto 1078 de 2015, en lo relacionado con la aplicación de los </w:t>
      </w:r>
      <w:r w:rsidR="005563ED">
        <w:rPr>
          <w:rFonts w:ascii="Arial" w:eastAsia="Times New Roman" w:hAnsi="Arial" w:cs="Arial"/>
          <w:sz w:val="24"/>
          <w:szCs w:val="24"/>
        </w:rPr>
        <w:t xml:space="preserve">lineamientos </w:t>
      </w:r>
      <w:r w:rsidR="00D71804" w:rsidRPr="00D71804">
        <w:rPr>
          <w:rFonts w:ascii="Arial" w:eastAsia="Times New Roman" w:hAnsi="Arial" w:cs="Arial"/>
          <w:sz w:val="24"/>
          <w:szCs w:val="24"/>
        </w:rPr>
        <w:t>establecidos en el Manual de Gobierno en Línea en materia de comunicaciones</w:t>
      </w:r>
      <w:r w:rsidR="00D71804">
        <w:rPr>
          <w:rFonts w:ascii="Arial" w:eastAsia="Times New Roman" w:hAnsi="Arial" w:cs="Arial"/>
          <w:sz w:val="24"/>
          <w:szCs w:val="24"/>
        </w:rPr>
        <w:t>.</w:t>
      </w:r>
    </w:p>
    <w:p w:rsidR="00D829CC" w:rsidRPr="00616B47" w:rsidRDefault="00D829CC" w:rsidP="00D829CC">
      <w:pPr>
        <w:spacing w:after="0" w:line="240" w:lineRule="auto"/>
        <w:jc w:val="both"/>
        <w:rPr>
          <w:rFonts w:ascii="Arial" w:eastAsia="Times New Roman" w:hAnsi="Arial" w:cs="Arial"/>
          <w:color w:val="auto"/>
          <w:sz w:val="24"/>
          <w:szCs w:val="24"/>
        </w:rPr>
      </w:pPr>
      <w:r w:rsidRPr="00616B47">
        <w:rPr>
          <w:rFonts w:ascii="Arial" w:eastAsia="Times New Roman" w:hAnsi="Arial" w:cs="Arial"/>
          <w:color w:val="auto"/>
          <w:sz w:val="24"/>
          <w:szCs w:val="24"/>
        </w:rPr>
        <w:t xml:space="preserve">De esta forma, aunque para las vigencias 2019 y 2020 no se contó con la herramienta “google </w:t>
      </w:r>
      <w:proofErr w:type="spellStart"/>
      <w:r w:rsidRPr="00616B47">
        <w:rPr>
          <w:rFonts w:ascii="Arial" w:eastAsia="Times New Roman" w:hAnsi="Arial" w:cs="Arial"/>
          <w:color w:val="auto"/>
          <w:sz w:val="24"/>
          <w:szCs w:val="24"/>
        </w:rPr>
        <w:t>analytics</w:t>
      </w:r>
      <w:proofErr w:type="spellEnd"/>
      <w:r w:rsidRPr="00616B47">
        <w:rPr>
          <w:rFonts w:ascii="Arial" w:eastAsia="Times New Roman" w:hAnsi="Arial" w:cs="Arial"/>
          <w:color w:val="auto"/>
          <w:sz w:val="24"/>
          <w:szCs w:val="24"/>
        </w:rPr>
        <w:t>”, producto del seguimiento que se realiza a la página web, se pudo determinar desde el proceso de Gestión de Comunicaciones el tráfico de visitas en la página web de la agencia, el arrojó los siguientes resultados para las vigencias 2020</w:t>
      </w:r>
      <w:r w:rsidR="00243A4A">
        <w:rPr>
          <w:rFonts w:ascii="Arial" w:eastAsia="Times New Roman" w:hAnsi="Arial" w:cs="Arial"/>
          <w:color w:val="auto"/>
          <w:sz w:val="24"/>
          <w:szCs w:val="24"/>
        </w:rPr>
        <w:t xml:space="preserve"> y 2021</w:t>
      </w:r>
      <w:r w:rsidRPr="00616B47">
        <w:rPr>
          <w:rFonts w:ascii="Arial" w:eastAsia="Times New Roman" w:hAnsi="Arial" w:cs="Arial"/>
          <w:color w:val="auto"/>
          <w:sz w:val="24"/>
          <w:szCs w:val="24"/>
        </w:rPr>
        <w:t xml:space="preserve"> con corte al 3</w:t>
      </w:r>
      <w:r w:rsidR="00243A4A">
        <w:rPr>
          <w:rFonts w:ascii="Arial" w:eastAsia="Times New Roman" w:hAnsi="Arial" w:cs="Arial"/>
          <w:color w:val="auto"/>
          <w:sz w:val="24"/>
          <w:szCs w:val="24"/>
        </w:rPr>
        <w:t>1</w:t>
      </w:r>
      <w:r w:rsidRPr="00616B47">
        <w:rPr>
          <w:rFonts w:ascii="Arial" w:eastAsia="Times New Roman" w:hAnsi="Arial" w:cs="Arial"/>
          <w:color w:val="auto"/>
          <w:sz w:val="24"/>
          <w:szCs w:val="24"/>
        </w:rPr>
        <w:t xml:space="preserve"> de </w:t>
      </w:r>
      <w:r w:rsidR="000D3D4D">
        <w:rPr>
          <w:rFonts w:ascii="Arial" w:eastAsia="Times New Roman" w:hAnsi="Arial" w:cs="Arial"/>
          <w:color w:val="auto"/>
          <w:sz w:val="24"/>
          <w:szCs w:val="24"/>
        </w:rPr>
        <w:t>agosto</w:t>
      </w:r>
      <w:r w:rsidR="00DD01BB">
        <w:rPr>
          <w:rFonts w:ascii="Arial" w:eastAsia="Times New Roman" w:hAnsi="Arial" w:cs="Arial"/>
          <w:color w:val="auto"/>
          <w:sz w:val="24"/>
          <w:szCs w:val="24"/>
        </w:rPr>
        <w:t xml:space="preserve"> </w:t>
      </w:r>
      <w:r w:rsidR="00C52361">
        <w:rPr>
          <w:rFonts w:ascii="Arial" w:eastAsia="Times New Roman" w:hAnsi="Arial" w:cs="Arial"/>
          <w:color w:val="auto"/>
          <w:sz w:val="24"/>
          <w:szCs w:val="24"/>
        </w:rPr>
        <w:tab/>
      </w:r>
    </w:p>
    <w:p w:rsidR="00DD01BB" w:rsidRPr="00616B47" w:rsidRDefault="007F2164" w:rsidP="00DD01BB">
      <w:pPr>
        <w:pStyle w:val="Descripcin"/>
        <w:spacing w:after="0"/>
        <w:jc w:val="center"/>
        <w:rPr>
          <w:rFonts w:ascii="Arial" w:hAnsi="Arial" w:cs="Arial"/>
          <w:b/>
          <w:i w:val="0"/>
          <w:color w:val="auto"/>
          <w:sz w:val="24"/>
          <w:szCs w:val="24"/>
        </w:rPr>
      </w:pPr>
      <w:r w:rsidRPr="00616B47">
        <w:rPr>
          <w:rFonts w:ascii="Arial" w:hAnsi="Arial" w:cs="Arial"/>
          <w:b/>
          <w:i w:val="0"/>
          <w:color w:val="auto"/>
          <w:sz w:val="24"/>
          <w:szCs w:val="24"/>
        </w:rPr>
        <w:lastRenderedPageBreak/>
        <w:t xml:space="preserve">Ilustración </w:t>
      </w:r>
      <w:r w:rsidRPr="00616B47">
        <w:rPr>
          <w:rFonts w:ascii="Arial" w:hAnsi="Arial" w:cs="Arial"/>
          <w:b/>
          <w:i w:val="0"/>
          <w:color w:val="auto"/>
          <w:sz w:val="24"/>
          <w:szCs w:val="24"/>
        </w:rPr>
        <w:fldChar w:fldCharType="begin"/>
      </w:r>
      <w:r w:rsidRPr="00616B47">
        <w:rPr>
          <w:rFonts w:ascii="Arial" w:hAnsi="Arial" w:cs="Arial"/>
          <w:b/>
          <w:i w:val="0"/>
          <w:color w:val="auto"/>
          <w:sz w:val="24"/>
          <w:szCs w:val="24"/>
        </w:rPr>
        <w:instrText xml:space="preserve"> SEQ Ilustración \* ARABIC </w:instrText>
      </w:r>
      <w:r w:rsidRPr="00616B47">
        <w:rPr>
          <w:rFonts w:ascii="Arial" w:hAnsi="Arial" w:cs="Arial"/>
          <w:b/>
          <w:i w:val="0"/>
          <w:color w:val="auto"/>
          <w:sz w:val="24"/>
          <w:szCs w:val="24"/>
        </w:rPr>
        <w:fldChar w:fldCharType="separate"/>
      </w:r>
      <w:r w:rsidRPr="00616B47">
        <w:rPr>
          <w:rFonts w:ascii="Arial" w:hAnsi="Arial" w:cs="Arial"/>
          <w:b/>
          <w:i w:val="0"/>
          <w:noProof/>
          <w:color w:val="auto"/>
          <w:sz w:val="24"/>
          <w:szCs w:val="24"/>
        </w:rPr>
        <w:t>1</w:t>
      </w:r>
      <w:r w:rsidRPr="00616B47">
        <w:rPr>
          <w:rFonts w:ascii="Arial" w:hAnsi="Arial" w:cs="Arial"/>
          <w:b/>
          <w:i w:val="0"/>
          <w:color w:val="auto"/>
          <w:sz w:val="24"/>
          <w:szCs w:val="24"/>
        </w:rPr>
        <w:fldChar w:fldCharType="end"/>
      </w:r>
      <w:r w:rsidRPr="00616B47">
        <w:rPr>
          <w:rFonts w:ascii="Arial" w:hAnsi="Arial" w:cs="Arial"/>
          <w:b/>
          <w:i w:val="0"/>
          <w:color w:val="auto"/>
          <w:sz w:val="24"/>
          <w:szCs w:val="24"/>
        </w:rPr>
        <w:t xml:space="preserve">. </w:t>
      </w:r>
      <w:r w:rsidR="00DD01BB" w:rsidRPr="00AF622D">
        <w:rPr>
          <w:rFonts w:ascii="Arial" w:hAnsi="Arial" w:cs="Arial"/>
          <w:b/>
          <w:i w:val="0"/>
          <w:color w:val="auto"/>
          <w:sz w:val="24"/>
          <w:szCs w:val="24"/>
        </w:rPr>
        <w:t xml:space="preserve">Visitas Páginas Vistas Relevantes APC-Colombia 2020 </w:t>
      </w:r>
    </w:p>
    <w:p w:rsidR="00DD01BB" w:rsidRPr="00616B47" w:rsidRDefault="00DD01BB" w:rsidP="00DD01BB">
      <w:pPr>
        <w:rPr>
          <w:rFonts w:ascii="Arial" w:hAnsi="Arial" w:cs="Arial"/>
          <w:b/>
          <w:color w:val="auto"/>
          <w:sz w:val="24"/>
          <w:szCs w:val="24"/>
        </w:rPr>
      </w:pPr>
    </w:p>
    <w:tbl>
      <w:tblPr>
        <w:tblpPr w:leftFromText="141" w:rightFromText="141" w:vertAnchor="text" w:horzAnchor="margin" w:tblpXSpec="center" w:tblpY="-66"/>
        <w:tblW w:w="8014" w:type="dxa"/>
        <w:tblCellMar>
          <w:top w:w="15" w:type="dxa"/>
          <w:left w:w="70" w:type="dxa"/>
          <w:bottom w:w="15" w:type="dxa"/>
          <w:right w:w="70" w:type="dxa"/>
        </w:tblCellMar>
        <w:tblLook w:val="04A0" w:firstRow="1" w:lastRow="0" w:firstColumn="1" w:lastColumn="0" w:noHBand="0" w:noVBand="1"/>
      </w:tblPr>
      <w:tblGrid>
        <w:gridCol w:w="1245"/>
        <w:gridCol w:w="835"/>
        <w:gridCol w:w="930"/>
        <w:gridCol w:w="1162"/>
        <w:gridCol w:w="825"/>
        <w:gridCol w:w="1009"/>
        <w:gridCol w:w="1043"/>
        <w:gridCol w:w="965"/>
      </w:tblGrid>
      <w:tr w:rsidR="003D69A3" w:rsidRPr="003D69A3" w:rsidTr="00AF622D">
        <w:trPr>
          <w:trHeight w:val="519"/>
        </w:trPr>
        <w:tc>
          <w:tcPr>
            <w:tcW w:w="1245" w:type="dxa"/>
            <w:tcBorders>
              <w:top w:val="single" w:sz="4" w:space="0" w:color="000000"/>
              <w:left w:val="single" w:sz="4" w:space="0" w:color="000000"/>
              <w:bottom w:val="single" w:sz="4" w:space="0" w:color="000000"/>
              <w:right w:val="single" w:sz="4" w:space="0" w:color="000000"/>
            </w:tcBorders>
            <w:shd w:val="clear" w:color="2E75B5" w:fill="2E75B5"/>
            <w:vAlign w:val="center"/>
            <w:hideMark/>
          </w:tcPr>
          <w:p w:rsidR="003D69A3" w:rsidRPr="003D69A3" w:rsidRDefault="003D69A3" w:rsidP="003D69A3">
            <w:pPr>
              <w:widowControl/>
              <w:spacing w:after="0" w:line="240" w:lineRule="auto"/>
              <w:jc w:val="center"/>
              <w:rPr>
                <w:rFonts w:eastAsia="Times New Roman" w:cs="Times New Roman"/>
                <w:b/>
                <w:bCs/>
                <w:color w:val="FFFFFF"/>
                <w:sz w:val="14"/>
                <w:szCs w:val="14"/>
                <w:lang w:val="es-419" w:eastAsia="es-419"/>
              </w:rPr>
            </w:pPr>
            <w:r w:rsidRPr="003D69A3">
              <w:rPr>
                <w:rFonts w:eastAsia="Times New Roman" w:cs="Times New Roman"/>
                <w:b/>
                <w:bCs/>
                <w:color w:val="FFFFFF"/>
                <w:sz w:val="14"/>
                <w:szCs w:val="14"/>
                <w:lang w:val="es-419" w:eastAsia="es-419"/>
              </w:rPr>
              <w:t>Transparencia</w:t>
            </w:r>
          </w:p>
        </w:tc>
        <w:tc>
          <w:tcPr>
            <w:tcW w:w="835" w:type="dxa"/>
            <w:tcBorders>
              <w:top w:val="single" w:sz="4" w:space="0" w:color="000000"/>
              <w:left w:val="single" w:sz="4" w:space="0" w:color="000000"/>
              <w:bottom w:val="single" w:sz="4" w:space="0" w:color="000000"/>
              <w:right w:val="single" w:sz="4" w:space="0" w:color="000000"/>
            </w:tcBorders>
            <w:shd w:val="clear" w:color="2E75B5" w:fill="2E75B5"/>
            <w:vAlign w:val="center"/>
            <w:hideMark/>
          </w:tcPr>
          <w:p w:rsidR="003D69A3" w:rsidRPr="003D69A3" w:rsidRDefault="003D69A3" w:rsidP="003D69A3">
            <w:pPr>
              <w:widowControl/>
              <w:spacing w:after="0" w:line="240" w:lineRule="auto"/>
              <w:jc w:val="center"/>
              <w:rPr>
                <w:rFonts w:eastAsia="Times New Roman" w:cs="Times New Roman"/>
                <w:b/>
                <w:bCs/>
                <w:color w:val="FFFFFF"/>
                <w:sz w:val="14"/>
                <w:szCs w:val="14"/>
                <w:lang w:val="es-419" w:eastAsia="es-419"/>
              </w:rPr>
            </w:pPr>
            <w:r w:rsidRPr="003D69A3">
              <w:rPr>
                <w:rFonts w:eastAsia="Times New Roman" w:cs="Times New Roman"/>
                <w:b/>
                <w:bCs/>
                <w:color w:val="FFFFFF"/>
                <w:sz w:val="14"/>
                <w:szCs w:val="14"/>
                <w:lang w:val="es-419" w:eastAsia="es-419"/>
              </w:rPr>
              <w:t>PQRSD</w:t>
            </w:r>
          </w:p>
        </w:tc>
        <w:tc>
          <w:tcPr>
            <w:tcW w:w="930" w:type="dxa"/>
            <w:tcBorders>
              <w:top w:val="single" w:sz="4" w:space="0" w:color="000000"/>
              <w:left w:val="single" w:sz="4" w:space="0" w:color="000000"/>
              <w:bottom w:val="single" w:sz="4" w:space="0" w:color="000000"/>
              <w:right w:val="single" w:sz="4" w:space="0" w:color="000000"/>
            </w:tcBorders>
            <w:shd w:val="clear" w:color="2E75B5" w:fill="2E75B5"/>
            <w:vAlign w:val="center"/>
            <w:hideMark/>
          </w:tcPr>
          <w:p w:rsidR="003D69A3" w:rsidRPr="003D69A3" w:rsidRDefault="003D69A3" w:rsidP="003D69A3">
            <w:pPr>
              <w:widowControl/>
              <w:spacing w:after="0" w:line="240" w:lineRule="auto"/>
              <w:jc w:val="center"/>
              <w:rPr>
                <w:rFonts w:eastAsia="Times New Roman" w:cs="Times New Roman"/>
                <w:b/>
                <w:bCs/>
                <w:color w:val="FFFFFF"/>
                <w:sz w:val="14"/>
                <w:szCs w:val="14"/>
                <w:lang w:val="es-419" w:eastAsia="es-419"/>
              </w:rPr>
            </w:pPr>
            <w:r w:rsidRPr="003D69A3">
              <w:rPr>
                <w:rFonts w:eastAsia="Times New Roman" w:cs="Times New Roman"/>
                <w:b/>
                <w:bCs/>
                <w:color w:val="FFFFFF"/>
                <w:sz w:val="14"/>
                <w:szCs w:val="14"/>
                <w:lang w:val="es-419" w:eastAsia="es-419"/>
              </w:rPr>
              <w:t>Rendición de Cuentas</w:t>
            </w:r>
          </w:p>
        </w:tc>
        <w:tc>
          <w:tcPr>
            <w:tcW w:w="1162" w:type="dxa"/>
            <w:tcBorders>
              <w:top w:val="single" w:sz="4" w:space="0" w:color="000000"/>
              <w:left w:val="single" w:sz="4" w:space="0" w:color="000000"/>
              <w:bottom w:val="single" w:sz="4" w:space="0" w:color="000000"/>
              <w:right w:val="single" w:sz="4" w:space="0" w:color="000000"/>
            </w:tcBorders>
            <w:shd w:val="clear" w:color="2E75B5" w:fill="2E75B5"/>
            <w:vAlign w:val="center"/>
            <w:hideMark/>
          </w:tcPr>
          <w:p w:rsidR="003D69A3" w:rsidRPr="003D69A3" w:rsidRDefault="003D69A3" w:rsidP="003D69A3">
            <w:pPr>
              <w:widowControl/>
              <w:spacing w:after="0" w:line="240" w:lineRule="auto"/>
              <w:jc w:val="center"/>
              <w:rPr>
                <w:rFonts w:eastAsia="Times New Roman" w:cs="Times New Roman"/>
                <w:b/>
                <w:bCs/>
                <w:color w:val="FFFFFF"/>
                <w:sz w:val="14"/>
                <w:szCs w:val="14"/>
                <w:lang w:val="es-419" w:eastAsia="es-419"/>
              </w:rPr>
            </w:pPr>
            <w:r w:rsidRPr="003D69A3">
              <w:rPr>
                <w:rFonts w:eastAsia="Times New Roman" w:cs="Times New Roman"/>
                <w:b/>
                <w:bCs/>
                <w:color w:val="FFFFFF"/>
                <w:sz w:val="14"/>
                <w:szCs w:val="14"/>
                <w:lang w:val="es-419" w:eastAsia="es-419"/>
              </w:rPr>
              <w:t>Participación Ciudadana</w:t>
            </w:r>
          </w:p>
        </w:tc>
        <w:tc>
          <w:tcPr>
            <w:tcW w:w="825" w:type="dxa"/>
            <w:tcBorders>
              <w:top w:val="single" w:sz="4" w:space="0" w:color="000000"/>
              <w:left w:val="single" w:sz="4" w:space="0" w:color="000000"/>
              <w:bottom w:val="single" w:sz="4" w:space="0" w:color="000000"/>
              <w:right w:val="single" w:sz="4" w:space="0" w:color="000000"/>
            </w:tcBorders>
            <w:shd w:val="clear" w:color="2E75B5" w:fill="2E75B5"/>
            <w:vAlign w:val="center"/>
            <w:hideMark/>
          </w:tcPr>
          <w:p w:rsidR="003D69A3" w:rsidRPr="003D69A3" w:rsidRDefault="003D69A3" w:rsidP="003D69A3">
            <w:pPr>
              <w:widowControl/>
              <w:spacing w:after="0" w:line="240" w:lineRule="auto"/>
              <w:jc w:val="center"/>
              <w:rPr>
                <w:rFonts w:eastAsia="Times New Roman" w:cs="Times New Roman"/>
                <w:b/>
                <w:bCs/>
                <w:color w:val="FFFFFF"/>
                <w:sz w:val="14"/>
                <w:szCs w:val="14"/>
                <w:lang w:val="es-419" w:eastAsia="es-419"/>
              </w:rPr>
            </w:pPr>
            <w:r w:rsidRPr="003D69A3">
              <w:rPr>
                <w:rFonts w:eastAsia="Times New Roman" w:cs="Times New Roman"/>
                <w:b/>
                <w:bCs/>
                <w:color w:val="FFFFFF"/>
                <w:sz w:val="14"/>
                <w:szCs w:val="14"/>
                <w:lang w:val="es-419" w:eastAsia="es-419"/>
              </w:rPr>
              <w:t>Talento Humano</w:t>
            </w:r>
          </w:p>
        </w:tc>
        <w:tc>
          <w:tcPr>
            <w:tcW w:w="1009" w:type="dxa"/>
            <w:tcBorders>
              <w:top w:val="single" w:sz="4" w:space="0" w:color="000000"/>
              <w:left w:val="single" w:sz="4" w:space="0" w:color="000000"/>
              <w:bottom w:val="single" w:sz="4" w:space="0" w:color="000000"/>
              <w:right w:val="single" w:sz="4" w:space="0" w:color="000000"/>
            </w:tcBorders>
            <w:shd w:val="clear" w:color="2E75B5" w:fill="2E75B5"/>
            <w:vAlign w:val="center"/>
            <w:hideMark/>
          </w:tcPr>
          <w:p w:rsidR="003D69A3" w:rsidRPr="003D69A3" w:rsidRDefault="003D69A3" w:rsidP="003D69A3">
            <w:pPr>
              <w:widowControl/>
              <w:spacing w:after="0" w:line="240" w:lineRule="auto"/>
              <w:jc w:val="center"/>
              <w:rPr>
                <w:rFonts w:eastAsia="Times New Roman" w:cs="Times New Roman"/>
                <w:b/>
                <w:bCs/>
                <w:color w:val="FFFFFF"/>
                <w:sz w:val="14"/>
                <w:szCs w:val="14"/>
                <w:lang w:val="es-419" w:eastAsia="es-419"/>
              </w:rPr>
            </w:pPr>
            <w:r w:rsidRPr="003D69A3">
              <w:rPr>
                <w:rFonts w:eastAsia="Times New Roman" w:cs="Times New Roman"/>
                <w:b/>
                <w:bCs/>
                <w:color w:val="FFFFFF"/>
                <w:sz w:val="14"/>
                <w:szCs w:val="14"/>
                <w:lang w:val="es-419" w:eastAsia="es-419"/>
              </w:rPr>
              <w:t>Preguntas Frecuentes</w:t>
            </w:r>
          </w:p>
        </w:tc>
        <w:tc>
          <w:tcPr>
            <w:tcW w:w="1043" w:type="dxa"/>
            <w:tcBorders>
              <w:top w:val="single" w:sz="4" w:space="0" w:color="000000"/>
              <w:left w:val="single" w:sz="4" w:space="0" w:color="000000"/>
              <w:bottom w:val="single" w:sz="4" w:space="0" w:color="000000"/>
              <w:right w:val="single" w:sz="4" w:space="0" w:color="000000"/>
            </w:tcBorders>
            <w:shd w:val="clear" w:color="2E75B5" w:fill="2E75B5"/>
            <w:vAlign w:val="center"/>
            <w:hideMark/>
          </w:tcPr>
          <w:p w:rsidR="003D69A3" w:rsidRPr="003D69A3" w:rsidRDefault="003D69A3" w:rsidP="003D69A3">
            <w:pPr>
              <w:widowControl/>
              <w:spacing w:after="0" w:line="240" w:lineRule="auto"/>
              <w:jc w:val="center"/>
              <w:rPr>
                <w:rFonts w:eastAsia="Times New Roman" w:cs="Times New Roman"/>
                <w:b/>
                <w:bCs/>
                <w:color w:val="FFFFFF"/>
                <w:sz w:val="14"/>
                <w:szCs w:val="14"/>
                <w:lang w:val="es-419" w:eastAsia="es-419"/>
              </w:rPr>
            </w:pPr>
            <w:r w:rsidRPr="003D69A3">
              <w:rPr>
                <w:rFonts w:eastAsia="Times New Roman" w:cs="Times New Roman"/>
                <w:b/>
                <w:bCs/>
                <w:color w:val="FFFFFF"/>
                <w:sz w:val="14"/>
                <w:szCs w:val="14"/>
                <w:lang w:val="es-419" w:eastAsia="es-419"/>
              </w:rPr>
              <w:t>Publicación Hojas de Vida</w:t>
            </w:r>
          </w:p>
        </w:tc>
        <w:tc>
          <w:tcPr>
            <w:tcW w:w="965" w:type="dxa"/>
            <w:tcBorders>
              <w:top w:val="single" w:sz="4" w:space="0" w:color="000000"/>
              <w:left w:val="single" w:sz="4" w:space="0" w:color="000000"/>
              <w:bottom w:val="single" w:sz="4" w:space="0" w:color="000000"/>
              <w:right w:val="single" w:sz="4" w:space="0" w:color="000000"/>
            </w:tcBorders>
            <w:shd w:val="clear" w:color="2E75B5" w:fill="2E75B5"/>
            <w:vAlign w:val="center"/>
            <w:hideMark/>
          </w:tcPr>
          <w:p w:rsidR="003D69A3" w:rsidRPr="003D69A3" w:rsidRDefault="003D69A3" w:rsidP="003D69A3">
            <w:pPr>
              <w:widowControl/>
              <w:spacing w:after="0" w:line="240" w:lineRule="auto"/>
              <w:jc w:val="center"/>
              <w:rPr>
                <w:rFonts w:eastAsia="Times New Roman" w:cs="Times New Roman"/>
                <w:b/>
                <w:bCs/>
                <w:color w:val="FFFFFF"/>
                <w:sz w:val="14"/>
                <w:szCs w:val="14"/>
                <w:lang w:val="es-419" w:eastAsia="es-419"/>
              </w:rPr>
            </w:pPr>
            <w:r w:rsidRPr="003D69A3">
              <w:rPr>
                <w:rFonts w:eastAsia="Times New Roman" w:cs="Times New Roman"/>
                <w:b/>
                <w:bCs/>
                <w:color w:val="FFFFFF"/>
                <w:sz w:val="14"/>
                <w:szCs w:val="14"/>
                <w:lang w:val="es-419" w:eastAsia="es-419"/>
              </w:rPr>
              <w:t>Total</w:t>
            </w:r>
          </w:p>
        </w:tc>
      </w:tr>
      <w:tr w:rsidR="00AF622D" w:rsidRPr="003D69A3" w:rsidTr="00AF622D">
        <w:trPr>
          <w:trHeight w:val="165"/>
        </w:trPr>
        <w:tc>
          <w:tcPr>
            <w:tcW w:w="124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258</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76</w:t>
            </w:r>
          </w:p>
        </w:tc>
        <w:tc>
          <w:tcPr>
            <w:tcW w:w="930"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93</w:t>
            </w:r>
          </w:p>
        </w:tc>
        <w:tc>
          <w:tcPr>
            <w:tcW w:w="1162"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54</w:t>
            </w:r>
          </w:p>
        </w:tc>
        <w:tc>
          <w:tcPr>
            <w:tcW w:w="82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254</w:t>
            </w:r>
          </w:p>
        </w:tc>
        <w:tc>
          <w:tcPr>
            <w:tcW w:w="1009"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120</w:t>
            </w:r>
          </w:p>
        </w:tc>
        <w:tc>
          <w:tcPr>
            <w:tcW w:w="1043"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b/>
                <w:bCs/>
                <w:color w:val="auto"/>
                <w:lang w:val="es-419" w:eastAsia="es-419"/>
              </w:rPr>
            </w:pPr>
            <w:r w:rsidRPr="003D69A3">
              <w:rPr>
                <w:rFonts w:eastAsia="Times New Roman" w:cs="Times New Roman"/>
                <w:b/>
                <w:bCs/>
                <w:color w:val="auto"/>
                <w:lang w:val="es-419" w:eastAsia="es-419"/>
              </w:rPr>
              <w:t>415</w:t>
            </w:r>
          </w:p>
        </w:tc>
        <w:tc>
          <w:tcPr>
            <w:tcW w:w="96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b/>
                <w:bCs/>
                <w:lang w:val="es-419" w:eastAsia="es-419"/>
              </w:rPr>
            </w:pPr>
            <w:r w:rsidRPr="003D69A3">
              <w:rPr>
                <w:rFonts w:eastAsia="Times New Roman" w:cs="Times New Roman"/>
                <w:b/>
                <w:bCs/>
                <w:lang w:val="es-419" w:eastAsia="es-419"/>
              </w:rPr>
              <w:t>1.270</w:t>
            </w:r>
          </w:p>
        </w:tc>
      </w:tr>
      <w:tr w:rsidR="00AF622D" w:rsidRPr="003D69A3" w:rsidTr="00AF622D">
        <w:trPr>
          <w:trHeight w:val="165"/>
        </w:trPr>
        <w:tc>
          <w:tcPr>
            <w:tcW w:w="124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378</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125</w:t>
            </w:r>
          </w:p>
        </w:tc>
        <w:tc>
          <w:tcPr>
            <w:tcW w:w="930"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147</w:t>
            </w:r>
          </w:p>
        </w:tc>
        <w:tc>
          <w:tcPr>
            <w:tcW w:w="1162"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77</w:t>
            </w:r>
          </w:p>
        </w:tc>
        <w:tc>
          <w:tcPr>
            <w:tcW w:w="82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260</w:t>
            </w:r>
          </w:p>
        </w:tc>
        <w:tc>
          <w:tcPr>
            <w:tcW w:w="1009"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226</w:t>
            </w:r>
          </w:p>
        </w:tc>
        <w:tc>
          <w:tcPr>
            <w:tcW w:w="1043"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b/>
                <w:bCs/>
                <w:color w:val="auto"/>
                <w:lang w:val="es-419" w:eastAsia="es-419"/>
              </w:rPr>
            </w:pPr>
            <w:r w:rsidRPr="003D69A3">
              <w:rPr>
                <w:rFonts w:eastAsia="Times New Roman" w:cs="Times New Roman"/>
                <w:b/>
                <w:bCs/>
                <w:color w:val="auto"/>
                <w:lang w:val="es-419" w:eastAsia="es-419"/>
              </w:rPr>
              <w:t>437</w:t>
            </w:r>
          </w:p>
        </w:tc>
        <w:tc>
          <w:tcPr>
            <w:tcW w:w="96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b/>
                <w:bCs/>
                <w:lang w:val="es-419" w:eastAsia="es-419"/>
              </w:rPr>
            </w:pPr>
            <w:r w:rsidRPr="003D69A3">
              <w:rPr>
                <w:rFonts w:eastAsia="Times New Roman" w:cs="Times New Roman"/>
                <w:b/>
                <w:bCs/>
                <w:lang w:val="es-419" w:eastAsia="es-419"/>
              </w:rPr>
              <w:t>1.650</w:t>
            </w:r>
          </w:p>
        </w:tc>
      </w:tr>
      <w:tr w:rsidR="00AF622D" w:rsidRPr="003D69A3" w:rsidTr="00AF622D">
        <w:trPr>
          <w:trHeight w:val="165"/>
        </w:trPr>
        <w:tc>
          <w:tcPr>
            <w:tcW w:w="124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195</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73</w:t>
            </w:r>
          </w:p>
        </w:tc>
        <w:tc>
          <w:tcPr>
            <w:tcW w:w="930"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51</w:t>
            </w:r>
          </w:p>
        </w:tc>
        <w:tc>
          <w:tcPr>
            <w:tcW w:w="1162"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42</w:t>
            </w:r>
          </w:p>
        </w:tc>
        <w:tc>
          <w:tcPr>
            <w:tcW w:w="82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81</w:t>
            </w:r>
          </w:p>
        </w:tc>
        <w:tc>
          <w:tcPr>
            <w:tcW w:w="1009"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99</w:t>
            </w:r>
          </w:p>
        </w:tc>
        <w:tc>
          <w:tcPr>
            <w:tcW w:w="1043"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b/>
                <w:bCs/>
                <w:color w:val="auto"/>
                <w:lang w:val="es-419" w:eastAsia="es-419"/>
              </w:rPr>
            </w:pPr>
            <w:r w:rsidRPr="003D69A3">
              <w:rPr>
                <w:rFonts w:eastAsia="Times New Roman" w:cs="Times New Roman"/>
                <w:b/>
                <w:bCs/>
                <w:color w:val="auto"/>
                <w:lang w:val="es-419" w:eastAsia="es-419"/>
              </w:rPr>
              <w:t>209</w:t>
            </w:r>
          </w:p>
        </w:tc>
        <w:tc>
          <w:tcPr>
            <w:tcW w:w="96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b/>
                <w:bCs/>
                <w:lang w:val="es-419" w:eastAsia="es-419"/>
              </w:rPr>
            </w:pPr>
            <w:r w:rsidRPr="003D69A3">
              <w:rPr>
                <w:rFonts w:eastAsia="Times New Roman" w:cs="Times New Roman"/>
                <w:b/>
                <w:bCs/>
                <w:lang w:val="es-419" w:eastAsia="es-419"/>
              </w:rPr>
              <w:t>750</w:t>
            </w:r>
          </w:p>
        </w:tc>
      </w:tr>
      <w:tr w:rsidR="00AF622D" w:rsidRPr="003D69A3" w:rsidTr="00AF622D">
        <w:trPr>
          <w:trHeight w:val="165"/>
        </w:trPr>
        <w:tc>
          <w:tcPr>
            <w:tcW w:w="124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28</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2</w:t>
            </w:r>
          </w:p>
        </w:tc>
        <w:tc>
          <w:tcPr>
            <w:tcW w:w="930"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16</w:t>
            </w:r>
          </w:p>
        </w:tc>
        <w:tc>
          <w:tcPr>
            <w:tcW w:w="1162"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0</w:t>
            </w:r>
          </w:p>
        </w:tc>
        <w:tc>
          <w:tcPr>
            <w:tcW w:w="82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1</w:t>
            </w:r>
          </w:p>
        </w:tc>
        <w:tc>
          <w:tcPr>
            <w:tcW w:w="1009"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1</w:t>
            </w:r>
          </w:p>
        </w:tc>
        <w:tc>
          <w:tcPr>
            <w:tcW w:w="1043"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b/>
                <w:bCs/>
                <w:color w:val="auto"/>
                <w:lang w:val="es-419" w:eastAsia="es-419"/>
              </w:rPr>
            </w:pPr>
            <w:r w:rsidRPr="003D69A3">
              <w:rPr>
                <w:rFonts w:eastAsia="Times New Roman" w:cs="Times New Roman"/>
                <w:b/>
                <w:bCs/>
                <w:color w:val="auto"/>
                <w:lang w:val="es-419" w:eastAsia="es-419"/>
              </w:rPr>
              <w:t>2</w:t>
            </w:r>
          </w:p>
        </w:tc>
        <w:tc>
          <w:tcPr>
            <w:tcW w:w="96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b/>
                <w:bCs/>
                <w:lang w:val="es-419" w:eastAsia="es-419"/>
              </w:rPr>
            </w:pPr>
            <w:r w:rsidRPr="003D69A3">
              <w:rPr>
                <w:rFonts w:eastAsia="Times New Roman" w:cs="Times New Roman"/>
                <w:b/>
                <w:bCs/>
                <w:lang w:val="es-419" w:eastAsia="es-419"/>
              </w:rPr>
              <w:t>50</w:t>
            </w:r>
          </w:p>
        </w:tc>
      </w:tr>
      <w:tr w:rsidR="00AF622D" w:rsidRPr="003D69A3" w:rsidTr="00AF622D">
        <w:trPr>
          <w:trHeight w:val="165"/>
        </w:trPr>
        <w:tc>
          <w:tcPr>
            <w:tcW w:w="124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0</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0</w:t>
            </w:r>
          </w:p>
        </w:tc>
        <w:tc>
          <w:tcPr>
            <w:tcW w:w="930"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0</w:t>
            </w:r>
          </w:p>
        </w:tc>
        <w:tc>
          <w:tcPr>
            <w:tcW w:w="1162"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0</w:t>
            </w:r>
          </w:p>
        </w:tc>
        <w:tc>
          <w:tcPr>
            <w:tcW w:w="82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0</w:t>
            </w:r>
          </w:p>
        </w:tc>
        <w:tc>
          <w:tcPr>
            <w:tcW w:w="1009"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0</w:t>
            </w:r>
          </w:p>
        </w:tc>
        <w:tc>
          <w:tcPr>
            <w:tcW w:w="1043"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b/>
                <w:bCs/>
                <w:color w:val="auto"/>
                <w:lang w:val="es-419" w:eastAsia="es-419"/>
              </w:rPr>
            </w:pPr>
            <w:r w:rsidRPr="003D69A3">
              <w:rPr>
                <w:rFonts w:eastAsia="Times New Roman" w:cs="Times New Roman"/>
                <w:b/>
                <w:bCs/>
                <w:color w:val="auto"/>
                <w:lang w:val="es-419" w:eastAsia="es-419"/>
              </w:rPr>
              <w:t>0</w:t>
            </w:r>
          </w:p>
        </w:tc>
        <w:tc>
          <w:tcPr>
            <w:tcW w:w="96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b/>
                <w:bCs/>
                <w:lang w:val="es-419" w:eastAsia="es-419"/>
              </w:rPr>
            </w:pPr>
            <w:r w:rsidRPr="003D69A3">
              <w:rPr>
                <w:rFonts w:eastAsia="Times New Roman" w:cs="Times New Roman"/>
                <w:b/>
                <w:bCs/>
                <w:lang w:val="es-419" w:eastAsia="es-419"/>
              </w:rPr>
              <w:t>0</w:t>
            </w:r>
          </w:p>
        </w:tc>
      </w:tr>
      <w:tr w:rsidR="00AF622D" w:rsidRPr="003D69A3" w:rsidTr="00AF622D">
        <w:trPr>
          <w:trHeight w:val="165"/>
        </w:trPr>
        <w:tc>
          <w:tcPr>
            <w:tcW w:w="124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0</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3</w:t>
            </w:r>
          </w:p>
        </w:tc>
        <w:tc>
          <w:tcPr>
            <w:tcW w:w="930"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252</w:t>
            </w:r>
          </w:p>
        </w:tc>
        <w:tc>
          <w:tcPr>
            <w:tcW w:w="1162"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20</w:t>
            </w:r>
          </w:p>
        </w:tc>
        <w:tc>
          <w:tcPr>
            <w:tcW w:w="82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56</w:t>
            </w:r>
          </w:p>
        </w:tc>
        <w:tc>
          <w:tcPr>
            <w:tcW w:w="1009"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97</w:t>
            </w:r>
          </w:p>
        </w:tc>
        <w:tc>
          <w:tcPr>
            <w:tcW w:w="1043"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b/>
                <w:bCs/>
                <w:color w:val="auto"/>
                <w:lang w:val="es-419" w:eastAsia="es-419"/>
              </w:rPr>
            </w:pPr>
            <w:r w:rsidRPr="003D69A3">
              <w:rPr>
                <w:rFonts w:eastAsia="Times New Roman" w:cs="Times New Roman"/>
                <w:b/>
                <w:bCs/>
                <w:color w:val="auto"/>
                <w:lang w:val="es-419" w:eastAsia="es-419"/>
              </w:rPr>
              <w:t>0</w:t>
            </w:r>
          </w:p>
        </w:tc>
        <w:tc>
          <w:tcPr>
            <w:tcW w:w="96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b/>
                <w:bCs/>
                <w:lang w:val="es-419" w:eastAsia="es-419"/>
              </w:rPr>
            </w:pPr>
            <w:r w:rsidRPr="003D69A3">
              <w:rPr>
                <w:rFonts w:eastAsia="Times New Roman" w:cs="Times New Roman"/>
                <w:b/>
                <w:bCs/>
                <w:lang w:val="es-419" w:eastAsia="es-419"/>
              </w:rPr>
              <w:t>428</w:t>
            </w:r>
          </w:p>
        </w:tc>
      </w:tr>
      <w:tr w:rsidR="00AF622D" w:rsidRPr="003D69A3" w:rsidTr="00AF622D">
        <w:trPr>
          <w:trHeight w:val="165"/>
        </w:trPr>
        <w:tc>
          <w:tcPr>
            <w:tcW w:w="124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0</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2</w:t>
            </w:r>
          </w:p>
        </w:tc>
        <w:tc>
          <w:tcPr>
            <w:tcW w:w="930"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305</w:t>
            </w:r>
          </w:p>
        </w:tc>
        <w:tc>
          <w:tcPr>
            <w:tcW w:w="1162"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44</w:t>
            </w:r>
          </w:p>
        </w:tc>
        <w:tc>
          <w:tcPr>
            <w:tcW w:w="82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120</w:t>
            </w:r>
          </w:p>
        </w:tc>
        <w:tc>
          <w:tcPr>
            <w:tcW w:w="1009"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145</w:t>
            </w:r>
          </w:p>
        </w:tc>
        <w:tc>
          <w:tcPr>
            <w:tcW w:w="1043"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b/>
                <w:bCs/>
                <w:color w:val="auto"/>
                <w:lang w:val="es-419" w:eastAsia="es-419"/>
              </w:rPr>
            </w:pPr>
            <w:r w:rsidRPr="003D69A3">
              <w:rPr>
                <w:rFonts w:eastAsia="Times New Roman" w:cs="Times New Roman"/>
                <w:b/>
                <w:bCs/>
                <w:color w:val="auto"/>
                <w:lang w:val="es-419" w:eastAsia="es-419"/>
              </w:rPr>
              <w:t>0</w:t>
            </w:r>
          </w:p>
        </w:tc>
        <w:tc>
          <w:tcPr>
            <w:tcW w:w="96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b/>
                <w:bCs/>
                <w:lang w:val="es-419" w:eastAsia="es-419"/>
              </w:rPr>
            </w:pPr>
            <w:r w:rsidRPr="003D69A3">
              <w:rPr>
                <w:rFonts w:eastAsia="Times New Roman" w:cs="Times New Roman"/>
                <w:b/>
                <w:bCs/>
                <w:lang w:val="es-419" w:eastAsia="es-419"/>
              </w:rPr>
              <w:t>616</w:t>
            </w:r>
          </w:p>
        </w:tc>
      </w:tr>
      <w:tr w:rsidR="00AF622D" w:rsidRPr="003D69A3" w:rsidTr="00AF622D">
        <w:trPr>
          <w:trHeight w:val="165"/>
        </w:trPr>
        <w:tc>
          <w:tcPr>
            <w:tcW w:w="124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65</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12</w:t>
            </w:r>
          </w:p>
        </w:tc>
        <w:tc>
          <w:tcPr>
            <w:tcW w:w="930"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316</w:t>
            </w:r>
          </w:p>
        </w:tc>
        <w:tc>
          <w:tcPr>
            <w:tcW w:w="1162"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55</w:t>
            </w:r>
          </w:p>
        </w:tc>
        <w:tc>
          <w:tcPr>
            <w:tcW w:w="82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66</w:t>
            </w:r>
          </w:p>
        </w:tc>
        <w:tc>
          <w:tcPr>
            <w:tcW w:w="1009"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199</w:t>
            </w:r>
          </w:p>
        </w:tc>
        <w:tc>
          <w:tcPr>
            <w:tcW w:w="1043"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b/>
                <w:bCs/>
                <w:color w:val="auto"/>
                <w:lang w:val="es-419" w:eastAsia="es-419"/>
              </w:rPr>
            </w:pPr>
            <w:r w:rsidRPr="003D69A3">
              <w:rPr>
                <w:rFonts w:eastAsia="Times New Roman" w:cs="Times New Roman"/>
                <w:b/>
                <w:bCs/>
                <w:color w:val="auto"/>
                <w:lang w:val="es-419" w:eastAsia="es-419"/>
              </w:rPr>
              <w:t>0</w:t>
            </w:r>
          </w:p>
        </w:tc>
        <w:tc>
          <w:tcPr>
            <w:tcW w:w="96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b/>
                <w:bCs/>
                <w:lang w:val="es-419" w:eastAsia="es-419"/>
              </w:rPr>
            </w:pPr>
            <w:r w:rsidRPr="003D69A3">
              <w:rPr>
                <w:rFonts w:eastAsia="Times New Roman" w:cs="Times New Roman"/>
                <w:b/>
                <w:bCs/>
                <w:lang w:val="es-419" w:eastAsia="es-419"/>
              </w:rPr>
              <w:t>713</w:t>
            </w:r>
          </w:p>
        </w:tc>
      </w:tr>
      <w:tr w:rsidR="00AF622D" w:rsidRPr="003D69A3" w:rsidTr="00AF622D">
        <w:trPr>
          <w:trHeight w:val="165"/>
        </w:trPr>
        <w:tc>
          <w:tcPr>
            <w:tcW w:w="124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856</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249</w:t>
            </w:r>
          </w:p>
        </w:tc>
        <w:tc>
          <w:tcPr>
            <w:tcW w:w="930"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267</w:t>
            </w:r>
          </w:p>
        </w:tc>
        <w:tc>
          <w:tcPr>
            <w:tcW w:w="1162"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99</w:t>
            </w:r>
          </w:p>
        </w:tc>
        <w:tc>
          <w:tcPr>
            <w:tcW w:w="82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0</w:t>
            </w:r>
          </w:p>
        </w:tc>
        <w:tc>
          <w:tcPr>
            <w:tcW w:w="1009"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256</w:t>
            </w:r>
          </w:p>
        </w:tc>
        <w:tc>
          <w:tcPr>
            <w:tcW w:w="1043"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b/>
                <w:bCs/>
                <w:color w:val="auto"/>
                <w:lang w:val="es-419" w:eastAsia="es-419"/>
              </w:rPr>
            </w:pPr>
            <w:r w:rsidRPr="003D69A3">
              <w:rPr>
                <w:rFonts w:eastAsia="Times New Roman" w:cs="Times New Roman"/>
                <w:b/>
                <w:bCs/>
                <w:color w:val="auto"/>
                <w:lang w:val="es-419" w:eastAsia="es-419"/>
              </w:rPr>
              <w:t>1</w:t>
            </w:r>
          </w:p>
        </w:tc>
        <w:tc>
          <w:tcPr>
            <w:tcW w:w="965"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3D69A3" w:rsidRPr="003D69A3" w:rsidRDefault="003D69A3" w:rsidP="003D69A3">
            <w:pPr>
              <w:widowControl/>
              <w:spacing w:after="0" w:line="240" w:lineRule="auto"/>
              <w:jc w:val="center"/>
              <w:rPr>
                <w:rFonts w:ascii="Inconsolata" w:eastAsia="Times New Roman" w:hAnsi="Inconsolata" w:cs="Times New Roman"/>
                <w:b/>
                <w:bCs/>
                <w:lang w:val="es-419" w:eastAsia="es-419"/>
              </w:rPr>
            </w:pPr>
            <w:r w:rsidRPr="003D69A3">
              <w:rPr>
                <w:rFonts w:ascii="Inconsolata" w:eastAsia="Times New Roman" w:hAnsi="Inconsolata" w:cs="Times New Roman"/>
                <w:b/>
                <w:bCs/>
                <w:lang w:val="es-419" w:eastAsia="es-419"/>
              </w:rPr>
              <w:t>1728</w:t>
            </w:r>
          </w:p>
        </w:tc>
      </w:tr>
      <w:tr w:rsidR="00AF622D" w:rsidRPr="003D69A3" w:rsidTr="00AF622D">
        <w:trPr>
          <w:trHeight w:val="165"/>
        </w:trPr>
        <w:tc>
          <w:tcPr>
            <w:tcW w:w="124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540</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250</w:t>
            </w:r>
          </w:p>
        </w:tc>
        <w:tc>
          <w:tcPr>
            <w:tcW w:w="930"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226</w:t>
            </w:r>
          </w:p>
        </w:tc>
        <w:tc>
          <w:tcPr>
            <w:tcW w:w="1162"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142</w:t>
            </w:r>
          </w:p>
        </w:tc>
        <w:tc>
          <w:tcPr>
            <w:tcW w:w="82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0</w:t>
            </w:r>
          </w:p>
        </w:tc>
        <w:tc>
          <w:tcPr>
            <w:tcW w:w="1009"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225</w:t>
            </w:r>
          </w:p>
        </w:tc>
        <w:tc>
          <w:tcPr>
            <w:tcW w:w="1043"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b/>
                <w:bCs/>
                <w:color w:val="auto"/>
                <w:lang w:val="es-419" w:eastAsia="es-419"/>
              </w:rPr>
            </w:pPr>
            <w:r w:rsidRPr="003D69A3">
              <w:rPr>
                <w:rFonts w:eastAsia="Times New Roman" w:cs="Times New Roman"/>
                <w:b/>
                <w:bCs/>
                <w:color w:val="auto"/>
                <w:lang w:val="es-419" w:eastAsia="es-419"/>
              </w:rPr>
              <w:t>0</w:t>
            </w:r>
          </w:p>
        </w:tc>
        <w:tc>
          <w:tcPr>
            <w:tcW w:w="965"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3D69A3" w:rsidRPr="003D69A3" w:rsidRDefault="003D69A3" w:rsidP="003D69A3">
            <w:pPr>
              <w:widowControl/>
              <w:spacing w:after="0" w:line="240" w:lineRule="auto"/>
              <w:jc w:val="center"/>
              <w:rPr>
                <w:rFonts w:ascii="Inconsolata" w:eastAsia="Times New Roman" w:hAnsi="Inconsolata" w:cs="Times New Roman"/>
                <w:b/>
                <w:bCs/>
                <w:lang w:val="es-419" w:eastAsia="es-419"/>
              </w:rPr>
            </w:pPr>
            <w:r w:rsidRPr="003D69A3">
              <w:rPr>
                <w:rFonts w:ascii="Inconsolata" w:eastAsia="Times New Roman" w:hAnsi="Inconsolata" w:cs="Times New Roman"/>
                <w:b/>
                <w:bCs/>
                <w:lang w:val="es-419" w:eastAsia="es-419"/>
              </w:rPr>
              <w:t>1383</w:t>
            </w:r>
          </w:p>
        </w:tc>
      </w:tr>
      <w:tr w:rsidR="00AF622D" w:rsidRPr="003D69A3" w:rsidTr="00AF622D">
        <w:trPr>
          <w:trHeight w:val="165"/>
        </w:trPr>
        <w:tc>
          <w:tcPr>
            <w:tcW w:w="124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402</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187</w:t>
            </w:r>
          </w:p>
        </w:tc>
        <w:tc>
          <w:tcPr>
            <w:tcW w:w="930"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231</w:t>
            </w:r>
          </w:p>
        </w:tc>
        <w:tc>
          <w:tcPr>
            <w:tcW w:w="1162"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261</w:t>
            </w:r>
          </w:p>
        </w:tc>
        <w:tc>
          <w:tcPr>
            <w:tcW w:w="82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0</w:t>
            </w:r>
          </w:p>
        </w:tc>
        <w:tc>
          <w:tcPr>
            <w:tcW w:w="1009"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169</w:t>
            </w:r>
          </w:p>
        </w:tc>
        <w:tc>
          <w:tcPr>
            <w:tcW w:w="1043"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b/>
                <w:bCs/>
                <w:color w:val="auto"/>
                <w:lang w:val="es-419" w:eastAsia="es-419"/>
              </w:rPr>
            </w:pPr>
            <w:r w:rsidRPr="003D69A3">
              <w:rPr>
                <w:rFonts w:eastAsia="Times New Roman" w:cs="Times New Roman"/>
                <w:b/>
                <w:bCs/>
                <w:color w:val="auto"/>
                <w:lang w:val="es-419" w:eastAsia="es-419"/>
              </w:rPr>
              <w:t>0</w:t>
            </w:r>
          </w:p>
        </w:tc>
        <w:tc>
          <w:tcPr>
            <w:tcW w:w="965"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3D69A3" w:rsidRPr="003D69A3" w:rsidRDefault="003D69A3" w:rsidP="003D69A3">
            <w:pPr>
              <w:widowControl/>
              <w:spacing w:after="0" w:line="240" w:lineRule="auto"/>
              <w:jc w:val="center"/>
              <w:rPr>
                <w:rFonts w:ascii="Inconsolata" w:eastAsia="Times New Roman" w:hAnsi="Inconsolata" w:cs="Times New Roman"/>
                <w:b/>
                <w:bCs/>
                <w:lang w:val="es-419" w:eastAsia="es-419"/>
              </w:rPr>
            </w:pPr>
            <w:r w:rsidRPr="003D69A3">
              <w:rPr>
                <w:rFonts w:ascii="Inconsolata" w:eastAsia="Times New Roman" w:hAnsi="Inconsolata" w:cs="Times New Roman"/>
                <w:b/>
                <w:bCs/>
                <w:lang w:val="es-419" w:eastAsia="es-419"/>
              </w:rPr>
              <w:t>1250</w:t>
            </w:r>
          </w:p>
        </w:tc>
      </w:tr>
      <w:tr w:rsidR="00AF622D" w:rsidRPr="003D69A3" w:rsidTr="00AF622D">
        <w:trPr>
          <w:trHeight w:val="165"/>
        </w:trPr>
        <w:tc>
          <w:tcPr>
            <w:tcW w:w="124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264</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94</w:t>
            </w:r>
          </w:p>
        </w:tc>
        <w:tc>
          <w:tcPr>
            <w:tcW w:w="930"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136</w:t>
            </w:r>
          </w:p>
        </w:tc>
        <w:tc>
          <w:tcPr>
            <w:tcW w:w="1162"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178</w:t>
            </w:r>
          </w:p>
        </w:tc>
        <w:tc>
          <w:tcPr>
            <w:tcW w:w="82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3</w:t>
            </w:r>
          </w:p>
        </w:tc>
        <w:tc>
          <w:tcPr>
            <w:tcW w:w="1009"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color w:val="auto"/>
                <w:lang w:val="es-419" w:eastAsia="es-419"/>
              </w:rPr>
            </w:pPr>
            <w:r w:rsidRPr="003D69A3">
              <w:rPr>
                <w:rFonts w:eastAsia="Times New Roman" w:cs="Times New Roman"/>
                <w:color w:val="auto"/>
                <w:lang w:val="es-419" w:eastAsia="es-419"/>
              </w:rPr>
              <w:t>149</w:t>
            </w:r>
          </w:p>
        </w:tc>
        <w:tc>
          <w:tcPr>
            <w:tcW w:w="1043"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b/>
                <w:bCs/>
                <w:color w:val="auto"/>
                <w:lang w:val="es-419" w:eastAsia="es-419"/>
              </w:rPr>
            </w:pPr>
            <w:r w:rsidRPr="003D69A3">
              <w:rPr>
                <w:rFonts w:eastAsia="Times New Roman" w:cs="Times New Roman"/>
                <w:b/>
                <w:bCs/>
                <w:color w:val="auto"/>
                <w:lang w:val="es-419" w:eastAsia="es-419"/>
              </w:rPr>
              <w:t>1</w:t>
            </w:r>
          </w:p>
        </w:tc>
        <w:tc>
          <w:tcPr>
            <w:tcW w:w="965"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3D69A3" w:rsidRPr="003D69A3" w:rsidRDefault="003D69A3" w:rsidP="003D69A3">
            <w:pPr>
              <w:widowControl/>
              <w:spacing w:after="0" w:line="240" w:lineRule="auto"/>
              <w:jc w:val="center"/>
              <w:rPr>
                <w:rFonts w:ascii="Inconsolata" w:eastAsia="Times New Roman" w:hAnsi="Inconsolata" w:cs="Times New Roman"/>
                <w:b/>
                <w:bCs/>
                <w:lang w:val="es-419" w:eastAsia="es-419"/>
              </w:rPr>
            </w:pPr>
            <w:r w:rsidRPr="003D69A3">
              <w:rPr>
                <w:rFonts w:ascii="Inconsolata" w:eastAsia="Times New Roman" w:hAnsi="Inconsolata" w:cs="Times New Roman"/>
                <w:b/>
                <w:bCs/>
                <w:lang w:val="es-419" w:eastAsia="es-419"/>
              </w:rPr>
              <w:t>825</w:t>
            </w:r>
          </w:p>
        </w:tc>
      </w:tr>
      <w:tr w:rsidR="00AF622D" w:rsidRPr="003D69A3" w:rsidTr="00AF622D">
        <w:trPr>
          <w:trHeight w:val="165"/>
        </w:trPr>
        <w:tc>
          <w:tcPr>
            <w:tcW w:w="124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b/>
                <w:bCs/>
                <w:lang w:val="es-419" w:eastAsia="es-419"/>
              </w:rPr>
            </w:pPr>
            <w:r w:rsidRPr="003D69A3">
              <w:rPr>
                <w:rFonts w:eastAsia="Times New Roman" w:cs="Times New Roman"/>
                <w:b/>
                <w:bCs/>
                <w:lang w:val="es-419" w:eastAsia="es-419"/>
              </w:rPr>
              <w:t>2.986</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b/>
                <w:bCs/>
                <w:lang w:val="es-419" w:eastAsia="es-419"/>
              </w:rPr>
            </w:pPr>
            <w:r w:rsidRPr="003D69A3">
              <w:rPr>
                <w:rFonts w:eastAsia="Times New Roman" w:cs="Times New Roman"/>
                <w:b/>
                <w:bCs/>
                <w:lang w:val="es-419" w:eastAsia="es-419"/>
              </w:rPr>
              <w:t>1.073</w:t>
            </w:r>
          </w:p>
        </w:tc>
        <w:tc>
          <w:tcPr>
            <w:tcW w:w="930"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b/>
                <w:bCs/>
                <w:lang w:val="es-419" w:eastAsia="es-419"/>
              </w:rPr>
            </w:pPr>
            <w:r w:rsidRPr="003D69A3">
              <w:rPr>
                <w:rFonts w:eastAsia="Times New Roman" w:cs="Times New Roman"/>
                <w:b/>
                <w:bCs/>
                <w:lang w:val="es-419" w:eastAsia="es-419"/>
              </w:rPr>
              <w:t>2.040</w:t>
            </w:r>
          </w:p>
        </w:tc>
        <w:tc>
          <w:tcPr>
            <w:tcW w:w="1162"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b/>
                <w:bCs/>
                <w:lang w:val="es-419" w:eastAsia="es-419"/>
              </w:rPr>
            </w:pPr>
            <w:r w:rsidRPr="003D69A3">
              <w:rPr>
                <w:rFonts w:eastAsia="Times New Roman" w:cs="Times New Roman"/>
                <w:b/>
                <w:bCs/>
                <w:lang w:val="es-419" w:eastAsia="es-419"/>
              </w:rPr>
              <w:t>972</w:t>
            </w:r>
          </w:p>
        </w:tc>
        <w:tc>
          <w:tcPr>
            <w:tcW w:w="825"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b/>
                <w:bCs/>
                <w:lang w:val="es-419" w:eastAsia="es-419"/>
              </w:rPr>
            </w:pPr>
            <w:r w:rsidRPr="003D69A3">
              <w:rPr>
                <w:rFonts w:eastAsia="Times New Roman" w:cs="Times New Roman"/>
                <w:b/>
                <w:bCs/>
                <w:lang w:val="es-419" w:eastAsia="es-419"/>
              </w:rPr>
              <w:t>841</w:t>
            </w:r>
          </w:p>
        </w:tc>
        <w:tc>
          <w:tcPr>
            <w:tcW w:w="1009"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b/>
                <w:bCs/>
                <w:lang w:val="es-419" w:eastAsia="es-419"/>
              </w:rPr>
            </w:pPr>
            <w:r w:rsidRPr="003D69A3">
              <w:rPr>
                <w:rFonts w:eastAsia="Times New Roman" w:cs="Times New Roman"/>
                <w:b/>
                <w:bCs/>
                <w:lang w:val="es-419" w:eastAsia="es-419"/>
              </w:rPr>
              <w:t>1.686</w:t>
            </w:r>
          </w:p>
        </w:tc>
        <w:tc>
          <w:tcPr>
            <w:tcW w:w="1043" w:type="dxa"/>
            <w:tcBorders>
              <w:top w:val="single" w:sz="4" w:space="0" w:color="000000"/>
              <w:left w:val="single" w:sz="4" w:space="0" w:color="000000"/>
              <w:bottom w:val="single" w:sz="4" w:space="0" w:color="000000"/>
              <w:right w:val="single" w:sz="4" w:space="0" w:color="000000"/>
            </w:tcBorders>
            <w:noWrap/>
            <w:vAlign w:val="bottom"/>
            <w:hideMark/>
          </w:tcPr>
          <w:p w:rsidR="003D69A3" w:rsidRPr="003D69A3" w:rsidRDefault="003D69A3" w:rsidP="003D69A3">
            <w:pPr>
              <w:widowControl/>
              <w:spacing w:after="0" w:line="240" w:lineRule="auto"/>
              <w:jc w:val="center"/>
              <w:rPr>
                <w:rFonts w:eastAsia="Times New Roman" w:cs="Times New Roman"/>
                <w:b/>
                <w:bCs/>
                <w:lang w:val="es-419" w:eastAsia="es-419"/>
              </w:rPr>
            </w:pPr>
            <w:r w:rsidRPr="003D69A3">
              <w:rPr>
                <w:rFonts w:eastAsia="Times New Roman" w:cs="Times New Roman"/>
                <w:b/>
                <w:bCs/>
                <w:lang w:val="es-419" w:eastAsia="es-419"/>
              </w:rPr>
              <w:t>1.065</w:t>
            </w:r>
          </w:p>
        </w:tc>
        <w:tc>
          <w:tcPr>
            <w:tcW w:w="965"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3D69A3" w:rsidRPr="003D69A3" w:rsidRDefault="003D69A3" w:rsidP="003D69A3">
            <w:pPr>
              <w:widowControl/>
              <w:spacing w:after="0" w:line="240" w:lineRule="auto"/>
              <w:jc w:val="center"/>
              <w:rPr>
                <w:rFonts w:ascii="Inconsolata" w:eastAsia="Times New Roman" w:hAnsi="Inconsolata" w:cs="Times New Roman"/>
                <w:b/>
                <w:bCs/>
                <w:lang w:val="es-419" w:eastAsia="es-419"/>
              </w:rPr>
            </w:pPr>
            <w:r w:rsidRPr="003D69A3">
              <w:rPr>
                <w:rFonts w:ascii="Inconsolata" w:eastAsia="Times New Roman" w:hAnsi="Inconsolata" w:cs="Times New Roman"/>
                <w:b/>
                <w:bCs/>
                <w:lang w:val="es-419" w:eastAsia="es-419"/>
              </w:rPr>
              <w:t>10.663</w:t>
            </w:r>
          </w:p>
        </w:tc>
      </w:tr>
    </w:tbl>
    <w:p w:rsidR="00DD01BB" w:rsidRDefault="00DD01BB" w:rsidP="00DD01BB">
      <w:pPr>
        <w:jc w:val="center"/>
        <w:rPr>
          <w:rFonts w:ascii="Arial" w:hAnsi="Arial" w:cs="Arial"/>
          <w:b/>
          <w:color w:val="auto"/>
          <w:sz w:val="24"/>
          <w:szCs w:val="24"/>
        </w:rPr>
      </w:pPr>
    </w:p>
    <w:p w:rsidR="003D69A3" w:rsidRPr="00616B47" w:rsidRDefault="003D69A3" w:rsidP="00DD01BB">
      <w:pPr>
        <w:jc w:val="center"/>
        <w:rPr>
          <w:rFonts w:ascii="Arial" w:hAnsi="Arial" w:cs="Arial"/>
          <w:b/>
          <w:color w:val="auto"/>
          <w:sz w:val="24"/>
          <w:szCs w:val="24"/>
        </w:rPr>
      </w:pPr>
    </w:p>
    <w:p w:rsidR="00AF622D" w:rsidRDefault="00AF622D" w:rsidP="003F1B3C">
      <w:pPr>
        <w:spacing w:after="0"/>
        <w:jc w:val="center"/>
        <w:rPr>
          <w:rFonts w:ascii="Arial" w:hAnsi="Arial" w:cs="Arial"/>
          <w:b/>
          <w:color w:val="auto"/>
          <w:sz w:val="24"/>
          <w:szCs w:val="24"/>
        </w:rPr>
      </w:pPr>
    </w:p>
    <w:p w:rsidR="00AF622D" w:rsidRDefault="00AF622D" w:rsidP="003F1B3C">
      <w:pPr>
        <w:spacing w:after="0"/>
        <w:jc w:val="center"/>
        <w:rPr>
          <w:rFonts w:ascii="Arial" w:hAnsi="Arial" w:cs="Arial"/>
          <w:b/>
          <w:color w:val="auto"/>
          <w:sz w:val="24"/>
          <w:szCs w:val="24"/>
        </w:rPr>
      </w:pPr>
    </w:p>
    <w:p w:rsidR="00AF622D" w:rsidRDefault="00AF622D" w:rsidP="003F1B3C">
      <w:pPr>
        <w:spacing w:after="0"/>
        <w:jc w:val="center"/>
        <w:rPr>
          <w:rFonts w:ascii="Arial" w:hAnsi="Arial" w:cs="Arial"/>
          <w:b/>
          <w:color w:val="auto"/>
          <w:sz w:val="24"/>
          <w:szCs w:val="24"/>
        </w:rPr>
      </w:pPr>
    </w:p>
    <w:p w:rsidR="00AF622D" w:rsidRDefault="00AF622D" w:rsidP="003F1B3C">
      <w:pPr>
        <w:spacing w:after="0"/>
        <w:jc w:val="center"/>
        <w:rPr>
          <w:rFonts w:ascii="Arial" w:hAnsi="Arial" w:cs="Arial"/>
          <w:b/>
          <w:color w:val="auto"/>
          <w:sz w:val="24"/>
          <w:szCs w:val="24"/>
        </w:rPr>
      </w:pPr>
    </w:p>
    <w:p w:rsidR="00AF622D" w:rsidRDefault="00AF622D" w:rsidP="003F1B3C">
      <w:pPr>
        <w:spacing w:after="0"/>
        <w:jc w:val="center"/>
        <w:rPr>
          <w:rFonts w:ascii="Arial" w:hAnsi="Arial" w:cs="Arial"/>
          <w:b/>
          <w:color w:val="auto"/>
          <w:sz w:val="24"/>
          <w:szCs w:val="24"/>
        </w:rPr>
      </w:pPr>
    </w:p>
    <w:p w:rsidR="00AF622D" w:rsidRDefault="00AF622D" w:rsidP="003F1B3C">
      <w:pPr>
        <w:spacing w:after="0"/>
        <w:jc w:val="center"/>
        <w:rPr>
          <w:rFonts w:ascii="Arial" w:hAnsi="Arial" w:cs="Arial"/>
          <w:b/>
          <w:color w:val="auto"/>
          <w:sz w:val="24"/>
          <w:szCs w:val="24"/>
        </w:rPr>
      </w:pPr>
    </w:p>
    <w:p w:rsidR="00AF622D" w:rsidRDefault="00AF622D" w:rsidP="003F1B3C">
      <w:pPr>
        <w:spacing w:after="0"/>
        <w:jc w:val="center"/>
        <w:rPr>
          <w:rFonts w:ascii="Arial" w:hAnsi="Arial" w:cs="Arial"/>
          <w:b/>
          <w:color w:val="auto"/>
          <w:sz w:val="24"/>
          <w:szCs w:val="24"/>
        </w:rPr>
      </w:pPr>
    </w:p>
    <w:p w:rsidR="00AF622D" w:rsidRDefault="00AF622D" w:rsidP="003F1B3C">
      <w:pPr>
        <w:spacing w:after="0"/>
        <w:jc w:val="center"/>
        <w:rPr>
          <w:rFonts w:ascii="Arial" w:hAnsi="Arial" w:cs="Arial"/>
          <w:b/>
          <w:color w:val="auto"/>
          <w:sz w:val="24"/>
          <w:szCs w:val="24"/>
        </w:rPr>
      </w:pPr>
    </w:p>
    <w:p w:rsidR="00AF622D" w:rsidRDefault="00AF622D" w:rsidP="003F1B3C">
      <w:pPr>
        <w:spacing w:after="0"/>
        <w:jc w:val="center"/>
        <w:rPr>
          <w:rFonts w:ascii="Arial" w:hAnsi="Arial" w:cs="Arial"/>
          <w:b/>
          <w:color w:val="auto"/>
          <w:sz w:val="24"/>
          <w:szCs w:val="24"/>
        </w:rPr>
      </w:pPr>
    </w:p>
    <w:p w:rsidR="00AF622D" w:rsidRDefault="00AF622D" w:rsidP="003F1B3C">
      <w:pPr>
        <w:spacing w:after="0"/>
        <w:jc w:val="center"/>
        <w:rPr>
          <w:rFonts w:ascii="Arial" w:hAnsi="Arial" w:cs="Arial"/>
          <w:b/>
          <w:color w:val="auto"/>
          <w:sz w:val="24"/>
          <w:szCs w:val="24"/>
        </w:rPr>
      </w:pPr>
    </w:p>
    <w:p w:rsidR="00AF622D" w:rsidRDefault="00AF622D" w:rsidP="003F1B3C">
      <w:pPr>
        <w:spacing w:after="0"/>
        <w:jc w:val="center"/>
        <w:rPr>
          <w:rFonts w:ascii="Arial" w:hAnsi="Arial" w:cs="Arial"/>
          <w:b/>
          <w:color w:val="auto"/>
          <w:sz w:val="24"/>
          <w:szCs w:val="24"/>
        </w:rPr>
      </w:pPr>
    </w:p>
    <w:p w:rsidR="007F2164" w:rsidRPr="007F2164" w:rsidRDefault="007F2164" w:rsidP="007F2164">
      <w:pPr>
        <w:spacing w:after="0"/>
        <w:rPr>
          <w:rFonts w:ascii="Arial" w:hAnsi="Arial" w:cs="Arial"/>
          <w:b/>
          <w:color w:val="auto"/>
          <w:sz w:val="20"/>
          <w:szCs w:val="20"/>
        </w:rPr>
      </w:pPr>
      <w:r>
        <w:rPr>
          <w:rFonts w:ascii="Arial" w:hAnsi="Arial" w:cs="Arial"/>
          <w:bCs/>
          <w:color w:val="auto"/>
          <w:sz w:val="24"/>
          <w:szCs w:val="24"/>
        </w:rPr>
        <w:t xml:space="preserve">               </w:t>
      </w:r>
      <w:r w:rsidRPr="007F2164">
        <w:rPr>
          <w:rFonts w:ascii="Arial" w:hAnsi="Arial" w:cs="Arial"/>
          <w:bCs/>
          <w:color w:val="auto"/>
          <w:sz w:val="20"/>
          <w:szCs w:val="20"/>
        </w:rPr>
        <w:t>Fuente: Consolidado Estadísticas Web APC-Colombia. Proceso Gestión de Comunicaciones</w:t>
      </w:r>
    </w:p>
    <w:p w:rsidR="007F2164" w:rsidRPr="00616B47" w:rsidRDefault="007F2164" w:rsidP="007F2164">
      <w:pPr>
        <w:spacing w:after="0"/>
        <w:rPr>
          <w:rFonts w:ascii="Arial" w:hAnsi="Arial" w:cs="Arial"/>
          <w:b/>
          <w:color w:val="auto"/>
          <w:sz w:val="24"/>
          <w:szCs w:val="24"/>
        </w:rPr>
      </w:pPr>
      <w:r w:rsidRPr="007F2164">
        <w:rPr>
          <w:rFonts w:ascii="Arial" w:hAnsi="Arial" w:cs="Arial"/>
          <w:bCs/>
          <w:color w:val="auto"/>
          <w:sz w:val="18"/>
          <w:szCs w:val="18"/>
        </w:rPr>
        <w:t xml:space="preserve">                         </w:t>
      </w:r>
      <w:r w:rsidRPr="00616B47">
        <w:rPr>
          <w:rFonts w:ascii="Arial" w:hAnsi="Arial" w:cs="Arial"/>
          <w:bCs/>
          <w:color w:val="auto"/>
          <w:sz w:val="24"/>
          <w:szCs w:val="24"/>
        </w:rPr>
        <w:t xml:space="preserve"> </w:t>
      </w:r>
      <w:r>
        <w:rPr>
          <w:rFonts w:ascii="Arial" w:hAnsi="Arial" w:cs="Arial"/>
          <w:bCs/>
          <w:color w:val="auto"/>
          <w:sz w:val="24"/>
          <w:szCs w:val="24"/>
        </w:rPr>
        <w:t xml:space="preserve">            </w:t>
      </w:r>
    </w:p>
    <w:p w:rsidR="007F2164" w:rsidRDefault="007F2164" w:rsidP="007F2164">
      <w:pPr>
        <w:pStyle w:val="Descripcin"/>
        <w:spacing w:after="0"/>
        <w:jc w:val="center"/>
        <w:rPr>
          <w:rFonts w:ascii="Arial" w:hAnsi="Arial" w:cs="Arial"/>
          <w:b/>
          <w:i w:val="0"/>
          <w:color w:val="auto"/>
          <w:sz w:val="24"/>
          <w:szCs w:val="24"/>
        </w:rPr>
      </w:pPr>
      <w:r w:rsidRPr="00616B47">
        <w:rPr>
          <w:rFonts w:ascii="Arial" w:hAnsi="Arial" w:cs="Arial"/>
          <w:b/>
          <w:i w:val="0"/>
          <w:color w:val="auto"/>
          <w:sz w:val="24"/>
          <w:szCs w:val="24"/>
        </w:rPr>
        <w:t>Ilustración 2. Visitas Páginas Vistas Relevantes APC-Colombia 202</w:t>
      </w:r>
      <w:r>
        <w:rPr>
          <w:rFonts w:ascii="Arial" w:hAnsi="Arial" w:cs="Arial"/>
          <w:b/>
          <w:i w:val="0"/>
          <w:color w:val="auto"/>
          <w:sz w:val="24"/>
          <w:szCs w:val="24"/>
        </w:rPr>
        <w:t>1</w:t>
      </w:r>
      <w:r w:rsidRPr="00616B47">
        <w:rPr>
          <w:rFonts w:ascii="Arial" w:hAnsi="Arial" w:cs="Arial"/>
          <w:b/>
          <w:i w:val="0"/>
          <w:color w:val="auto"/>
          <w:sz w:val="24"/>
          <w:szCs w:val="24"/>
        </w:rPr>
        <w:t xml:space="preserve"> con corte al 3</w:t>
      </w:r>
      <w:r>
        <w:rPr>
          <w:rFonts w:ascii="Arial" w:hAnsi="Arial" w:cs="Arial"/>
          <w:b/>
          <w:i w:val="0"/>
          <w:color w:val="auto"/>
          <w:sz w:val="24"/>
          <w:szCs w:val="24"/>
        </w:rPr>
        <w:t>1</w:t>
      </w:r>
      <w:r w:rsidRPr="00616B47">
        <w:rPr>
          <w:rFonts w:ascii="Arial" w:hAnsi="Arial" w:cs="Arial"/>
          <w:b/>
          <w:i w:val="0"/>
          <w:color w:val="auto"/>
          <w:sz w:val="24"/>
          <w:szCs w:val="24"/>
        </w:rPr>
        <w:t xml:space="preserve"> de </w:t>
      </w:r>
      <w:r>
        <w:rPr>
          <w:rFonts w:ascii="Arial" w:hAnsi="Arial" w:cs="Arial"/>
          <w:b/>
          <w:i w:val="0"/>
          <w:color w:val="auto"/>
          <w:sz w:val="24"/>
          <w:szCs w:val="24"/>
        </w:rPr>
        <w:t>agosto</w:t>
      </w:r>
    </w:p>
    <w:tbl>
      <w:tblPr>
        <w:tblW w:w="7947" w:type="dxa"/>
        <w:tblInd w:w="931" w:type="dxa"/>
        <w:tblCellMar>
          <w:top w:w="15" w:type="dxa"/>
          <w:left w:w="70" w:type="dxa"/>
          <w:bottom w:w="15" w:type="dxa"/>
          <w:right w:w="70" w:type="dxa"/>
        </w:tblCellMar>
        <w:tblLook w:val="04A0" w:firstRow="1" w:lastRow="0" w:firstColumn="1" w:lastColumn="0" w:noHBand="0" w:noVBand="1"/>
      </w:tblPr>
      <w:tblGrid>
        <w:gridCol w:w="961"/>
        <w:gridCol w:w="836"/>
        <w:gridCol w:w="835"/>
        <w:gridCol w:w="897"/>
        <w:gridCol w:w="835"/>
        <w:gridCol w:w="835"/>
        <w:gridCol w:w="974"/>
        <w:gridCol w:w="974"/>
        <w:gridCol w:w="841"/>
      </w:tblGrid>
      <w:tr w:rsidR="000D3D4D" w:rsidRPr="007F2164" w:rsidTr="000D3D4D">
        <w:trPr>
          <w:trHeight w:val="787"/>
        </w:trPr>
        <w:tc>
          <w:tcPr>
            <w:tcW w:w="940" w:type="dxa"/>
            <w:tcBorders>
              <w:top w:val="single" w:sz="4" w:space="0" w:color="000000"/>
              <w:left w:val="single" w:sz="4" w:space="0" w:color="000000"/>
              <w:bottom w:val="single" w:sz="4" w:space="0" w:color="000000"/>
              <w:right w:val="single" w:sz="4" w:space="0" w:color="000000"/>
            </w:tcBorders>
            <w:shd w:val="clear" w:color="2E75B5" w:fill="2E75B5"/>
            <w:vAlign w:val="center"/>
            <w:hideMark/>
          </w:tcPr>
          <w:p w:rsidR="007F2164" w:rsidRPr="007F2164" w:rsidRDefault="007F2164" w:rsidP="007F2164">
            <w:pPr>
              <w:widowControl/>
              <w:spacing w:after="0" w:line="240" w:lineRule="auto"/>
              <w:jc w:val="center"/>
              <w:rPr>
                <w:rFonts w:eastAsia="Times New Roman" w:cs="Times New Roman"/>
                <w:b/>
                <w:bCs/>
                <w:color w:val="FFFFFF"/>
                <w:sz w:val="14"/>
                <w:szCs w:val="14"/>
                <w:lang w:val="es-419" w:eastAsia="es-419"/>
              </w:rPr>
            </w:pPr>
            <w:r w:rsidRPr="007F2164">
              <w:rPr>
                <w:rFonts w:eastAsia="Times New Roman" w:cs="Times New Roman"/>
                <w:b/>
                <w:bCs/>
                <w:color w:val="FFFFFF"/>
                <w:sz w:val="14"/>
                <w:szCs w:val="14"/>
                <w:lang w:val="es-419" w:eastAsia="es-419"/>
              </w:rPr>
              <w:t>Transparencia</w:t>
            </w:r>
          </w:p>
        </w:tc>
        <w:tc>
          <w:tcPr>
            <w:tcW w:w="836" w:type="dxa"/>
            <w:tcBorders>
              <w:top w:val="single" w:sz="4" w:space="0" w:color="000000"/>
              <w:left w:val="single" w:sz="4" w:space="0" w:color="000000"/>
              <w:bottom w:val="single" w:sz="4" w:space="0" w:color="000000"/>
              <w:right w:val="single" w:sz="4" w:space="0" w:color="000000"/>
            </w:tcBorders>
            <w:shd w:val="clear" w:color="2E75B5" w:fill="2E75B5"/>
            <w:vAlign w:val="center"/>
            <w:hideMark/>
          </w:tcPr>
          <w:p w:rsidR="007F2164" w:rsidRPr="007F2164" w:rsidRDefault="007F2164" w:rsidP="007F2164">
            <w:pPr>
              <w:widowControl/>
              <w:spacing w:after="0" w:line="240" w:lineRule="auto"/>
              <w:jc w:val="center"/>
              <w:rPr>
                <w:rFonts w:eastAsia="Times New Roman" w:cs="Times New Roman"/>
                <w:b/>
                <w:bCs/>
                <w:color w:val="FFFFFF"/>
                <w:sz w:val="14"/>
                <w:szCs w:val="14"/>
                <w:lang w:val="es-419" w:eastAsia="es-419"/>
              </w:rPr>
            </w:pPr>
            <w:r w:rsidRPr="007F2164">
              <w:rPr>
                <w:rFonts w:eastAsia="Times New Roman" w:cs="Times New Roman"/>
                <w:b/>
                <w:bCs/>
                <w:color w:val="FFFFFF"/>
                <w:sz w:val="14"/>
                <w:szCs w:val="14"/>
                <w:lang w:val="es-419" w:eastAsia="es-419"/>
              </w:rPr>
              <w:t>PQRSD</w:t>
            </w:r>
          </w:p>
        </w:tc>
        <w:tc>
          <w:tcPr>
            <w:tcW w:w="835" w:type="dxa"/>
            <w:tcBorders>
              <w:top w:val="single" w:sz="4" w:space="0" w:color="000000"/>
              <w:left w:val="single" w:sz="4" w:space="0" w:color="000000"/>
              <w:bottom w:val="single" w:sz="4" w:space="0" w:color="000000"/>
              <w:right w:val="single" w:sz="4" w:space="0" w:color="000000"/>
            </w:tcBorders>
            <w:shd w:val="clear" w:color="2E75B5" w:fill="2E75B5"/>
            <w:vAlign w:val="center"/>
            <w:hideMark/>
          </w:tcPr>
          <w:p w:rsidR="007F2164" w:rsidRPr="007F2164" w:rsidRDefault="007F2164" w:rsidP="007F2164">
            <w:pPr>
              <w:widowControl/>
              <w:spacing w:after="0" w:line="240" w:lineRule="auto"/>
              <w:jc w:val="center"/>
              <w:rPr>
                <w:rFonts w:eastAsia="Times New Roman" w:cs="Times New Roman"/>
                <w:b/>
                <w:bCs/>
                <w:color w:val="FFFFFF"/>
                <w:sz w:val="14"/>
                <w:szCs w:val="14"/>
                <w:lang w:val="es-419" w:eastAsia="es-419"/>
              </w:rPr>
            </w:pPr>
            <w:r w:rsidRPr="007F2164">
              <w:rPr>
                <w:rFonts w:eastAsia="Times New Roman" w:cs="Times New Roman"/>
                <w:b/>
                <w:bCs/>
                <w:color w:val="FFFFFF"/>
                <w:sz w:val="14"/>
                <w:szCs w:val="14"/>
                <w:lang w:val="es-419" w:eastAsia="es-419"/>
              </w:rPr>
              <w:t>Rendición de Cuentas</w:t>
            </w:r>
          </w:p>
        </w:tc>
        <w:tc>
          <w:tcPr>
            <w:tcW w:w="877" w:type="dxa"/>
            <w:tcBorders>
              <w:top w:val="single" w:sz="4" w:space="0" w:color="000000"/>
              <w:left w:val="single" w:sz="4" w:space="0" w:color="000000"/>
              <w:bottom w:val="single" w:sz="4" w:space="0" w:color="000000"/>
              <w:right w:val="single" w:sz="4" w:space="0" w:color="000000"/>
            </w:tcBorders>
            <w:shd w:val="clear" w:color="2E75B5" w:fill="2E75B5"/>
            <w:vAlign w:val="center"/>
            <w:hideMark/>
          </w:tcPr>
          <w:p w:rsidR="007F2164" w:rsidRPr="007F2164" w:rsidRDefault="007F2164" w:rsidP="007F2164">
            <w:pPr>
              <w:widowControl/>
              <w:spacing w:after="0" w:line="240" w:lineRule="auto"/>
              <w:jc w:val="center"/>
              <w:rPr>
                <w:rFonts w:eastAsia="Times New Roman" w:cs="Times New Roman"/>
                <w:b/>
                <w:bCs/>
                <w:color w:val="FFFFFF"/>
                <w:sz w:val="14"/>
                <w:szCs w:val="14"/>
                <w:lang w:val="es-419" w:eastAsia="es-419"/>
              </w:rPr>
            </w:pPr>
            <w:r w:rsidRPr="007F2164">
              <w:rPr>
                <w:rFonts w:eastAsia="Times New Roman" w:cs="Times New Roman"/>
                <w:b/>
                <w:bCs/>
                <w:color w:val="FFFFFF"/>
                <w:sz w:val="14"/>
                <w:szCs w:val="14"/>
                <w:lang w:val="es-419" w:eastAsia="es-419"/>
              </w:rPr>
              <w:t>Participación Ciudadana</w:t>
            </w:r>
          </w:p>
        </w:tc>
        <w:tc>
          <w:tcPr>
            <w:tcW w:w="835" w:type="dxa"/>
            <w:tcBorders>
              <w:top w:val="single" w:sz="4" w:space="0" w:color="000000"/>
              <w:left w:val="single" w:sz="4" w:space="0" w:color="000000"/>
              <w:bottom w:val="single" w:sz="4" w:space="0" w:color="000000"/>
              <w:right w:val="single" w:sz="4" w:space="0" w:color="000000"/>
            </w:tcBorders>
            <w:shd w:val="clear" w:color="2E75B5" w:fill="2E75B5"/>
            <w:vAlign w:val="center"/>
            <w:hideMark/>
          </w:tcPr>
          <w:p w:rsidR="007F2164" w:rsidRPr="007F2164" w:rsidRDefault="007F2164" w:rsidP="007F2164">
            <w:pPr>
              <w:widowControl/>
              <w:spacing w:after="0" w:line="240" w:lineRule="auto"/>
              <w:jc w:val="center"/>
              <w:rPr>
                <w:rFonts w:eastAsia="Times New Roman" w:cs="Times New Roman"/>
                <w:b/>
                <w:bCs/>
                <w:color w:val="FFFFFF"/>
                <w:sz w:val="14"/>
                <w:szCs w:val="14"/>
                <w:lang w:val="es-419" w:eastAsia="es-419"/>
              </w:rPr>
            </w:pPr>
            <w:r w:rsidRPr="007F2164">
              <w:rPr>
                <w:rFonts w:eastAsia="Times New Roman" w:cs="Times New Roman"/>
                <w:b/>
                <w:bCs/>
                <w:color w:val="FFFFFF"/>
                <w:sz w:val="14"/>
                <w:szCs w:val="14"/>
                <w:lang w:val="es-419" w:eastAsia="es-419"/>
              </w:rPr>
              <w:t>Talento Humano</w:t>
            </w:r>
          </w:p>
        </w:tc>
        <w:tc>
          <w:tcPr>
            <w:tcW w:w="835" w:type="dxa"/>
            <w:tcBorders>
              <w:top w:val="single" w:sz="4" w:space="0" w:color="000000"/>
              <w:left w:val="single" w:sz="4" w:space="0" w:color="000000"/>
              <w:bottom w:val="single" w:sz="4" w:space="0" w:color="000000"/>
              <w:right w:val="single" w:sz="4" w:space="0" w:color="000000"/>
            </w:tcBorders>
            <w:shd w:val="clear" w:color="2E75B5" w:fill="2E75B5"/>
            <w:vAlign w:val="center"/>
            <w:hideMark/>
          </w:tcPr>
          <w:p w:rsidR="007F2164" w:rsidRPr="007F2164" w:rsidRDefault="007F2164" w:rsidP="007F2164">
            <w:pPr>
              <w:widowControl/>
              <w:spacing w:after="0" w:line="240" w:lineRule="auto"/>
              <w:jc w:val="center"/>
              <w:rPr>
                <w:rFonts w:eastAsia="Times New Roman" w:cs="Times New Roman"/>
                <w:b/>
                <w:bCs/>
                <w:color w:val="FFFFFF"/>
                <w:sz w:val="14"/>
                <w:szCs w:val="14"/>
                <w:lang w:val="es-419" w:eastAsia="es-419"/>
              </w:rPr>
            </w:pPr>
            <w:r w:rsidRPr="007F2164">
              <w:rPr>
                <w:rFonts w:eastAsia="Times New Roman" w:cs="Times New Roman"/>
                <w:b/>
                <w:bCs/>
                <w:color w:val="FFFFFF"/>
                <w:sz w:val="14"/>
                <w:szCs w:val="14"/>
                <w:lang w:val="es-419" w:eastAsia="es-419"/>
              </w:rPr>
              <w:t>Preguntas Frecuentes</w:t>
            </w:r>
          </w:p>
        </w:tc>
        <w:tc>
          <w:tcPr>
            <w:tcW w:w="974" w:type="dxa"/>
            <w:tcBorders>
              <w:top w:val="single" w:sz="4" w:space="0" w:color="000000"/>
              <w:left w:val="single" w:sz="4" w:space="0" w:color="000000"/>
              <w:bottom w:val="single" w:sz="4" w:space="0" w:color="000000"/>
              <w:right w:val="single" w:sz="4" w:space="0" w:color="000000"/>
            </w:tcBorders>
            <w:shd w:val="clear" w:color="2E75B5" w:fill="2E75B5"/>
            <w:vAlign w:val="center"/>
            <w:hideMark/>
          </w:tcPr>
          <w:p w:rsidR="007F2164" w:rsidRPr="007F2164" w:rsidRDefault="007F2164" w:rsidP="007F2164">
            <w:pPr>
              <w:widowControl/>
              <w:spacing w:after="0" w:line="240" w:lineRule="auto"/>
              <w:jc w:val="center"/>
              <w:rPr>
                <w:rFonts w:eastAsia="Times New Roman" w:cs="Times New Roman"/>
                <w:b/>
                <w:bCs/>
                <w:color w:val="FFFFFF"/>
                <w:sz w:val="14"/>
                <w:szCs w:val="14"/>
                <w:lang w:val="es-419" w:eastAsia="es-419"/>
              </w:rPr>
            </w:pPr>
            <w:r w:rsidRPr="007F2164">
              <w:rPr>
                <w:rFonts w:eastAsia="Times New Roman" w:cs="Times New Roman"/>
                <w:b/>
                <w:bCs/>
                <w:color w:val="FFFFFF"/>
                <w:sz w:val="14"/>
                <w:szCs w:val="14"/>
                <w:lang w:val="es-419" w:eastAsia="es-419"/>
              </w:rPr>
              <w:t>Publicación Hojas de Vida</w:t>
            </w:r>
          </w:p>
        </w:tc>
        <w:tc>
          <w:tcPr>
            <w:tcW w:w="974" w:type="dxa"/>
            <w:tcBorders>
              <w:top w:val="single" w:sz="4" w:space="0" w:color="000000"/>
              <w:left w:val="single" w:sz="4" w:space="0" w:color="000000"/>
              <w:bottom w:val="single" w:sz="4" w:space="0" w:color="000000"/>
              <w:right w:val="single" w:sz="4" w:space="0" w:color="000000"/>
            </w:tcBorders>
            <w:shd w:val="clear" w:color="2E75B5" w:fill="2E75B5"/>
            <w:vAlign w:val="center"/>
            <w:hideMark/>
          </w:tcPr>
          <w:p w:rsidR="007F2164" w:rsidRPr="007F2164" w:rsidRDefault="007F2164" w:rsidP="007F2164">
            <w:pPr>
              <w:widowControl/>
              <w:spacing w:after="0" w:line="240" w:lineRule="auto"/>
              <w:jc w:val="center"/>
              <w:rPr>
                <w:rFonts w:eastAsia="Times New Roman" w:cs="Times New Roman"/>
                <w:b/>
                <w:bCs/>
                <w:color w:val="FFFFFF"/>
                <w:sz w:val="14"/>
                <w:szCs w:val="14"/>
                <w:lang w:val="es-419" w:eastAsia="es-419"/>
              </w:rPr>
            </w:pPr>
          </w:p>
        </w:tc>
        <w:tc>
          <w:tcPr>
            <w:tcW w:w="841" w:type="dxa"/>
            <w:tcBorders>
              <w:top w:val="single" w:sz="4" w:space="0" w:color="000000"/>
              <w:left w:val="single" w:sz="4" w:space="0" w:color="000000"/>
              <w:bottom w:val="single" w:sz="4" w:space="0" w:color="000000"/>
              <w:right w:val="single" w:sz="4" w:space="0" w:color="000000"/>
            </w:tcBorders>
            <w:shd w:val="clear" w:color="2E75B5" w:fill="2E75B5"/>
            <w:vAlign w:val="center"/>
            <w:hideMark/>
          </w:tcPr>
          <w:p w:rsidR="007F2164" w:rsidRPr="007F2164" w:rsidRDefault="007F2164" w:rsidP="007F2164">
            <w:pPr>
              <w:widowControl/>
              <w:spacing w:after="0" w:line="240" w:lineRule="auto"/>
              <w:jc w:val="center"/>
              <w:rPr>
                <w:rFonts w:eastAsia="Times New Roman" w:cs="Times New Roman"/>
                <w:b/>
                <w:bCs/>
                <w:color w:val="FFFFFF"/>
                <w:sz w:val="14"/>
                <w:szCs w:val="14"/>
                <w:lang w:val="es-419" w:eastAsia="es-419"/>
              </w:rPr>
            </w:pPr>
            <w:r w:rsidRPr="007F2164">
              <w:rPr>
                <w:rFonts w:eastAsia="Times New Roman" w:cs="Times New Roman"/>
                <w:b/>
                <w:bCs/>
                <w:color w:val="FFFFFF"/>
                <w:sz w:val="14"/>
                <w:szCs w:val="14"/>
                <w:lang w:val="es-419" w:eastAsia="es-419"/>
              </w:rPr>
              <w:t>Total</w:t>
            </w:r>
          </w:p>
        </w:tc>
      </w:tr>
      <w:tr w:rsidR="000D3D4D" w:rsidRPr="007F2164" w:rsidTr="000D3D4D">
        <w:trPr>
          <w:trHeight w:val="252"/>
        </w:trPr>
        <w:tc>
          <w:tcPr>
            <w:tcW w:w="940"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590</w:t>
            </w:r>
          </w:p>
        </w:tc>
        <w:tc>
          <w:tcPr>
            <w:tcW w:w="836"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130</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242</w:t>
            </w:r>
          </w:p>
        </w:tc>
        <w:tc>
          <w:tcPr>
            <w:tcW w:w="877"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209</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1</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101</w:t>
            </w:r>
          </w:p>
        </w:tc>
        <w:tc>
          <w:tcPr>
            <w:tcW w:w="974"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b/>
                <w:bCs/>
                <w:color w:val="auto"/>
                <w:lang w:val="es-419" w:eastAsia="es-419"/>
              </w:rPr>
            </w:pPr>
            <w:r w:rsidRPr="007F2164">
              <w:rPr>
                <w:rFonts w:eastAsia="Times New Roman" w:cs="Times New Roman"/>
                <w:b/>
                <w:bCs/>
                <w:color w:val="auto"/>
                <w:lang w:val="es-419" w:eastAsia="es-419"/>
              </w:rPr>
              <w:t>1</w:t>
            </w:r>
          </w:p>
        </w:tc>
        <w:tc>
          <w:tcPr>
            <w:tcW w:w="974"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b/>
                <w:bCs/>
                <w:color w:val="auto"/>
                <w:lang w:val="es-419" w:eastAsia="es-419"/>
              </w:rPr>
            </w:pPr>
          </w:p>
        </w:tc>
        <w:tc>
          <w:tcPr>
            <w:tcW w:w="841"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b/>
                <w:bCs/>
                <w:lang w:val="es-419" w:eastAsia="es-419"/>
              </w:rPr>
            </w:pPr>
            <w:r w:rsidRPr="007F2164">
              <w:rPr>
                <w:rFonts w:eastAsia="Times New Roman" w:cs="Times New Roman"/>
                <w:b/>
                <w:bCs/>
                <w:lang w:val="es-419" w:eastAsia="es-419"/>
              </w:rPr>
              <w:t>1.274</w:t>
            </w:r>
          </w:p>
        </w:tc>
      </w:tr>
      <w:tr w:rsidR="000D3D4D" w:rsidRPr="007F2164" w:rsidTr="000D3D4D">
        <w:trPr>
          <w:trHeight w:val="252"/>
        </w:trPr>
        <w:tc>
          <w:tcPr>
            <w:tcW w:w="940"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633</w:t>
            </w:r>
          </w:p>
        </w:tc>
        <w:tc>
          <w:tcPr>
            <w:tcW w:w="836"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205</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272</w:t>
            </w:r>
          </w:p>
        </w:tc>
        <w:tc>
          <w:tcPr>
            <w:tcW w:w="877"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767</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71</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230</w:t>
            </w:r>
          </w:p>
        </w:tc>
        <w:tc>
          <w:tcPr>
            <w:tcW w:w="974"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b/>
                <w:bCs/>
                <w:color w:val="auto"/>
                <w:lang w:val="es-419" w:eastAsia="es-419"/>
              </w:rPr>
            </w:pPr>
            <w:r w:rsidRPr="007F2164">
              <w:rPr>
                <w:rFonts w:eastAsia="Times New Roman" w:cs="Times New Roman"/>
                <w:b/>
                <w:bCs/>
                <w:color w:val="auto"/>
                <w:lang w:val="es-419" w:eastAsia="es-419"/>
              </w:rPr>
              <w:t>92</w:t>
            </w:r>
          </w:p>
        </w:tc>
        <w:tc>
          <w:tcPr>
            <w:tcW w:w="974"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b/>
                <w:bCs/>
                <w:color w:val="auto"/>
                <w:lang w:val="es-419" w:eastAsia="es-419"/>
              </w:rPr>
            </w:pPr>
          </w:p>
        </w:tc>
        <w:tc>
          <w:tcPr>
            <w:tcW w:w="841"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b/>
                <w:bCs/>
                <w:lang w:val="es-419" w:eastAsia="es-419"/>
              </w:rPr>
            </w:pPr>
            <w:r w:rsidRPr="007F2164">
              <w:rPr>
                <w:rFonts w:eastAsia="Times New Roman" w:cs="Times New Roman"/>
                <w:b/>
                <w:bCs/>
                <w:lang w:val="es-419" w:eastAsia="es-419"/>
              </w:rPr>
              <w:t>2.270</w:t>
            </w:r>
          </w:p>
        </w:tc>
      </w:tr>
      <w:tr w:rsidR="000D3D4D" w:rsidRPr="007F2164" w:rsidTr="000D3D4D">
        <w:trPr>
          <w:trHeight w:val="252"/>
        </w:trPr>
        <w:tc>
          <w:tcPr>
            <w:tcW w:w="940"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515</w:t>
            </w:r>
          </w:p>
        </w:tc>
        <w:tc>
          <w:tcPr>
            <w:tcW w:w="836"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221</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260</w:t>
            </w:r>
          </w:p>
        </w:tc>
        <w:tc>
          <w:tcPr>
            <w:tcW w:w="877"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465</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140</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294</w:t>
            </w:r>
          </w:p>
        </w:tc>
        <w:tc>
          <w:tcPr>
            <w:tcW w:w="974"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b/>
                <w:bCs/>
                <w:color w:val="auto"/>
                <w:lang w:val="es-419" w:eastAsia="es-419"/>
              </w:rPr>
            </w:pPr>
            <w:r w:rsidRPr="007F2164">
              <w:rPr>
                <w:rFonts w:eastAsia="Times New Roman" w:cs="Times New Roman"/>
                <w:b/>
                <w:bCs/>
                <w:color w:val="auto"/>
                <w:lang w:val="es-419" w:eastAsia="es-419"/>
              </w:rPr>
              <w:t>157</w:t>
            </w:r>
          </w:p>
        </w:tc>
        <w:tc>
          <w:tcPr>
            <w:tcW w:w="974"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b/>
                <w:bCs/>
                <w:color w:val="auto"/>
                <w:lang w:val="es-419" w:eastAsia="es-419"/>
              </w:rPr>
            </w:pPr>
          </w:p>
        </w:tc>
        <w:tc>
          <w:tcPr>
            <w:tcW w:w="841"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b/>
                <w:bCs/>
                <w:lang w:val="es-419" w:eastAsia="es-419"/>
              </w:rPr>
            </w:pPr>
            <w:r w:rsidRPr="007F2164">
              <w:rPr>
                <w:rFonts w:eastAsia="Times New Roman" w:cs="Times New Roman"/>
                <w:b/>
                <w:bCs/>
                <w:lang w:val="es-419" w:eastAsia="es-419"/>
              </w:rPr>
              <w:t>2.052</w:t>
            </w:r>
          </w:p>
        </w:tc>
      </w:tr>
      <w:tr w:rsidR="000D3D4D" w:rsidRPr="007F2164" w:rsidTr="000D3D4D">
        <w:trPr>
          <w:trHeight w:val="252"/>
        </w:trPr>
        <w:tc>
          <w:tcPr>
            <w:tcW w:w="940"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360</w:t>
            </w:r>
          </w:p>
        </w:tc>
        <w:tc>
          <w:tcPr>
            <w:tcW w:w="836"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195</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611</w:t>
            </w:r>
          </w:p>
        </w:tc>
        <w:tc>
          <w:tcPr>
            <w:tcW w:w="877"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470</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107</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298</w:t>
            </w:r>
          </w:p>
        </w:tc>
        <w:tc>
          <w:tcPr>
            <w:tcW w:w="974"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b/>
                <w:bCs/>
                <w:color w:val="auto"/>
                <w:lang w:val="es-419" w:eastAsia="es-419"/>
              </w:rPr>
            </w:pPr>
            <w:r w:rsidRPr="007F2164">
              <w:rPr>
                <w:rFonts w:eastAsia="Times New Roman" w:cs="Times New Roman"/>
                <w:b/>
                <w:bCs/>
                <w:color w:val="auto"/>
                <w:lang w:val="es-419" w:eastAsia="es-419"/>
              </w:rPr>
              <w:t>111</w:t>
            </w:r>
          </w:p>
        </w:tc>
        <w:tc>
          <w:tcPr>
            <w:tcW w:w="974"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b/>
                <w:bCs/>
                <w:color w:val="auto"/>
                <w:lang w:val="es-419" w:eastAsia="es-419"/>
              </w:rPr>
            </w:pPr>
          </w:p>
        </w:tc>
        <w:tc>
          <w:tcPr>
            <w:tcW w:w="841"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b/>
                <w:bCs/>
                <w:lang w:val="es-419" w:eastAsia="es-419"/>
              </w:rPr>
            </w:pPr>
            <w:r w:rsidRPr="007F2164">
              <w:rPr>
                <w:rFonts w:eastAsia="Times New Roman" w:cs="Times New Roman"/>
                <w:b/>
                <w:bCs/>
                <w:lang w:val="es-419" w:eastAsia="es-419"/>
              </w:rPr>
              <w:t>2.152</w:t>
            </w:r>
          </w:p>
        </w:tc>
      </w:tr>
      <w:tr w:rsidR="000D3D4D" w:rsidRPr="007F2164" w:rsidTr="000D3D4D">
        <w:trPr>
          <w:trHeight w:val="252"/>
        </w:trPr>
        <w:tc>
          <w:tcPr>
            <w:tcW w:w="940"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404</w:t>
            </w:r>
          </w:p>
        </w:tc>
        <w:tc>
          <w:tcPr>
            <w:tcW w:w="836"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178</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293</w:t>
            </w:r>
          </w:p>
        </w:tc>
        <w:tc>
          <w:tcPr>
            <w:tcW w:w="877"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204</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136</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339</w:t>
            </w:r>
          </w:p>
        </w:tc>
        <w:tc>
          <w:tcPr>
            <w:tcW w:w="974"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b/>
                <w:bCs/>
                <w:color w:val="auto"/>
                <w:lang w:val="es-419" w:eastAsia="es-419"/>
              </w:rPr>
            </w:pPr>
            <w:r w:rsidRPr="007F2164">
              <w:rPr>
                <w:rFonts w:eastAsia="Times New Roman" w:cs="Times New Roman"/>
                <w:b/>
                <w:bCs/>
                <w:color w:val="auto"/>
                <w:lang w:val="es-419" w:eastAsia="es-419"/>
              </w:rPr>
              <w:t>127</w:t>
            </w:r>
          </w:p>
        </w:tc>
        <w:tc>
          <w:tcPr>
            <w:tcW w:w="974"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b/>
                <w:bCs/>
                <w:color w:val="auto"/>
                <w:lang w:val="es-419" w:eastAsia="es-419"/>
              </w:rPr>
            </w:pPr>
          </w:p>
        </w:tc>
        <w:tc>
          <w:tcPr>
            <w:tcW w:w="841"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b/>
                <w:bCs/>
                <w:lang w:val="es-419" w:eastAsia="es-419"/>
              </w:rPr>
            </w:pPr>
            <w:r w:rsidRPr="007F2164">
              <w:rPr>
                <w:rFonts w:eastAsia="Times New Roman" w:cs="Times New Roman"/>
                <w:b/>
                <w:bCs/>
                <w:lang w:val="es-419" w:eastAsia="es-419"/>
              </w:rPr>
              <w:t>1.681</w:t>
            </w:r>
          </w:p>
        </w:tc>
      </w:tr>
      <w:tr w:rsidR="000D3D4D" w:rsidRPr="007F2164" w:rsidTr="000D3D4D">
        <w:trPr>
          <w:trHeight w:val="252"/>
        </w:trPr>
        <w:tc>
          <w:tcPr>
            <w:tcW w:w="940"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602</w:t>
            </w:r>
          </w:p>
        </w:tc>
        <w:tc>
          <w:tcPr>
            <w:tcW w:w="836"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168</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148</w:t>
            </w:r>
          </w:p>
        </w:tc>
        <w:tc>
          <w:tcPr>
            <w:tcW w:w="877"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269</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101</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202</w:t>
            </w:r>
          </w:p>
        </w:tc>
        <w:tc>
          <w:tcPr>
            <w:tcW w:w="974"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b/>
                <w:bCs/>
                <w:color w:val="auto"/>
                <w:lang w:val="es-419" w:eastAsia="es-419"/>
              </w:rPr>
            </w:pPr>
            <w:r w:rsidRPr="007F2164">
              <w:rPr>
                <w:rFonts w:eastAsia="Times New Roman" w:cs="Times New Roman"/>
                <w:b/>
                <w:bCs/>
                <w:color w:val="auto"/>
                <w:lang w:val="es-419" w:eastAsia="es-419"/>
              </w:rPr>
              <w:t>111</w:t>
            </w:r>
          </w:p>
        </w:tc>
        <w:tc>
          <w:tcPr>
            <w:tcW w:w="974"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b/>
                <w:bCs/>
                <w:color w:val="auto"/>
                <w:lang w:val="es-419" w:eastAsia="es-419"/>
              </w:rPr>
            </w:pPr>
          </w:p>
        </w:tc>
        <w:tc>
          <w:tcPr>
            <w:tcW w:w="841"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b/>
                <w:bCs/>
                <w:lang w:val="es-419" w:eastAsia="es-419"/>
              </w:rPr>
            </w:pPr>
            <w:r w:rsidRPr="007F2164">
              <w:rPr>
                <w:rFonts w:eastAsia="Times New Roman" w:cs="Times New Roman"/>
                <w:b/>
                <w:bCs/>
                <w:lang w:val="es-419" w:eastAsia="es-419"/>
              </w:rPr>
              <w:t>1.601</w:t>
            </w:r>
          </w:p>
        </w:tc>
      </w:tr>
      <w:tr w:rsidR="000D3D4D" w:rsidRPr="007F2164" w:rsidTr="000D3D4D">
        <w:trPr>
          <w:trHeight w:val="252"/>
        </w:trPr>
        <w:tc>
          <w:tcPr>
            <w:tcW w:w="940"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392</w:t>
            </w:r>
          </w:p>
        </w:tc>
        <w:tc>
          <w:tcPr>
            <w:tcW w:w="836"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208</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135</w:t>
            </w:r>
          </w:p>
        </w:tc>
        <w:tc>
          <w:tcPr>
            <w:tcW w:w="877"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329</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81</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211</w:t>
            </w:r>
          </w:p>
        </w:tc>
        <w:tc>
          <w:tcPr>
            <w:tcW w:w="974"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b/>
                <w:bCs/>
                <w:color w:val="auto"/>
                <w:lang w:val="es-419" w:eastAsia="es-419"/>
              </w:rPr>
            </w:pPr>
            <w:r w:rsidRPr="007F2164">
              <w:rPr>
                <w:rFonts w:eastAsia="Times New Roman" w:cs="Times New Roman"/>
                <w:b/>
                <w:bCs/>
                <w:color w:val="auto"/>
                <w:lang w:val="es-419" w:eastAsia="es-419"/>
              </w:rPr>
              <w:t>88</w:t>
            </w:r>
          </w:p>
        </w:tc>
        <w:tc>
          <w:tcPr>
            <w:tcW w:w="974"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b/>
                <w:bCs/>
                <w:color w:val="auto"/>
                <w:lang w:val="es-419" w:eastAsia="es-419"/>
              </w:rPr>
            </w:pPr>
          </w:p>
        </w:tc>
        <w:tc>
          <w:tcPr>
            <w:tcW w:w="841"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b/>
                <w:bCs/>
                <w:lang w:val="es-419" w:eastAsia="es-419"/>
              </w:rPr>
            </w:pPr>
            <w:r w:rsidRPr="007F2164">
              <w:rPr>
                <w:rFonts w:eastAsia="Times New Roman" w:cs="Times New Roman"/>
                <w:b/>
                <w:bCs/>
                <w:lang w:val="es-419" w:eastAsia="es-419"/>
              </w:rPr>
              <w:t>1.444</w:t>
            </w:r>
          </w:p>
        </w:tc>
      </w:tr>
      <w:tr w:rsidR="000D3D4D" w:rsidRPr="007F2164" w:rsidTr="000D3D4D">
        <w:trPr>
          <w:trHeight w:val="252"/>
        </w:trPr>
        <w:tc>
          <w:tcPr>
            <w:tcW w:w="940"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388</w:t>
            </w:r>
          </w:p>
        </w:tc>
        <w:tc>
          <w:tcPr>
            <w:tcW w:w="836"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300</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151</w:t>
            </w:r>
          </w:p>
        </w:tc>
        <w:tc>
          <w:tcPr>
            <w:tcW w:w="877"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178</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89</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color w:val="auto"/>
                <w:lang w:val="es-419" w:eastAsia="es-419"/>
              </w:rPr>
            </w:pPr>
            <w:r w:rsidRPr="007F2164">
              <w:rPr>
                <w:rFonts w:eastAsia="Times New Roman" w:cs="Times New Roman"/>
                <w:color w:val="auto"/>
                <w:lang w:val="es-419" w:eastAsia="es-419"/>
              </w:rPr>
              <w:t>300</w:t>
            </w:r>
          </w:p>
        </w:tc>
        <w:tc>
          <w:tcPr>
            <w:tcW w:w="974"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b/>
                <w:bCs/>
                <w:color w:val="auto"/>
                <w:lang w:val="es-419" w:eastAsia="es-419"/>
              </w:rPr>
            </w:pPr>
            <w:r w:rsidRPr="007F2164">
              <w:rPr>
                <w:rFonts w:eastAsia="Times New Roman" w:cs="Times New Roman"/>
                <w:b/>
                <w:bCs/>
                <w:color w:val="auto"/>
                <w:lang w:val="es-419" w:eastAsia="es-419"/>
              </w:rPr>
              <w:t>97</w:t>
            </w:r>
          </w:p>
        </w:tc>
        <w:tc>
          <w:tcPr>
            <w:tcW w:w="974"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b/>
                <w:bCs/>
                <w:color w:val="auto"/>
                <w:lang w:val="es-419" w:eastAsia="es-419"/>
              </w:rPr>
            </w:pPr>
          </w:p>
        </w:tc>
        <w:tc>
          <w:tcPr>
            <w:tcW w:w="841"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b/>
                <w:bCs/>
                <w:lang w:val="es-419" w:eastAsia="es-419"/>
              </w:rPr>
            </w:pPr>
            <w:r w:rsidRPr="007F2164">
              <w:rPr>
                <w:rFonts w:eastAsia="Times New Roman" w:cs="Times New Roman"/>
                <w:b/>
                <w:bCs/>
                <w:lang w:val="es-419" w:eastAsia="es-419"/>
              </w:rPr>
              <w:t>1.503</w:t>
            </w:r>
          </w:p>
        </w:tc>
      </w:tr>
      <w:tr w:rsidR="000D3D4D" w:rsidRPr="007F2164" w:rsidTr="000D3D4D">
        <w:trPr>
          <w:trHeight w:val="252"/>
        </w:trPr>
        <w:tc>
          <w:tcPr>
            <w:tcW w:w="940"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b/>
                <w:bCs/>
                <w:lang w:val="es-419" w:eastAsia="es-419"/>
              </w:rPr>
            </w:pPr>
            <w:r w:rsidRPr="007F2164">
              <w:rPr>
                <w:rFonts w:eastAsia="Times New Roman" w:cs="Times New Roman"/>
                <w:b/>
                <w:bCs/>
                <w:lang w:val="es-419" w:eastAsia="es-419"/>
              </w:rPr>
              <w:t>3.884</w:t>
            </w:r>
          </w:p>
        </w:tc>
        <w:tc>
          <w:tcPr>
            <w:tcW w:w="836"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b/>
                <w:bCs/>
                <w:lang w:val="es-419" w:eastAsia="es-419"/>
              </w:rPr>
            </w:pPr>
            <w:r w:rsidRPr="007F2164">
              <w:rPr>
                <w:rFonts w:eastAsia="Times New Roman" w:cs="Times New Roman"/>
                <w:b/>
                <w:bCs/>
                <w:lang w:val="es-419" w:eastAsia="es-419"/>
              </w:rPr>
              <w:t>1.605</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b/>
                <w:bCs/>
                <w:lang w:val="es-419" w:eastAsia="es-419"/>
              </w:rPr>
            </w:pPr>
            <w:r w:rsidRPr="007F2164">
              <w:rPr>
                <w:rFonts w:eastAsia="Times New Roman" w:cs="Times New Roman"/>
                <w:b/>
                <w:bCs/>
                <w:lang w:val="es-419" w:eastAsia="es-419"/>
              </w:rPr>
              <w:t>2.112</w:t>
            </w:r>
          </w:p>
        </w:tc>
        <w:tc>
          <w:tcPr>
            <w:tcW w:w="877"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b/>
                <w:bCs/>
                <w:lang w:val="es-419" w:eastAsia="es-419"/>
              </w:rPr>
            </w:pPr>
            <w:r w:rsidRPr="007F2164">
              <w:rPr>
                <w:rFonts w:eastAsia="Times New Roman" w:cs="Times New Roman"/>
                <w:b/>
                <w:bCs/>
                <w:lang w:val="es-419" w:eastAsia="es-419"/>
              </w:rPr>
              <w:t>2.891</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b/>
                <w:bCs/>
                <w:lang w:val="es-419" w:eastAsia="es-419"/>
              </w:rPr>
            </w:pPr>
            <w:r w:rsidRPr="007F2164">
              <w:rPr>
                <w:rFonts w:eastAsia="Times New Roman" w:cs="Times New Roman"/>
                <w:b/>
                <w:bCs/>
                <w:lang w:val="es-419" w:eastAsia="es-419"/>
              </w:rPr>
              <w:t>726</w:t>
            </w:r>
          </w:p>
        </w:tc>
        <w:tc>
          <w:tcPr>
            <w:tcW w:w="835"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b/>
                <w:bCs/>
                <w:lang w:val="es-419" w:eastAsia="es-419"/>
              </w:rPr>
            </w:pPr>
            <w:r w:rsidRPr="007F2164">
              <w:rPr>
                <w:rFonts w:eastAsia="Times New Roman" w:cs="Times New Roman"/>
                <w:b/>
                <w:bCs/>
                <w:lang w:val="es-419" w:eastAsia="es-419"/>
              </w:rPr>
              <w:t>1.975</w:t>
            </w:r>
          </w:p>
        </w:tc>
        <w:tc>
          <w:tcPr>
            <w:tcW w:w="974"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b/>
                <w:bCs/>
                <w:lang w:val="es-419" w:eastAsia="es-419"/>
              </w:rPr>
            </w:pPr>
            <w:r w:rsidRPr="007F2164">
              <w:rPr>
                <w:rFonts w:eastAsia="Times New Roman" w:cs="Times New Roman"/>
                <w:b/>
                <w:bCs/>
                <w:lang w:val="es-419" w:eastAsia="es-419"/>
              </w:rPr>
              <w:t>784</w:t>
            </w:r>
          </w:p>
        </w:tc>
        <w:tc>
          <w:tcPr>
            <w:tcW w:w="974" w:type="dxa"/>
            <w:tcBorders>
              <w:top w:val="single" w:sz="4" w:space="0" w:color="000000"/>
              <w:left w:val="single" w:sz="4" w:space="0" w:color="000000"/>
              <w:bottom w:val="single" w:sz="4" w:space="0" w:color="000000"/>
              <w:right w:val="single" w:sz="4" w:space="0" w:color="000000"/>
            </w:tcBorders>
            <w:noWrap/>
            <w:vAlign w:val="bottom"/>
            <w:hideMark/>
          </w:tcPr>
          <w:p w:rsidR="007F2164" w:rsidRPr="007F2164" w:rsidRDefault="007F2164" w:rsidP="007F2164">
            <w:pPr>
              <w:widowControl/>
              <w:spacing w:after="0" w:line="240" w:lineRule="auto"/>
              <w:jc w:val="center"/>
              <w:rPr>
                <w:rFonts w:eastAsia="Times New Roman" w:cs="Times New Roman"/>
                <w:b/>
                <w:bCs/>
                <w:lang w:val="es-419" w:eastAsia="es-419"/>
              </w:rPr>
            </w:pPr>
          </w:p>
        </w:tc>
        <w:tc>
          <w:tcPr>
            <w:tcW w:w="841"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7F2164" w:rsidRPr="007F2164" w:rsidRDefault="007F2164" w:rsidP="007F2164">
            <w:pPr>
              <w:widowControl/>
              <w:spacing w:after="0" w:line="240" w:lineRule="auto"/>
              <w:jc w:val="center"/>
              <w:rPr>
                <w:rFonts w:ascii="Inconsolata" w:eastAsia="Times New Roman" w:hAnsi="Inconsolata" w:cs="Times New Roman"/>
                <w:b/>
                <w:bCs/>
                <w:lang w:val="es-419" w:eastAsia="es-419"/>
              </w:rPr>
            </w:pPr>
            <w:r w:rsidRPr="007F2164">
              <w:rPr>
                <w:rFonts w:ascii="Inconsolata" w:eastAsia="Times New Roman" w:hAnsi="Inconsolata" w:cs="Times New Roman"/>
                <w:b/>
                <w:bCs/>
                <w:lang w:val="es-419" w:eastAsia="es-419"/>
              </w:rPr>
              <w:t>13.977</w:t>
            </w:r>
          </w:p>
        </w:tc>
      </w:tr>
    </w:tbl>
    <w:p w:rsidR="007F2164" w:rsidRPr="007F2164" w:rsidRDefault="000D3D4D" w:rsidP="007F2164">
      <w:r>
        <w:rPr>
          <w:rFonts w:ascii="Arial" w:hAnsi="Arial" w:cs="Arial"/>
          <w:bCs/>
          <w:color w:val="auto"/>
          <w:sz w:val="20"/>
          <w:szCs w:val="20"/>
        </w:rPr>
        <w:t xml:space="preserve">                </w:t>
      </w:r>
      <w:r w:rsidRPr="007F2164">
        <w:rPr>
          <w:rFonts w:ascii="Arial" w:hAnsi="Arial" w:cs="Arial"/>
          <w:bCs/>
          <w:color w:val="auto"/>
          <w:sz w:val="20"/>
          <w:szCs w:val="20"/>
        </w:rPr>
        <w:t>Fuente: Consolidado Estadísticas Web APC-Colombia. Proceso Gestión de Comunicaciones</w:t>
      </w:r>
    </w:p>
    <w:p w:rsidR="003F1B3C" w:rsidRDefault="003F1B3C" w:rsidP="003F1B3C">
      <w:pPr>
        <w:spacing w:after="0" w:line="240" w:lineRule="auto"/>
        <w:jc w:val="both"/>
        <w:rPr>
          <w:rFonts w:ascii="Arial" w:eastAsia="Times New Roman" w:hAnsi="Arial" w:cs="Arial"/>
          <w:color w:val="auto"/>
          <w:sz w:val="24"/>
          <w:szCs w:val="24"/>
        </w:rPr>
      </w:pPr>
    </w:p>
    <w:p w:rsidR="003F1B3C" w:rsidRPr="00616B47" w:rsidRDefault="003F1B3C" w:rsidP="003F1B3C">
      <w:pPr>
        <w:spacing w:after="0" w:line="240" w:lineRule="auto"/>
        <w:jc w:val="both"/>
        <w:rPr>
          <w:rFonts w:ascii="Arial" w:eastAsia="Times New Roman" w:hAnsi="Arial" w:cs="Arial"/>
          <w:color w:val="auto"/>
          <w:sz w:val="24"/>
          <w:szCs w:val="24"/>
        </w:rPr>
      </w:pPr>
      <w:r w:rsidRPr="00616B47">
        <w:rPr>
          <w:rFonts w:ascii="Arial" w:eastAsia="Times New Roman" w:hAnsi="Arial" w:cs="Arial"/>
          <w:color w:val="auto"/>
          <w:sz w:val="24"/>
          <w:szCs w:val="24"/>
        </w:rPr>
        <w:t xml:space="preserve">Lo anterior, demuestra </w:t>
      </w:r>
      <w:r w:rsidR="000D3D4D">
        <w:rPr>
          <w:rFonts w:ascii="Arial" w:eastAsia="Times New Roman" w:hAnsi="Arial" w:cs="Arial"/>
          <w:color w:val="auto"/>
          <w:sz w:val="24"/>
          <w:szCs w:val="24"/>
        </w:rPr>
        <w:t xml:space="preserve">una constante en cuanto a </w:t>
      </w:r>
      <w:r w:rsidRPr="00616B47">
        <w:rPr>
          <w:rFonts w:ascii="Arial" w:eastAsia="Times New Roman" w:hAnsi="Arial" w:cs="Arial"/>
          <w:color w:val="auto"/>
          <w:sz w:val="24"/>
          <w:szCs w:val="24"/>
        </w:rPr>
        <w:t xml:space="preserve">que los usuarios de la </w:t>
      </w:r>
      <w:r w:rsidR="00F70B21">
        <w:rPr>
          <w:rFonts w:ascii="Arial" w:eastAsia="Times New Roman" w:hAnsi="Arial" w:cs="Arial"/>
          <w:color w:val="auto"/>
          <w:sz w:val="24"/>
          <w:szCs w:val="24"/>
        </w:rPr>
        <w:t>sede</w:t>
      </w:r>
      <w:r w:rsidR="00A46F5C">
        <w:rPr>
          <w:rFonts w:ascii="Arial" w:eastAsia="Times New Roman" w:hAnsi="Arial" w:cs="Arial"/>
          <w:color w:val="auto"/>
          <w:sz w:val="24"/>
          <w:szCs w:val="24"/>
        </w:rPr>
        <w:t xml:space="preserve"> </w:t>
      </w:r>
      <w:r w:rsidR="00F70B21">
        <w:rPr>
          <w:rFonts w:ascii="Arial" w:eastAsia="Times New Roman" w:hAnsi="Arial" w:cs="Arial"/>
          <w:color w:val="auto"/>
          <w:sz w:val="24"/>
          <w:szCs w:val="24"/>
        </w:rPr>
        <w:t>electrónica</w:t>
      </w:r>
      <w:r w:rsidRPr="00616B47">
        <w:rPr>
          <w:rFonts w:ascii="Arial" w:eastAsia="Times New Roman" w:hAnsi="Arial" w:cs="Arial"/>
          <w:color w:val="auto"/>
          <w:sz w:val="24"/>
          <w:szCs w:val="24"/>
        </w:rPr>
        <w:t xml:space="preserve"> se interesan principalmente por los temas de gestión alojados en la sección de transparencia y </w:t>
      </w:r>
      <w:r w:rsidRPr="00616B47">
        <w:rPr>
          <w:rFonts w:ascii="Arial" w:eastAsia="Times New Roman" w:hAnsi="Arial" w:cs="Arial"/>
          <w:color w:val="auto"/>
          <w:sz w:val="24"/>
          <w:szCs w:val="24"/>
        </w:rPr>
        <w:lastRenderedPageBreak/>
        <w:t>acceso a la información</w:t>
      </w:r>
      <w:r w:rsidR="003F3C12">
        <w:rPr>
          <w:rFonts w:ascii="Arial" w:eastAsia="Times New Roman" w:hAnsi="Arial" w:cs="Arial"/>
          <w:color w:val="auto"/>
          <w:sz w:val="24"/>
          <w:szCs w:val="24"/>
        </w:rPr>
        <w:t xml:space="preserve"> pública y rendición de cuentas; y en temas no menos importantes como preguntas frecuentes y participación ciudadana.</w:t>
      </w:r>
    </w:p>
    <w:p w:rsidR="003F1B3C" w:rsidRPr="008E57A8" w:rsidRDefault="003F1B3C" w:rsidP="003F1B3C">
      <w:pPr>
        <w:spacing w:after="0" w:line="240" w:lineRule="auto"/>
        <w:jc w:val="both"/>
        <w:rPr>
          <w:rFonts w:ascii="Arial" w:eastAsia="Times New Roman" w:hAnsi="Arial" w:cs="Arial"/>
          <w:color w:val="FF0000"/>
          <w:sz w:val="24"/>
          <w:szCs w:val="24"/>
        </w:rPr>
      </w:pPr>
    </w:p>
    <w:p w:rsidR="00E87989" w:rsidRDefault="00E87989" w:rsidP="00E87989">
      <w:pPr>
        <w:pStyle w:val="m5998617835183547312gmail-msotoc2"/>
        <w:shd w:val="clear" w:color="auto" w:fill="FFFFFF"/>
        <w:spacing w:before="0" w:beforeAutospacing="0" w:after="0" w:afterAutospacing="0"/>
        <w:jc w:val="both"/>
        <w:rPr>
          <w:rFonts w:ascii="Arial" w:hAnsi="Arial" w:cs="Arial"/>
        </w:rPr>
      </w:pPr>
      <w:r>
        <w:rPr>
          <w:rFonts w:ascii="Arial" w:eastAsiaTheme="minorEastAsia" w:hAnsi="Arial" w:cs="Arial"/>
          <w:lang w:val="es-CO" w:eastAsia="en-US"/>
        </w:rPr>
        <w:t>De otra parte, e</w:t>
      </w:r>
      <w:r w:rsidRPr="003B6322">
        <w:rPr>
          <w:rFonts w:ascii="Arial" w:eastAsiaTheme="minorEastAsia" w:hAnsi="Arial" w:cs="Arial"/>
          <w:lang w:val="es-CO" w:eastAsia="en-US"/>
        </w:rPr>
        <w:t xml:space="preserve">n relación con el Trámite de </w:t>
      </w:r>
      <w:r w:rsidRPr="003B6322">
        <w:rPr>
          <w:rFonts w:ascii="Arial" w:hAnsi="Arial" w:cs="Arial"/>
        </w:rPr>
        <w:t>Registro de recursos de cooperación internacional no reembolsable ante la Agencia Presidencial de Cooperación Internacional de Colombia por parte de la Entidades Sin Ánimo de Lucro – ESAL, durante el año 20</w:t>
      </w:r>
      <w:r>
        <w:rPr>
          <w:rFonts w:ascii="Arial" w:hAnsi="Arial" w:cs="Arial"/>
        </w:rPr>
        <w:t xml:space="preserve">21, </w:t>
      </w:r>
      <w:r w:rsidRPr="003B6322">
        <w:rPr>
          <w:rFonts w:ascii="Arial" w:hAnsi="Arial" w:cs="Arial"/>
        </w:rPr>
        <w:t xml:space="preserve">se aplicó una encuesta que fue </w:t>
      </w:r>
      <w:r>
        <w:rPr>
          <w:rFonts w:ascii="Arial" w:hAnsi="Arial" w:cs="Arial"/>
        </w:rPr>
        <w:t xml:space="preserve">enviada a la totalidad de los correos electrónicos registrados en la base de datos de registro ESAL para la vigencia 2021, </w:t>
      </w:r>
      <w:r w:rsidRPr="003B6322">
        <w:rPr>
          <w:rFonts w:ascii="Arial" w:hAnsi="Arial" w:cs="Arial"/>
        </w:rPr>
        <w:t xml:space="preserve">con el fin de evaluar el servicio prestado en la misma vigencia.  </w:t>
      </w:r>
    </w:p>
    <w:p w:rsidR="00E87989" w:rsidRDefault="00E87989" w:rsidP="00E87989">
      <w:pPr>
        <w:pStyle w:val="m5998617835183547312gmail-msotoc2"/>
        <w:shd w:val="clear" w:color="auto" w:fill="FFFFFF"/>
        <w:spacing w:before="0" w:beforeAutospacing="0" w:after="0" w:afterAutospacing="0"/>
        <w:jc w:val="both"/>
        <w:rPr>
          <w:rFonts w:ascii="Arial" w:hAnsi="Arial" w:cs="Arial"/>
        </w:rPr>
      </w:pPr>
    </w:p>
    <w:p w:rsidR="00E87989" w:rsidRDefault="00E87989" w:rsidP="00E87989">
      <w:pPr>
        <w:pStyle w:val="m5998617835183547312gmail-msotoc2"/>
        <w:shd w:val="clear" w:color="auto" w:fill="FFFFFF"/>
        <w:spacing w:before="0" w:beforeAutospacing="0" w:after="0" w:afterAutospacing="0"/>
        <w:jc w:val="both"/>
        <w:rPr>
          <w:rFonts w:ascii="Arial" w:hAnsi="Arial" w:cs="Arial"/>
        </w:rPr>
      </w:pPr>
      <w:r>
        <w:rPr>
          <w:rFonts w:ascii="Arial" w:hAnsi="Arial" w:cs="Arial"/>
        </w:rPr>
        <w:t>No fue necesario aplicar ningún método estadístico para determinar el tamaño de la muestra, por cuanto que la misma se aplicaría a la población que requirió el servicio durante la vigencia 202</w:t>
      </w:r>
      <w:r w:rsidR="001D16FB">
        <w:rPr>
          <w:rFonts w:ascii="Arial" w:hAnsi="Arial" w:cs="Arial"/>
        </w:rPr>
        <w:t>1</w:t>
      </w:r>
      <w:r>
        <w:rPr>
          <w:rFonts w:ascii="Arial" w:hAnsi="Arial" w:cs="Arial"/>
        </w:rPr>
        <w:t xml:space="preserve">, y para el caso, los usuarios que requirieron el servicio durante la vigencia fueron únicamente </w:t>
      </w:r>
      <w:r w:rsidR="001D16FB">
        <w:rPr>
          <w:rFonts w:ascii="Arial" w:hAnsi="Arial" w:cs="Arial"/>
        </w:rPr>
        <w:t>69</w:t>
      </w:r>
      <w:r>
        <w:rPr>
          <w:rFonts w:ascii="Arial" w:hAnsi="Arial" w:cs="Arial"/>
        </w:rPr>
        <w:t>, por lo que se optó por aplicarla a la totalidad de los mismos.</w:t>
      </w:r>
    </w:p>
    <w:p w:rsidR="001D16FB" w:rsidRDefault="001D16FB" w:rsidP="001D16FB">
      <w:pPr>
        <w:pStyle w:val="m5998617835183547312gmail-msotoc2"/>
        <w:shd w:val="clear" w:color="auto" w:fill="FFFFFF"/>
        <w:spacing w:before="0" w:beforeAutospacing="0" w:after="0" w:afterAutospacing="0"/>
        <w:jc w:val="both"/>
        <w:rPr>
          <w:rFonts w:ascii="Arial" w:hAnsi="Arial" w:cs="Arial"/>
        </w:rPr>
      </w:pPr>
    </w:p>
    <w:p w:rsidR="001D16FB" w:rsidRDefault="001D16FB" w:rsidP="001D16FB">
      <w:pPr>
        <w:pStyle w:val="m5998617835183547312gmail-msotoc2"/>
        <w:shd w:val="clear" w:color="auto" w:fill="FFFFFF"/>
        <w:spacing w:before="0" w:beforeAutospacing="0" w:after="0" w:afterAutospacing="0"/>
        <w:jc w:val="both"/>
        <w:rPr>
          <w:rFonts w:ascii="Arial" w:hAnsi="Arial" w:cs="Arial"/>
          <w:shd w:val="clear" w:color="auto" w:fill="FFFFFF"/>
        </w:rPr>
      </w:pPr>
      <w:r w:rsidRPr="009D3E40">
        <w:rPr>
          <w:rFonts w:ascii="Arial" w:hAnsi="Arial" w:cs="Arial"/>
        </w:rPr>
        <w:t>Los resultados fueron los siguientes</w:t>
      </w:r>
      <w:r w:rsidRPr="009D3E40">
        <w:rPr>
          <w:rFonts w:ascii="Arial" w:hAnsi="Arial" w:cs="Arial"/>
          <w:shd w:val="clear" w:color="auto" w:fill="FFFFFF"/>
        </w:rPr>
        <w:t>:</w:t>
      </w:r>
    </w:p>
    <w:p w:rsidR="001D16FB" w:rsidRPr="0027791D" w:rsidRDefault="001D16FB" w:rsidP="0027791D"/>
    <w:p w:rsidR="00E87989" w:rsidRDefault="00E87989" w:rsidP="00E87989">
      <w:pPr>
        <w:pStyle w:val="Descripcin"/>
        <w:spacing w:after="0"/>
        <w:jc w:val="center"/>
        <w:rPr>
          <w:rFonts w:ascii="Arial" w:hAnsi="Arial" w:cs="Arial"/>
          <w:b/>
          <w:i w:val="0"/>
          <w:color w:val="auto"/>
          <w:sz w:val="24"/>
          <w:szCs w:val="24"/>
        </w:rPr>
      </w:pPr>
      <w:r w:rsidRPr="009D3E40">
        <w:rPr>
          <w:rFonts w:ascii="Arial" w:hAnsi="Arial" w:cs="Arial"/>
          <w:b/>
          <w:i w:val="0"/>
          <w:color w:val="auto"/>
          <w:sz w:val="24"/>
          <w:szCs w:val="24"/>
        </w:rPr>
        <w:t>Resultados de encuesta de satisfacción tramite ESAL</w:t>
      </w:r>
      <w:r>
        <w:rPr>
          <w:rFonts w:ascii="Arial" w:hAnsi="Arial" w:cs="Arial"/>
          <w:b/>
          <w:i w:val="0"/>
          <w:color w:val="auto"/>
          <w:sz w:val="24"/>
          <w:szCs w:val="24"/>
        </w:rPr>
        <w:t xml:space="preserve">  2021</w:t>
      </w:r>
      <w:r w:rsidRPr="009D3E40">
        <w:rPr>
          <w:rFonts w:ascii="Arial" w:hAnsi="Arial" w:cs="Arial"/>
          <w:b/>
          <w:i w:val="0"/>
          <w:color w:val="auto"/>
          <w:sz w:val="24"/>
          <w:szCs w:val="24"/>
        </w:rPr>
        <w:t>.</w:t>
      </w:r>
      <w:r w:rsidR="001D16FB">
        <w:rPr>
          <w:rStyle w:val="Refdenotaalpie"/>
          <w:rFonts w:ascii="Arial" w:hAnsi="Arial" w:cs="Arial"/>
          <w:b/>
          <w:i w:val="0"/>
          <w:color w:val="auto"/>
          <w:sz w:val="24"/>
          <w:szCs w:val="24"/>
        </w:rPr>
        <w:footnoteReference w:id="1"/>
      </w:r>
    </w:p>
    <w:p w:rsidR="001C3267" w:rsidRDefault="001C3267" w:rsidP="003F1B3C">
      <w:pPr>
        <w:jc w:val="center"/>
        <w:rPr>
          <w:b/>
          <w:bCs/>
          <w:sz w:val="16"/>
          <w:szCs w:val="16"/>
          <w:highlight w:val="yellow"/>
        </w:rPr>
      </w:pPr>
    </w:p>
    <w:p w:rsidR="00E9150B" w:rsidRDefault="00E9150B" w:rsidP="00E9150B">
      <w:pPr>
        <w:jc w:val="both"/>
        <w:rPr>
          <w:rFonts w:ascii="Arial" w:eastAsia="Times New Roman" w:hAnsi="Arial" w:cs="Arial"/>
          <w:color w:val="auto"/>
          <w:sz w:val="24"/>
          <w:szCs w:val="24"/>
          <w:lang w:val="es-ES" w:eastAsia="es-ES"/>
        </w:rPr>
      </w:pPr>
      <w:r w:rsidRPr="00E9150B">
        <w:rPr>
          <w:rFonts w:ascii="Arial" w:eastAsia="Times New Roman" w:hAnsi="Arial" w:cs="Arial"/>
          <w:color w:val="auto"/>
          <w:sz w:val="24"/>
          <w:szCs w:val="24"/>
          <w:lang w:val="es-ES" w:eastAsia="es-ES"/>
        </w:rPr>
        <w:t>Del total de respuestas recibidas se identificó que el 63% de las personas que respondieron la encuesta, tuvieron conocimiento de este servicio a través de medios de comunicación o correos informativos que recibieron, mientras que el 25% lo conocieron a través de la página web de APC-Colombia. En comparación con el año anterior, el número de usuarios que tuvo conocimiento de este servicio a través de correos electrónicos aumentó, lo que se convierte en una herramienta que complementa la información que es publicada en la página oficial de la Agencia.</w:t>
      </w:r>
    </w:p>
    <w:p w:rsidR="00E9150B" w:rsidRPr="00E9150B" w:rsidRDefault="00E9150B" w:rsidP="00E9150B">
      <w:pPr>
        <w:jc w:val="both"/>
        <w:rPr>
          <w:rFonts w:ascii="Arial" w:eastAsia="Times New Roman" w:hAnsi="Arial" w:cs="Arial"/>
          <w:color w:val="auto"/>
          <w:sz w:val="24"/>
          <w:szCs w:val="24"/>
          <w:lang w:val="es-ES" w:eastAsia="es-ES"/>
        </w:rPr>
      </w:pPr>
      <w:r w:rsidRPr="00E9150B">
        <w:rPr>
          <w:rFonts w:ascii="Arial" w:eastAsia="Times New Roman" w:hAnsi="Arial" w:cs="Arial"/>
          <w:noProof/>
          <w:color w:val="auto"/>
          <w:sz w:val="24"/>
          <w:szCs w:val="24"/>
          <w:lang w:val="es-419" w:eastAsia="es-419"/>
        </w:rPr>
        <w:lastRenderedPageBreak/>
        <w:drawing>
          <wp:inline distT="0" distB="0" distL="0" distR="0">
            <wp:extent cx="6400800" cy="221743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2217438"/>
                    </a:xfrm>
                    <a:prstGeom prst="rect">
                      <a:avLst/>
                    </a:prstGeom>
                    <a:noFill/>
                    <a:ln>
                      <a:noFill/>
                    </a:ln>
                  </pic:spPr>
                </pic:pic>
              </a:graphicData>
            </a:graphic>
          </wp:inline>
        </w:drawing>
      </w:r>
    </w:p>
    <w:p w:rsidR="00E9150B" w:rsidRPr="00E9150B" w:rsidRDefault="00E9150B" w:rsidP="00E9150B">
      <w:pPr>
        <w:pStyle w:val="Default"/>
        <w:rPr>
          <w:rFonts w:ascii="Arial" w:eastAsia="Times New Roman" w:hAnsi="Arial" w:cs="Arial"/>
          <w:color w:val="auto"/>
          <w:lang w:val="es-ES" w:eastAsia="es-ES"/>
        </w:rPr>
      </w:pPr>
      <w:r w:rsidRPr="00E9150B">
        <w:rPr>
          <w:rFonts w:ascii="Arial" w:eastAsia="Times New Roman" w:hAnsi="Arial" w:cs="Arial"/>
          <w:color w:val="auto"/>
          <w:lang w:val="es-ES" w:eastAsia="es-ES"/>
        </w:rPr>
        <w:t xml:space="preserve">En relación con las facilidades de acceso y manejo del trámite a través del portal de servicios de APC-Colombia, el 100% de las personas que respondieron la encuesta respondieron que el acceso fue sencillo y adecuado, lo que representa una mejora en comparación a los resultados del año anterior, en el que un 15% de los encuestados manifestaron haber tenido problemas relacionados con fallas en la plataforma tecnológica. </w:t>
      </w:r>
    </w:p>
    <w:p w:rsidR="001C3267" w:rsidRDefault="00E9150B" w:rsidP="00E9150B">
      <w:pPr>
        <w:jc w:val="center"/>
        <w:rPr>
          <w:b/>
          <w:bCs/>
          <w:sz w:val="16"/>
          <w:szCs w:val="16"/>
          <w:highlight w:val="yellow"/>
        </w:rPr>
      </w:pPr>
      <w:r w:rsidRPr="00E9150B">
        <w:rPr>
          <w:b/>
          <w:bCs/>
          <w:noProof/>
          <w:sz w:val="16"/>
          <w:szCs w:val="16"/>
          <w:highlight w:val="yellow"/>
          <w:lang w:val="es-419" w:eastAsia="es-419"/>
        </w:rPr>
        <w:drawing>
          <wp:inline distT="0" distB="0" distL="0" distR="0">
            <wp:extent cx="6400800" cy="238716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2387163"/>
                    </a:xfrm>
                    <a:prstGeom prst="rect">
                      <a:avLst/>
                    </a:prstGeom>
                    <a:noFill/>
                    <a:ln>
                      <a:noFill/>
                    </a:ln>
                  </pic:spPr>
                </pic:pic>
              </a:graphicData>
            </a:graphic>
          </wp:inline>
        </w:drawing>
      </w:r>
    </w:p>
    <w:p w:rsidR="00E9150B" w:rsidRDefault="00E9150B" w:rsidP="00E9150B">
      <w:pPr>
        <w:pStyle w:val="Default"/>
        <w:rPr>
          <w:rFonts w:ascii="Arial" w:eastAsia="Times New Roman" w:hAnsi="Arial" w:cs="Arial"/>
          <w:color w:val="auto"/>
          <w:lang w:val="es-ES" w:eastAsia="es-ES"/>
        </w:rPr>
      </w:pPr>
      <w:r w:rsidRPr="00E9150B">
        <w:rPr>
          <w:rFonts w:ascii="Arial" w:eastAsia="Times New Roman" w:hAnsi="Arial" w:cs="Arial"/>
          <w:color w:val="auto"/>
          <w:lang w:val="es-ES" w:eastAsia="es-ES"/>
        </w:rPr>
        <w:t xml:space="preserve">En concordancia con lo anterior, el 100% de las respuestas recibidas, confirmaron que la solicitud hecha había sido resuelta. </w:t>
      </w:r>
    </w:p>
    <w:p w:rsidR="00E9150B" w:rsidRDefault="00E9150B" w:rsidP="00E9150B">
      <w:pPr>
        <w:pStyle w:val="Default"/>
        <w:rPr>
          <w:rFonts w:ascii="Arial" w:eastAsia="Times New Roman" w:hAnsi="Arial" w:cs="Arial"/>
          <w:color w:val="auto"/>
          <w:lang w:val="es-ES" w:eastAsia="es-ES"/>
        </w:rPr>
      </w:pPr>
    </w:p>
    <w:p w:rsidR="00E9150B" w:rsidRPr="00E9150B" w:rsidRDefault="00E9150B" w:rsidP="00E9150B">
      <w:pPr>
        <w:pStyle w:val="Default"/>
        <w:rPr>
          <w:rFonts w:ascii="Arial" w:eastAsia="Times New Roman" w:hAnsi="Arial" w:cs="Arial"/>
          <w:color w:val="auto"/>
          <w:lang w:val="es-ES" w:eastAsia="es-ES"/>
        </w:rPr>
      </w:pPr>
      <w:r w:rsidRPr="00E9150B">
        <w:rPr>
          <w:rFonts w:ascii="Arial" w:eastAsia="Times New Roman" w:hAnsi="Arial" w:cs="Arial"/>
          <w:noProof/>
          <w:color w:val="auto"/>
          <w:lang w:val="es-419" w:eastAsia="es-419"/>
        </w:rPr>
        <w:lastRenderedPageBreak/>
        <w:drawing>
          <wp:inline distT="0" distB="0" distL="0" distR="0">
            <wp:extent cx="6400800" cy="2247609"/>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2247609"/>
                    </a:xfrm>
                    <a:prstGeom prst="rect">
                      <a:avLst/>
                    </a:prstGeom>
                    <a:noFill/>
                    <a:ln>
                      <a:noFill/>
                    </a:ln>
                  </pic:spPr>
                </pic:pic>
              </a:graphicData>
            </a:graphic>
          </wp:inline>
        </w:drawing>
      </w:r>
    </w:p>
    <w:p w:rsidR="00E9150B" w:rsidRDefault="00E9150B" w:rsidP="00E9150B">
      <w:pPr>
        <w:pStyle w:val="Default"/>
        <w:rPr>
          <w:rFonts w:ascii="Arial" w:eastAsia="Times New Roman" w:hAnsi="Arial" w:cs="Arial"/>
          <w:color w:val="auto"/>
          <w:lang w:val="es-ES" w:eastAsia="es-ES"/>
        </w:rPr>
      </w:pPr>
      <w:r w:rsidRPr="00E9150B">
        <w:rPr>
          <w:rFonts w:ascii="Arial" w:eastAsia="Times New Roman" w:hAnsi="Arial" w:cs="Arial"/>
          <w:color w:val="auto"/>
          <w:lang w:val="es-ES" w:eastAsia="es-ES"/>
        </w:rPr>
        <w:t xml:space="preserve">En cuanto a la calificación del servicio prestado, el 75% de las personas que respondieron la encuesta, calificaron el tiempo de respuesta por encima de 3, un 100% consideran que la información recibida fue buena, el 100% calificaron como amables las respuestas recibidas y el 100% consideraron que hubo solución a su solicitud. </w:t>
      </w:r>
    </w:p>
    <w:p w:rsidR="00E9150B" w:rsidRDefault="00E9150B" w:rsidP="00E9150B">
      <w:pPr>
        <w:pStyle w:val="Default"/>
        <w:rPr>
          <w:rFonts w:ascii="Arial" w:eastAsia="Times New Roman" w:hAnsi="Arial" w:cs="Arial"/>
          <w:color w:val="auto"/>
          <w:lang w:val="es-ES" w:eastAsia="es-ES"/>
        </w:rPr>
      </w:pPr>
      <w:r w:rsidRPr="00E9150B">
        <w:rPr>
          <w:rFonts w:ascii="Arial" w:eastAsia="Times New Roman" w:hAnsi="Arial" w:cs="Arial"/>
          <w:noProof/>
          <w:color w:val="auto"/>
          <w:lang w:val="es-419" w:eastAsia="es-419"/>
        </w:rPr>
        <w:drawing>
          <wp:inline distT="0" distB="0" distL="0" distR="0">
            <wp:extent cx="6400800" cy="282720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827208"/>
                    </a:xfrm>
                    <a:prstGeom prst="rect">
                      <a:avLst/>
                    </a:prstGeom>
                    <a:noFill/>
                    <a:ln>
                      <a:noFill/>
                    </a:ln>
                  </pic:spPr>
                </pic:pic>
              </a:graphicData>
            </a:graphic>
          </wp:inline>
        </w:drawing>
      </w:r>
    </w:p>
    <w:p w:rsidR="00E9150B" w:rsidRDefault="00E9150B" w:rsidP="00E9150B">
      <w:pPr>
        <w:pStyle w:val="Default"/>
        <w:rPr>
          <w:rFonts w:ascii="Arial" w:eastAsia="Times New Roman" w:hAnsi="Arial" w:cs="Arial"/>
          <w:color w:val="auto"/>
          <w:lang w:val="es-ES" w:eastAsia="es-ES"/>
        </w:rPr>
      </w:pPr>
    </w:p>
    <w:p w:rsidR="00E9150B" w:rsidRPr="00E9150B" w:rsidRDefault="00E9150B" w:rsidP="00E9150B">
      <w:pPr>
        <w:pStyle w:val="Default"/>
        <w:pageBreakBefore/>
        <w:rPr>
          <w:rFonts w:ascii="Arial" w:eastAsia="Times New Roman" w:hAnsi="Arial" w:cs="Arial"/>
          <w:color w:val="auto"/>
          <w:lang w:val="es-ES" w:eastAsia="es-ES"/>
        </w:rPr>
      </w:pPr>
      <w:r w:rsidRPr="00E9150B">
        <w:rPr>
          <w:rFonts w:ascii="Arial" w:eastAsia="Times New Roman" w:hAnsi="Arial" w:cs="Arial"/>
          <w:color w:val="auto"/>
          <w:lang w:val="es-ES" w:eastAsia="es-ES"/>
        </w:rPr>
        <w:lastRenderedPageBreak/>
        <w:t xml:space="preserve">Finalmente, dentro de las sugerencias recibidas por los usuarios el 40% consideraron que el trámite fue satisfactorio y no hicieron sugerencias adicionales, otro 20% proponen mejorar la atención telefónica y vías correo electrónico y brindar información más clara. </w:t>
      </w:r>
    </w:p>
    <w:p w:rsidR="00B91E2B" w:rsidRDefault="00B91E2B" w:rsidP="00B91E2B">
      <w:pPr>
        <w:rPr>
          <w:rFonts w:ascii="Arial" w:eastAsia="Times New Roman" w:hAnsi="Arial" w:cs="Arial"/>
          <w:color w:val="auto"/>
          <w:sz w:val="24"/>
          <w:szCs w:val="24"/>
          <w:lang w:val="es-ES" w:eastAsia="es-ES"/>
        </w:rPr>
      </w:pPr>
    </w:p>
    <w:p w:rsidR="001C3267" w:rsidRDefault="00E9150B" w:rsidP="00B91E2B">
      <w:pPr>
        <w:rPr>
          <w:rFonts w:ascii="Arial" w:eastAsia="Times New Roman" w:hAnsi="Arial" w:cs="Arial"/>
          <w:color w:val="auto"/>
          <w:sz w:val="24"/>
          <w:szCs w:val="24"/>
          <w:lang w:val="es-ES" w:eastAsia="es-ES"/>
        </w:rPr>
      </w:pPr>
      <w:r w:rsidRPr="00E9150B">
        <w:rPr>
          <w:rFonts w:ascii="Arial" w:eastAsia="Times New Roman" w:hAnsi="Arial" w:cs="Arial"/>
          <w:color w:val="auto"/>
          <w:sz w:val="24"/>
          <w:szCs w:val="24"/>
          <w:lang w:val="es-ES" w:eastAsia="es-ES"/>
        </w:rPr>
        <w:t>No se recibieron comentarios adicionales sobre la prestación del</w:t>
      </w:r>
      <w:r w:rsidR="00B91E2B">
        <w:rPr>
          <w:rFonts w:ascii="Arial" w:eastAsia="Times New Roman" w:hAnsi="Arial" w:cs="Arial"/>
          <w:color w:val="auto"/>
          <w:sz w:val="24"/>
          <w:szCs w:val="24"/>
          <w:lang w:val="es-ES" w:eastAsia="es-ES"/>
        </w:rPr>
        <w:t xml:space="preserve"> servicio</w:t>
      </w:r>
    </w:p>
    <w:p w:rsidR="00B91E2B" w:rsidRDefault="00B91E2B" w:rsidP="00B91E2B">
      <w:pPr>
        <w:rPr>
          <w:rFonts w:ascii="Arial" w:eastAsia="Times New Roman" w:hAnsi="Arial" w:cs="Arial"/>
          <w:color w:val="auto"/>
          <w:sz w:val="24"/>
          <w:szCs w:val="24"/>
          <w:lang w:val="es-ES" w:eastAsia="es-ES"/>
        </w:rPr>
      </w:pPr>
      <w:r w:rsidRPr="00B91E2B">
        <w:rPr>
          <w:rFonts w:ascii="Arial" w:eastAsia="Times New Roman" w:hAnsi="Arial" w:cs="Arial"/>
          <w:noProof/>
          <w:color w:val="auto"/>
          <w:sz w:val="24"/>
          <w:szCs w:val="24"/>
          <w:lang w:val="es-419" w:eastAsia="es-419"/>
        </w:rPr>
        <w:drawing>
          <wp:inline distT="0" distB="0" distL="0" distR="0">
            <wp:extent cx="6400800" cy="230547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2305478"/>
                    </a:xfrm>
                    <a:prstGeom prst="rect">
                      <a:avLst/>
                    </a:prstGeom>
                    <a:noFill/>
                    <a:ln>
                      <a:noFill/>
                    </a:ln>
                  </pic:spPr>
                </pic:pic>
              </a:graphicData>
            </a:graphic>
          </wp:inline>
        </w:drawing>
      </w:r>
    </w:p>
    <w:p w:rsidR="00B91E2B" w:rsidRDefault="00B91E2B" w:rsidP="00B91E2B">
      <w:pPr>
        <w:widowControl/>
        <w:autoSpaceDE w:val="0"/>
        <w:autoSpaceDN w:val="0"/>
        <w:adjustRightInd w:val="0"/>
        <w:spacing w:after="0" w:line="240" w:lineRule="auto"/>
        <w:jc w:val="both"/>
        <w:rPr>
          <w:rFonts w:ascii="Arial" w:eastAsia="Times New Roman" w:hAnsi="Arial" w:cs="Arial"/>
          <w:color w:val="auto"/>
          <w:sz w:val="24"/>
          <w:szCs w:val="24"/>
          <w:lang w:val="es-ES" w:eastAsia="es-ES"/>
        </w:rPr>
      </w:pPr>
      <w:r w:rsidRPr="00B91E2B">
        <w:rPr>
          <w:rFonts w:ascii="Arial" w:eastAsia="Times New Roman" w:hAnsi="Arial" w:cs="Arial"/>
          <w:color w:val="auto"/>
          <w:sz w:val="24"/>
          <w:szCs w:val="24"/>
          <w:lang w:val="es-ES" w:eastAsia="es-ES"/>
        </w:rPr>
        <w:t xml:space="preserve">CONCLUSIONES: </w:t>
      </w:r>
    </w:p>
    <w:p w:rsidR="00B91E2B" w:rsidRPr="00B91E2B" w:rsidRDefault="00B91E2B" w:rsidP="00B91E2B">
      <w:pPr>
        <w:widowControl/>
        <w:autoSpaceDE w:val="0"/>
        <w:autoSpaceDN w:val="0"/>
        <w:adjustRightInd w:val="0"/>
        <w:spacing w:after="0" w:line="240" w:lineRule="auto"/>
        <w:jc w:val="both"/>
        <w:rPr>
          <w:rFonts w:ascii="Arial" w:eastAsia="Times New Roman" w:hAnsi="Arial" w:cs="Arial"/>
          <w:color w:val="auto"/>
          <w:sz w:val="24"/>
          <w:szCs w:val="24"/>
          <w:lang w:val="es-ES" w:eastAsia="es-ES"/>
        </w:rPr>
      </w:pPr>
    </w:p>
    <w:p w:rsidR="00B91E2B" w:rsidRPr="00B91E2B" w:rsidRDefault="00B91E2B" w:rsidP="00B91E2B">
      <w:pPr>
        <w:widowControl/>
        <w:autoSpaceDE w:val="0"/>
        <w:autoSpaceDN w:val="0"/>
        <w:adjustRightInd w:val="0"/>
        <w:spacing w:after="0" w:line="240" w:lineRule="auto"/>
        <w:jc w:val="both"/>
        <w:rPr>
          <w:rFonts w:ascii="Arial" w:eastAsia="Times New Roman" w:hAnsi="Arial" w:cs="Arial"/>
          <w:color w:val="auto"/>
          <w:sz w:val="24"/>
          <w:szCs w:val="24"/>
          <w:lang w:val="es-ES" w:eastAsia="es-ES"/>
        </w:rPr>
      </w:pPr>
      <w:r w:rsidRPr="00B91E2B">
        <w:rPr>
          <w:rFonts w:ascii="Arial" w:eastAsia="Times New Roman" w:hAnsi="Arial" w:cs="Arial"/>
          <w:color w:val="auto"/>
          <w:sz w:val="24"/>
          <w:szCs w:val="24"/>
          <w:lang w:val="es-ES" w:eastAsia="es-ES"/>
        </w:rPr>
        <w:t xml:space="preserve">Con la aplicación de la encuesta, se logró el objetivo de medición de la satisfacción del usuario frente al servicio de “registro ESAL” y de los factores de calidad del mismo. </w:t>
      </w:r>
    </w:p>
    <w:p w:rsidR="00B91E2B" w:rsidRPr="00B91E2B" w:rsidRDefault="00B91E2B" w:rsidP="00B91E2B">
      <w:pPr>
        <w:widowControl/>
        <w:autoSpaceDE w:val="0"/>
        <w:autoSpaceDN w:val="0"/>
        <w:adjustRightInd w:val="0"/>
        <w:spacing w:after="0" w:line="240" w:lineRule="auto"/>
        <w:jc w:val="both"/>
        <w:rPr>
          <w:rFonts w:ascii="Arial" w:eastAsia="Times New Roman" w:hAnsi="Arial" w:cs="Arial"/>
          <w:color w:val="auto"/>
          <w:sz w:val="24"/>
          <w:szCs w:val="24"/>
          <w:lang w:val="es-ES" w:eastAsia="es-ES"/>
        </w:rPr>
      </w:pPr>
      <w:r w:rsidRPr="00B91E2B">
        <w:rPr>
          <w:rFonts w:ascii="Arial" w:eastAsia="Times New Roman" w:hAnsi="Arial" w:cs="Arial"/>
          <w:color w:val="auto"/>
          <w:sz w:val="24"/>
          <w:szCs w:val="24"/>
          <w:lang w:val="es-ES" w:eastAsia="es-ES"/>
        </w:rPr>
        <w:t xml:space="preserve">En cuanto a oportunidad, se identificó que el 100% de los usuarios consideraron oportunas las respuestas recibidas, aunque aún se mantiene la sugerencia de mejorar los tiempos de respuesta. </w:t>
      </w:r>
    </w:p>
    <w:p w:rsidR="00B91E2B" w:rsidRPr="00B91E2B" w:rsidRDefault="00B91E2B" w:rsidP="00B91E2B">
      <w:pPr>
        <w:widowControl/>
        <w:autoSpaceDE w:val="0"/>
        <w:autoSpaceDN w:val="0"/>
        <w:adjustRightInd w:val="0"/>
        <w:spacing w:after="0" w:line="240" w:lineRule="auto"/>
        <w:jc w:val="both"/>
        <w:rPr>
          <w:rFonts w:ascii="Arial" w:eastAsia="Times New Roman" w:hAnsi="Arial" w:cs="Arial"/>
          <w:color w:val="auto"/>
          <w:sz w:val="24"/>
          <w:szCs w:val="24"/>
          <w:lang w:val="es-ES" w:eastAsia="es-ES"/>
        </w:rPr>
      </w:pPr>
      <w:r w:rsidRPr="00B91E2B">
        <w:rPr>
          <w:rFonts w:ascii="Arial" w:eastAsia="Times New Roman" w:hAnsi="Arial" w:cs="Arial"/>
          <w:color w:val="auto"/>
          <w:sz w:val="24"/>
          <w:szCs w:val="24"/>
          <w:lang w:val="es-ES" w:eastAsia="es-ES"/>
        </w:rPr>
        <w:t xml:space="preserve">En lo que se refiere a pertinencia, se identificó que el servicio ofrecido respondió a las necesidades de los usuarios, solo una respuesta fue negativa y tuvo que ver con la claridad en la información entregada, aspecto que debe ser revisado al interior del equipo de trabajo. </w:t>
      </w:r>
    </w:p>
    <w:p w:rsidR="00B91E2B" w:rsidRPr="00B91E2B" w:rsidRDefault="00B91E2B" w:rsidP="00B91E2B">
      <w:pPr>
        <w:widowControl/>
        <w:autoSpaceDE w:val="0"/>
        <w:autoSpaceDN w:val="0"/>
        <w:adjustRightInd w:val="0"/>
        <w:spacing w:after="0" w:line="240" w:lineRule="auto"/>
        <w:jc w:val="both"/>
        <w:rPr>
          <w:rFonts w:ascii="Arial" w:eastAsia="Times New Roman" w:hAnsi="Arial" w:cs="Arial"/>
          <w:color w:val="auto"/>
          <w:sz w:val="24"/>
          <w:szCs w:val="24"/>
          <w:lang w:val="es-ES" w:eastAsia="es-ES"/>
        </w:rPr>
      </w:pPr>
      <w:r w:rsidRPr="00B91E2B">
        <w:rPr>
          <w:rFonts w:ascii="Arial" w:eastAsia="Times New Roman" w:hAnsi="Arial" w:cs="Arial"/>
          <w:color w:val="auto"/>
          <w:sz w:val="24"/>
          <w:szCs w:val="24"/>
          <w:lang w:val="es-ES" w:eastAsia="es-ES"/>
        </w:rPr>
        <w:t xml:space="preserve">Frente a los criterios de comunicación y cortesía, el 100% de los usuarios calificaron como adecuadas las respuestas entregadas y se identificó que la página de APC-Colombia es la principal fuente de divulgación de este servicio. </w:t>
      </w:r>
    </w:p>
    <w:p w:rsidR="00B91E2B" w:rsidRPr="00B91E2B" w:rsidRDefault="00B91E2B" w:rsidP="00B91E2B">
      <w:pPr>
        <w:widowControl/>
        <w:autoSpaceDE w:val="0"/>
        <w:autoSpaceDN w:val="0"/>
        <w:adjustRightInd w:val="0"/>
        <w:spacing w:after="0" w:line="240" w:lineRule="auto"/>
        <w:jc w:val="both"/>
        <w:rPr>
          <w:rFonts w:ascii="Arial" w:eastAsia="Times New Roman" w:hAnsi="Arial" w:cs="Arial"/>
          <w:color w:val="auto"/>
          <w:sz w:val="24"/>
          <w:szCs w:val="24"/>
          <w:lang w:val="es-ES" w:eastAsia="es-ES"/>
        </w:rPr>
      </w:pPr>
      <w:r w:rsidRPr="00B91E2B">
        <w:rPr>
          <w:rFonts w:ascii="Arial" w:eastAsia="Times New Roman" w:hAnsi="Arial" w:cs="Arial"/>
          <w:color w:val="auto"/>
          <w:sz w:val="24"/>
          <w:szCs w:val="24"/>
          <w:lang w:val="es-ES" w:eastAsia="es-ES"/>
        </w:rPr>
        <w:t xml:space="preserve">Finalmente es importante mencionar que en la actualidad la Agencia Presidencial de Cooperación Internacional APC-Colombia, se encuentra trabajando en la implementación de los servicios de a) Registro de proyectos de Cooperación Internacional y b) Expedición de Certificados de Utilidad Común, que incorporan modificaciones al proceso de registro ESAL y que incluyen mejoras tecnológicas y de acceso a los usuarios. </w:t>
      </w:r>
    </w:p>
    <w:p w:rsidR="004A3C2B" w:rsidRDefault="00B91E2B" w:rsidP="00B91E2B">
      <w:pPr>
        <w:widowControl/>
        <w:autoSpaceDE w:val="0"/>
        <w:autoSpaceDN w:val="0"/>
        <w:adjustRightInd w:val="0"/>
        <w:spacing w:after="0" w:line="240" w:lineRule="auto"/>
        <w:jc w:val="both"/>
        <w:rPr>
          <w:rFonts w:ascii="Arial" w:eastAsia="Times New Roman" w:hAnsi="Arial" w:cs="Arial"/>
          <w:color w:val="auto"/>
          <w:sz w:val="24"/>
          <w:szCs w:val="24"/>
          <w:lang w:val="es-ES" w:eastAsia="es-ES"/>
        </w:rPr>
      </w:pPr>
      <w:r w:rsidRPr="00B91E2B">
        <w:rPr>
          <w:rFonts w:ascii="Arial" w:eastAsia="Times New Roman" w:hAnsi="Arial" w:cs="Arial"/>
          <w:color w:val="auto"/>
          <w:sz w:val="24"/>
          <w:szCs w:val="24"/>
          <w:lang w:val="es-ES" w:eastAsia="es-ES"/>
        </w:rPr>
        <w:lastRenderedPageBreak/>
        <w:t>Se espera que con las mejoras tecnológicas que se están implementando al portal de servicios de APC-Colombia se pueda dar respuesta a las sugerencias de los usuarios relacionadas con la mejora en el acceso a la plataforma.</w:t>
      </w:r>
    </w:p>
    <w:p w:rsidR="00B91E2B" w:rsidRPr="00B91E2B" w:rsidRDefault="00B91E2B" w:rsidP="00B91E2B">
      <w:pPr>
        <w:widowControl/>
        <w:autoSpaceDE w:val="0"/>
        <w:autoSpaceDN w:val="0"/>
        <w:adjustRightInd w:val="0"/>
        <w:spacing w:after="0" w:line="240" w:lineRule="auto"/>
        <w:jc w:val="both"/>
        <w:rPr>
          <w:rFonts w:ascii="Arial" w:eastAsia="Times New Roman" w:hAnsi="Arial" w:cs="Arial"/>
          <w:color w:val="auto"/>
          <w:sz w:val="24"/>
          <w:szCs w:val="24"/>
          <w:lang w:val="es-ES" w:eastAsia="es-ES"/>
        </w:rPr>
      </w:pPr>
      <w:r w:rsidRPr="00B91E2B">
        <w:rPr>
          <w:rFonts w:ascii="Arial" w:eastAsia="Times New Roman" w:hAnsi="Arial" w:cs="Arial"/>
          <w:color w:val="auto"/>
          <w:sz w:val="24"/>
          <w:szCs w:val="24"/>
          <w:lang w:val="es-ES" w:eastAsia="es-ES"/>
        </w:rPr>
        <w:t xml:space="preserve"> </w:t>
      </w:r>
    </w:p>
    <w:p w:rsidR="00B91E2B" w:rsidRDefault="00B91E2B" w:rsidP="00B91E2B">
      <w:pPr>
        <w:widowControl/>
        <w:autoSpaceDE w:val="0"/>
        <w:autoSpaceDN w:val="0"/>
        <w:adjustRightInd w:val="0"/>
        <w:spacing w:after="0" w:line="240" w:lineRule="auto"/>
        <w:jc w:val="both"/>
        <w:rPr>
          <w:rFonts w:ascii="Arial" w:eastAsia="Times New Roman" w:hAnsi="Arial" w:cs="Arial"/>
          <w:color w:val="auto"/>
          <w:sz w:val="24"/>
          <w:szCs w:val="24"/>
          <w:lang w:val="es-ES" w:eastAsia="es-ES"/>
        </w:rPr>
      </w:pPr>
      <w:r w:rsidRPr="00B91E2B">
        <w:rPr>
          <w:rFonts w:ascii="Arial" w:eastAsia="Times New Roman" w:hAnsi="Arial" w:cs="Arial"/>
          <w:color w:val="auto"/>
          <w:sz w:val="24"/>
          <w:szCs w:val="24"/>
          <w:lang w:val="es-ES" w:eastAsia="es-ES"/>
        </w:rPr>
        <w:t xml:space="preserve">Acciones a implementar. </w:t>
      </w:r>
    </w:p>
    <w:p w:rsidR="004A3C2B" w:rsidRPr="00B91E2B" w:rsidRDefault="004A3C2B" w:rsidP="00B91E2B">
      <w:pPr>
        <w:widowControl/>
        <w:autoSpaceDE w:val="0"/>
        <w:autoSpaceDN w:val="0"/>
        <w:adjustRightInd w:val="0"/>
        <w:spacing w:after="0" w:line="240" w:lineRule="auto"/>
        <w:jc w:val="both"/>
        <w:rPr>
          <w:rFonts w:ascii="Arial" w:eastAsia="Times New Roman" w:hAnsi="Arial" w:cs="Arial"/>
          <w:color w:val="auto"/>
          <w:sz w:val="24"/>
          <w:szCs w:val="24"/>
          <w:lang w:val="es-ES" w:eastAsia="es-ES"/>
        </w:rPr>
      </w:pPr>
    </w:p>
    <w:p w:rsidR="00B91E2B" w:rsidRPr="00B91E2B" w:rsidRDefault="00B91E2B" w:rsidP="00B91E2B">
      <w:pPr>
        <w:widowControl/>
        <w:autoSpaceDE w:val="0"/>
        <w:autoSpaceDN w:val="0"/>
        <w:adjustRightInd w:val="0"/>
        <w:spacing w:after="0" w:line="240" w:lineRule="auto"/>
        <w:jc w:val="both"/>
        <w:rPr>
          <w:rFonts w:ascii="Arial" w:eastAsia="Times New Roman" w:hAnsi="Arial" w:cs="Arial"/>
          <w:color w:val="auto"/>
          <w:sz w:val="24"/>
          <w:szCs w:val="24"/>
          <w:lang w:val="es-ES" w:eastAsia="es-ES"/>
        </w:rPr>
      </w:pPr>
      <w:r w:rsidRPr="00B91E2B">
        <w:rPr>
          <w:rFonts w:ascii="Arial" w:eastAsia="Times New Roman" w:hAnsi="Arial" w:cs="Arial"/>
          <w:color w:val="auto"/>
          <w:sz w:val="24"/>
          <w:szCs w:val="24"/>
          <w:lang w:val="es-ES" w:eastAsia="es-ES"/>
        </w:rPr>
        <w:t xml:space="preserve">a) Incluir en los nuevos servicios de registro de proyectos y Certificados de Utilidad Común una encuesta de satisfacción al usuario que permita dar continuidad a este seguimiento de los trámites </w:t>
      </w:r>
    </w:p>
    <w:p w:rsidR="00B91E2B" w:rsidRPr="00E9150B" w:rsidRDefault="00B91E2B" w:rsidP="00B91E2B">
      <w:pPr>
        <w:rPr>
          <w:rFonts w:ascii="Arial" w:eastAsia="Times New Roman" w:hAnsi="Arial" w:cs="Arial"/>
          <w:color w:val="auto"/>
          <w:sz w:val="24"/>
          <w:szCs w:val="24"/>
          <w:lang w:val="es-ES" w:eastAsia="es-ES"/>
        </w:rPr>
      </w:pPr>
      <w:bookmarkStart w:id="1" w:name="_GoBack"/>
      <w:bookmarkEnd w:id="1"/>
    </w:p>
    <w:p w:rsidR="00BD5CEE" w:rsidRPr="001655A5" w:rsidRDefault="00BD5CEE" w:rsidP="00437BE8">
      <w:pPr>
        <w:spacing w:after="0"/>
        <w:jc w:val="both"/>
        <w:rPr>
          <w:rFonts w:ascii="Arial" w:eastAsia="Arial" w:hAnsi="Arial" w:cs="Arial"/>
          <w:b/>
          <w:sz w:val="24"/>
          <w:szCs w:val="24"/>
        </w:rPr>
      </w:pPr>
      <w:r w:rsidRPr="001655A5">
        <w:rPr>
          <w:rFonts w:ascii="Arial" w:eastAsia="Arial" w:hAnsi="Arial" w:cs="Arial"/>
          <w:b/>
          <w:sz w:val="24"/>
          <w:szCs w:val="24"/>
        </w:rPr>
        <w:t>1.3 CANALES DE PARTICIPACIÓN</w:t>
      </w:r>
    </w:p>
    <w:p w:rsidR="00BD5CEE" w:rsidRPr="001655A5" w:rsidRDefault="00BD5CEE" w:rsidP="00BD5CEE">
      <w:pPr>
        <w:spacing w:after="0"/>
        <w:jc w:val="both"/>
        <w:rPr>
          <w:rFonts w:ascii="Arial" w:eastAsia="Arial" w:hAnsi="Arial" w:cs="Arial"/>
          <w:b/>
          <w:sz w:val="24"/>
          <w:szCs w:val="24"/>
        </w:rPr>
      </w:pPr>
    </w:p>
    <w:p w:rsidR="00BD5CEE" w:rsidRDefault="00BD5CEE" w:rsidP="00BD5CEE">
      <w:pPr>
        <w:spacing w:after="0"/>
        <w:jc w:val="both"/>
        <w:rPr>
          <w:rFonts w:ascii="Arial" w:eastAsia="Arial" w:hAnsi="Arial" w:cs="Arial"/>
          <w:sz w:val="24"/>
          <w:szCs w:val="24"/>
        </w:rPr>
      </w:pPr>
      <w:r w:rsidRPr="001655A5">
        <w:rPr>
          <w:rFonts w:ascii="Arial" w:eastAsia="Arial" w:hAnsi="Arial" w:cs="Arial"/>
          <w:sz w:val="24"/>
          <w:szCs w:val="24"/>
        </w:rPr>
        <w:t xml:space="preserve">APC-Colombia ha apropiado herramientas para que los usuarios puedan participar ejerciendo sus derechos y generando valor agregado en los diferentes temas institucionales. A </w:t>
      </w:r>
      <w:r w:rsidR="001401CA" w:rsidRPr="001655A5">
        <w:rPr>
          <w:rFonts w:ascii="Arial" w:eastAsia="Arial" w:hAnsi="Arial" w:cs="Arial"/>
          <w:sz w:val="24"/>
          <w:szCs w:val="24"/>
        </w:rPr>
        <w:t>continuación,</w:t>
      </w:r>
      <w:r w:rsidRPr="001655A5">
        <w:rPr>
          <w:rFonts w:ascii="Arial" w:eastAsia="Arial" w:hAnsi="Arial" w:cs="Arial"/>
          <w:sz w:val="24"/>
          <w:szCs w:val="24"/>
        </w:rPr>
        <w:t xml:space="preserve"> se relacionan algunos de ellos</w:t>
      </w:r>
      <w:r w:rsidR="00D829CC">
        <w:rPr>
          <w:rFonts w:ascii="Arial" w:eastAsia="Arial" w:hAnsi="Arial" w:cs="Arial"/>
          <w:sz w:val="24"/>
          <w:szCs w:val="24"/>
        </w:rPr>
        <w:t>:</w:t>
      </w:r>
    </w:p>
    <w:p w:rsidR="001401CA" w:rsidRPr="001655A5" w:rsidRDefault="001401CA" w:rsidP="00BD5CEE">
      <w:pPr>
        <w:spacing w:after="0"/>
        <w:jc w:val="both"/>
        <w:rPr>
          <w:rFonts w:ascii="Arial" w:eastAsia="Arial" w:hAnsi="Arial" w:cs="Arial"/>
          <w:sz w:val="24"/>
          <w:szCs w:val="24"/>
        </w:rPr>
      </w:pPr>
    </w:p>
    <w:p w:rsidR="00BD5CEE" w:rsidRDefault="00BD5CEE" w:rsidP="00BD5CEE">
      <w:pPr>
        <w:spacing w:after="0"/>
        <w:ind w:firstLine="720"/>
        <w:jc w:val="both"/>
        <w:rPr>
          <w:rFonts w:ascii="Arial" w:eastAsia="Arial" w:hAnsi="Arial" w:cs="Arial"/>
          <w:b/>
          <w:i/>
          <w:sz w:val="24"/>
          <w:szCs w:val="24"/>
        </w:rPr>
      </w:pPr>
      <w:r w:rsidRPr="001655A5">
        <w:rPr>
          <w:rFonts w:ascii="Arial" w:eastAsia="Arial" w:hAnsi="Arial" w:cs="Arial"/>
          <w:b/>
          <w:sz w:val="24"/>
          <w:szCs w:val="24"/>
        </w:rPr>
        <w:t xml:space="preserve">TABLA 5. </w:t>
      </w:r>
      <w:r w:rsidRPr="001655A5">
        <w:rPr>
          <w:rFonts w:ascii="Arial" w:eastAsia="Arial" w:hAnsi="Arial" w:cs="Arial"/>
          <w:b/>
          <w:i/>
          <w:sz w:val="24"/>
          <w:szCs w:val="24"/>
        </w:rPr>
        <w:t>CANALES DE PARTICIPACIÓN PRESENCIALES Y VIRTUALES</w:t>
      </w:r>
    </w:p>
    <w:p w:rsidR="001401CA" w:rsidRPr="00A91A79" w:rsidRDefault="001401CA" w:rsidP="001401CA">
      <w:pPr>
        <w:tabs>
          <w:tab w:val="left" w:pos="2268"/>
        </w:tabs>
        <w:spacing w:after="0" w:line="240" w:lineRule="auto"/>
        <w:jc w:val="both"/>
        <w:rPr>
          <w:rFonts w:ascii="Arial" w:eastAsia="Arial" w:hAnsi="Arial" w:cs="Arial"/>
          <w:sz w:val="24"/>
          <w:szCs w:val="24"/>
        </w:rPr>
      </w:pPr>
    </w:p>
    <w:tbl>
      <w:tblPr>
        <w:tblStyle w:val="11"/>
        <w:tblW w:w="9072"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5"/>
        <w:gridCol w:w="6247"/>
      </w:tblGrid>
      <w:tr w:rsidR="001401CA" w:rsidRPr="00A91A79" w:rsidTr="00C94B15">
        <w:trPr>
          <w:tblHeader/>
          <w:jc w:val="center"/>
        </w:trPr>
        <w:tc>
          <w:tcPr>
            <w:tcW w:w="2825" w:type="dxa"/>
            <w:shd w:val="clear" w:color="auto" w:fill="9CC2E5" w:themeFill="accent1" w:themeFillTint="99"/>
            <w:tcMar>
              <w:top w:w="28" w:type="dxa"/>
              <w:left w:w="28" w:type="dxa"/>
              <w:bottom w:w="28" w:type="dxa"/>
              <w:right w:w="28" w:type="dxa"/>
            </w:tcMar>
          </w:tcPr>
          <w:p w:rsidR="001401CA" w:rsidRPr="00A91A79" w:rsidRDefault="001401CA" w:rsidP="00C94B15">
            <w:pPr>
              <w:tabs>
                <w:tab w:val="left" w:pos="2268"/>
              </w:tabs>
              <w:spacing w:after="0" w:line="240" w:lineRule="auto"/>
              <w:jc w:val="center"/>
              <w:rPr>
                <w:rFonts w:ascii="Arial" w:eastAsia="Arial" w:hAnsi="Arial" w:cs="Arial"/>
                <w:b/>
                <w:sz w:val="24"/>
                <w:szCs w:val="24"/>
              </w:rPr>
            </w:pPr>
            <w:r w:rsidRPr="00A91A79">
              <w:rPr>
                <w:rFonts w:ascii="Arial" w:eastAsia="Arial" w:hAnsi="Arial" w:cs="Arial"/>
                <w:b/>
                <w:sz w:val="24"/>
                <w:szCs w:val="24"/>
              </w:rPr>
              <w:t>CANALES</w:t>
            </w:r>
          </w:p>
        </w:tc>
        <w:tc>
          <w:tcPr>
            <w:tcW w:w="6247" w:type="dxa"/>
            <w:shd w:val="clear" w:color="auto" w:fill="9CC2E5" w:themeFill="accent1" w:themeFillTint="99"/>
            <w:tcMar>
              <w:top w:w="28" w:type="dxa"/>
              <w:left w:w="28" w:type="dxa"/>
              <w:bottom w:w="28" w:type="dxa"/>
              <w:right w:w="28" w:type="dxa"/>
            </w:tcMar>
          </w:tcPr>
          <w:p w:rsidR="001401CA" w:rsidRPr="00A91A79" w:rsidRDefault="001401CA" w:rsidP="00C94B15">
            <w:pPr>
              <w:tabs>
                <w:tab w:val="left" w:pos="2268"/>
              </w:tabs>
              <w:spacing w:after="0" w:line="240" w:lineRule="auto"/>
              <w:jc w:val="center"/>
              <w:rPr>
                <w:rFonts w:ascii="Arial" w:eastAsia="Arial" w:hAnsi="Arial" w:cs="Arial"/>
                <w:b/>
                <w:sz w:val="24"/>
                <w:szCs w:val="24"/>
              </w:rPr>
            </w:pPr>
            <w:r w:rsidRPr="00A91A79">
              <w:rPr>
                <w:rFonts w:ascii="Arial" w:eastAsia="Arial" w:hAnsi="Arial" w:cs="Arial"/>
                <w:b/>
                <w:sz w:val="24"/>
                <w:szCs w:val="24"/>
              </w:rPr>
              <w:t>DESCRIPCIÓN</w:t>
            </w:r>
          </w:p>
        </w:tc>
      </w:tr>
      <w:tr w:rsidR="001401CA" w:rsidRPr="00A91A79" w:rsidTr="00C94B15">
        <w:trPr>
          <w:jc w:val="center"/>
        </w:trPr>
        <w:tc>
          <w:tcPr>
            <w:tcW w:w="2825" w:type="dxa"/>
            <w:tcMar>
              <w:top w:w="28" w:type="dxa"/>
              <w:left w:w="28" w:type="dxa"/>
              <w:bottom w:w="28" w:type="dxa"/>
              <w:right w:w="28" w:type="dxa"/>
            </w:tcMar>
          </w:tcPr>
          <w:p w:rsidR="001401CA" w:rsidRPr="00A91A79" w:rsidRDefault="00CD14E5" w:rsidP="00C94B15">
            <w:pPr>
              <w:tabs>
                <w:tab w:val="left" w:pos="2268"/>
              </w:tabs>
              <w:spacing w:after="0" w:line="240" w:lineRule="auto"/>
              <w:ind w:left="97"/>
              <w:rPr>
                <w:rFonts w:ascii="Arial" w:eastAsia="Arial" w:hAnsi="Arial" w:cs="Arial"/>
                <w:sz w:val="24"/>
                <w:szCs w:val="24"/>
              </w:rPr>
            </w:pPr>
            <w:r>
              <w:rPr>
                <w:rFonts w:ascii="Arial" w:eastAsia="Arial" w:hAnsi="Arial" w:cs="Arial"/>
                <w:sz w:val="24"/>
                <w:szCs w:val="24"/>
              </w:rPr>
              <w:t>SEDE ELECTRÓNICA</w:t>
            </w:r>
          </w:p>
        </w:tc>
        <w:tc>
          <w:tcPr>
            <w:tcW w:w="6247" w:type="dxa"/>
            <w:tcMar>
              <w:top w:w="28" w:type="dxa"/>
              <w:left w:w="28" w:type="dxa"/>
              <w:bottom w:w="28" w:type="dxa"/>
              <w:right w:w="28" w:type="dxa"/>
            </w:tcMar>
          </w:tcPr>
          <w:p w:rsidR="001401CA" w:rsidRPr="00A91A79" w:rsidRDefault="001401CA" w:rsidP="00C94B15">
            <w:pPr>
              <w:tabs>
                <w:tab w:val="left" w:pos="2268"/>
              </w:tabs>
              <w:spacing w:after="0" w:line="240" w:lineRule="auto"/>
              <w:ind w:left="109"/>
              <w:jc w:val="both"/>
              <w:rPr>
                <w:rFonts w:ascii="Arial" w:eastAsia="Arial" w:hAnsi="Arial" w:cs="Arial"/>
                <w:sz w:val="24"/>
                <w:szCs w:val="24"/>
              </w:rPr>
            </w:pPr>
            <w:r>
              <w:rPr>
                <w:rFonts w:ascii="Arial" w:eastAsia="Arial" w:hAnsi="Arial" w:cs="Arial"/>
                <w:sz w:val="24"/>
                <w:szCs w:val="24"/>
                <w:highlight w:val="white"/>
              </w:rPr>
              <w:t>H</w:t>
            </w:r>
            <w:r w:rsidRPr="00A91A79">
              <w:rPr>
                <w:rFonts w:ascii="Arial" w:eastAsia="Arial" w:hAnsi="Arial" w:cs="Arial"/>
                <w:sz w:val="24"/>
                <w:szCs w:val="24"/>
                <w:highlight w:val="white"/>
              </w:rPr>
              <w:t>erramienta digital que permite proporcionar información institucional, noticias de interés y enlaces relacionados</w:t>
            </w:r>
            <w:r>
              <w:rPr>
                <w:rFonts w:ascii="Arial" w:eastAsia="Arial" w:hAnsi="Arial" w:cs="Arial"/>
                <w:sz w:val="24"/>
                <w:szCs w:val="24"/>
                <w:highlight w:val="white"/>
              </w:rPr>
              <w:t>, entre otros, con el sector</w:t>
            </w:r>
            <w:hyperlink r:id="rId16">
              <w:r w:rsidRPr="00A91A79">
                <w:rPr>
                  <w:rFonts w:ascii="Arial" w:eastAsia="Arial" w:hAnsi="Arial" w:cs="Arial"/>
                  <w:sz w:val="24"/>
                  <w:szCs w:val="24"/>
                  <w:highlight w:val="white"/>
                </w:rPr>
                <w:t xml:space="preserve"> </w:t>
              </w:r>
            </w:hyperlink>
            <w:hyperlink r:id="rId17">
              <w:r w:rsidRPr="00A91A79">
                <w:rPr>
                  <w:rFonts w:ascii="Arial" w:eastAsia="Arial" w:hAnsi="Arial" w:cs="Arial"/>
                  <w:color w:val="1155CC"/>
                  <w:sz w:val="24"/>
                  <w:szCs w:val="24"/>
                  <w:highlight w:val="white"/>
                  <w:u w:val="single"/>
                </w:rPr>
                <w:t>www.apccolombia.gov.co</w:t>
              </w:r>
            </w:hyperlink>
            <w:r>
              <w:rPr>
                <w:rFonts w:ascii="Arial" w:eastAsia="Arial" w:hAnsi="Arial" w:cs="Arial"/>
                <w:color w:val="005083"/>
                <w:sz w:val="24"/>
                <w:szCs w:val="24"/>
                <w:highlight w:val="white"/>
                <w:u w:val="single"/>
              </w:rPr>
              <w:t xml:space="preserve"> .</w:t>
            </w:r>
            <w:r w:rsidRPr="00A91A79">
              <w:rPr>
                <w:rFonts w:ascii="Arial" w:eastAsia="Arial" w:hAnsi="Arial" w:cs="Arial"/>
                <w:sz w:val="24"/>
                <w:szCs w:val="24"/>
                <w:highlight w:val="white"/>
              </w:rPr>
              <w:t xml:space="preserve"> Igualmente</w:t>
            </w:r>
            <w:r>
              <w:rPr>
                <w:rFonts w:ascii="Arial" w:eastAsia="Arial" w:hAnsi="Arial" w:cs="Arial"/>
                <w:sz w:val="24"/>
                <w:szCs w:val="24"/>
                <w:highlight w:val="white"/>
              </w:rPr>
              <w:t>,</w:t>
            </w:r>
            <w:r w:rsidRPr="00A91A79">
              <w:rPr>
                <w:rFonts w:ascii="Arial" w:eastAsia="Arial" w:hAnsi="Arial" w:cs="Arial"/>
                <w:sz w:val="24"/>
                <w:szCs w:val="24"/>
                <w:highlight w:val="white"/>
              </w:rPr>
              <w:t xml:space="preserve"> permite la realización de ejercicios de participación ciudadana a través de encuestas, consultas a los usuarios y otros ejercicios sobre la formulación, ejecución y evaluación de las actividades que desarrolla la Agencia. Adicional a esto, es la plataforma tecnológica para implementar la </w:t>
            </w:r>
            <w:r>
              <w:rPr>
                <w:rFonts w:ascii="Arial" w:eastAsia="Arial" w:hAnsi="Arial" w:cs="Arial"/>
                <w:sz w:val="24"/>
                <w:szCs w:val="24"/>
                <w:highlight w:val="white"/>
              </w:rPr>
              <w:t>estrategia de Gobierno en Línea.</w:t>
            </w:r>
          </w:p>
        </w:tc>
      </w:tr>
      <w:tr w:rsidR="001401CA" w:rsidRPr="00A91A79" w:rsidTr="00C94B15">
        <w:trPr>
          <w:jc w:val="center"/>
        </w:trPr>
        <w:tc>
          <w:tcPr>
            <w:tcW w:w="2825" w:type="dxa"/>
            <w:tcMar>
              <w:top w:w="28" w:type="dxa"/>
              <w:left w:w="28" w:type="dxa"/>
              <w:bottom w:w="28" w:type="dxa"/>
              <w:right w:w="28" w:type="dxa"/>
            </w:tcMar>
          </w:tcPr>
          <w:p w:rsidR="001401CA" w:rsidRPr="00A91A79" w:rsidRDefault="00CD14E5" w:rsidP="00C94B15">
            <w:pPr>
              <w:tabs>
                <w:tab w:val="left" w:pos="2268"/>
              </w:tabs>
              <w:spacing w:after="0" w:line="240" w:lineRule="auto"/>
              <w:ind w:left="97"/>
              <w:rPr>
                <w:rFonts w:ascii="Arial" w:eastAsia="Arial" w:hAnsi="Arial" w:cs="Arial"/>
                <w:sz w:val="24"/>
                <w:szCs w:val="24"/>
                <w:highlight w:val="white"/>
              </w:rPr>
            </w:pPr>
            <w:r>
              <w:rPr>
                <w:rFonts w:ascii="Arial" w:eastAsia="Arial" w:hAnsi="Arial" w:cs="Arial"/>
                <w:sz w:val="24"/>
                <w:szCs w:val="24"/>
                <w:highlight w:val="white"/>
              </w:rPr>
              <w:t>EN LÍNEA CON LA DIRECTORA</w:t>
            </w:r>
          </w:p>
        </w:tc>
        <w:tc>
          <w:tcPr>
            <w:tcW w:w="6247" w:type="dxa"/>
            <w:tcMar>
              <w:top w:w="28" w:type="dxa"/>
              <w:left w:w="28" w:type="dxa"/>
              <w:bottom w:w="28" w:type="dxa"/>
              <w:right w:w="28" w:type="dxa"/>
            </w:tcMar>
          </w:tcPr>
          <w:p w:rsidR="001401CA" w:rsidRPr="00972DDD" w:rsidRDefault="001401CA" w:rsidP="00CD14E5">
            <w:pPr>
              <w:widowControl/>
              <w:spacing w:after="0" w:line="240" w:lineRule="auto"/>
              <w:ind w:left="109" w:hanging="109"/>
              <w:jc w:val="both"/>
              <w:rPr>
                <w:rFonts w:ascii="Arial" w:hAnsi="Arial" w:cs="Arial"/>
                <w:color w:val="auto"/>
                <w:sz w:val="24"/>
                <w:szCs w:val="24"/>
              </w:rPr>
            </w:pPr>
            <w:r w:rsidRPr="00972DDD">
              <w:rPr>
                <w:rFonts w:ascii="Arial" w:hAnsi="Arial" w:cs="Arial"/>
                <w:color w:val="auto"/>
                <w:sz w:val="24"/>
                <w:szCs w:val="24"/>
              </w:rPr>
              <w:t xml:space="preserve"> </w:t>
            </w:r>
            <w:r w:rsidR="00CD14E5">
              <w:rPr>
                <w:rFonts w:ascii="Arial" w:hAnsi="Arial" w:cs="Arial"/>
                <w:color w:val="auto"/>
                <w:sz w:val="24"/>
                <w:szCs w:val="24"/>
              </w:rPr>
              <w:t xml:space="preserve">Es un espacio a través del cual la Directora trata algunos temas en particular relacionados con la </w:t>
            </w:r>
            <w:proofErr w:type="spellStart"/>
            <w:r w:rsidR="00CD14E5">
              <w:rPr>
                <w:rFonts w:ascii="Arial" w:hAnsi="Arial" w:cs="Arial"/>
                <w:color w:val="auto"/>
                <w:sz w:val="24"/>
                <w:szCs w:val="24"/>
              </w:rPr>
              <w:t>misionalidad</w:t>
            </w:r>
            <w:proofErr w:type="spellEnd"/>
            <w:r w:rsidR="00CD14E5">
              <w:rPr>
                <w:rFonts w:ascii="Arial" w:hAnsi="Arial" w:cs="Arial"/>
                <w:color w:val="auto"/>
                <w:sz w:val="24"/>
                <w:szCs w:val="24"/>
              </w:rPr>
              <w:t xml:space="preserve"> de la entidad</w:t>
            </w:r>
          </w:p>
        </w:tc>
      </w:tr>
      <w:tr w:rsidR="00CD14E5" w:rsidRPr="00A91A79" w:rsidTr="00C94B15">
        <w:trPr>
          <w:jc w:val="center"/>
        </w:trPr>
        <w:tc>
          <w:tcPr>
            <w:tcW w:w="2825" w:type="dxa"/>
            <w:tcMar>
              <w:top w:w="28" w:type="dxa"/>
              <w:left w:w="28" w:type="dxa"/>
              <w:bottom w:w="28" w:type="dxa"/>
              <w:right w:w="28" w:type="dxa"/>
            </w:tcMar>
          </w:tcPr>
          <w:p w:rsidR="00CD14E5" w:rsidRDefault="006D162A" w:rsidP="00C94B15">
            <w:pPr>
              <w:tabs>
                <w:tab w:val="left" w:pos="2268"/>
              </w:tabs>
              <w:spacing w:after="0" w:line="240" w:lineRule="auto"/>
              <w:ind w:left="97"/>
              <w:rPr>
                <w:rFonts w:ascii="Arial" w:eastAsia="Arial" w:hAnsi="Arial" w:cs="Arial"/>
                <w:sz w:val="24"/>
                <w:szCs w:val="24"/>
                <w:highlight w:val="white"/>
              </w:rPr>
            </w:pPr>
            <w:r>
              <w:rPr>
                <w:rFonts w:ascii="Arial" w:eastAsia="Arial" w:hAnsi="Arial" w:cs="Arial"/>
                <w:sz w:val="24"/>
                <w:szCs w:val="24"/>
                <w:highlight w:val="white"/>
              </w:rPr>
              <w:t>RENDICIÓN DE CUENTAS</w:t>
            </w:r>
          </w:p>
        </w:tc>
        <w:tc>
          <w:tcPr>
            <w:tcW w:w="6247" w:type="dxa"/>
            <w:tcMar>
              <w:top w:w="28" w:type="dxa"/>
              <w:left w:w="28" w:type="dxa"/>
              <w:bottom w:w="28" w:type="dxa"/>
              <w:right w:w="28" w:type="dxa"/>
            </w:tcMar>
          </w:tcPr>
          <w:p w:rsidR="00CD14E5" w:rsidRPr="00972DDD" w:rsidRDefault="00CD14E5" w:rsidP="00CD14E5">
            <w:pPr>
              <w:widowControl/>
              <w:spacing w:after="0" w:line="240" w:lineRule="auto"/>
              <w:ind w:left="109" w:hanging="109"/>
              <w:jc w:val="both"/>
              <w:rPr>
                <w:rFonts w:ascii="Arial" w:hAnsi="Arial" w:cs="Arial"/>
                <w:color w:val="auto"/>
                <w:sz w:val="24"/>
                <w:szCs w:val="24"/>
              </w:rPr>
            </w:pPr>
            <w:r>
              <w:rPr>
                <w:rFonts w:ascii="Arial" w:eastAsia="Arial" w:hAnsi="Arial" w:cs="Arial"/>
                <w:sz w:val="24"/>
                <w:szCs w:val="24"/>
                <w:highlight w:val="white"/>
              </w:rPr>
              <w:t>Es</w:t>
            </w:r>
            <w:r w:rsidRPr="00A91A79">
              <w:rPr>
                <w:rFonts w:ascii="Arial" w:eastAsia="Arial" w:hAnsi="Arial" w:cs="Arial"/>
                <w:sz w:val="24"/>
                <w:szCs w:val="24"/>
                <w:highlight w:val="white"/>
              </w:rPr>
              <w:t>pacios creados en la página web</w:t>
            </w:r>
            <w:r>
              <w:rPr>
                <w:rFonts w:ascii="Arial" w:eastAsia="Arial" w:hAnsi="Arial" w:cs="Arial"/>
                <w:sz w:val="24"/>
                <w:szCs w:val="24"/>
                <w:highlight w:val="white"/>
              </w:rPr>
              <w:t>, para que los usuarios,</w:t>
            </w:r>
            <w:r w:rsidRPr="00A91A79">
              <w:rPr>
                <w:rFonts w:ascii="Arial" w:eastAsia="Arial" w:hAnsi="Arial" w:cs="Arial"/>
                <w:sz w:val="24"/>
                <w:szCs w:val="24"/>
                <w:highlight w:val="white"/>
              </w:rPr>
              <w:t xml:space="preserve"> consulte</w:t>
            </w:r>
            <w:r>
              <w:rPr>
                <w:rFonts w:ascii="Arial" w:eastAsia="Arial" w:hAnsi="Arial" w:cs="Arial"/>
                <w:sz w:val="24"/>
                <w:szCs w:val="24"/>
                <w:highlight w:val="white"/>
              </w:rPr>
              <w:t>n</w:t>
            </w:r>
            <w:r w:rsidRPr="00A91A79">
              <w:rPr>
                <w:rFonts w:ascii="Arial" w:eastAsia="Arial" w:hAnsi="Arial" w:cs="Arial"/>
                <w:sz w:val="24"/>
                <w:szCs w:val="24"/>
                <w:highlight w:val="white"/>
              </w:rPr>
              <w:t xml:space="preserve"> los resultados más significativos de la gestión de la Agencia, desde su conformación. Dichos espacios son interactivos y permiten verificar y adentrarse en la información d</w:t>
            </w:r>
            <w:r>
              <w:rPr>
                <w:rFonts w:ascii="Arial" w:eastAsia="Arial" w:hAnsi="Arial" w:cs="Arial"/>
                <w:sz w:val="24"/>
                <w:szCs w:val="24"/>
                <w:highlight w:val="white"/>
              </w:rPr>
              <w:t>e mayor interés para el usuario.</w:t>
            </w:r>
          </w:p>
        </w:tc>
      </w:tr>
      <w:tr w:rsidR="001401CA" w:rsidRPr="00A91A79" w:rsidTr="00C94B15">
        <w:trPr>
          <w:jc w:val="center"/>
        </w:trPr>
        <w:tc>
          <w:tcPr>
            <w:tcW w:w="2825" w:type="dxa"/>
            <w:tcMar>
              <w:top w:w="28" w:type="dxa"/>
              <w:left w:w="28" w:type="dxa"/>
              <w:bottom w:w="28" w:type="dxa"/>
              <w:right w:w="28" w:type="dxa"/>
            </w:tcMar>
          </w:tcPr>
          <w:p w:rsidR="00B513E0" w:rsidRPr="00B513E0" w:rsidRDefault="00B513E0" w:rsidP="00B513E0">
            <w:pPr>
              <w:tabs>
                <w:tab w:val="left" w:pos="2268"/>
              </w:tabs>
              <w:spacing w:after="0" w:line="240" w:lineRule="auto"/>
              <w:ind w:left="97"/>
              <w:rPr>
                <w:rFonts w:ascii="Arial" w:eastAsia="Arial" w:hAnsi="Arial" w:cs="Arial"/>
                <w:sz w:val="24"/>
                <w:szCs w:val="24"/>
                <w:highlight w:val="white"/>
              </w:rPr>
            </w:pPr>
            <w:r w:rsidRPr="00B513E0">
              <w:rPr>
                <w:rFonts w:ascii="Arial" w:eastAsia="Arial" w:hAnsi="Arial" w:cs="Arial"/>
                <w:sz w:val="24"/>
                <w:szCs w:val="24"/>
                <w:highlight w:val="white"/>
              </w:rPr>
              <w:t xml:space="preserve">Formulario Web de </w:t>
            </w:r>
            <w:r w:rsidRPr="00B513E0">
              <w:rPr>
                <w:rFonts w:ascii="Arial" w:eastAsia="Arial" w:hAnsi="Arial" w:cs="Arial"/>
                <w:sz w:val="24"/>
                <w:szCs w:val="24"/>
                <w:highlight w:val="white"/>
              </w:rPr>
              <w:lastRenderedPageBreak/>
              <w:t>PQRSD</w:t>
            </w:r>
          </w:p>
          <w:p w:rsidR="001401CA" w:rsidRPr="00A91A79" w:rsidRDefault="001401CA" w:rsidP="00C94B15">
            <w:pPr>
              <w:tabs>
                <w:tab w:val="left" w:pos="2268"/>
              </w:tabs>
              <w:spacing w:after="0" w:line="240" w:lineRule="auto"/>
              <w:ind w:left="97"/>
              <w:rPr>
                <w:rFonts w:ascii="Arial" w:eastAsia="Arial" w:hAnsi="Arial" w:cs="Arial"/>
                <w:sz w:val="24"/>
                <w:szCs w:val="24"/>
              </w:rPr>
            </w:pPr>
          </w:p>
        </w:tc>
        <w:tc>
          <w:tcPr>
            <w:tcW w:w="6247" w:type="dxa"/>
            <w:tcMar>
              <w:top w:w="28" w:type="dxa"/>
              <w:left w:w="28" w:type="dxa"/>
              <w:bottom w:w="28" w:type="dxa"/>
              <w:right w:w="28" w:type="dxa"/>
            </w:tcMar>
          </w:tcPr>
          <w:p w:rsidR="00B513E0" w:rsidRPr="00B513E0" w:rsidRDefault="00B513E0" w:rsidP="00B513E0">
            <w:pPr>
              <w:autoSpaceDE w:val="0"/>
              <w:autoSpaceDN w:val="0"/>
              <w:adjustRightInd w:val="0"/>
              <w:jc w:val="both"/>
              <w:rPr>
                <w:rFonts w:ascii="Arial" w:eastAsia="Arial" w:hAnsi="Arial" w:cs="Arial"/>
                <w:sz w:val="24"/>
                <w:szCs w:val="24"/>
                <w:highlight w:val="white"/>
              </w:rPr>
            </w:pPr>
            <w:r w:rsidRPr="00B513E0">
              <w:rPr>
                <w:rFonts w:ascii="Arial" w:eastAsia="Arial" w:hAnsi="Arial" w:cs="Arial"/>
                <w:sz w:val="24"/>
                <w:szCs w:val="24"/>
                <w:highlight w:val="white"/>
              </w:rPr>
              <w:lastRenderedPageBreak/>
              <w:t xml:space="preserve">En este los ciudadanos pueden presentar sus peticiones, </w:t>
            </w:r>
            <w:r w:rsidRPr="00B513E0">
              <w:rPr>
                <w:rFonts w:ascii="Arial" w:eastAsia="Arial" w:hAnsi="Arial" w:cs="Arial"/>
                <w:sz w:val="24"/>
                <w:szCs w:val="24"/>
                <w:highlight w:val="white"/>
              </w:rPr>
              <w:lastRenderedPageBreak/>
              <w:t xml:space="preserve">quejas, reclamos sugerencias y hacer seguimiento a su requerimiento a través del número de radicado que el sistema arroja. </w:t>
            </w:r>
          </w:p>
          <w:p w:rsidR="00B513E0" w:rsidRPr="00B513E0" w:rsidRDefault="00B513E0" w:rsidP="00B513E0">
            <w:pPr>
              <w:autoSpaceDE w:val="0"/>
              <w:autoSpaceDN w:val="0"/>
              <w:adjustRightInd w:val="0"/>
              <w:jc w:val="both"/>
              <w:rPr>
                <w:rFonts w:ascii="Arial" w:eastAsia="Arial" w:hAnsi="Arial" w:cs="Arial"/>
                <w:sz w:val="24"/>
                <w:szCs w:val="24"/>
                <w:highlight w:val="white"/>
              </w:rPr>
            </w:pPr>
            <w:r w:rsidRPr="00B513E0">
              <w:rPr>
                <w:rFonts w:ascii="Arial" w:eastAsia="Arial" w:hAnsi="Arial" w:cs="Arial"/>
                <w:sz w:val="24"/>
                <w:szCs w:val="24"/>
                <w:highlight w:val="white"/>
              </w:rPr>
              <w:t xml:space="preserve">Para ingresar al formulario lo puede hacer a través de los siguientes links: </w:t>
            </w:r>
          </w:p>
          <w:p w:rsidR="006D162A" w:rsidRDefault="00B2197A" w:rsidP="00B513E0">
            <w:pPr>
              <w:autoSpaceDE w:val="0"/>
              <w:autoSpaceDN w:val="0"/>
              <w:adjustRightInd w:val="0"/>
            </w:pPr>
            <w:hyperlink r:id="rId18" w:history="1">
              <w:r w:rsidR="006D162A" w:rsidRPr="00565432">
                <w:rPr>
                  <w:rStyle w:val="Hipervnculo"/>
                </w:rPr>
                <w:t>https://www.apccolombia.gov.co/crear-pqrs</w:t>
              </w:r>
            </w:hyperlink>
          </w:p>
          <w:p w:rsidR="00B513E0" w:rsidRDefault="00B513E0" w:rsidP="00B513E0">
            <w:pPr>
              <w:autoSpaceDE w:val="0"/>
              <w:autoSpaceDN w:val="0"/>
              <w:adjustRightInd w:val="0"/>
              <w:rPr>
                <w:rFonts w:ascii="Arial" w:hAnsi="Arial" w:cs="Arial"/>
                <w:b/>
                <w:bCs/>
              </w:rPr>
            </w:pPr>
            <w:r w:rsidRPr="00A50453">
              <w:rPr>
                <w:rFonts w:ascii="Arial" w:hAnsi="Arial" w:cs="Arial"/>
                <w:b/>
                <w:bCs/>
              </w:rPr>
              <w:t>Correo</w:t>
            </w:r>
            <w:r>
              <w:rPr>
                <w:rFonts w:ascii="Arial" w:hAnsi="Arial" w:cs="Arial"/>
                <w:b/>
                <w:bCs/>
              </w:rPr>
              <w:t>s</w:t>
            </w:r>
            <w:r w:rsidRPr="00A50453">
              <w:rPr>
                <w:rFonts w:ascii="Arial" w:hAnsi="Arial" w:cs="Arial"/>
                <w:b/>
                <w:bCs/>
              </w:rPr>
              <w:t xml:space="preserve"> electrónico</w:t>
            </w:r>
            <w:r>
              <w:rPr>
                <w:rFonts w:ascii="Arial" w:hAnsi="Arial" w:cs="Arial"/>
                <w:b/>
                <w:bCs/>
              </w:rPr>
              <w:t>s</w:t>
            </w:r>
          </w:p>
          <w:p w:rsidR="00B513E0" w:rsidRPr="00A50453" w:rsidRDefault="00B2197A" w:rsidP="00B513E0">
            <w:pPr>
              <w:autoSpaceDE w:val="0"/>
              <w:autoSpaceDN w:val="0"/>
              <w:adjustRightInd w:val="0"/>
              <w:rPr>
                <w:rStyle w:val="Hipervnculo"/>
                <w:rFonts w:ascii="Arial" w:hAnsi="Arial" w:cs="Arial"/>
                <w:b/>
                <w:bCs/>
              </w:rPr>
            </w:pPr>
            <w:hyperlink r:id="rId19" w:history="1">
              <w:r w:rsidR="00B513E0" w:rsidRPr="00A50453">
                <w:rPr>
                  <w:rStyle w:val="Hipervnculo"/>
                  <w:rFonts w:ascii="Arial" w:hAnsi="Arial" w:cs="Arial"/>
                  <w:b/>
                  <w:bCs/>
                </w:rPr>
                <w:t>pqr@apccolombia.gov.co</w:t>
              </w:r>
            </w:hyperlink>
          </w:p>
          <w:p w:rsidR="001401CA" w:rsidRPr="00A91A79" w:rsidRDefault="00B2197A" w:rsidP="00B513E0">
            <w:pPr>
              <w:autoSpaceDE w:val="0"/>
              <w:autoSpaceDN w:val="0"/>
              <w:adjustRightInd w:val="0"/>
              <w:rPr>
                <w:rFonts w:ascii="Arial" w:eastAsia="Arial" w:hAnsi="Arial" w:cs="Arial"/>
                <w:sz w:val="24"/>
                <w:szCs w:val="24"/>
              </w:rPr>
            </w:pPr>
            <w:hyperlink r:id="rId20" w:history="1">
              <w:r w:rsidR="00B513E0" w:rsidRPr="00A50453">
                <w:rPr>
                  <w:rStyle w:val="Hipervnculo"/>
                  <w:rFonts w:ascii="Arial" w:hAnsi="Arial" w:cs="Arial"/>
                  <w:b/>
                  <w:bCs/>
                </w:rPr>
                <w:t>notificacionesjudiciales@apccolombia.gov.co</w:t>
              </w:r>
            </w:hyperlink>
          </w:p>
        </w:tc>
      </w:tr>
      <w:tr w:rsidR="001401CA" w:rsidRPr="00A91A79" w:rsidTr="00C94B15">
        <w:trPr>
          <w:jc w:val="center"/>
        </w:trPr>
        <w:tc>
          <w:tcPr>
            <w:tcW w:w="2825" w:type="dxa"/>
            <w:tcMar>
              <w:top w:w="28" w:type="dxa"/>
              <w:left w:w="28" w:type="dxa"/>
              <w:bottom w:w="28" w:type="dxa"/>
              <w:right w:w="28" w:type="dxa"/>
            </w:tcMar>
          </w:tcPr>
          <w:p w:rsidR="001401CA" w:rsidRPr="00975299" w:rsidRDefault="00B513E0" w:rsidP="00C94B15">
            <w:pPr>
              <w:tabs>
                <w:tab w:val="left" w:pos="2268"/>
              </w:tabs>
              <w:spacing w:after="0" w:line="240" w:lineRule="auto"/>
              <w:ind w:left="97"/>
              <w:rPr>
                <w:rFonts w:ascii="Arial" w:eastAsia="Arial" w:hAnsi="Arial" w:cs="Arial"/>
                <w:color w:val="auto"/>
                <w:sz w:val="24"/>
                <w:szCs w:val="24"/>
              </w:rPr>
            </w:pPr>
            <w:r>
              <w:rPr>
                <w:rFonts w:ascii="Arial" w:eastAsia="Arial" w:hAnsi="Arial" w:cs="Arial"/>
                <w:color w:val="auto"/>
                <w:sz w:val="24"/>
                <w:szCs w:val="24"/>
              </w:rPr>
              <w:lastRenderedPageBreak/>
              <w:t>ATENCIÓN TELEFÓNICA</w:t>
            </w:r>
          </w:p>
        </w:tc>
        <w:tc>
          <w:tcPr>
            <w:tcW w:w="6247" w:type="dxa"/>
            <w:tcMar>
              <w:top w:w="28" w:type="dxa"/>
              <w:left w:w="28" w:type="dxa"/>
              <w:bottom w:w="28" w:type="dxa"/>
              <w:right w:w="28" w:type="dxa"/>
            </w:tcMar>
          </w:tcPr>
          <w:p w:rsidR="001401CA" w:rsidRPr="00975299" w:rsidRDefault="00B513E0" w:rsidP="00B513E0">
            <w:pPr>
              <w:pStyle w:val="Prrafodelista"/>
              <w:autoSpaceDE w:val="0"/>
              <w:autoSpaceDN w:val="0"/>
              <w:adjustRightInd w:val="0"/>
              <w:ind w:left="0"/>
              <w:rPr>
                <w:rFonts w:ascii="Arial" w:hAnsi="Arial" w:cs="Arial"/>
                <w:color w:val="auto"/>
                <w:sz w:val="24"/>
                <w:szCs w:val="24"/>
              </w:rPr>
            </w:pPr>
            <w:r w:rsidRPr="00B513E0">
              <w:rPr>
                <w:rFonts w:ascii="Arial" w:eastAsia="Arial" w:hAnsi="Arial" w:cs="Arial"/>
                <w:sz w:val="24"/>
                <w:szCs w:val="24"/>
                <w:highlight w:val="white"/>
              </w:rPr>
              <w:t>Por este canal es posible la interacción en tiempo real entre el servidor público y el ciudadano a través de l</w:t>
            </w:r>
            <w:r>
              <w:rPr>
                <w:rFonts w:ascii="Arial" w:eastAsia="Arial" w:hAnsi="Arial" w:cs="Arial"/>
                <w:sz w:val="24"/>
                <w:szCs w:val="24"/>
                <w:highlight w:val="white"/>
              </w:rPr>
              <w:t>a red de telefonía fija o móvil</w:t>
            </w:r>
            <w:r w:rsidR="001401CA">
              <w:rPr>
                <w:rFonts w:ascii="Arial" w:eastAsia="Arial" w:hAnsi="Arial" w:cs="Arial"/>
                <w:color w:val="auto"/>
                <w:sz w:val="24"/>
                <w:szCs w:val="24"/>
              </w:rPr>
              <w:t xml:space="preserve">, el </w:t>
            </w:r>
            <w:r w:rsidR="001401CA" w:rsidRPr="00975299">
              <w:rPr>
                <w:rFonts w:ascii="Arial" w:eastAsia="Arial" w:hAnsi="Arial" w:cs="Arial"/>
                <w:color w:val="auto"/>
                <w:sz w:val="24"/>
                <w:szCs w:val="24"/>
              </w:rPr>
              <w:t xml:space="preserve">número telefónico </w:t>
            </w:r>
            <w:r w:rsidR="001401CA">
              <w:rPr>
                <w:rFonts w:ascii="Arial" w:eastAsia="Arial" w:hAnsi="Arial" w:cs="Arial"/>
                <w:color w:val="auto"/>
                <w:sz w:val="24"/>
                <w:szCs w:val="24"/>
              </w:rPr>
              <w:t xml:space="preserve">del Conmutador </w:t>
            </w:r>
            <w:r w:rsidR="001401CA" w:rsidRPr="00975299">
              <w:rPr>
                <w:rFonts w:ascii="Arial" w:eastAsia="Arial" w:hAnsi="Arial" w:cs="Arial"/>
                <w:color w:val="auto"/>
                <w:sz w:val="24"/>
                <w:szCs w:val="24"/>
              </w:rPr>
              <w:t xml:space="preserve">es: (571) </w:t>
            </w:r>
            <w:r>
              <w:rPr>
                <w:rFonts w:ascii="Arial" w:eastAsia="Arial" w:hAnsi="Arial" w:cs="Arial"/>
                <w:color w:val="auto"/>
                <w:sz w:val="24"/>
                <w:szCs w:val="24"/>
              </w:rPr>
              <w:t>60 1</w:t>
            </w:r>
            <w:r w:rsidR="001401CA" w:rsidRPr="00975299">
              <w:rPr>
                <w:rFonts w:ascii="Arial" w:eastAsia="Arial" w:hAnsi="Arial" w:cs="Arial"/>
                <w:color w:val="auto"/>
                <w:sz w:val="24"/>
                <w:szCs w:val="24"/>
              </w:rPr>
              <w:t>6012424 y la extensión en Recepción es: 100</w:t>
            </w:r>
            <w:r w:rsidR="001401CA">
              <w:rPr>
                <w:rFonts w:ascii="Arial" w:eastAsia="Arial" w:hAnsi="Arial" w:cs="Arial"/>
                <w:color w:val="auto"/>
                <w:sz w:val="24"/>
                <w:szCs w:val="24"/>
              </w:rPr>
              <w:t>.</w:t>
            </w:r>
            <w:r w:rsidR="001401CA" w:rsidRPr="00975299">
              <w:rPr>
                <w:rFonts w:ascii="Arial" w:eastAsia="Arial" w:hAnsi="Arial" w:cs="Arial"/>
                <w:color w:val="auto"/>
                <w:sz w:val="24"/>
                <w:szCs w:val="24"/>
              </w:rPr>
              <w:t xml:space="preserve"> </w:t>
            </w:r>
            <w:r w:rsidR="00CA710B" w:rsidRPr="00CA710B">
              <w:rPr>
                <w:rFonts w:ascii="Arial" w:eastAsia="Arial" w:hAnsi="Arial" w:cs="Arial"/>
                <w:sz w:val="24"/>
                <w:szCs w:val="24"/>
                <w:highlight w:val="white"/>
              </w:rPr>
              <w:t>Línea gratuita nacional: 018000413795</w:t>
            </w:r>
          </w:p>
        </w:tc>
      </w:tr>
      <w:tr w:rsidR="001401CA" w:rsidRPr="00A91A79" w:rsidTr="00C94B15">
        <w:trPr>
          <w:jc w:val="center"/>
        </w:trPr>
        <w:tc>
          <w:tcPr>
            <w:tcW w:w="2825" w:type="dxa"/>
            <w:tcMar>
              <w:top w:w="28" w:type="dxa"/>
              <w:left w:w="28" w:type="dxa"/>
              <w:bottom w:w="28" w:type="dxa"/>
              <w:right w:w="28" w:type="dxa"/>
            </w:tcMar>
          </w:tcPr>
          <w:p w:rsidR="001401CA" w:rsidRPr="00B075B6" w:rsidRDefault="001401CA" w:rsidP="00C94B15">
            <w:pPr>
              <w:tabs>
                <w:tab w:val="left" w:pos="2268"/>
              </w:tabs>
              <w:spacing w:after="0" w:line="240" w:lineRule="auto"/>
              <w:ind w:left="97"/>
              <w:rPr>
                <w:rFonts w:ascii="Arial" w:eastAsia="Arial" w:hAnsi="Arial" w:cs="Arial"/>
                <w:color w:val="auto"/>
                <w:sz w:val="24"/>
                <w:szCs w:val="24"/>
              </w:rPr>
            </w:pPr>
            <w:r w:rsidRPr="00B075B6">
              <w:rPr>
                <w:rFonts w:ascii="Arial" w:eastAsia="Arial" w:hAnsi="Arial" w:cs="Arial"/>
                <w:color w:val="auto"/>
                <w:sz w:val="24"/>
                <w:szCs w:val="24"/>
              </w:rPr>
              <w:t>PUNTO DE ATENCIÓN</w:t>
            </w:r>
            <w:r w:rsidR="00B513E0">
              <w:rPr>
                <w:rFonts w:ascii="Arial" w:eastAsia="Arial" w:hAnsi="Arial" w:cs="Arial"/>
                <w:color w:val="auto"/>
                <w:sz w:val="24"/>
                <w:szCs w:val="24"/>
              </w:rPr>
              <w:t xml:space="preserve"> </w:t>
            </w:r>
            <w:r w:rsidR="00B107A4">
              <w:rPr>
                <w:rFonts w:ascii="Arial" w:eastAsia="Arial" w:hAnsi="Arial" w:cs="Arial"/>
                <w:color w:val="auto"/>
                <w:sz w:val="24"/>
                <w:szCs w:val="24"/>
              </w:rPr>
              <w:t xml:space="preserve"> (Presencial)</w:t>
            </w:r>
          </w:p>
        </w:tc>
        <w:tc>
          <w:tcPr>
            <w:tcW w:w="6247" w:type="dxa"/>
            <w:tcMar>
              <w:top w:w="28" w:type="dxa"/>
              <w:left w:w="28" w:type="dxa"/>
              <w:bottom w:w="28" w:type="dxa"/>
              <w:right w:w="28" w:type="dxa"/>
            </w:tcMar>
          </w:tcPr>
          <w:p w:rsidR="001401CA" w:rsidRPr="00B075B6" w:rsidRDefault="001401CA" w:rsidP="00C94B15">
            <w:pPr>
              <w:tabs>
                <w:tab w:val="left" w:pos="2268"/>
              </w:tabs>
              <w:spacing w:after="0" w:line="240" w:lineRule="auto"/>
              <w:ind w:left="109"/>
              <w:jc w:val="both"/>
              <w:rPr>
                <w:rFonts w:ascii="Arial" w:eastAsia="Arial" w:hAnsi="Arial" w:cs="Arial"/>
                <w:color w:val="auto"/>
                <w:sz w:val="24"/>
                <w:szCs w:val="24"/>
              </w:rPr>
            </w:pPr>
            <w:r w:rsidRPr="00B075B6">
              <w:rPr>
                <w:rFonts w:ascii="Arial" w:eastAsia="Arial" w:hAnsi="Arial" w:cs="Arial"/>
                <w:color w:val="auto"/>
                <w:sz w:val="24"/>
                <w:szCs w:val="24"/>
              </w:rPr>
              <w:t xml:space="preserve">La Agencia Presidencial de Cooperación Internacional de Colombia APC-COLOMBIA, atiende a los ciudadanos, grupos de interés, proveedores y otros usuarios, en su única oficina, ubicada en la Ciudad de Bogotá, en el Edificio Bogotá </w:t>
            </w:r>
            <w:proofErr w:type="spellStart"/>
            <w:r w:rsidRPr="00B075B6">
              <w:rPr>
                <w:rFonts w:ascii="Arial" w:eastAsia="Arial" w:hAnsi="Arial" w:cs="Arial"/>
                <w:color w:val="auto"/>
                <w:sz w:val="24"/>
                <w:szCs w:val="24"/>
              </w:rPr>
              <w:t>Trade</w:t>
            </w:r>
            <w:proofErr w:type="spellEnd"/>
            <w:r w:rsidRPr="00B075B6">
              <w:rPr>
                <w:rFonts w:ascii="Arial" w:eastAsia="Arial" w:hAnsi="Arial" w:cs="Arial"/>
                <w:color w:val="auto"/>
                <w:sz w:val="24"/>
                <w:szCs w:val="24"/>
              </w:rPr>
              <w:t xml:space="preserve"> Center, en la Carrera 10 No. 97 A-13, Piso 6, Torre A, atiende en el horario de 08:00 a.m. a 05:00 p.m., de lunes a viernes, y de 07:00 a.m. a 03:00 p.m., el último viernes de cada mes, ambos horarios en jornada continua.</w:t>
            </w:r>
          </w:p>
        </w:tc>
      </w:tr>
      <w:tr w:rsidR="001401CA" w:rsidRPr="00A91A79" w:rsidTr="00C94B15">
        <w:trPr>
          <w:jc w:val="center"/>
        </w:trPr>
        <w:tc>
          <w:tcPr>
            <w:tcW w:w="2825" w:type="dxa"/>
            <w:tcMar>
              <w:top w:w="28" w:type="dxa"/>
              <w:left w:w="28" w:type="dxa"/>
              <w:bottom w:w="28" w:type="dxa"/>
              <w:right w:w="28" w:type="dxa"/>
            </w:tcMar>
          </w:tcPr>
          <w:p w:rsidR="001401CA" w:rsidRPr="00A91A79" w:rsidRDefault="001401CA" w:rsidP="00C94B15">
            <w:pPr>
              <w:tabs>
                <w:tab w:val="left" w:pos="2268"/>
              </w:tabs>
              <w:spacing w:after="0" w:line="240" w:lineRule="auto"/>
              <w:ind w:left="97"/>
              <w:rPr>
                <w:rFonts w:ascii="Arial" w:eastAsia="Arial" w:hAnsi="Arial" w:cs="Arial"/>
                <w:sz w:val="24"/>
                <w:szCs w:val="24"/>
              </w:rPr>
            </w:pPr>
            <w:r w:rsidRPr="00A91A79">
              <w:rPr>
                <w:rFonts w:ascii="Arial" w:eastAsia="Arial" w:hAnsi="Arial" w:cs="Arial"/>
                <w:sz w:val="24"/>
                <w:szCs w:val="24"/>
              </w:rPr>
              <w:t>EJERCICIOS DE INNOVACIÓN ABIERTA</w:t>
            </w:r>
          </w:p>
        </w:tc>
        <w:tc>
          <w:tcPr>
            <w:tcW w:w="6247" w:type="dxa"/>
            <w:tcMar>
              <w:top w:w="28" w:type="dxa"/>
              <w:left w:w="28" w:type="dxa"/>
              <w:bottom w:w="28" w:type="dxa"/>
              <w:right w:w="28" w:type="dxa"/>
            </w:tcMar>
          </w:tcPr>
          <w:p w:rsidR="001401CA" w:rsidRPr="00A91A79" w:rsidRDefault="001401CA" w:rsidP="00C94B15">
            <w:pPr>
              <w:tabs>
                <w:tab w:val="left" w:pos="2268"/>
              </w:tabs>
              <w:spacing w:after="0" w:line="240" w:lineRule="auto"/>
              <w:ind w:left="109"/>
              <w:jc w:val="both"/>
              <w:rPr>
                <w:rFonts w:ascii="Arial" w:eastAsia="Arial" w:hAnsi="Arial" w:cs="Arial"/>
                <w:sz w:val="24"/>
                <w:szCs w:val="24"/>
              </w:rPr>
            </w:pPr>
            <w:r>
              <w:rPr>
                <w:rFonts w:ascii="Arial" w:eastAsia="Arial" w:hAnsi="Arial" w:cs="Arial"/>
                <w:sz w:val="24"/>
                <w:szCs w:val="24"/>
              </w:rPr>
              <w:t xml:space="preserve">Espacios </w:t>
            </w:r>
            <w:r w:rsidRPr="00A91A79">
              <w:rPr>
                <w:rFonts w:ascii="Arial" w:eastAsia="Arial" w:hAnsi="Arial" w:cs="Arial"/>
                <w:sz w:val="24"/>
                <w:szCs w:val="24"/>
              </w:rPr>
              <w:t>creados</w:t>
            </w:r>
            <w:r>
              <w:rPr>
                <w:rFonts w:ascii="Arial" w:eastAsia="Arial" w:hAnsi="Arial" w:cs="Arial"/>
                <w:sz w:val="24"/>
                <w:szCs w:val="24"/>
              </w:rPr>
              <w:t>,</w:t>
            </w:r>
            <w:r w:rsidRPr="00A91A79">
              <w:rPr>
                <w:rFonts w:ascii="Arial" w:eastAsia="Arial" w:hAnsi="Arial" w:cs="Arial"/>
                <w:sz w:val="24"/>
                <w:szCs w:val="24"/>
              </w:rPr>
              <w:t xml:space="preserve"> para hallar soluciones a problemáticas detectadas por la entidad en el ejercicio de su actividad, en ellos puede participar la ciudadanía con sus opiniones, ideas, propuestas y soluciones alternativas</w:t>
            </w:r>
            <w:r>
              <w:rPr>
                <w:rFonts w:ascii="Arial" w:eastAsia="Arial" w:hAnsi="Arial" w:cs="Arial"/>
                <w:sz w:val="24"/>
                <w:szCs w:val="24"/>
              </w:rPr>
              <w:t>.</w:t>
            </w:r>
          </w:p>
        </w:tc>
      </w:tr>
      <w:tr w:rsidR="001401CA" w:rsidRPr="00A91A79" w:rsidTr="00C94B15">
        <w:trPr>
          <w:jc w:val="center"/>
        </w:trPr>
        <w:tc>
          <w:tcPr>
            <w:tcW w:w="2825" w:type="dxa"/>
            <w:tcMar>
              <w:top w:w="28" w:type="dxa"/>
              <w:left w:w="28" w:type="dxa"/>
              <w:bottom w:w="28" w:type="dxa"/>
              <w:right w:w="28" w:type="dxa"/>
            </w:tcMar>
          </w:tcPr>
          <w:p w:rsidR="001401CA" w:rsidRPr="004C3020" w:rsidRDefault="001401CA" w:rsidP="00C94B15">
            <w:pPr>
              <w:tabs>
                <w:tab w:val="left" w:pos="2268"/>
              </w:tabs>
              <w:spacing w:after="0" w:line="240" w:lineRule="auto"/>
              <w:ind w:left="97"/>
              <w:rPr>
                <w:rFonts w:ascii="Arial" w:eastAsia="Arial" w:hAnsi="Arial" w:cs="Arial"/>
                <w:sz w:val="24"/>
                <w:szCs w:val="24"/>
              </w:rPr>
            </w:pPr>
            <w:r w:rsidRPr="004C3020">
              <w:rPr>
                <w:rFonts w:ascii="Arial" w:eastAsia="Arial" w:hAnsi="Arial" w:cs="Arial"/>
                <w:sz w:val="24"/>
                <w:szCs w:val="24"/>
              </w:rPr>
              <w:t>ENCUESTA DE SATISFACCIÓN</w:t>
            </w:r>
          </w:p>
          <w:p w:rsidR="001401CA" w:rsidRPr="004C3020" w:rsidRDefault="001401CA" w:rsidP="00C94B15">
            <w:pPr>
              <w:tabs>
                <w:tab w:val="left" w:pos="2268"/>
              </w:tabs>
              <w:spacing w:after="0" w:line="240" w:lineRule="auto"/>
              <w:ind w:left="97"/>
              <w:rPr>
                <w:rFonts w:ascii="Arial" w:eastAsia="Arial" w:hAnsi="Arial" w:cs="Arial"/>
                <w:sz w:val="24"/>
                <w:szCs w:val="24"/>
              </w:rPr>
            </w:pPr>
            <w:r w:rsidRPr="004C3020">
              <w:rPr>
                <w:rFonts w:ascii="Arial" w:eastAsia="Arial" w:hAnsi="Arial" w:cs="Arial"/>
                <w:sz w:val="24"/>
                <w:szCs w:val="24"/>
              </w:rPr>
              <w:t>USUARIO</w:t>
            </w:r>
          </w:p>
        </w:tc>
        <w:tc>
          <w:tcPr>
            <w:tcW w:w="6247" w:type="dxa"/>
            <w:tcMar>
              <w:top w:w="28" w:type="dxa"/>
              <w:left w:w="28" w:type="dxa"/>
              <w:bottom w:w="28" w:type="dxa"/>
              <w:right w:w="28" w:type="dxa"/>
            </w:tcMar>
          </w:tcPr>
          <w:p w:rsidR="001401CA" w:rsidRPr="004C3020" w:rsidRDefault="001401CA" w:rsidP="001401CA">
            <w:pPr>
              <w:widowControl/>
              <w:numPr>
                <w:ilvl w:val="0"/>
                <w:numId w:val="29"/>
              </w:numPr>
              <w:tabs>
                <w:tab w:val="left" w:pos="2268"/>
              </w:tabs>
              <w:spacing w:after="0" w:line="240" w:lineRule="auto"/>
              <w:ind w:left="109"/>
              <w:jc w:val="both"/>
              <w:rPr>
                <w:rFonts w:ascii="Arial" w:hAnsi="Arial" w:cs="Arial"/>
                <w:sz w:val="24"/>
                <w:szCs w:val="24"/>
              </w:rPr>
            </w:pPr>
            <w:r w:rsidRPr="004C3020">
              <w:rPr>
                <w:rFonts w:ascii="Arial" w:eastAsia="Arial" w:hAnsi="Arial" w:cs="Arial"/>
                <w:sz w:val="24"/>
                <w:szCs w:val="24"/>
              </w:rPr>
              <w:t>Herramienta que se aplica desde el Sistema de Gestión Integral</w:t>
            </w:r>
            <w:r>
              <w:rPr>
                <w:rFonts w:ascii="Arial" w:eastAsia="Arial" w:hAnsi="Arial" w:cs="Arial"/>
                <w:sz w:val="24"/>
                <w:szCs w:val="24"/>
              </w:rPr>
              <w:t xml:space="preserve"> (SGI)</w:t>
            </w:r>
            <w:r w:rsidRPr="004C3020">
              <w:rPr>
                <w:rFonts w:ascii="Arial" w:eastAsia="Arial" w:hAnsi="Arial" w:cs="Arial"/>
                <w:sz w:val="24"/>
                <w:szCs w:val="24"/>
              </w:rPr>
              <w:t>, para evaluar la satisfacción del usuario, con respecto a los servicios ofrecidos</w:t>
            </w:r>
            <w:r>
              <w:rPr>
                <w:rFonts w:ascii="Arial" w:eastAsia="Arial" w:hAnsi="Arial" w:cs="Arial"/>
                <w:sz w:val="24"/>
                <w:szCs w:val="24"/>
              </w:rPr>
              <w:t xml:space="preserve"> por la Agencia.</w:t>
            </w:r>
          </w:p>
        </w:tc>
      </w:tr>
      <w:tr w:rsidR="001401CA" w:rsidRPr="00A91A79" w:rsidTr="00C94B15">
        <w:trPr>
          <w:jc w:val="center"/>
        </w:trPr>
        <w:tc>
          <w:tcPr>
            <w:tcW w:w="2825" w:type="dxa"/>
            <w:tcMar>
              <w:top w:w="28" w:type="dxa"/>
              <w:left w:w="28" w:type="dxa"/>
              <w:bottom w:w="28" w:type="dxa"/>
              <w:right w:w="28" w:type="dxa"/>
            </w:tcMar>
          </w:tcPr>
          <w:p w:rsidR="001401CA" w:rsidRPr="00A91A79" w:rsidRDefault="001401CA" w:rsidP="00C94B15">
            <w:pPr>
              <w:tabs>
                <w:tab w:val="left" w:pos="2268"/>
              </w:tabs>
              <w:spacing w:after="0" w:line="240" w:lineRule="auto"/>
              <w:ind w:left="97"/>
              <w:rPr>
                <w:rFonts w:ascii="Arial" w:eastAsia="Arial" w:hAnsi="Arial" w:cs="Arial"/>
                <w:sz w:val="24"/>
                <w:szCs w:val="24"/>
              </w:rPr>
            </w:pPr>
            <w:r w:rsidRPr="00A91A79">
              <w:rPr>
                <w:rFonts w:ascii="Arial" w:eastAsia="Arial" w:hAnsi="Arial" w:cs="Arial"/>
                <w:sz w:val="24"/>
                <w:szCs w:val="24"/>
              </w:rPr>
              <w:lastRenderedPageBreak/>
              <w:t>ENCUESTA DE SATISFACCIÓN</w:t>
            </w:r>
          </w:p>
          <w:p w:rsidR="001401CA" w:rsidRPr="00A91A79" w:rsidRDefault="001401CA" w:rsidP="00C94B15">
            <w:pPr>
              <w:tabs>
                <w:tab w:val="left" w:pos="2268"/>
              </w:tabs>
              <w:spacing w:after="0" w:line="240" w:lineRule="auto"/>
              <w:ind w:left="97"/>
              <w:rPr>
                <w:rFonts w:ascii="Arial" w:eastAsia="Arial" w:hAnsi="Arial" w:cs="Arial"/>
                <w:sz w:val="24"/>
                <w:szCs w:val="24"/>
              </w:rPr>
            </w:pPr>
            <w:r w:rsidRPr="00A91A79">
              <w:rPr>
                <w:rFonts w:ascii="Arial" w:eastAsia="Arial" w:hAnsi="Arial" w:cs="Arial"/>
                <w:sz w:val="24"/>
                <w:szCs w:val="24"/>
              </w:rPr>
              <w:t>CLIENTES INTERNOS</w:t>
            </w:r>
          </w:p>
        </w:tc>
        <w:tc>
          <w:tcPr>
            <w:tcW w:w="6247" w:type="dxa"/>
            <w:tcMar>
              <w:top w:w="28" w:type="dxa"/>
              <w:left w:w="28" w:type="dxa"/>
              <w:bottom w:w="28" w:type="dxa"/>
              <w:right w:w="28" w:type="dxa"/>
            </w:tcMar>
          </w:tcPr>
          <w:p w:rsidR="001401CA" w:rsidRPr="00A91A79" w:rsidRDefault="001401CA" w:rsidP="00C94B15">
            <w:pPr>
              <w:tabs>
                <w:tab w:val="left" w:pos="2268"/>
              </w:tabs>
              <w:spacing w:after="0" w:line="240" w:lineRule="auto"/>
              <w:ind w:left="109"/>
              <w:jc w:val="both"/>
              <w:rPr>
                <w:rFonts w:ascii="Arial" w:eastAsia="Arial" w:hAnsi="Arial" w:cs="Arial"/>
                <w:sz w:val="24"/>
                <w:szCs w:val="24"/>
              </w:rPr>
            </w:pPr>
            <w:r w:rsidRPr="00A91A79">
              <w:rPr>
                <w:rFonts w:ascii="Arial" w:eastAsia="Arial" w:hAnsi="Arial" w:cs="Arial"/>
                <w:sz w:val="24"/>
                <w:szCs w:val="24"/>
              </w:rPr>
              <w:t>Instrumento que se utiliza desde en la Agencia</w:t>
            </w:r>
            <w:r>
              <w:rPr>
                <w:rFonts w:ascii="Arial" w:eastAsia="Arial" w:hAnsi="Arial" w:cs="Arial"/>
                <w:sz w:val="24"/>
                <w:szCs w:val="24"/>
              </w:rPr>
              <w:t>,</w:t>
            </w:r>
            <w:r w:rsidRPr="00A91A79">
              <w:rPr>
                <w:rFonts w:ascii="Arial" w:eastAsia="Arial" w:hAnsi="Arial" w:cs="Arial"/>
                <w:sz w:val="24"/>
                <w:szCs w:val="24"/>
              </w:rPr>
              <w:t xml:space="preserve"> para evaluar la satisfacción de los clientes internos, con respecto a los servicios ofrecidos y </w:t>
            </w:r>
            <w:r w:rsidRPr="00A91A79">
              <w:rPr>
                <w:rFonts w:ascii="Arial" w:hAnsi="Arial" w:cs="Arial"/>
                <w:sz w:val="24"/>
                <w:szCs w:val="24"/>
              </w:rPr>
              <w:t>de acuerdo con las solicitudes y requerimientos, para conocer las opiniones de las personas sobre un tema específico.</w:t>
            </w:r>
          </w:p>
        </w:tc>
      </w:tr>
      <w:tr w:rsidR="001401CA" w:rsidRPr="00A91A79" w:rsidTr="00C94B15">
        <w:trPr>
          <w:jc w:val="center"/>
        </w:trPr>
        <w:tc>
          <w:tcPr>
            <w:tcW w:w="2825" w:type="dxa"/>
            <w:tcMar>
              <w:top w:w="28" w:type="dxa"/>
              <w:left w:w="28" w:type="dxa"/>
              <w:bottom w:w="28" w:type="dxa"/>
              <w:right w:w="28" w:type="dxa"/>
            </w:tcMar>
          </w:tcPr>
          <w:p w:rsidR="001401CA" w:rsidRPr="00A91A79" w:rsidRDefault="001401CA" w:rsidP="00C94B15">
            <w:pPr>
              <w:tabs>
                <w:tab w:val="left" w:pos="2268"/>
              </w:tabs>
              <w:spacing w:after="0" w:line="240" w:lineRule="auto"/>
              <w:ind w:left="97"/>
              <w:rPr>
                <w:rFonts w:ascii="Arial" w:eastAsia="Arial" w:hAnsi="Arial" w:cs="Arial"/>
                <w:sz w:val="24"/>
                <w:szCs w:val="24"/>
              </w:rPr>
            </w:pPr>
            <w:r w:rsidRPr="00A91A79">
              <w:rPr>
                <w:rFonts w:ascii="Arial" w:eastAsia="Arial" w:hAnsi="Arial" w:cs="Arial"/>
                <w:sz w:val="24"/>
                <w:szCs w:val="24"/>
              </w:rPr>
              <w:t xml:space="preserve">ENCUESTA DE SATISFACCIÓN DE ACTIVIDADES DE COOPERACIÓN SUR-SUR Y TRIANGULAR </w:t>
            </w:r>
          </w:p>
        </w:tc>
        <w:tc>
          <w:tcPr>
            <w:tcW w:w="6247" w:type="dxa"/>
            <w:tcMar>
              <w:top w:w="28" w:type="dxa"/>
              <w:left w:w="28" w:type="dxa"/>
              <w:bottom w:w="28" w:type="dxa"/>
              <w:right w:w="28" w:type="dxa"/>
            </w:tcMar>
          </w:tcPr>
          <w:p w:rsidR="001401CA" w:rsidRPr="00A91A79" w:rsidRDefault="001401CA" w:rsidP="00C94B15">
            <w:pPr>
              <w:tabs>
                <w:tab w:val="left" w:pos="2268"/>
              </w:tabs>
              <w:spacing w:after="0" w:line="240" w:lineRule="auto"/>
              <w:ind w:left="109"/>
              <w:jc w:val="both"/>
              <w:rPr>
                <w:rFonts w:ascii="Arial" w:eastAsia="Arial" w:hAnsi="Arial" w:cs="Arial"/>
                <w:sz w:val="24"/>
                <w:szCs w:val="24"/>
              </w:rPr>
            </w:pPr>
            <w:r w:rsidRPr="00A91A79">
              <w:rPr>
                <w:rFonts w:ascii="Arial" w:eastAsia="Arial" w:hAnsi="Arial" w:cs="Arial"/>
                <w:sz w:val="24"/>
                <w:szCs w:val="24"/>
              </w:rPr>
              <w:t>Instrumento que se aplica</w:t>
            </w:r>
            <w:r>
              <w:rPr>
                <w:rFonts w:ascii="Arial" w:eastAsia="Arial" w:hAnsi="Arial" w:cs="Arial"/>
                <w:sz w:val="24"/>
                <w:szCs w:val="24"/>
              </w:rPr>
              <w:t>,</w:t>
            </w:r>
            <w:r w:rsidRPr="00A91A79">
              <w:rPr>
                <w:rFonts w:ascii="Arial" w:eastAsia="Arial" w:hAnsi="Arial" w:cs="Arial"/>
                <w:sz w:val="24"/>
                <w:szCs w:val="24"/>
              </w:rPr>
              <w:t xml:space="preserve"> en los eventos desarrollados en torno a la  cooperación sur-sur y triangular</w:t>
            </w:r>
            <w:r>
              <w:rPr>
                <w:rFonts w:ascii="Arial" w:eastAsia="Arial" w:hAnsi="Arial" w:cs="Arial"/>
                <w:sz w:val="24"/>
                <w:szCs w:val="24"/>
              </w:rPr>
              <w:t>,</w:t>
            </w:r>
            <w:r w:rsidRPr="00A91A79">
              <w:rPr>
                <w:rFonts w:ascii="Arial" w:eastAsia="Arial" w:hAnsi="Arial" w:cs="Arial"/>
                <w:sz w:val="24"/>
                <w:szCs w:val="24"/>
              </w:rPr>
              <w:t xml:space="preserve"> para evaluar el cumplimiento de la logística y del propósito de los eventos.</w:t>
            </w:r>
          </w:p>
        </w:tc>
      </w:tr>
      <w:tr w:rsidR="001401CA" w:rsidRPr="00A91A79" w:rsidTr="00C94B15">
        <w:trPr>
          <w:jc w:val="center"/>
        </w:trPr>
        <w:tc>
          <w:tcPr>
            <w:tcW w:w="2825" w:type="dxa"/>
            <w:tcMar>
              <w:top w:w="28" w:type="dxa"/>
              <w:left w:w="28" w:type="dxa"/>
              <w:bottom w:w="28" w:type="dxa"/>
              <w:right w:w="28" w:type="dxa"/>
            </w:tcMar>
          </w:tcPr>
          <w:p w:rsidR="001401CA" w:rsidRPr="00A91A79" w:rsidRDefault="001401CA" w:rsidP="00C94B15">
            <w:pPr>
              <w:tabs>
                <w:tab w:val="left" w:pos="2268"/>
              </w:tabs>
              <w:spacing w:after="0" w:line="240" w:lineRule="auto"/>
              <w:ind w:left="97"/>
              <w:rPr>
                <w:rFonts w:ascii="Arial" w:eastAsia="Arial" w:hAnsi="Arial" w:cs="Arial"/>
                <w:sz w:val="24"/>
                <w:szCs w:val="24"/>
              </w:rPr>
            </w:pPr>
            <w:r w:rsidRPr="00A91A79">
              <w:rPr>
                <w:rFonts w:ascii="Arial" w:eastAsia="Arial" w:hAnsi="Arial" w:cs="Arial"/>
                <w:sz w:val="24"/>
                <w:szCs w:val="24"/>
              </w:rPr>
              <w:t>ENCUESTA DE EVALUACIÓN DE EVENTOS CON RENDICIÓN DE CUENTAS</w:t>
            </w:r>
          </w:p>
        </w:tc>
        <w:tc>
          <w:tcPr>
            <w:tcW w:w="6247" w:type="dxa"/>
            <w:tcMar>
              <w:top w:w="28" w:type="dxa"/>
              <w:left w:w="28" w:type="dxa"/>
              <w:bottom w:w="28" w:type="dxa"/>
              <w:right w:w="28" w:type="dxa"/>
            </w:tcMar>
          </w:tcPr>
          <w:p w:rsidR="001401CA" w:rsidRPr="00A91A79" w:rsidRDefault="001401CA" w:rsidP="00C94B15">
            <w:pPr>
              <w:tabs>
                <w:tab w:val="left" w:pos="2268"/>
              </w:tabs>
              <w:spacing w:after="0" w:line="240" w:lineRule="auto"/>
              <w:ind w:left="109"/>
              <w:jc w:val="both"/>
              <w:rPr>
                <w:rFonts w:ascii="Arial" w:eastAsia="Arial" w:hAnsi="Arial" w:cs="Arial"/>
                <w:sz w:val="24"/>
                <w:szCs w:val="24"/>
              </w:rPr>
            </w:pPr>
            <w:r w:rsidRPr="00A91A79">
              <w:rPr>
                <w:rFonts w:ascii="Arial" w:eastAsia="Arial" w:hAnsi="Arial" w:cs="Arial"/>
                <w:sz w:val="24"/>
                <w:szCs w:val="24"/>
              </w:rPr>
              <w:t>Instrumento que se aplica</w:t>
            </w:r>
            <w:r>
              <w:rPr>
                <w:rFonts w:ascii="Arial" w:eastAsia="Arial" w:hAnsi="Arial" w:cs="Arial"/>
                <w:sz w:val="24"/>
                <w:szCs w:val="24"/>
              </w:rPr>
              <w:t>,</w:t>
            </w:r>
            <w:r w:rsidRPr="00A91A79">
              <w:rPr>
                <w:rFonts w:ascii="Arial" w:eastAsia="Arial" w:hAnsi="Arial" w:cs="Arial"/>
                <w:sz w:val="24"/>
                <w:szCs w:val="24"/>
              </w:rPr>
              <w:t xml:space="preserve"> para conocer la opinión de los participantes en los eventos con rendición de cuentas, respecto a la implementación de los componentes específicos de rendición de cuentas.</w:t>
            </w:r>
          </w:p>
        </w:tc>
      </w:tr>
      <w:tr w:rsidR="001401CA" w:rsidRPr="00A91A79" w:rsidTr="00C94B15">
        <w:trPr>
          <w:jc w:val="center"/>
        </w:trPr>
        <w:tc>
          <w:tcPr>
            <w:tcW w:w="2825" w:type="dxa"/>
            <w:tcMar>
              <w:top w:w="28" w:type="dxa"/>
              <w:left w:w="28" w:type="dxa"/>
              <w:bottom w:w="28" w:type="dxa"/>
              <w:right w:w="28" w:type="dxa"/>
            </w:tcMar>
          </w:tcPr>
          <w:p w:rsidR="001401CA" w:rsidRPr="00A91A79" w:rsidRDefault="001401CA" w:rsidP="00C94B15">
            <w:pPr>
              <w:tabs>
                <w:tab w:val="left" w:pos="2268"/>
              </w:tabs>
              <w:spacing w:after="0" w:line="240" w:lineRule="auto"/>
              <w:ind w:left="97"/>
              <w:rPr>
                <w:rFonts w:ascii="Arial" w:eastAsia="Arial" w:hAnsi="Arial" w:cs="Arial"/>
                <w:sz w:val="24"/>
                <w:szCs w:val="24"/>
              </w:rPr>
            </w:pPr>
            <w:r w:rsidRPr="00A91A79">
              <w:rPr>
                <w:rFonts w:ascii="Arial" w:eastAsia="Arial" w:hAnsi="Arial" w:cs="Arial"/>
                <w:sz w:val="24"/>
                <w:szCs w:val="24"/>
              </w:rPr>
              <w:t>INTERCAMBIOS COL-COL</w:t>
            </w:r>
          </w:p>
        </w:tc>
        <w:tc>
          <w:tcPr>
            <w:tcW w:w="6247" w:type="dxa"/>
            <w:tcMar>
              <w:top w:w="28" w:type="dxa"/>
              <w:left w:w="28" w:type="dxa"/>
              <w:bottom w:w="28" w:type="dxa"/>
              <w:right w:w="28" w:type="dxa"/>
            </w:tcMar>
          </w:tcPr>
          <w:p w:rsidR="001401CA" w:rsidRPr="00A91A79" w:rsidRDefault="001401CA" w:rsidP="00C94B15">
            <w:pPr>
              <w:tabs>
                <w:tab w:val="left" w:pos="2268"/>
              </w:tabs>
              <w:spacing w:after="0" w:line="240" w:lineRule="auto"/>
              <w:ind w:left="109"/>
              <w:jc w:val="both"/>
              <w:rPr>
                <w:rFonts w:ascii="Arial" w:eastAsia="Arial" w:hAnsi="Arial" w:cs="Arial"/>
                <w:sz w:val="24"/>
                <w:szCs w:val="24"/>
              </w:rPr>
            </w:pPr>
            <w:r w:rsidRPr="00A91A79">
              <w:rPr>
                <w:rFonts w:ascii="Arial" w:eastAsia="Arial" w:hAnsi="Arial" w:cs="Arial"/>
                <w:sz w:val="24"/>
                <w:szCs w:val="24"/>
              </w:rPr>
              <w:t>Espacios de Cooperación Internacional de  fortalecimiento de capacidades territoriales, coordinados por APC-</w:t>
            </w:r>
            <w:r>
              <w:rPr>
                <w:rFonts w:ascii="Arial" w:eastAsia="Arial" w:hAnsi="Arial" w:cs="Arial"/>
                <w:sz w:val="24"/>
                <w:szCs w:val="24"/>
              </w:rPr>
              <w:t>COLOMBIA</w:t>
            </w:r>
            <w:r w:rsidRPr="00A91A79">
              <w:rPr>
                <w:rFonts w:ascii="Arial" w:eastAsia="Arial" w:hAnsi="Arial" w:cs="Arial"/>
                <w:sz w:val="24"/>
                <w:szCs w:val="24"/>
              </w:rPr>
              <w:t xml:space="preserve"> y patrocinados por cooperantes internacionales, donde se realizan  intercambios y transferencias de conocimiento entre entes territoriales colombianos.</w:t>
            </w:r>
          </w:p>
        </w:tc>
      </w:tr>
      <w:tr w:rsidR="001401CA" w:rsidRPr="00A91A79" w:rsidTr="00C94B15">
        <w:trPr>
          <w:jc w:val="center"/>
        </w:trPr>
        <w:tc>
          <w:tcPr>
            <w:tcW w:w="2825" w:type="dxa"/>
            <w:tcMar>
              <w:top w:w="28" w:type="dxa"/>
              <w:left w:w="28" w:type="dxa"/>
              <w:bottom w:w="28" w:type="dxa"/>
              <w:right w:w="28" w:type="dxa"/>
            </w:tcMar>
          </w:tcPr>
          <w:p w:rsidR="001401CA" w:rsidRPr="00A91A79" w:rsidRDefault="001401CA" w:rsidP="00C94B15">
            <w:pPr>
              <w:tabs>
                <w:tab w:val="left" w:pos="2268"/>
              </w:tabs>
              <w:spacing w:after="0" w:line="240" w:lineRule="auto"/>
              <w:ind w:left="97"/>
              <w:rPr>
                <w:rFonts w:ascii="Arial" w:eastAsia="Arial" w:hAnsi="Arial" w:cs="Arial"/>
                <w:sz w:val="24"/>
                <w:szCs w:val="24"/>
                <w:highlight w:val="white"/>
              </w:rPr>
            </w:pPr>
          </w:p>
          <w:p w:rsidR="001401CA" w:rsidRPr="00A91A79" w:rsidRDefault="001401CA" w:rsidP="00C94B15">
            <w:pPr>
              <w:tabs>
                <w:tab w:val="left" w:pos="2268"/>
              </w:tabs>
              <w:spacing w:after="0" w:line="240" w:lineRule="auto"/>
              <w:ind w:left="97"/>
              <w:rPr>
                <w:rFonts w:ascii="Arial" w:eastAsia="Arial" w:hAnsi="Arial" w:cs="Arial"/>
                <w:sz w:val="24"/>
                <w:szCs w:val="24"/>
                <w:highlight w:val="white"/>
              </w:rPr>
            </w:pPr>
          </w:p>
          <w:p w:rsidR="001401CA" w:rsidRPr="00A91A79" w:rsidRDefault="001401CA" w:rsidP="00C94B15">
            <w:pPr>
              <w:tabs>
                <w:tab w:val="left" w:pos="2268"/>
              </w:tabs>
              <w:spacing w:after="0" w:line="240" w:lineRule="auto"/>
              <w:ind w:left="97"/>
              <w:rPr>
                <w:rFonts w:ascii="Arial" w:eastAsia="Arial" w:hAnsi="Arial" w:cs="Arial"/>
                <w:sz w:val="24"/>
                <w:szCs w:val="24"/>
              </w:rPr>
            </w:pPr>
            <w:r w:rsidRPr="00A91A79">
              <w:rPr>
                <w:rFonts w:ascii="Arial" w:eastAsia="Arial" w:hAnsi="Arial" w:cs="Arial"/>
                <w:sz w:val="24"/>
                <w:szCs w:val="24"/>
                <w:highlight w:val="white"/>
              </w:rPr>
              <w:t>COMIXTAS</w:t>
            </w:r>
          </w:p>
        </w:tc>
        <w:tc>
          <w:tcPr>
            <w:tcW w:w="6247" w:type="dxa"/>
            <w:tcMar>
              <w:top w:w="28" w:type="dxa"/>
              <w:left w:w="28" w:type="dxa"/>
              <w:bottom w:w="28" w:type="dxa"/>
              <w:right w:w="28" w:type="dxa"/>
            </w:tcMar>
          </w:tcPr>
          <w:p w:rsidR="001401CA" w:rsidRPr="00A91A79" w:rsidRDefault="001401CA" w:rsidP="00C94B15">
            <w:pPr>
              <w:tabs>
                <w:tab w:val="left" w:pos="2268"/>
              </w:tabs>
              <w:spacing w:after="0" w:line="240" w:lineRule="auto"/>
              <w:ind w:left="109"/>
              <w:jc w:val="both"/>
              <w:rPr>
                <w:rFonts w:ascii="Arial" w:eastAsia="Arial" w:hAnsi="Arial" w:cs="Arial"/>
                <w:sz w:val="24"/>
                <w:szCs w:val="24"/>
              </w:rPr>
            </w:pPr>
            <w:r>
              <w:rPr>
                <w:rFonts w:ascii="Arial" w:eastAsia="Arial" w:hAnsi="Arial" w:cs="Arial"/>
                <w:sz w:val="24"/>
                <w:szCs w:val="24"/>
              </w:rPr>
              <w:t>E</w:t>
            </w:r>
            <w:r w:rsidRPr="00A91A79">
              <w:rPr>
                <w:rFonts w:ascii="Arial" w:eastAsia="Arial" w:hAnsi="Arial" w:cs="Arial"/>
                <w:sz w:val="24"/>
                <w:szCs w:val="24"/>
              </w:rPr>
              <w:t xml:space="preserve">scenarios donde se acuerdan los programas y proyectos de </w:t>
            </w:r>
            <w:r>
              <w:rPr>
                <w:rFonts w:ascii="Arial" w:eastAsia="Arial" w:hAnsi="Arial" w:cs="Arial"/>
                <w:sz w:val="24"/>
                <w:szCs w:val="24"/>
              </w:rPr>
              <w:t xml:space="preserve">Cooperación Sur-Sur </w:t>
            </w:r>
            <w:r w:rsidRPr="00A91A79">
              <w:rPr>
                <w:rFonts w:ascii="Arial" w:eastAsia="Arial" w:hAnsi="Arial" w:cs="Arial"/>
                <w:sz w:val="24"/>
                <w:szCs w:val="24"/>
              </w:rPr>
              <w:t>(CSS)</w:t>
            </w:r>
            <w:r>
              <w:rPr>
                <w:rFonts w:ascii="Arial" w:eastAsia="Arial" w:hAnsi="Arial" w:cs="Arial"/>
                <w:sz w:val="24"/>
                <w:szCs w:val="24"/>
              </w:rPr>
              <w:t>,</w:t>
            </w:r>
            <w:r w:rsidRPr="00A91A79">
              <w:rPr>
                <w:rFonts w:ascii="Arial" w:eastAsia="Arial" w:hAnsi="Arial" w:cs="Arial"/>
                <w:sz w:val="24"/>
                <w:szCs w:val="24"/>
              </w:rPr>
              <w:t xml:space="preserve"> de carácter bilateral con miras a contribuir al desarrollo social y económico de los países. Tienen una vigencia de </w:t>
            </w:r>
            <w:r>
              <w:rPr>
                <w:rFonts w:ascii="Arial" w:eastAsia="Arial" w:hAnsi="Arial" w:cs="Arial"/>
                <w:sz w:val="24"/>
                <w:szCs w:val="24"/>
              </w:rPr>
              <w:t>dos (</w:t>
            </w:r>
            <w:r w:rsidRPr="00A91A79">
              <w:rPr>
                <w:rFonts w:ascii="Arial" w:eastAsia="Arial" w:hAnsi="Arial" w:cs="Arial"/>
                <w:sz w:val="24"/>
                <w:szCs w:val="24"/>
              </w:rPr>
              <w:t>2</w:t>
            </w:r>
            <w:r>
              <w:rPr>
                <w:rFonts w:ascii="Arial" w:eastAsia="Arial" w:hAnsi="Arial" w:cs="Arial"/>
                <w:sz w:val="24"/>
                <w:szCs w:val="24"/>
              </w:rPr>
              <w:t>)</w:t>
            </w:r>
            <w:r w:rsidRPr="00A91A79">
              <w:rPr>
                <w:rFonts w:ascii="Arial" w:eastAsia="Arial" w:hAnsi="Arial" w:cs="Arial"/>
                <w:sz w:val="24"/>
                <w:szCs w:val="24"/>
              </w:rPr>
              <w:t xml:space="preserve"> años y, generalmente, son construidas en conjunto con los potenciales ejecutores de los proyectos.</w:t>
            </w:r>
          </w:p>
        </w:tc>
      </w:tr>
      <w:tr w:rsidR="001401CA" w:rsidRPr="00A91A79" w:rsidTr="00C94B15">
        <w:trPr>
          <w:jc w:val="center"/>
        </w:trPr>
        <w:tc>
          <w:tcPr>
            <w:tcW w:w="2825" w:type="dxa"/>
            <w:tcMar>
              <w:top w:w="28" w:type="dxa"/>
              <w:left w:w="28" w:type="dxa"/>
              <w:bottom w:w="28" w:type="dxa"/>
              <w:right w:w="28" w:type="dxa"/>
            </w:tcMar>
          </w:tcPr>
          <w:p w:rsidR="001401CA" w:rsidRPr="00A91A79" w:rsidRDefault="001401CA" w:rsidP="00C94B15">
            <w:pPr>
              <w:tabs>
                <w:tab w:val="left" w:pos="2268"/>
              </w:tabs>
              <w:spacing w:after="0" w:line="240" w:lineRule="auto"/>
              <w:ind w:left="97"/>
              <w:rPr>
                <w:rFonts w:ascii="Arial" w:eastAsia="Arial" w:hAnsi="Arial" w:cs="Arial"/>
                <w:sz w:val="24"/>
                <w:szCs w:val="24"/>
              </w:rPr>
            </w:pPr>
            <w:r w:rsidRPr="00BD269F">
              <w:rPr>
                <w:rFonts w:ascii="Arial" w:eastAsia="Arial" w:hAnsi="Arial" w:cs="Arial"/>
                <w:sz w:val="24"/>
                <w:szCs w:val="24"/>
              </w:rPr>
              <w:t>REDES SOCIALES</w:t>
            </w:r>
          </w:p>
        </w:tc>
        <w:tc>
          <w:tcPr>
            <w:tcW w:w="6247" w:type="dxa"/>
            <w:tcMar>
              <w:top w:w="28" w:type="dxa"/>
              <w:left w:w="28" w:type="dxa"/>
              <w:bottom w:w="28" w:type="dxa"/>
              <w:right w:w="28" w:type="dxa"/>
            </w:tcMar>
          </w:tcPr>
          <w:p w:rsidR="001401CA" w:rsidRPr="00BD269F" w:rsidRDefault="001401CA" w:rsidP="00C94B15">
            <w:pPr>
              <w:tabs>
                <w:tab w:val="left" w:pos="2268"/>
              </w:tabs>
              <w:spacing w:after="0" w:line="240" w:lineRule="auto"/>
              <w:ind w:left="109"/>
              <w:jc w:val="both"/>
              <w:rPr>
                <w:rFonts w:ascii="Arial" w:eastAsia="Arial" w:hAnsi="Arial" w:cs="Arial"/>
                <w:sz w:val="24"/>
                <w:szCs w:val="24"/>
                <w:highlight w:val="white"/>
              </w:rPr>
            </w:pPr>
            <w:r>
              <w:rPr>
                <w:rFonts w:ascii="Arial" w:eastAsia="Arial" w:hAnsi="Arial" w:cs="Arial"/>
                <w:sz w:val="24"/>
                <w:szCs w:val="24"/>
                <w:highlight w:val="white"/>
              </w:rPr>
              <w:t xml:space="preserve">La APC-COLOMBIA, </w:t>
            </w:r>
            <w:r w:rsidRPr="00A91A79">
              <w:rPr>
                <w:rFonts w:ascii="Arial" w:eastAsia="Arial" w:hAnsi="Arial" w:cs="Arial"/>
                <w:sz w:val="24"/>
                <w:szCs w:val="24"/>
                <w:highlight w:val="white"/>
              </w:rPr>
              <w:t>emplea las redes sociales como medio efectivo para crear com</w:t>
            </w:r>
            <w:r>
              <w:rPr>
                <w:rFonts w:ascii="Arial" w:eastAsia="Arial" w:hAnsi="Arial" w:cs="Arial"/>
                <w:sz w:val="24"/>
                <w:szCs w:val="24"/>
                <w:highlight w:val="white"/>
              </w:rPr>
              <w:t>unicaciones entre los usuarios</w:t>
            </w:r>
            <w:r w:rsidRPr="00A91A79">
              <w:rPr>
                <w:rFonts w:ascii="Arial" w:eastAsia="Arial" w:hAnsi="Arial" w:cs="Arial"/>
                <w:sz w:val="24"/>
                <w:szCs w:val="24"/>
                <w:highlight w:val="white"/>
              </w:rPr>
              <w:t xml:space="preserve"> y la </w:t>
            </w:r>
            <w:r>
              <w:rPr>
                <w:rFonts w:ascii="Arial" w:eastAsia="Arial" w:hAnsi="Arial" w:cs="Arial"/>
                <w:sz w:val="24"/>
                <w:szCs w:val="24"/>
                <w:highlight w:val="white"/>
              </w:rPr>
              <w:t>Agencia, t</w:t>
            </w:r>
            <w:r w:rsidRPr="00A91A79">
              <w:rPr>
                <w:rFonts w:ascii="Arial" w:eastAsia="Arial" w:hAnsi="Arial" w:cs="Arial"/>
                <w:sz w:val="24"/>
                <w:szCs w:val="24"/>
                <w:highlight w:val="white"/>
              </w:rPr>
              <w:t xml:space="preserve">iene interacción permanente en Facebook: </w:t>
            </w:r>
            <w:proofErr w:type="spellStart"/>
            <w:r w:rsidRPr="00A91A79">
              <w:rPr>
                <w:rFonts w:ascii="Arial" w:eastAsia="Arial" w:hAnsi="Arial" w:cs="Arial"/>
                <w:sz w:val="24"/>
                <w:szCs w:val="24"/>
                <w:highlight w:val="white"/>
              </w:rPr>
              <w:t>apc</w:t>
            </w:r>
            <w:proofErr w:type="spellEnd"/>
            <w:r w:rsidRPr="00A91A79">
              <w:rPr>
                <w:rFonts w:ascii="Arial" w:eastAsia="Arial" w:hAnsi="Arial" w:cs="Arial"/>
                <w:sz w:val="24"/>
                <w:szCs w:val="24"/>
                <w:highlight w:val="white"/>
              </w:rPr>
              <w:t>/</w:t>
            </w:r>
            <w:proofErr w:type="spellStart"/>
            <w:r w:rsidRPr="00A91A79">
              <w:rPr>
                <w:rFonts w:ascii="Arial" w:eastAsia="Arial" w:hAnsi="Arial" w:cs="Arial"/>
                <w:sz w:val="24"/>
                <w:szCs w:val="24"/>
                <w:highlight w:val="white"/>
              </w:rPr>
              <w:t>apc-colombia</w:t>
            </w:r>
            <w:proofErr w:type="spellEnd"/>
            <w:r w:rsidRPr="00A91A79">
              <w:rPr>
                <w:rFonts w:ascii="Arial" w:eastAsia="Arial" w:hAnsi="Arial" w:cs="Arial"/>
                <w:sz w:val="24"/>
                <w:szCs w:val="24"/>
                <w:highlight w:val="white"/>
              </w:rPr>
              <w:t>, Twitter e Instagram: @</w:t>
            </w:r>
            <w:proofErr w:type="spellStart"/>
            <w:r w:rsidRPr="00A91A79">
              <w:rPr>
                <w:rFonts w:ascii="Arial" w:eastAsia="Arial" w:hAnsi="Arial" w:cs="Arial"/>
                <w:sz w:val="24"/>
                <w:szCs w:val="24"/>
                <w:highlight w:val="white"/>
              </w:rPr>
              <w:t>apccolombia</w:t>
            </w:r>
            <w:proofErr w:type="spellEnd"/>
            <w:r w:rsidRPr="00A91A79">
              <w:rPr>
                <w:rFonts w:ascii="Arial" w:eastAsia="Arial" w:hAnsi="Arial" w:cs="Arial"/>
                <w:sz w:val="24"/>
                <w:szCs w:val="24"/>
                <w:highlight w:val="white"/>
              </w:rPr>
              <w:t xml:space="preserve">, </w:t>
            </w:r>
            <w:proofErr w:type="spellStart"/>
            <w:r w:rsidRPr="00A91A79">
              <w:rPr>
                <w:rFonts w:ascii="Arial" w:eastAsia="Arial" w:hAnsi="Arial" w:cs="Arial"/>
                <w:sz w:val="24"/>
                <w:szCs w:val="24"/>
                <w:highlight w:val="white"/>
              </w:rPr>
              <w:t>Flickr</w:t>
            </w:r>
            <w:proofErr w:type="spellEnd"/>
            <w:r w:rsidRPr="00A91A79">
              <w:rPr>
                <w:rFonts w:ascii="Arial" w:eastAsia="Arial" w:hAnsi="Arial" w:cs="Arial"/>
                <w:sz w:val="24"/>
                <w:szCs w:val="24"/>
                <w:highlight w:val="white"/>
              </w:rPr>
              <w:t xml:space="preserve">, </w:t>
            </w:r>
            <w:proofErr w:type="spellStart"/>
            <w:r w:rsidRPr="00A91A79">
              <w:rPr>
                <w:rFonts w:ascii="Arial" w:eastAsia="Arial" w:hAnsi="Arial" w:cs="Arial"/>
                <w:sz w:val="24"/>
                <w:szCs w:val="24"/>
                <w:highlight w:val="white"/>
              </w:rPr>
              <w:t>Linked</w:t>
            </w:r>
            <w:proofErr w:type="spellEnd"/>
            <w:r w:rsidRPr="00A91A79">
              <w:rPr>
                <w:rFonts w:ascii="Arial" w:eastAsia="Arial" w:hAnsi="Arial" w:cs="Arial"/>
                <w:sz w:val="24"/>
                <w:szCs w:val="24"/>
                <w:highlight w:val="white"/>
              </w:rPr>
              <w:t xml:space="preserve"> in, además de la transmitir y compartir periódicamente actividades, noticias y otros contenidos audiovisuales a través de YouTube. Este medio también</w:t>
            </w:r>
            <w:r>
              <w:rPr>
                <w:rFonts w:ascii="Arial" w:eastAsia="Arial" w:hAnsi="Arial" w:cs="Arial"/>
                <w:sz w:val="24"/>
                <w:szCs w:val="24"/>
                <w:highlight w:val="white"/>
              </w:rPr>
              <w:t>,</w:t>
            </w:r>
            <w:r w:rsidRPr="00A91A79">
              <w:rPr>
                <w:rFonts w:ascii="Arial" w:eastAsia="Arial" w:hAnsi="Arial" w:cs="Arial"/>
                <w:sz w:val="24"/>
                <w:szCs w:val="24"/>
                <w:highlight w:val="white"/>
              </w:rPr>
              <w:t xml:space="preserve"> es empleado para promover la participación ciudadana a través de encuestas, consultas, ejercicios de innovación abierta y recepción de PQRSD.</w:t>
            </w:r>
          </w:p>
        </w:tc>
      </w:tr>
      <w:tr w:rsidR="001401CA" w:rsidRPr="00A91A79" w:rsidTr="00C94B15">
        <w:trPr>
          <w:jc w:val="center"/>
        </w:trPr>
        <w:tc>
          <w:tcPr>
            <w:tcW w:w="2825" w:type="dxa"/>
            <w:tcMar>
              <w:top w:w="28" w:type="dxa"/>
              <w:left w:w="28" w:type="dxa"/>
              <w:bottom w:w="28" w:type="dxa"/>
              <w:right w:w="28" w:type="dxa"/>
            </w:tcMar>
          </w:tcPr>
          <w:p w:rsidR="001401CA" w:rsidRPr="00A91A79" w:rsidRDefault="001401CA" w:rsidP="00C94B15">
            <w:pPr>
              <w:tabs>
                <w:tab w:val="left" w:pos="2268"/>
              </w:tabs>
              <w:spacing w:after="0" w:line="240" w:lineRule="auto"/>
              <w:ind w:left="97"/>
              <w:rPr>
                <w:rFonts w:ascii="Arial" w:eastAsia="Arial" w:hAnsi="Arial" w:cs="Arial"/>
                <w:sz w:val="24"/>
                <w:szCs w:val="24"/>
              </w:rPr>
            </w:pPr>
            <w:r w:rsidRPr="00A91A79">
              <w:rPr>
                <w:rFonts w:ascii="Arial" w:eastAsia="Arial" w:hAnsi="Arial" w:cs="Arial"/>
                <w:sz w:val="24"/>
                <w:szCs w:val="24"/>
                <w:highlight w:val="white"/>
              </w:rPr>
              <w:lastRenderedPageBreak/>
              <w:t>TELE CONFERENCIAS</w:t>
            </w:r>
          </w:p>
        </w:tc>
        <w:tc>
          <w:tcPr>
            <w:tcW w:w="6247" w:type="dxa"/>
            <w:tcMar>
              <w:top w:w="28" w:type="dxa"/>
              <w:left w:w="28" w:type="dxa"/>
              <w:bottom w:w="28" w:type="dxa"/>
              <w:right w:w="28" w:type="dxa"/>
            </w:tcMar>
          </w:tcPr>
          <w:p w:rsidR="001401CA" w:rsidRPr="00A91A79" w:rsidRDefault="001401CA" w:rsidP="00C94B15">
            <w:pPr>
              <w:tabs>
                <w:tab w:val="left" w:pos="2268"/>
              </w:tabs>
              <w:spacing w:after="0" w:line="240" w:lineRule="auto"/>
              <w:ind w:left="109"/>
              <w:jc w:val="both"/>
              <w:rPr>
                <w:rFonts w:ascii="Arial" w:eastAsia="Arial" w:hAnsi="Arial" w:cs="Arial"/>
                <w:sz w:val="24"/>
                <w:szCs w:val="24"/>
              </w:rPr>
            </w:pPr>
            <w:r w:rsidRPr="00A91A79">
              <w:rPr>
                <w:rFonts w:ascii="Arial" w:eastAsia="Arial" w:hAnsi="Arial" w:cs="Arial"/>
                <w:sz w:val="24"/>
                <w:szCs w:val="24"/>
                <w:highlight w:val="white"/>
              </w:rPr>
              <w:t>La Agencia</w:t>
            </w:r>
            <w:r>
              <w:rPr>
                <w:rFonts w:ascii="Arial" w:eastAsia="Arial" w:hAnsi="Arial" w:cs="Arial"/>
                <w:sz w:val="24"/>
                <w:szCs w:val="24"/>
                <w:highlight w:val="white"/>
              </w:rPr>
              <w:t>,</w:t>
            </w:r>
            <w:r w:rsidRPr="00A91A79">
              <w:rPr>
                <w:rFonts w:ascii="Arial" w:eastAsia="Arial" w:hAnsi="Arial" w:cs="Arial"/>
                <w:sz w:val="24"/>
                <w:szCs w:val="24"/>
                <w:highlight w:val="white"/>
              </w:rPr>
              <w:t xml:space="preserve"> emplea de manera permanente para la comunicación directa con sus usuarios, herramientas de comunicación virtual</w:t>
            </w:r>
            <w:r>
              <w:rPr>
                <w:rFonts w:ascii="Arial" w:eastAsia="Arial" w:hAnsi="Arial" w:cs="Arial"/>
                <w:sz w:val="24"/>
                <w:szCs w:val="24"/>
                <w:highlight w:val="white"/>
              </w:rPr>
              <w:t>,</w:t>
            </w:r>
            <w:r w:rsidRPr="00A91A79">
              <w:rPr>
                <w:rFonts w:ascii="Arial" w:eastAsia="Arial" w:hAnsi="Arial" w:cs="Arial"/>
                <w:sz w:val="24"/>
                <w:szCs w:val="24"/>
                <w:highlight w:val="white"/>
              </w:rPr>
              <w:t xml:space="preserve"> con video como canales de </w:t>
            </w:r>
            <w:proofErr w:type="spellStart"/>
            <w:r w:rsidRPr="00A91A79">
              <w:rPr>
                <w:rFonts w:ascii="Arial" w:eastAsia="Arial" w:hAnsi="Arial" w:cs="Arial"/>
                <w:sz w:val="24"/>
                <w:szCs w:val="24"/>
                <w:highlight w:val="white"/>
              </w:rPr>
              <w:t>streaming</w:t>
            </w:r>
            <w:proofErr w:type="spellEnd"/>
            <w:r w:rsidRPr="00A91A79">
              <w:rPr>
                <w:rFonts w:ascii="Arial" w:eastAsia="Arial" w:hAnsi="Arial" w:cs="Arial"/>
                <w:sz w:val="24"/>
                <w:szCs w:val="24"/>
                <w:highlight w:val="white"/>
              </w:rPr>
              <w:t xml:space="preserve"> y video chats, a través de diversas herramientas como </w:t>
            </w:r>
            <w:proofErr w:type="spellStart"/>
            <w:r w:rsidRPr="00A91A79">
              <w:rPr>
                <w:rFonts w:ascii="Arial" w:eastAsia="Arial" w:hAnsi="Arial" w:cs="Arial"/>
                <w:sz w:val="24"/>
                <w:szCs w:val="24"/>
                <w:highlight w:val="white"/>
              </w:rPr>
              <w:t>Hangout</w:t>
            </w:r>
            <w:proofErr w:type="spellEnd"/>
            <w:r w:rsidRPr="00A91A79">
              <w:rPr>
                <w:rFonts w:ascii="Arial" w:eastAsia="Arial" w:hAnsi="Arial" w:cs="Arial"/>
                <w:sz w:val="24"/>
                <w:szCs w:val="24"/>
                <w:highlight w:val="white"/>
              </w:rPr>
              <w:t>, Facebook Live, Skype, entre otros.</w:t>
            </w:r>
          </w:p>
        </w:tc>
      </w:tr>
      <w:tr w:rsidR="0080170F" w:rsidRPr="00A91A79" w:rsidTr="00C94B15">
        <w:trPr>
          <w:jc w:val="center"/>
        </w:trPr>
        <w:tc>
          <w:tcPr>
            <w:tcW w:w="2825" w:type="dxa"/>
            <w:tcMar>
              <w:top w:w="28" w:type="dxa"/>
              <w:left w:w="28" w:type="dxa"/>
              <w:bottom w:w="28" w:type="dxa"/>
              <w:right w:w="28" w:type="dxa"/>
            </w:tcMar>
          </w:tcPr>
          <w:p w:rsidR="0080170F" w:rsidRPr="00A91A79" w:rsidRDefault="0080170F" w:rsidP="00C94B15">
            <w:pPr>
              <w:tabs>
                <w:tab w:val="left" w:pos="2268"/>
              </w:tabs>
              <w:spacing w:after="0" w:line="240" w:lineRule="auto"/>
              <w:ind w:left="97"/>
              <w:rPr>
                <w:rFonts w:ascii="Arial" w:eastAsia="Arial" w:hAnsi="Arial" w:cs="Arial"/>
                <w:sz w:val="24"/>
                <w:szCs w:val="24"/>
                <w:highlight w:val="white"/>
              </w:rPr>
            </w:pPr>
            <w:r>
              <w:rPr>
                <w:rFonts w:ascii="Arial" w:eastAsia="Arial" w:hAnsi="Arial" w:cs="Arial"/>
                <w:sz w:val="24"/>
                <w:szCs w:val="24"/>
                <w:highlight w:val="white"/>
              </w:rPr>
              <w:t>CORRESPONDENCIA</w:t>
            </w:r>
          </w:p>
        </w:tc>
        <w:tc>
          <w:tcPr>
            <w:tcW w:w="6247" w:type="dxa"/>
            <w:tcMar>
              <w:top w:w="28" w:type="dxa"/>
              <w:left w:w="28" w:type="dxa"/>
              <w:bottom w:w="28" w:type="dxa"/>
              <w:right w:w="28" w:type="dxa"/>
            </w:tcMar>
          </w:tcPr>
          <w:p w:rsidR="0080170F" w:rsidRPr="00A91A79" w:rsidRDefault="0080170F" w:rsidP="00C94B15">
            <w:pPr>
              <w:tabs>
                <w:tab w:val="left" w:pos="2268"/>
              </w:tabs>
              <w:spacing w:after="0" w:line="240" w:lineRule="auto"/>
              <w:ind w:left="109"/>
              <w:jc w:val="both"/>
              <w:rPr>
                <w:rFonts w:ascii="Arial" w:eastAsia="Arial" w:hAnsi="Arial" w:cs="Arial"/>
                <w:sz w:val="24"/>
                <w:szCs w:val="24"/>
                <w:highlight w:val="white"/>
              </w:rPr>
            </w:pPr>
            <w:r w:rsidRPr="00A50453">
              <w:rPr>
                <w:rFonts w:ascii="Arial" w:hAnsi="Arial" w:cs="Arial"/>
              </w:rPr>
              <w:t>Este canal les permite a los ciudadanos, hacer comunicaciones escritas, para solicitar servicios, pedir información. Los buzones de sugerencias también hacen parte de este canal</w:t>
            </w:r>
            <w:r>
              <w:rPr>
                <w:rFonts w:ascii="Arial" w:hAnsi="Arial" w:cs="Arial"/>
              </w:rPr>
              <w:t>.</w:t>
            </w:r>
          </w:p>
        </w:tc>
      </w:tr>
    </w:tbl>
    <w:p w:rsidR="001401CA" w:rsidRPr="007B3589" w:rsidRDefault="001401CA" w:rsidP="001401CA">
      <w:pPr>
        <w:spacing w:after="0" w:line="240" w:lineRule="auto"/>
        <w:jc w:val="both"/>
        <w:rPr>
          <w:highlight w:val="white"/>
          <w:u w:val="single"/>
        </w:rPr>
      </w:pPr>
      <w:r>
        <w:rPr>
          <w:rFonts w:ascii="Arial" w:eastAsia="Arial" w:hAnsi="Arial" w:cs="Arial"/>
          <w:b/>
          <w:sz w:val="24"/>
          <w:szCs w:val="24"/>
        </w:rPr>
        <w:t xml:space="preserve"> </w:t>
      </w:r>
      <w:r w:rsidRPr="001655A5">
        <w:rPr>
          <w:rFonts w:ascii="Arial" w:eastAsia="Arial" w:hAnsi="Arial" w:cs="Arial"/>
          <w:b/>
          <w:i/>
          <w:sz w:val="20"/>
          <w:szCs w:val="20"/>
        </w:rPr>
        <w:t>FUENTE:</w:t>
      </w:r>
      <w:r w:rsidR="00B513E0">
        <w:rPr>
          <w:rFonts w:ascii="Arial" w:eastAsia="Arial" w:hAnsi="Arial" w:cs="Arial"/>
          <w:b/>
          <w:i/>
          <w:sz w:val="20"/>
          <w:szCs w:val="20"/>
        </w:rPr>
        <w:t xml:space="preserve"> </w:t>
      </w:r>
      <w:r w:rsidRPr="001655A5">
        <w:rPr>
          <w:rFonts w:ascii="Arial" w:eastAsia="Arial" w:hAnsi="Arial" w:cs="Arial"/>
          <w:i/>
          <w:sz w:val="20"/>
          <w:szCs w:val="20"/>
        </w:rPr>
        <w:t xml:space="preserve"> </w:t>
      </w:r>
      <w:r w:rsidRPr="007B3589">
        <w:rPr>
          <w:rFonts w:ascii="Arial" w:hAnsi="Arial" w:cs="Arial"/>
          <w:b/>
          <w:color w:val="auto"/>
          <w:sz w:val="16"/>
          <w:szCs w:val="16"/>
          <w:u w:val="single"/>
        </w:rPr>
        <w:t>Tomado de la estrate</w:t>
      </w:r>
      <w:r w:rsidR="00B513E0">
        <w:rPr>
          <w:rFonts w:ascii="Arial" w:hAnsi="Arial" w:cs="Arial"/>
          <w:b/>
          <w:color w:val="auto"/>
          <w:sz w:val="16"/>
          <w:szCs w:val="16"/>
          <w:u w:val="single"/>
        </w:rPr>
        <w:t xml:space="preserve">gia de </w:t>
      </w:r>
      <w:r w:rsidR="0080170F">
        <w:rPr>
          <w:rFonts w:ascii="Arial" w:hAnsi="Arial" w:cs="Arial"/>
          <w:b/>
          <w:color w:val="auto"/>
          <w:sz w:val="16"/>
          <w:szCs w:val="16"/>
          <w:u w:val="single"/>
        </w:rPr>
        <w:t xml:space="preserve">Servicio al ciudadano, versión </w:t>
      </w:r>
      <w:proofErr w:type="gramStart"/>
      <w:r w:rsidR="0080170F">
        <w:rPr>
          <w:rFonts w:ascii="Arial" w:hAnsi="Arial" w:cs="Arial"/>
          <w:b/>
          <w:color w:val="auto"/>
          <w:sz w:val="16"/>
          <w:szCs w:val="16"/>
          <w:u w:val="single"/>
        </w:rPr>
        <w:t>2,  2021</w:t>
      </w:r>
      <w:proofErr w:type="gramEnd"/>
    </w:p>
    <w:p w:rsidR="001401CA" w:rsidRDefault="001401CA" w:rsidP="001401CA">
      <w:pPr>
        <w:tabs>
          <w:tab w:val="left" w:pos="2268"/>
        </w:tabs>
        <w:spacing w:after="0" w:line="240" w:lineRule="auto"/>
        <w:rPr>
          <w:rFonts w:ascii="Arial" w:eastAsia="Arial" w:hAnsi="Arial" w:cs="Arial"/>
          <w:b/>
          <w:sz w:val="24"/>
          <w:szCs w:val="24"/>
        </w:rPr>
      </w:pPr>
    </w:p>
    <w:p w:rsidR="00BD5CEE" w:rsidRPr="001655A5" w:rsidRDefault="00BD5CEE" w:rsidP="00BD5CEE">
      <w:pPr>
        <w:spacing w:after="0"/>
        <w:ind w:firstLine="720"/>
        <w:jc w:val="both"/>
        <w:rPr>
          <w:rFonts w:ascii="Arial" w:eastAsia="Arial" w:hAnsi="Arial" w:cs="Arial"/>
          <w:b/>
          <w:sz w:val="24"/>
          <w:szCs w:val="24"/>
          <w:highlight w:val="white"/>
        </w:rPr>
      </w:pPr>
      <w:r w:rsidRPr="001655A5">
        <w:rPr>
          <w:rFonts w:ascii="Arial" w:eastAsia="Arial" w:hAnsi="Arial" w:cs="Arial"/>
          <w:b/>
          <w:sz w:val="24"/>
          <w:szCs w:val="24"/>
          <w:highlight w:val="white"/>
        </w:rPr>
        <w:t>1.4 MECANISMOS DE PARTICIPACIÓN</w:t>
      </w:r>
    </w:p>
    <w:p w:rsidR="00BD5CEE" w:rsidRPr="001655A5" w:rsidRDefault="00BD5CEE" w:rsidP="00BD5CEE">
      <w:pPr>
        <w:spacing w:after="0"/>
        <w:ind w:firstLine="720"/>
        <w:jc w:val="both"/>
        <w:rPr>
          <w:rFonts w:ascii="Arial" w:eastAsia="Arial" w:hAnsi="Arial" w:cs="Arial"/>
          <w:b/>
          <w:sz w:val="24"/>
          <w:szCs w:val="24"/>
          <w:highlight w:val="white"/>
        </w:rPr>
      </w:pPr>
    </w:p>
    <w:p w:rsidR="00BD5CEE" w:rsidRDefault="00BD5CEE" w:rsidP="00BD5CEE">
      <w:pPr>
        <w:spacing w:after="0"/>
        <w:jc w:val="both"/>
        <w:rPr>
          <w:rFonts w:ascii="Arial" w:eastAsia="Arial" w:hAnsi="Arial" w:cs="Arial"/>
          <w:sz w:val="24"/>
          <w:szCs w:val="24"/>
        </w:rPr>
      </w:pPr>
      <w:r w:rsidRPr="001655A5">
        <w:rPr>
          <w:rFonts w:ascii="Arial" w:eastAsia="Arial" w:hAnsi="Arial" w:cs="Arial"/>
          <w:sz w:val="24"/>
          <w:szCs w:val="24"/>
        </w:rPr>
        <w:t>Los mecanismos de participación con los que cuenta APC-Colombia están relacionados en la Estrategia de Atención Al ciudadano y se ciñen a lo establecido en la Ley Estatutaria 1757 de 2015, por lo tanto, a continuación, se relacionan los mecanismos contenidos en la Estrategia:</w:t>
      </w:r>
    </w:p>
    <w:p w:rsidR="009A0413" w:rsidRDefault="009A0413" w:rsidP="00BD5CEE">
      <w:pPr>
        <w:spacing w:after="0"/>
        <w:jc w:val="both"/>
        <w:rPr>
          <w:rFonts w:ascii="Arial" w:eastAsia="Arial" w:hAnsi="Arial" w:cs="Arial"/>
          <w:sz w:val="24"/>
          <w:szCs w:val="24"/>
        </w:rPr>
      </w:pPr>
    </w:p>
    <w:p w:rsidR="009A0413" w:rsidRPr="00A91A79" w:rsidRDefault="009A0413" w:rsidP="009A0413">
      <w:pPr>
        <w:tabs>
          <w:tab w:val="left" w:pos="2268"/>
        </w:tabs>
        <w:spacing w:after="0" w:line="240" w:lineRule="auto"/>
        <w:rPr>
          <w:rFonts w:ascii="Arial" w:eastAsia="Arial" w:hAnsi="Arial" w:cs="Arial"/>
          <w:b/>
          <w:sz w:val="24"/>
          <w:szCs w:val="24"/>
        </w:rPr>
      </w:pPr>
    </w:p>
    <w:tbl>
      <w:tblPr>
        <w:tblStyle w:val="11"/>
        <w:tblW w:w="908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7"/>
        <w:gridCol w:w="6936"/>
      </w:tblGrid>
      <w:tr w:rsidR="009A0413" w:rsidRPr="00A91A79" w:rsidTr="00C94B15">
        <w:trPr>
          <w:tblHeader/>
          <w:jc w:val="center"/>
        </w:trPr>
        <w:tc>
          <w:tcPr>
            <w:tcW w:w="2147" w:type="dxa"/>
            <w:shd w:val="clear" w:color="auto" w:fill="9CC2E5" w:themeFill="accent1" w:themeFillTint="99"/>
            <w:tcMar>
              <w:top w:w="28" w:type="dxa"/>
              <w:left w:w="28" w:type="dxa"/>
              <w:bottom w:w="28" w:type="dxa"/>
              <w:right w:w="28" w:type="dxa"/>
            </w:tcMar>
          </w:tcPr>
          <w:p w:rsidR="009A0413" w:rsidRPr="00A91A79" w:rsidRDefault="009A0413" w:rsidP="00C94B15">
            <w:pPr>
              <w:tabs>
                <w:tab w:val="left" w:pos="2268"/>
              </w:tabs>
              <w:spacing w:after="0" w:line="240" w:lineRule="auto"/>
              <w:jc w:val="center"/>
              <w:rPr>
                <w:rFonts w:ascii="Arial" w:eastAsia="Arial" w:hAnsi="Arial" w:cs="Arial"/>
                <w:b/>
                <w:sz w:val="24"/>
                <w:szCs w:val="24"/>
              </w:rPr>
            </w:pPr>
            <w:r w:rsidRPr="00A91A79">
              <w:rPr>
                <w:rFonts w:ascii="Arial" w:eastAsia="Arial" w:hAnsi="Arial" w:cs="Arial"/>
                <w:b/>
                <w:sz w:val="24"/>
                <w:szCs w:val="24"/>
              </w:rPr>
              <w:t>MECANISMOS</w:t>
            </w:r>
          </w:p>
        </w:tc>
        <w:tc>
          <w:tcPr>
            <w:tcW w:w="6936" w:type="dxa"/>
            <w:shd w:val="clear" w:color="auto" w:fill="9CC2E5" w:themeFill="accent1" w:themeFillTint="99"/>
            <w:tcMar>
              <w:top w:w="28" w:type="dxa"/>
              <w:left w:w="28" w:type="dxa"/>
              <w:bottom w:w="28" w:type="dxa"/>
              <w:right w:w="28" w:type="dxa"/>
            </w:tcMar>
          </w:tcPr>
          <w:p w:rsidR="009A0413" w:rsidRPr="00A91A79" w:rsidRDefault="009A0413" w:rsidP="00C94B15">
            <w:pPr>
              <w:tabs>
                <w:tab w:val="left" w:pos="2268"/>
              </w:tabs>
              <w:spacing w:after="0" w:line="240" w:lineRule="auto"/>
              <w:jc w:val="center"/>
              <w:rPr>
                <w:rFonts w:ascii="Arial" w:eastAsia="Arial" w:hAnsi="Arial" w:cs="Arial"/>
                <w:b/>
                <w:sz w:val="24"/>
                <w:szCs w:val="24"/>
              </w:rPr>
            </w:pPr>
            <w:r w:rsidRPr="00A91A79">
              <w:rPr>
                <w:rFonts w:ascii="Arial" w:eastAsia="Arial" w:hAnsi="Arial" w:cs="Arial"/>
                <w:b/>
                <w:sz w:val="24"/>
                <w:szCs w:val="24"/>
              </w:rPr>
              <w:t>DESCRIPCIÓN</w:t>
            </w:r>
          </w:p>
        </w:tc>
      </w:tr>
      <w:tr w:rsidR="009A0413" w:rsidRPr="00A91A79" w:rsidTr="00C94B15">
        <w:trPr>
          <w:jc w:val="center"/>
        </w:trPr>
        <w:tc>
          <w:tcPr>
            <w:tcW w:w="2147" w:type="dxa"/>
            <w:tcMar>
              <w:top w:w="28" w:type="dxa"/>
              <w:left w:w="28" w:type="dxa"/>
              <w:bottom w:w="28" w:type="dxa"/>
              <w:right w:w="28" w:type="dxa"/>
            </w:tcMar>
          </w:tcPr>
          <w:p w:rsidR="009A0413" w:rsidRPr="00A91A79" w:rsidRDefault="009A0413" w:rsidP="00C94B15">
            <w:pPr>
              <w:tabs>
                <w:tab w:val="left" w:pos="2268"/>
              </w:tabs>
              <w:spacing w:after="0" w:line="240" w:lineRule="auto"/>
              <w:ind w:left="97"/>
              <w:rPr>
                <w:rFonts w:ascii="Arial" w:eastAsia="Arial" w:hAnsi="Arial" w:cs="Arial"/>
                <w:sz w:val="24"/>
                <w:szCs w:val="24"/>
              </w:rPr>
            </w:pPr>
            <w:r w:rsidRPr="00A91A79">
              <w:rPr>
                <w:rFonts w:ascii="Arial" w:hAnsi="Arial" w:cs="Arial"/>
                <w:sz w:val="24"/>
                <w:szCs w:val="24"/>
              </w:rPr>
              <w:t>DERECHO DE PETICIÓN</w:t>
            </w:r>
          </w:p>
        </w:tc>
        <w:tc>
          <w:tcPr>
            <w:tcW w:w="6936" w:type="dxa"/>
            <w:tcMar>
              <w:top w:w="28" w:type="dxa"/>
              <w:left w:w="28" w:type="dxa"/>
              <w:bottom w:w="28" w:type="dxa"/>
              <w:right w:w="28" w:type="dxa"/>
            </w:tcMar>
          </w:tcPr>
          <w:p w:rsidR="009A0413" w:rsidRPr="001A6B9D" w:rsidRDefault="009A0413" w:rsidP="00C94B15">
            <w:pPr>
              <w:tabs>
                <w:tab w:val="left" w:pos="2268"/>
              </w:tabs>
              <w:spacing w:after="0" w:line="240" w:lineRule="auto"/>
              <w:ind w:left="101"/>
              <w:jc w:val="both"/>
              <w:rPr>
                <w:rFonts w:ascii="Arial" w:hAnsi="Arial" w:cs="Arial"/>
                <w:sz w:val="24"/>
                <w:szCs w:val="24"/>
              </w:rPr>
            </w:pPr>
            <w:r w:rsidRPr="00A91A79">
              <w:rPr>
                <w:rFonts w:ascii="Arial" w:hAnsi="Arial" w:cs="Arial"/>
                <w:sz w:val="24"/>
                <w:szCs w:val="24"/>
              </w:rPr>
              <w:t>Consiste en aquellas solicitudes que el ciudadano o grupo de ciudadanos</w:t>
            </w:r>
            <w:r>
              <w:rPr>
                <w:rFonts w:ascii="Arial" w:hAnsi="Arial" w:cs="Arial"/>
                <w:sz w:val="24"/>
                <w:szCs w:val="24"/>
              </w:rPr>
              <w:t xml:space="preserve">, </w:t>
            </w:r>
            <w:r w:rsidRPr="00A91A79">
              <w:rPr>
                <w:rFonts w:ascii="Arial" w:hAnsi="Arial" w:cs="Arial"/>
                <w:sz w:val="24"/>
                <w:szCs w:val="24"/>
              </w:rPr>
              <w:t>presenta buscando la respuesta a una situación que le afecta o le concierne a él mismo o a un grupo. Estos se clasifican de acuerdo a lo definido en la Ley 1755 de 2015. Para atenderlos, APC-</w:t>
            </w:r>
            <w:r>
              <w:rPr>
                <w:rFonts w:ascii="Arial" w:hAnsi="Arial" w:cs="Arial"/>
                <w:sz w:val="24"/>
                <w:szCs w:val="24"/>
              </w:rPr>
              <w:t>COLOMBIA,</w:t>
            </w:r>
            <w:r w:rsidRPr="00A91A79">
              <w:rPr>
                <w:rFonts w:ascii="Arial" w:hAnsi="Arial" w:cs="Arial"/>
                <w:sz w:val="24"/>
                <w:szCs w:val="24"/>
              </w:rPr>
              <w:t xml:space="preserve"> ha establecido el documento interno Procedimiento de Atención al Ciudadano (PQRS).</w:t>
            </w:r>
          </w:p>
        </w:tc>
      </w:tr>
      <w:tr w:rsidR="009A0413" w:rsidRPr="00A91A79" w:rsidTr="00C94B15">
        <w:trPr>
          <w:jc w:val="center"/>
        </w:trPr>
        <w:tc>
          <w:tcPr>
            <w:tcW w:w="2147" w:type="dxa"/>
            <w:tcMar>
              <w:top w:w="28" w:type="dxa"/>
              <w:left w:w="28" w:type="dxa"/>
              <w:bottom w:w="28" w:type="dxa"/>
              <w:right w:w="28" w:type="dxa"/>
            </w:tcMar>
          </w:tcPr>
          <w:p w:rsidR="009A0413" w:rsidRPr="00A91A79" w:rsidRDefault="009A0413" w:rsidP="00C94B15">
            <w:pPr>
              <w:tabs>
                <w:tab w:val="left" w:pos="2268"/>
              </w:tabs>
              <w:spacing w:after="0" w:line="240" w:lineRule="auto"/>
              <w:ind w:left="97"/>
              <w:rPr>
                <w:rFonts w:ascii="Arial" w:eastAsia="Arial" w:hAnsi="Arial" w:cs="Arial"/>
                <w:sz w:val="24"/>
                <w:szCs w:val="24"/>
              </w:rPr>
            </w:pPr>
            <w:r w:rsidRPr="00A91A79">
              <w:rPr>
                <w:rFonts w:ascii="Arial" w:eastAsia="Arial" w:hAnsi="Arial" w:cs="Arial"/>
                <w:sz w:val="24"/>
                <w:szCs w:val="24"/>
              </w:rPr>
              <w:t>QUEJA</w:t>
            </w:r>
          </w:p>
        </w:tc>
        <w:tc>
          <w:tcPr>
            <w:tcW w:w="6936" w:type="dxa"/>
            <w:tcMar>
              <w:top w:w="28" w:type="dxa"/>
              <w:left w:w="28" w:type="dxa"/>
              <w:bottom w:w="28" w:type="dxa"/>
              <w:right w:w="28" w:type="dxa"/>
            </w:tcMar>
          </w:tcPr>
          <w:p w:rsidR="009A0413" w:rsidRPr="001A6B9D" w:rsidRDefault="009A0413" w:rsidP="00C94B15">
            <w:pPr>
              <w:tabs>
                <w:tab w:val="left" w:pos="2268"/>
              </w:tabs>
              <w:spacing w:after="0" w:line="240" w:lineRule="auto"/>
              <w:ind w:left="101"/>
              <w:jc w:val="both"/>
              <w:rPr>
                <w:rFonts w:ascii="Arial" w:hAnsi="Arial" w:cs="Arial"/>
                <w:sz w:val="24"/>
                <w:szCs w:val="24"/>
              </w:rPr>
            </w:pPr>
            <w:r w:rsidRPr="00A91A79">
              <w:rPr>
                <w:rFonts w:ascii="Arial" w:hAnsi="Arial" w:cs="Arial"/>
                <w:sz w:val="24"/>
                <w:szCs w:val="24"/>
              </w:rPr>
              <w:t>Pese a tratarse de una especie del derecho de petición, se considera de gran relevancia, porque es la manifestación de inconformidad</w:t>
            </w:r>
            <w:r>
              <w:rPr>
                <w:rFonts w:ascii="Arial" w:hAnsi="Arial" w:cs="Arial"/>
                <w:sz w:val="24"/>
                <w:szCs w:val="24"/>
              </w:rPr>
              <w:t>,</w:t>
            </w:r>
            <w:r w:rsidRPr="00A91A79">
              <w:rPr>
                <w:rFonts w:ascii="Arial" w:hAnsi="Arial" w:cs="Arial"/>
                <w:sz w:val="24"/>
                <w:szCs w:val="24"/>
              </w:rPr>
              <w:t xml:space="preserve"> que se realiza en virtud de un hecho o situación irregular en el comportamiento de un servidor público o la negligencia en el actuar de una autoridad administrativa de A</w:t>
            </w:r>
            <w:r>
              <w:rPr>
                <w:rFonts w:ascii="Arial" w:hAnsi="Arial" w:cs="Arial"/>
                <w:sz w:val="24"/>
                <w:szCs w:val="24"/>
              </w:rPr>
              <w:t>PC-COLOMBIA</w:t>
            </w:r>
            <w:r w:rsidRPr="00A91A79">
              <w:rPr>
                <w:rFonts w:ascii="Arial" w:hAnsi="Arial" w:cs="Arial"/>
                <w:sz w:val="24"/>
                <w:szCs w:val="24"/>
              </w:rPr>
              <w:t>, permitiéndonos tomar los correctivos del caso. Para atenderlas, la entidad ha establecido el documento interno Procedimiento de Atención al Ciudadano (PQRS).</w:t>
            </w:r>
          </w:p>
        </w:tc>
      </w:tr>
      <w:tr w:rsidR="009A0413" w:rsidRPr="00A91A79" w:rsidTr="00C94B15">
        <w:trPr>
          <w:jc w:val="center"/>
        </w:trPr>
        <w:tc>
          <w:tcPr>
            <w:tcW w:w="2147" w:type="dxa"/>
            <w:tcMar>
              <w:top w:w="28" w:type="dxa"/>
              <w:left w:w="28" w:type="dxa"/>
              <w:bottom w:w="28" w:type="dxa"/>
              <w:right w:w="28" w:type="dxa"/>
            </w:tcMar>
          </w:tcPr>
          <w:p w:rsidR="009A0413" w:rsidRPr="00A91A79" w:rsidRDefault="009A0413" w:rsidP="00C94B15">
            <w:pPr>
              <w:tabs>
                <w:tab w:val="left" w:pos="2268"/>
              </w:tabs>
              <w:spacing w:after="0" w:line="240" w:lineRule="auto"/>
              <w:ind w:left="97"/>
              <w:rPr>
                <w:rFonts w:ascii="Arial" w:eastAsia="Arial" w:hAnsi="Arial" w:cs="Arial"/>
                <w:sz w:val="24"/>
                <w:szCs w:val="24"/>
              </w:rPr>
            </w:pPr>
            <w:r w:rsidRPr="00A91A79">
              <w:rPr>
                <w:rFonts w:ascii="Arial" w:eastAsia="Arial" w:hAnsi="Arial" w:cs="Arial"/>
                <w:sz w:val="24"/>
                <w:szCs w:val="24"/>
              </w:rPr>
              <w:t>RENDICIÓN DE CUENTAS</w:t>
            </w:r>
          </w:p>
        </w:tc>
        <w:tc>
          <w:tcPr>
            <w:tcW w:w="6936" w:type="dxa"/>
            <w:tcMar>
              <w:top w:w="28" w:type="dxa"/>
              <w:left w:w="28" w:type="dxa"/>
              <w:bottom w:w="28" w:type="dxa"/>
              <w:right w:w="28" w:type="dxa"/>
            </w:tcMar>
          </w:tcPr>
          <w:p w:rsidR="009A0413" w:rsidRPr="008E6E7F" w:rsidRDefault="009A0413" w:rsidP="00C94B15">
            <w:pPr>
              <w:tabs>
                <w:tab w:val="left" w:pos="2268"/>
              </w:tabs>
              <w:spacing w:after="0" w:line="240" w:lineRule="auto"/>
              <w:ind w:left="101"/>
              <w:jc w:val="both"/>
              <w:rPr>
                <w:rFonts w:ascii="Arial" w:hAnsi="Arial" w:cs="Arial"/>
                <w:sz w:val="24"/>
                <w:szCs w:val="24"/>
              </w:rPr>
            </w:pPr>
            <w:r w:rsidRPr="00A91A79">
              <w:rPr>
                <w:rFonts w:ascii="Arial" w:hAnsi="Arial" w:cs="Arial"/>
                <w:sz w:val="24"/>
                <w:szCs w:val="24"/>
              </w:rPr>
              <w:t>La rendición de cuentas</w:t>
            </w:r>
            <w:r>
              <w:rPr>
                <w:rFonts w:ascii="Arial" w:hAnsi="Arial" w:cs="Arial"/>
                <w:sz w:val="24"/>
                <w:szCs w:val="24"/>
              </w:rPr>
              <w:t>,</w:t>
            </w:r>
            <w:r w:rsidRPr="00A91A79">
              <w:rPr>
                <w:rFonts w:ascii="Arial" w:hAnsi="Arial" w:cs="Arial"/>
                <w:sz w:val="24"/>
                <w:szCs w:val="24"/>
              </w:rPr>
              <w:t xml:space="preserve"> es un espacio creado por APC-Colombia, donde además de presentar a la ciudadanía en general la gestión realizada por la entidad, se busca contar con la participación ciudadana retroalimentando la información </w:t>
            </w:r>
            <w:r w:rsidRPr="00A91A79">
              <w:rPr>
                <w:rFonts w:ascii="Arial" w:hAnsi="Arial" w:cs="Arial"/>
                <w:sz w:val="24"/>
                <w:szCs w:val="24"/>
              </w:rPr>
              <w:lastRenderedPageBreak/>
              <w:t>entregada respecto a dicha gestión. Para estos efectos APC-C</w:t>
            </w:r>
            <w:r>
              <w:rPr>
                <w:rFonts w:ascii="Arial" w:hAnsi="Arial" w:cs="Arial"/>
                <w:sz w:val="24"/>
                <w:szCs w:val="24"/>
              </w:rPr>
              <w:t>OLOMBIA,</w:t>
            </w:r>
            <w:r w:rsidRPr="00A91A79">
              <w:rPr>
                <w:rFonts w:ascii="Arial" w:hAnsi="Arial" w:cs="Arial"/>
                <w:sz w:val="24"/>
                <w:szCs w:val="24"/>
              </w:rPr>
              <w:t xml:space="preserve"> cuenta con el documento interno Estrategia Rendición de Cuentas.</w:t>
            </w:r>
          </w:p>
        </w:tc>
      </w:tr>
      <w:tr w:rsidR="009A0413" w:rsidRPr="00A91A79" w:rsidTr="00C94B15">
        <w:trPr>
          <w:jc w:val="center"/>
        </w:trPr>
        <w:tc>
          <w:tcPr>
            <w:tcW w:w="2147" w:type="dxa"/>
            <w:tcMar>
              <w:top w:w="28" w:type="dxa"/>
              <w:left w:w="28" w:type="dxa"/>
              <w:bottom w:w="28" w:type="dxa"/>
              <w:right w:w="28" w:type="dxa"/>
            </w:tcMar>
          </w:tcPr>
          <w:p w:rsidR="009A0413" w:rsidRPr="00A91A79" w:rsidRDefault="009A0413" w:rsidP="00C94B15">
            <w:pPr>
              <w:tabs>
                <w:tab w:val="left" w:pos="2268"/>
              </w:tabs>
              <w:spacing w:after="0" w:line="240" w:lineRule="auto"/>
              <w:ind w:left="97"/>
              <w:rPr>
                <w:rFonts w:ascii="Arial" w:eastAsia="Arial" w:hAnsi="Arial" w:cs="Arial"/>
                <w:sz w:val="24"/>
                <w:szCs w:val="24"/>
              </w:rPr>
            </w:pPr>
            <w:r w:rsidRPr="00A91A79">
              <w:rPr>
                <w:rFonts w:ascii="Arial" w:eastAsia="Arial" w:hAnsi="Arial" w:cs="Arial"/>
                <w:sz w:val="24"/>
                <w:szCs w:val="24"/>
              </w:rPr>
              <w:lastRenderedPageBreak/>
              <w:t>ENCUESTA</w:t>
            </w:r>
          </w:p>
        </w:tc>
        <w:tc>
          <w:tcPr>
            <w:tcW w:w="6936" w:type="dxa"/>
            <w:tcMar>
              <w:top w:w="28" w:type="dxa"/>
              <w:left w:w="28" w:type="dxa"/>
              <w:bottom w:w="28" w:type="dxa"/>
              <w:right w:w="28" w:type="dxa"/>
            </w:tcMar>
          </w:tcPr>
          <w:p w:rsidR="009A0413" w:rsidRPr="00A91A79" w:rsidRDefault="009A0413" w:rsidP="00C94B15">
            <w:pPr>
              <w:pStyle w:val="TableParagraph"/>
              <w:tabs>
                <w:tab w:val="left" w:pos="705"/>
                <w:tab w:val="left" w:pos="1573"/>
                <w:tab w:val="left" w:pos="2174"/>
                <w:tab w:val="left" w:pos="2268"/>
                <w:tab w:val="left" w:pos="3054"/>
                <w:tab w:val="left" w:pos="4162"/>
                <w:tab w:val="left" w:pos="5056"/>
                <w:tab w:val="left" w:pos="6443"/>
              </w:tabs>
              <w:ind w:left="101" w:right="100"/>
              <w:jc w:val="both"/>
              <w:rPr>
                <w:sz w:val="24"/>
                <w:szCs w:val="24"/>
              </w:rPr>
            </w:pPr>
            <w:r>
              <w:rPr>
                <w:sz w:val="24"/>
                <w:szCs w:val="24"/>
              </w:rPr>
              <w:t xml:space="preserve">Instrumento diseñado </w:t>
            </w:r>
            <w:r w:rsidRPr="008E6E7F">
              <w:rPr>
                <w:sz w:val="24"/>
                <w:szCs w:val="24"/>
              </w:rPr>
              <w:t xml:space="preserve">para </w:t>
            </w:r>
            <w:r>
              <w:rPr>
                <w:sz w:val="24"/>
                <w:szCs w:val="24"/>
              </w:rPr>
              <w:t xml:space="preserve">aplicar </w:t>
            </w:r>
            <w:r w:rsidRPr="008E6E7F">
              <w:rPr>
                <w:sz w:val="24"/>
                <w:szCs w:val="24"/>
              </w:rPr>
              <w:t>la selección de temas de interés en la rendición de cuentas</w:t>
            </w:r>
            <w:r>
              <w:rPr>
                <w:sz w:val="24"/>
                <w:szCs w:val="24"/>
              </w:rPr>
              <w:t>,</w:t>
            </w:r>
            <w:r w:rsidRPr="008E6E7F">
              <w:rPr>
                <w:sz w:val="24"/>
                <w:szCs w:val="24"/>
              </w:rPr>
              <w:t xml:space="preserve"> conocer los temas de interés para abordar durante la audiencia pública</w:t>
            </w:r>
            <w:r>
              <w:rPr>
                <w:sz w:val="24"/>
                <w:szCs w:val="24"/>
              </w:rPr>
              <w:t>,</w:t>
            </w:r>
            <w:r w:rsidRPr="008E6E7F">
              <w:rPr>
                <w:sz w:val="24"/>
                <w:szCs w:val="24"/>
              </w:rPr>
              <w:t xml:space="preserve"> e identificar otros temas sugeridos, la realizan todos nuestros usuarios y el público en general, l</w:t>
            </w:r>
            <w:r>
              <w:rPr>
                <w:sz w:val="24"/>
                <w:szCs w:val="24"/>
              </w:rPr>
              <w:t xml:space="preserve">os temas con mayor votación </w:t>
            </w:r>
            <w:r w:rsidRPr="008E6E7F">
              <w:rPr>
                <w:sz w:val="24"/>
                <w:szCs w:val="24"/>
              </w:rPr>
              <w:t xml:space="preserve">serán los </w:t>
            </w:r>
            <w:r>
              <w:rPr>
                <w:sz w:val="24"/>
                <w:szCs w:val="24"/>
              </w:rPr>
              <w:t xml:space="preserve">priorizados </w:t>
            </w:r>
            <w:r>
              <w:rPr>
                <w:spacing w:val="-5"/>
                <w:sz w:val="24"/>
                <w:szCs w:val="24"/>
              </w:rPr>
              <w:t xml:space="preserve">para </w:t>
            </w:r>
            <w:r w:rsidRPr="008E6E7F">
              <w:rPr>
                <w:sz w:val="24"/>
                <w:szCs w:val="24"/>
              </w:rPr>
              <w:t>estructurar la agenda de la</w:t>
            </w:r>
            <w:r w:rsidRPr="008E6E7F">
              <w:rPr>
                <w:spacing w:val="-2"/>
                <w:sz w:val="24"/>
                <w:szCs w:val="24"/>
              </w:rPr>
              <w:t xml:space="preserve"> </w:t>
            </w:r>
            <w:r w:rsidRPr="008E6E7F">
              <w:rPr>
                <w:sz w:val="24"/>
                <w:szCs w:val="24"/>
              </w:rPr>
              <w:t>Audiencia Pública</w:t>
            </w:r>
          </w:p>
        </w:tc>
      </w:tr>
      <w:tr w:rsidR="009A0413" w:rsidRPr="00A91A79" w:rsidTr="00C94B15">
        <w:trPr>
          <w:jc w:val="center"/>
        </w:trPr>
        <w:tc>
          <w:tcPr>
            <w:tcW w:w="2147" w:type="dxa"/>
            <w:tcMar>
              <w:top w:w="28" w:type="dxa"/>
              <w:left w:w="28" w:type="dxa"/>
              <w:bottom w:w="28" w:type="dxa"/>
              <w:right w:w="28" w:type="dxa"/>
            </w:tcMar>
          </w:tcPr>
          <w:p w:rsidR="009A0413" w:rsidRPr="00A91A79" w:rsidRDefault="009A0413" w:rsidP="00C94B15">
            <w:pPr>
              <w:tabs>
                <w:tab w:val="left" w:pos="2268"/>
              </w:tabs>
              <w:spacing w:after="0" w:line="240" w:lineRule="auto"/>
              <w:ind w:left="97"/>
              <w:rPr>
                <w:rFonts w:ascii="Arial" w:eastAsia="Arial" w:hAnsi="Arial" w:cs="Arial"/>
                <w:sz w:val="24"/>
                <w:szCs w:val="24"/>
              </w:rPr>
            </w:pPr>
            <w:r w:rsidRPr="00A91A79">
              <w:rPr>
                <w:rFonts w:ascii="Arial" w:eastAsia="Arial" w:hAnsi="Arial" w:cs="Arial"/>
                <w:sz w:val="24"/>
                <w:szCs w:val="24"/>
              </w:rPr>
              <w:t>DENUNCIA</w:t>
            </w:r>
          </w:p>
        </w:tc>
        <w:tc>
          <w:tcPr>
            <w:tcW w:w="6936" w:type="dxa"/>
            <w:tcMar>
              <w:top w:w="28" w:type="dxa"/>
              <w:left w:w="28" w:type="dxa"/>
              <w:bottom w:w="28" w:type="dxa"/>
              <w:right w:w="28" w:type="dxa"/>
            </w:tcMar>
          </w:tcPr>
          <w:p w:rsidR="009A0413" w:rsidRPr="008E6E7F" w:rsidRDefault="009A0413" w:rsidP="00C94B15">
            <w:pPr>
              <w:tabs>
                <w:tab w:val="left" w:pos="2268"/>
              </w:tabs>
              <w:spacing w:after="0" w:line="240" w:lineRule="auto"/>
              <w:ind w:left="101"/>
              <w:jc w:val="both"/>
              <w:rPr>
                <w:rFonts w:ascii="Arial" w:hAnsi="Arial" w:cs="Arial"/>
                <w:sz w:val="24"/>
                <w:szCs w:val="24"/>
              </w:rPr>
            </w:pPr>
            <w:r w:rsidRPr="00A91A79">
              <w:rPr>
                <w:rFonts w:ascii="Arial" w:hAnsi="Arial" w:cs="Arial"/>
                <w:sz w:val="24"/>
                <w:szCs w:val="24"/>
              </w:rPr>
              <w:t xml:space="preserve">A diferencia de la queja, la denuncia refiere a hechos que constituyen una conducta posiblemente tipificada penal, disciplinaria o fiscalmente, correspondiente adelantar las investigaciones en cada tipo de responsabilidad. </w:t>
            </w:r>
          </w:p>
        </w:tc>
      </w:tr>
    </w:tbl>
    <w:p w:rsidR="009A0413" w:rsidRPr="007B3589" w:rsidRDefault="00592DBD" w:rsidP="009A0413">
      <w:pPr>
        <w:spacing w:after="0" w:line="240" w:lineRule="auto"/>
        <w:jc w:val="both"/>
        <w:rPr>
          <w:highlight w:val="white"/>
          <w:u w:val="single"/>
        </w:rPr>
      </w:pPr>
      <w:r>
        <w:rPr>
          <w:rFonts w:ascii="Arial" w:eastAsia="Arial" w:hAnsi="Arial" w:cs="Arial"/>
          <w:b/>
          <w:i/>
          <w:sz w:val="20"/>
          <w:szCs w:val="20"/>
        </w:rPr>
        <w:t xml:space="preserve">              </w:t>
      </w:r>
      <w:r w:rsidR="009A0413" w:rsidRPr="001655A5">
        <w:rPr>
          <w:rFonts w:ascii="Arial" w:eastAsia="Arial" w:hAnsi="Arial" w:cs="Arial"/>
          <w:b/>
          <w:i/>
          <w:sz w:val="20"/>
          <w:szCs w:val="20"/>
        </w:rPr>
        <w:t>FUENTE:</w:t>
      </w:r>
      <w:r w:rsidR="009A0413" w:rsidRPr="001655A5">
        <w:rPr>
          <w:rFonts w:ascii="Arial" w:eastAsia="Arial" w:hAnsi="Arial" w:cs="Arial"/>
          <w:i/>
          <w:sz w:val="20"/>
          <w:szCs w:val="20"/>
        </w:rPr>
        <w:t xml:space="preserve"> </w:t>
      </w:r>
      <w:r w:rsidR="009A0413" w:rsidRPr="007B3589">
        <w:rPr>
          <w:rFonts w:ascii="Arial" w:hAnsi="Arial" w:cs="Arial"/>
          <w:b/>
          <w:color w:val="auto"/>
          <w:sz w:val="16"/>
          <w:szCs w:val="16"/>
          <w:u w:val="single"/>
        </w:rPr>
        <w:t xml:space="preserve">Tomado de la estrategia de rendición de cuentas </w:t>
      </w:r>
      <w:r w:rsidR="00A46F5C" w:rsidRPr="007B3589">
        <w:rPr>
          <w:rFonts w:ascii="Arial" w:hAnsi="Arial" w:cs="Arial"/>
          <w:b/>
          <w:color w:val="auto"/>
          <w:sz w:val="16"/>
          <w:szCs w:val="16"/>
          <w:u w:val="single"/>
        </w:rPr>
        <w:t>202</w:t>
      </w:r>
      <w:r w:rsidR="00A46F5C">
        <w:rPr>
          <w:rFonts w:ascii="Arial" w:hAnsi="Arial" w:cs="Arial"/>
          <w:b/>
          <w:color w:val="auto"/>
          <w:sz w:val="16"/>
          <w:szCs w:val="16"/>
          <w:u w:val="single"/>
        </w:rPr>
        <w:t>1,</w:t>
      </w:r>
      <w:r w:rsidR="009A0413">
        <w:rPr>
          <w:rFonts w:ascii="Arial" w:hAnsi="Arial" w:cs="Arial"/>
          <w:b/>
          <w:color w:val="auto"/>
          <w:sz w:val="16"/>
          <w:szCs w:val="16"/>
          <w:u w:val="single"/>
        </w:rPr>
        <w:t xml:space="preserve"> APC-Colombia</w:t>
      </w:r>
    </w:p>
    <w:p w:rsidR="009A0413" w:rsidRPr="00A91A79" w:rsidRDefault="009A0413" w:rsidP="009A0413">
      <w:pPr>
        <w:tabs>
          <w:tab w:val="left" w:pos="2268"/>
        </w:tabs>
        <w:spacing w:after="0" w:line="240" w:lineRule="auto"/>
        <w:jc w:val="both"/>
        <w:rPr>
          <w:rFonts w:ascii="Arial" w:eastAsia="Arial" w:hAnsi="Arial" w:cs="Arial"/>
          <w:b/>
          <w:sz w:val="24"/>
          <w:szCs w:val="24"/>
        </w:rPr>
      </w:pPr>
    </w:p>
    <w:tbl>
      <w:tblPr>
        <w:tblStyle w:val="11"/>
        <w:tblW w:w="9072"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6672"/>
      </w:tblGrid>
      <w:tr w:rsidR="009A0413" w:rsidRPr="00A91A79" w:rsidTr="00C94B15">
        <w:trPr>
          <w:tblHeader/>
          <w:jc w:val="center"/>
        </w:trPr>
        <w:tc>
          <w:tcPr>
            <w:tcW w:w="2400" w:type="dxa"/>
            <w:shd w:val="clear" w:color="auto" w:fill="9CC2E5" w:themeFill="accent1" w:themeFillTint="99"/>
            <w:tcMar>
              <w:top w:w="28" w:type="dxa"/>
              <w:left w:w="28" w:type="dxa"/>
              <w:bottom w:w="28" w:type="dxa"/>
              <w:right w:w="28" w:type="dxa"/>
            </w:tcMar>
          </w:tcPr>
          <w:p w:rsidR="009A0413" w:rsidRPr="007100C9" w:rsidRDefault="009A0413" w:rsidP="00697745">
            <w:pPr>
              <w:tabs>
                <w:tab w:val="left" w:pos="2268"/>
              </w:tabs>
              <w:spacing w:after="0" w:line="240" w:lineRule="auto"/>
              <w:jc w:val="center"/>
              <w:rPr>
                <w:rFonts w:ascii="Arial" w:eastAsia="Arial" w:hAnsi="Arial" w:cs="Arial"/>
                <w:b/>
                <w:sz w:val="24"/>
                <w:szCs w:val="24"/>
                <w:highlight w:val="yellow"/>
              </w:rPr>
            </w:pPr>
            <w:r w:rsidRPr="007100C9">
              <w:rPr>
                <w:rFonts w:ascii="Arial" w:eastAsia="Arial" w:hAnsi="Arial" w:cs="Arial"/>
                <w:b/>
                <w:sz w:val="24"/>
                <w:szCs w:val="24"/>
                <w:highlight w:val="yellow"/>
              </w:rPr>
              <w:t>OTROS MECANISMOS</w:t>
            </w:r>
          </w:p>
        </w:tc>
        <w:tc>
          <w:tcPr>
            <w:tcW w:w="6672" w:type="dxa"/>
            <w:shd w:val="clear" w:color="auto" w:fill="9CC2E5" w:themeFill="accent1" w:themeFillTint="99"/>
            <w:tcMar>
              <w:top w:w="28" w:type="dxa"/>
              <w:left w:w="28" w:type="dxa"/>
              <w:bottom w:w="28" w:type="dxa"/>
              <w:right w:w="28" w:type="dxa"/>
            </w:tcMar>
          </w:tcPr>
          <w:p w:rsidR="009A0413" w:rsidRPr="007100C9" w:rsidRDefault="009A0413" w:rsidP="00C94B15">
            <w:pPr>
              <w:tabs>
                <w:tab w:val="left" w:pos="2268"/>
              </w:tabs>
              <w:spacing w:after="0" w:line="240" w:lineRule="auto"/>
              <w:jc w:val="center"/>
              <w:rPr>
                <w:rFonts w:ascii="Arial" w:eastAsia="Arial" w:hAnsi="Arial" w:cs="Arial"/>
                <w:b/>
                <w:sz w:val="24"/>
                <w:szCs w:val="24"/>
                <w:highlight w:val="yellow"/>
              </w:rPr>
            </w:pPr>
            <w:r w:rsidRPr="007100C9">
              <w:rPr>
                <w:rFonts w:ascii="Arial" w:eastAsia="Arial" w:hAnsi="Arial" w:cs="Arial"/>
                <w:b/>
                <w:sz w:val="24"/>
                <w:szCs w:val="24"/>
                <w:highlight w:val="yellow"/>
              </w:rPr>
              <w:t>DESCRIPCIÓN</w:t>
            </w:r>
          </w:p>
        </w:tc>
      </w:tr>
      <w:tr w:rsidR="009A0413" w:rsidRPr="00A91A79" w:rsidTr="00C94B15">
        <w:trPr>
          <w:jc w:val="center"/>
        </w:trPr>
        <w:tc>
          <w:tcPr>
            <w:tcW w:w="2400" w:type="dxa"/>
            <w:tcMar>
              <w:top w:w="28" w:type="dxa"/>
              <w:left w:w="28" w:type="dxa"/>
              <w:bottom w:w="28" w:type="dxa"/>
              <w:right w:w="28" w:type="dxa"/>
            </w:tcMar>
          </w:tcPr>
          <w:p w:rsidR="009A0413" w:rsidRPr="007100C9" w:rsidRDefault="009A0413" w:rsidP="00C94B15">
            <w:pPr>
              <w:tabs>
                <w:tab w:val="left" w:pos="2268"/>
              </w:tabs>
              <w:spacing w:after="0" w:line="240" w:lineRule="auto"/>
              <w:ind w:left="97"/>
              <w:rPr>
                <w:rFonts w:ascii="Arial" w:eastAsia="Arial" w:hAnsi="Arial" w:cs="Arial"/>
                <w:sz w:val="24"/>
                <w:szCs w:val="24"/>
                <w:highlight w:val="yellow"/>
              </w:rPr>
            </w:pPr>
            <w:r w:rsidRPr="007100C9">
              <w:rPr>
                <w:rFonts w:ascii="Arial" w:eastAsia="Arial" w:hAnsi="Arial" w:cs="Arial"/>
                <w:sz w:val="24"/>
                <w:szCs w:val="24"/>
                <w:highlight w:val="yellow"/>
              </w:rPr>
              <w:t>BOLETÍN DE NOTICIAS</w:t>
            </w:r>
          </w:p>
        </w:tc>
        <w:tc>
          <w:tcPr>
            <w:tcW w:w="6672" w:type="dxa"/>
            <w:tcMar>
              <w:top w:w="28" w:type="dxa"/>
              <w:left w:w="28" w:type="dxa"/>
              <w:bottom w:w="28" w:type="dxa"/>
              <w:right w:w="28" w:type="dxa"/>
            </w:tcMar>
          </w:tcPr>
          <w:p w:rsidR="009A0413" w:rsidRPr="007100C9" w:rsidRDefault="009A0413" w:rsidP="00C94B15">
            <w:pPr>
              <w:tabs>
                <w:tab w:val="left" w:pos="2268"/>
              </w:tabs>
              <w:spacing w:after="0" w:line="240" w:lineRule="auto"/>
              <w:ind w:left="101"/>
              <w:jc w:val="both"/>
              <w:rPr>
                <w:rFonts w:ascii="Arial" w:hAnsi="Arial" w:cs="Arial"/>
                <w:sz w:val="24"/>
                <w:szCs w:val="24"/>
                <w:highlight w:val="yellow"/>
              </w:rPr>
            </w:pPr>
            <w:r w:rsidRPr="007100C9">
              <w:rPr>
                <w:rFonts w:ascii="Arial" w:hAnsi="Arial" w:cs="Arial"/>
                <w:sz w:val="24"/>
                <w:szCs w:val="24"/>
                <w:highlight w:val="yellow"/>
              </w:rPr>
              <w:t>Es un resumen de noticias, que se envía a nuestro público objetivo, quincenalmente, en el cual de manera permanente se evidencian logros en la gestión institucional.</w:t>
            </w:r>
          </w:p>
        </w:tc>
      </w:tr>
      <w:tr w:rsidR="009A0413" w:rsidRPr="00A91A79" w:rsidTr="00C94B15">
        <w:trPr>
          <w:jc w:val="center"/>
        </w:trPr>
        <w:tc>
          <w:tcPr>
            <w:tcW w:w="2400" w:type="dxa"/>
            <w:tcMar>
              <w:top w:w="28" w:type="dxa"/>
              <w:left w:w="28" w:type="dxa"/>
              <w:bottom w:w="28" w:type="dxa"/>
              <w:right w:w="28" w:type="dxa"/>
            </w:tcMar>
          </w:tcPr>
          <w:p w:rsidR="009A0413" w:rsidRPr="007100C9" w:rsidRDefault="009A0413" w:rsidP="00C94B15">
            <w:pPr>
              <w:tabs>
                <w:tab w:val="left" w:pos="2268"/>
              </w:tabs>
              <w:spacing w:after="0" w:line="240" w:lineRule="auto"/>
              <w:ind w:left="97"/>
              <w:rPr>
                <w:rFonts w:ascii="Arial" w:eastAsia="Arial" w:hAnsi="Arial" w:cs="Arial"/>
                <w:sz w:val="24"/>
                <w:szCs w:val="24"/>
                <w:highlight w:val="yellow"/>
              </w:rPr>
            </w:pPr>
            <w:r w:rsidRPr="007100C9">
              <w:rPr>
                <w:rFonts w:ascii="Arial" w:eastAsia="Arial" w:hAnsi="Arial" w:cs="Arial"/>
                <w:sz w:val="24"/>
                <w:szCs w:val="24"/>
                <w:highlight w:val="yellow"/>
              </w:rPr>
              <w:t>EVENTOS INSTITUCIONALES</w:t>
            </w:r>
          </w:p>
        </w:tc>
        <w:tc>
          <w:tcPr>
            <w:tcW w:w="6672" w:type="dxa"/>
            <w:tcMar>
              <w:top w:w="28" w:type="dxa"/>
              <w:left w:w="28" w:type="dxa"/>
              <w:bottom w:w="28" w:type="dxa"/>
              <w:right w:w="28" w:type="dxa"/>
            </w:tcMar>
          </w:tcPr>
          <w:p w:rsidR="009A0413" w:rsidRPr="007100C9" w:rsidRDefault="009A0413" w:rsidP="00C94B15">
            <w:pPr>
              <w:tabs>
                <w:tab w:val="left" w:pos="2268"/>
              </w:tabs>
              <w:spacing w:after="0" w:line="240" w:lineRule="auto"/>
              <w:ind w:left="101"/>
              <w:jc w:val="both"/>
              <w:rPr>
                <w:rFonts w:ascii="Arial" w:hAnsi="Arial" w:cs="Arial"/>
                <w:sz w:val="24"/>
                <w:szCs w:val="24"/>
                <w:highlight w:val="yellow"/>
              </w:rPr>
            </w:pPr>
            <w:r w:rsidRPr="007100C9">
              <w:rPr>
                <w:rFonts w:ascii="Arial" w:hAnsi="Arial" w:cs="Arial"/>
                <w:sz w:val="24"/>
                <w:szCs w:val="24"/>
                <w:highlight w:val="yellow"/>
              </w:rPr>
              <w:t xml:space="preserve">Estrategia que busca llevar la presencia institucional por todo el país, con el fin de acercar la organización a los ciudadanos y grupos de interés. Asimismo, busca generar una relación personalizada con la ciudadanía, que esté interesada en conocer en detalle lo que hace APC-COLOMBIA. En estos eventos </w:t>
            </w:r>
            <w:r w:rsidRPr="007100C9">
              <w:rPr>
                <w:rFonts w:ascii="Arial" w:hAnsi="Arial" w:cs="Arial"/>
                <w:bCs/>
                <w:sz w:val="24"/>
                <w:szCs w:val="24"/>
                <w:highlight w:val="yellow"/>
              </w:rPr>
              <w:t>se presenta información abierta</w:t>
            </w:r>
            <w:r w:rsidRPr="007100C9">
              <w:rPr>
                <w:rFonts w:ascii="Arial" w:hAnsi="Arial" w:cs="Arial"/>
                <w:sz w:val="24"/>
                <w:szCs w:val="24"/>
                <w:highlight w:val="yellow"/>
              </w:rPr>
              <w:t xml:space="preserve"> al ciudadano del que hacer organizacional.</w:t>
            </w:r>
          </w:p>
        </w:tc>
      </w:tr>
      <w:tr w:rsidR="009A0413" w:rsidRPr="00A91A79" w:rsidTr="00C94B15">
        <w:trPr>
          <w:jc w:val="center"/>
        </w:trPr>
        <w:tc>
          <w:tcPr>
            <w:tcW w:w="2400" w:type="dxa"/>
            <w:tcMar>
              <w:top w:w="28" w:type="dxa"/>
              <w:left w:w="28" w:type="dxa"/>
              <w:bottom w:w="28" w:type="dxa"/>
              <w:right w:w="28" w:type="dxa"/>
            </w:tcMar>
          </w:tcPr>
          <w:p w:rsidR="009A0413" w:rsidRPr="007100C9" w:rsidRDefault="009A0413" w:rsidP="00C94B15">
            <w:pPr>
              <w:tabs>
                <w:tab w:val="left" w:pos="2268"/>
              </w:tabs>
              <w:spacing w:after="0" w:line="240" w:lineRule="auto"/>
              <w:ind w:left="97"/>
              <w:rPr>
                <w:rFonts w:ascii="Arial" w:eastAsia="Arial" w:hAnsi="Arial" w:cs="Arial"/>
                <w:sz w:val="24"/>
                <w:szCs w:val="24"/>
                <w:highlight w:val="yellow"/>
              </w:rPr>
            </w:pPr>
            <w:r w:rsidRPr="007100C9">
              <w:rPr>
                <w:rFonts w:ascii="Arial" w:eastAsia="Arial" w:hAnsi="Arial" w:cs="Arial"/>
                <w:sz w:val="24"/>
                <w:szCs w:val="24"/>
                <w:highlight w:val="yellow"/>
              </w:rPr>
              <w:t>APERTURA DE DATOS</w:t>
            </w:r>
          </w:p>
        </w:tc>
        <w:tc>
          <w:tcPr>
            <w:tcW w:w="6672" w:type="dxa"/>
            <w:tcMar>
              <w:top w:w="28" w:type="dxa"/>
              <w:left w:w="28" w:type="dxa"/>
              <w:bottom w:w="28" w:type="dxa"/>
              <w:right w:w="28" w:type="dxa"/>
            </w:tcMar>
          </w:tcPr>
          <w:p w:rsidR="009A0413" w:rsidRPr="007100C9" w:rsidRDefault="009A0413" w:rsidP="00C94B15">
            <w:pPr>
              <w:tabs>
                <w:tab w:val="left" w:pos="2268"/>
              </w:tabs>
              <w:spacing w:after="0" w:line="240" w:lineRule="auto"/>
              <w:ind w:left="101"/>
              <w:jc w:val="both"/>
              <w:rPr>
                <w:rFonts w:ascii="Arial" w:hAnsi="Arial" w:cs="Arial"/>
                <w:sz w:val="24"/>
                <w:szCs w:val="24"/>
                <w:highlight w:val="yellow"/>
              </w:rPr>
            </w:pPr>
            <w:r w:rsidRPr="007100C9">
              <w:rPr>
                <w:rFonts w:ascii="Arial" w:hAnsi="Arial" w:cs="Arial"/>
                <w:sz w:val="24"/>
                <w:szCs w:val="24"/>
                <w:highlight w:val="yellow"/>
              </w:rPr>
              <w:t xml:space="preserve">La Agencia, ha identificado como un componente importante, la estrategia de apertura de datos, puesta para brindar a la comunidad recursos de información pública en forma de datos abiertos, para que estos puedan ser utilizados, redistribuidos e integrados con otras fuentes de datos, libremente por cualquier persona interesada otorgando el acceso y licencia de uso de los datos generados por la entidad. Para lo cual la Agencia ha elaborado el documento interno Guía de apertura, publicación, continuidad y promoción de datos. </w:t>
            </w:r>
          </w:p>
        </w:tc>
      </w:tr>
    </w:tbl>
    <w:p w:rsidR="009A0413" w:rsidRDefault="009A0413" w:rsidP="009A0413">
      <w:pPr>
        <w:tabs>
          <w:tab w:val="left" w:pos="2268"/>
        </w:tabs>
        <w:spacing w:after="0" w:line="240" w:lineRule="auto"/>
        <w:rPr>
          <w:rFonts w:ascii="Arial" w:eastAsia="Arial" w:hAnsi="Arial" w:cs="Arial"/>
          <w:b/>
          <w:color w:val="auto"/>
          <w:sz w:val="16"/>
          <w:szCs w:val="16"/>
        </w:rPr>
      </w:pPr>
      <w:r>
        <w:rPr>
          <w:rFonts w:ascii="Arial" w:eastAsia="Arial" w:hAnsi="Arial" w:cs="Arial"/>
          <w:b/>
          <w:color w:val="auto"/>
          <w:sz w:val="16"/>
          <w:szCs w:val="16"/>
        </w:rPr>
        <w:t xml:space="preserve"> </w:t>
      </w:r>
    </w:p>
    <w:p w:rsidR="009A0413" w:rsidRPr="007B3589" w:rsidRDefault="009A0413" w:rsidP="009A0413">
      <w:pPr>
        <w:spacing w:after="0" w:line="240" w:lineRule="auto"/>
        <w:jc w:val="both"/>
        <w:rPr>
          <w:highlight w:val="white"/>
          <w:u w:val="single"/>
        </w:rPr>
      </w:pPr>
      <w:r w:rsidRPr="001655A5">
        <w:rPr>
          <w:rFonts w:ascii="Arial" w:eastAsia="Arial" w:hAnsi="Arial" w:cs="Arial"/>
          <w:b/>
          <w:i/>
          <w:sz w:val="20"/>
          <w:szCs w:val="20"/>
        </w:rPr>
        <w:t>FUENTE:</w:t>
      </w:r>
      <w:r w:rsidRPr="001655A5">
        <w:rPr>
          <w:rFonts w:ascii="Arial" w:eastAsia="Arial" w:hAnsi="Arial" w:cs="Arial"/>
          <w:i/>
          <w:sz w:val="20"/>
          <w:szCs w:val="20"/>
        </w:rPr>
        <w:t xml:space="preserve"> </w:t>
      </w:r>
      <w:r w:rsidRPr="007B3589">
        <w:rPr>
          <w:rFonts w:ascii="Arial" w:hAnsi="Arial" w:cs="Arial"/>
          <w:b/>
          <w:color w:val="auto"/>
          <w:sz w:val="16"/>
          <w:szCs w:val="16"/>
          <w:u w:val="single"/>
        </w:rPr>
        <w:t xml:space="preserve">Tomado de la estrategia de rendición de cuentas </w:t>
      </w:r>
      <w:r w:rsidR="00A46F5C" w:rsidRPr="007B3589">
        <w:rPr>
          <w:rFonts w:ascii="Arial" w:hAnsi="Arial" w:cs="Arial"/>
          <w:b/>
          <w:color w:val="auto"/>
          <w:sz w:val="16"/>
          <w:szCs w:val="16"/>
          <w:u w:val="single"/>
        </w:rPr>
        <w:t>202</w:t>
      </w:r>
      <w:r w:rsidR="00A46F5C">
        <w:rPr>
          <w:rFonts w:ascii="Arial" w:hAnsi="Arial" w:cs="Arial"/>
          <w:b/>
          <w:color w:val="auto"/>
          <w:sz w:val="16"/>
          <w:szCs w:val="16"/>
          <w:u w:val="single"/>
        </w:rPr>
        <w:t>1,</w:t>
      </w:r>
      <w:r>
        <w:rPr>
          <w:rFonts w:ascii="Arial" w:hAnsi="Arial" w:cs="Arial"/>
          <w:b/>
          <w:color w:val="auto"/>
          <w:sz w:val="16"/>
          <w:szCs w:val="16"/>
          <w:u w:val="single"/>
        </w:rPr>
        <w:t xml:space="preserve"> APC-Colombia</w:t>
      </w:r>
    </w:p>
    <w:p w:rsidR="009A0413" w:rsidRDefault="009A0413" w:rsidP="009A0413">
      <w:pPr>
        <w:tabs>
          <w:tab w:val="left" w:pos="2268"/>
        </w:tabs>
        <w:spacing w:after="0" w:line="240" w:lineRule="auto"/>
        <w:rPr>
          <w:rFonts w:ascii="Arial" w:eastAsia="Arial" w:hAnsi="Arial" w:cs="Arial"/>
          <w:b/>
          <w:sz w:val="24"/>
          <w:szCs w:val="24"/>
        </w:rPr>
      </w:pPr>
    </w:p>
    <w:p w:rsidR="00D809BC" w:rsidRPr="001655A5" w:rsidRDefault="00D809BC" w:rsidP="00BD5CEE">
      <w:pPr>
        <w:spacing w:after="0"/>
        <w:jc w:val="both"/>
        <w:rPr>
          <w:rFonts w:ascii="Arial" w:eastAsia="Arial" w:hAnsi="Arial" w:cs="Arial"/>
          <w:b/>
          <w:sz w:val="24"/>
          <w:szCs w:val="24"/>
        </w:rPr>
      </w:pPr>
    </w:p>
    <w:p w:rsidR="00BD5CEE" w:rsidRPr="00525F0D" w:rsidRDefault="00BD5CEE" w:rsidP="00BD5CEE">
      <w:pPr>
        <w:spacing w:after="0"/>
        <w:ind w:firstLine="720"/>
        <w:jc w:val="both"/>
        <w:rPr>
          <w:rFonts w:ascii="Arial" w:eastAsia="Arial" w:hAnsi="Arial" w:cs="Arial"/>
          <w:b/>
          <w:sz w:val="24"/>
          <w:szCs w:val="24"/>
        </w:rPr>
      </w:pPr>
      <w:r w:rsidRPr="00525F0D">
        <w:rPr>
          <w:rFonts w:ascii="Arial" w:eastAsia="Arial" w:hAnsi="Arial" w:cs="Arial"/>
          <w:b/>
          <w:sz w:val="24"/>
          <w:szCs w:val="24"/>
        </w:rPr>
        <w:t>1.5 CAPACIDAD OPERATIVA Y DISPONIBILIDAD DE RECURSOS</w:t>
      </w:r>
    </w:p>
    <w:p w:rsidR="00BD5CEE" w:rsidRPr="00525F0D" w:rsidRDefault="00BD5CEE" w:rsidP="00BD5CEE">
      <w:pPr>
        <w:spacing w:after="0"/>
        <w:ind w:firstLine="720"/>
        <w:jc w:val="both"/>
        <w:rPr>
          <w:rFonts w:ascii="Arial" w:eastAsia="Arial" w:hAnsi="Arial" w:cs="Arial"/>
          <w:b/>
          <w:sz w:val="24"/>
          <w:szCs w:val="24"/>
        </w:rPr>
      </w:pPr>
    </w:p>
    <w:p w:rsidR="00064C99" w:rsidRDefault="00BD5CEE" w:rsidP="00BD5CEE">
      <w:pPr>
        <w:spacing w:after="0"/>
        <w:jc w:val="both"/>
        <w:rPr>
          <w:rFonts w:ascii="Arial" w:eastAsia="Arial" w:hAnsi="Arial" w:cs="Arial"/>
          <w:sz w:val="24"/>
          <w:szCs w:val="24"/>
        </w:rPr>
      </w:pPr>
      <w:r w:rsidRPr="001655A5">
        <w:rPr>
          <w:rFonts w:ascii="Arial" w:eastAsia="Arial" w:hAnsi="Arial" w:cs="Arial"/>
          <w:sz w:val="24"/>
          <w:szCs w:val="24"/>
        </w:rPr>
        <w:t>APC-Colombia cuenta, para la implementación de esta Estrategia</w:t>
      </w:r>
      <w:r w:rsidR="00064C99">
        <w:rPr>
          <w:rFonts w:ascii="Arial" w:eastAsia="Arial" w:hAnsi="Arial" w:cs="Arial"/>
          <w:sz w:val="24"/>
          <w:szCs w:val="24"/>
        </w:rPr>
        <w:t xml:space="preserve"> 2022</w:t>
      </w:r>
      <w:r w:rsidRPr="001655A5">
        <w:rPr>
          <w:rFonts w:ascii="Arial" w:eastAsia="Arial" w:hAnsi="Arial" w:cs="Arial"/>
          <w:sz w:val="24"/>
          <w:szCs w:val="24"/>
        </w:rPr>
        <w:t xml:space="preserve">, con personal, equipos e infraestructura ya existentes en la entidad. En particular, se cuenta con el equipo de comunicaciones </w:t>
      </w:r>
      <w:r w:rsidR="000A0B91">
        <w:rPr>
          <w:rFonts w:ascii="Arial" w:eastAsia="Arial" w:hAnsi="Arial" w:cs="Arial"/>
          <w:sz w:val="24"/>
          <w:szCs w:val="24"/>
        </w:rPr>
        <w:t xml:space="preserve">el cual se articula con </w:t>
      </w:r>
      <w:r w:rsidR="000A0B91" w:rsidRPr="001655A5">
        <w:rPr>
          <w:rFonts w:ascii="Arial" w:eastAsia="Arial" w:hAnsi="Arial" w:cs="Arial"/>
          <w:sz w:val="24"/>
          <w:szCs w:val="24"/>
        </w:rPr>
        <w:t xml:space="preserve">un equipo de asesores enlace de cada </w:t>
      </w:r>
      <w:r w:rsidR="000A0B91">
        <w:rPr>
          <w:rFonts w:ascii="Arial" w:eastAsia="Arial" w:hAnsi="Arial" w:cs="Arial"/>
          <w:sz w:val="24"/>
          <w:szCs w:val="24"/>
        </w:rPr>
        <w:t>una de las direccio</w:t>
      </w:r>
      <w:r w:rsidR="000A0B91" w:rsidRPr="001655A5">
        <w:rPr>
          <w:rFonts w:ascii="Arial" w:eastAsia="Arial" w:hAnsi="Arial" w:cs="Arial"/>
          <w:sz w:val="24"/>
          <w:szCs w:val="24"/>
        </w:rPr>
        <w:t>n</w:t>
      </w:r>
      <w:r w:rsidR="000A0B91">
        <w:rPr>
          <w:rFonts w:ascii="Arial" w:eastAsia="Arial" w:hAnsi="Arial" w:cs="Arial"/>
          <w:sz w:val="24"/>
          <w:szCs w:val="24"/>
        </w:rPr>
        <w:t>es misionales, que permit</w:t>
      </w:r>
      <w:r w:rsidR="00064C99">
        <w:rPr>
          <w:rFonts w:ascii="Arial" w:eastAsia="Arial" w:hAnsi="Arial" w:cs="Arial"/>
          <w:sz w:val="24"/>
          <w:szCs w:val="24"/>
        </w:rPr>
        <w:t>e</w:t>
      </w:r>
      <w:r w:rsidR="000A0B91">
        <w:rPr>
          <w:rFonts w:ascii="Arial" w:eastAsia="Arial" w:hAnsi="Arial" w:cs="Arial"/>
          <w:sz w:val="24"/>
          <w:szCs w:val="24"/>
        </w:rPr>
        <w:t>n identificar y definir los canales más</w:t>
      </w:r>
      <w:r w:rsidR="00064C99">
        <w:rPr>
          <w:rFonts w:ascii="Arial" w:eastAsia="Arial" w:hAnsi="Arial" w:cs="Arial"/>
          <w:sz w:val="24"/>
          <w:szCs w:val="24"/>
        </w:rPr>
        <w:t xml:space="preserve"> adecuados para comunicar</w:t>
      </w:r>
      <w:r w:rsidR="000A0B91">
        <w:rPr>
          <w:rFonts w:ascii="Arial" w:eastAsia="Arial" w:hAnsi="Arial" w:cs="Arial"/>
          <w:sz w:val="24"/>
          <w:szCs w:val="24"/>
        </w:rPr>
        <w:t xml:space="preserve">, divulgar y poder </w:t>
      </w:r>
      <w:r w:rsidR="000A0B91" w:rsidRPr="001655A5">
        <w:rPr>
          <w:rFonts w:ascii="Arial" w:eastAsia="Arial" w:hAnsi="Arial" w:cs="Arial"/>
          <w:sz w:val="24"/>
          <w:szCs w:val="24"/>
        </w:rPr>
        <w:t xml:space="preserve">atender los requerimientos </w:t>
      </w:r>
      <w:r w:rsidR="000A0B91">
        <w:rPr>
          <w:rFonts w:ascii="Arial" w:eastAsia="Arial" w:hAnsi="Arial" w:cs="Arial"/>
          <w:sz w:val="24"/>
          <w:szCs w:val="24"/>
        </w:rPr>
        <w:t xml:space="preserve">de los </w:t>
      </w:r>
      <w:r w:rsidR="000A0B91" w:rsidRPr="001655A5">
        <w:rPr>
          <w:rFonts w:ascii="Arial" w:eastAsia="Arial" w:hAnsi="Arial" w:cs="Arial"/>
          <w:sz w:val="24"/>
          <w:szCs w:val="24"/>
        </w:rPr>
        <w:t xml:space="preserve">ciudadanos </w:t>
      </w:r>
      <w:r w:rsidR="000A0B91">
        <w:rPr>
          <w:rFonts w:ascii="Arial" w:eastAsia="Arial" w:hAnsi="Arial" w:cs="Arial"/>
          <w:sz w:val="24"/>
          <w:szCs w:val="24"/>
        </w:rPr>
        <w:t xml:space="preserve">y grupos de valor, en un lenguaje claro y </w:t>
      </w:r>
      <w:r w:rsidRPr="00064C99">
        <w:rPr>
          <w:rFonts w:ascii="Arial" w:eastAsia="Arial" w:hAnsi="Arial" w:cs="Arial"/>
          <w:sz w:val="24"/>
          <w:szCs w:val="24"/>
        </w:rPr>
        <w:t xml:space="preserve">para apoyar todas las acciones de información y diálogo, </w:t>
      </w:r>
      <w:r w:rsidRPr="00CB3C94">
        <w:rPr>
          <w:rFonts w:ascii="Arial" w:eastAsia="Arial" w:hAnsi="Arial" w:cs="Arial"/>
          <w:sz w:val="24"/>
          <w:szCs w:val="24"/>
        </w:rPr>
        <w:t>así como</w:t>
      </w:r>
      <w:r w:rsidRPr="001655A5">
        <w:rPr>
          <w:rFonts w:ascii="Arial" w:eastAsia="Arial" w:hAnsi="Arial" w:cs="Arial"/>
          <w:sz w:val="24"/>
          <w:szCs w:val="24"/>
        </w:rPr>
        <w:t xml:space="preserve">, </w:t>
      </w:r>
      <w:r w:rsidR="00064C99">
        <w:rPr>
          <w:rFonts w:ascii="Arial" w:eastAsia="Arial" w:hAnsi="Arial" w:cs="Arial"/>
          <w:sz w:val="24"/>
          <w:szCs w:val="24"/>
        </w:rPr>
        <w:t>se dispone d</w:t>
      </w:r>
      <w:r w:rsidRPr="001655A5">
        <w:rPr>
          <w:rFonts w:ascii="Arial" w:eastAsia="Arial" w:hAnsi="Arial" w:cs="Arial"/>
          <w:sz w:val="24"/>
          <w:szCs w:val="24"/>
        </w:rPr>
        <w:t>el equipo de trabajo de</w:t>
      </w:r>
      <w:r w:rsidR="000768AC">
        <w:rPr>
          <w:rFonts w:ascii="Arial" w:eastAsia="Arial" w:hAnsi="Arial" w:cs="Arial"/>
          <w:sz w:val="24"/>
          <w:szCs w:val="24"/>
        </w:rPr>
        <w:t xml:space="preserve"> gestión d</w:t>
      </w:r>
      <w:r w:rsidR="00064C99">
        <w:rPr>
          <w:rFonts w:ascii="Arial" w:eastAsia="Arial" w:hAnsi="Arial" w:cs="Arial"/>
          <w:sz w:val="24"/>
          <w:szCs w:val="24"/>
        </w:rPr>
        <w:t>e tecnologías de la información, como también el grupo de servicios administrativos para apoyar la disposición de apoyo logístico que demanda el desarrollo de la estrategia y finalmente el grupo de gestión financiera, en la disposición de recursos presupuestales y financieros</w:t>
      </w:r>
      <w:r w:rsidRPr="001655A5">
        <w:rPr>
          <w:rFonts w:ascii="Arial" w:eastAsia="Arial" w:hAnsi="Arial" w:cs="Arial"/>
          <w:sz w:val="24"/>
          <w:szCs w:val="24"/>
        </w:rPr>
        <w:t xml:space="preserve"> </w:t>
      </w:r>
    </w:p>
    <w:p w:rsidR="00064C99" w:rsidRDefault="00064C99" w:rsidP="00BD5CEE">
      <w:pPr>
        <w:spacing w:after="0"/>
        <w:jc w:val="both"/>
        <w:rPr>
          <w:rFonts w:ascii="Arial" w:eastAsia="Arial" w:hAnsi="Arial" w:cs="Arial"/>
          <w:sz w:val="24"/>
          <w:szCs w:val="24"/>
        </w:rPr>
      </w:pPr>
    </w:p>
    <w:p w:rsidR="00C94B15" w:rsidRPr="00532685" w:rsidRDefault="00C94B15" w:rsidP="00C94B15">
      <w:pPr>
        <w:spacing w:after="0" w:line="240" w:lineRule="auto"/>
        <w:jc w:val="both"/>
        <w:rPr>
          <w:rFonts w:ascii="Arial" w:eastAsia="Arial" w:hAnsi="Arial" w:cs="Arial"/>
          <w:color w:val="auto"/>
          <w:sz w:val="24"/>
          <w:szCs w:val="24"/>
        </w:rPr>
      </w:pPr>
      <w:r>
        <w:rPr>
          <w:rFonts w:ascii="Arial" w:eastAsia="Arial" w:hAnsi="Arial" w:cs="Arial"/>
          <w:sz w:val="24"/>
          <w:szCs w:val="24"/>
        </w:rPr>
        <w:t>Para llevar a cabo el evento central de la estrategia de rendición de cuentas 202</w:t>
      </w:r>
      <w:r w:rsidR="00064C99">
        <w:rPr>
          <w:rFonts w:ascii="Arial" w:eastAsia="Arial" w:hAnsi="Arial" w:cs="Arial"/>
          <w:sz w:val="24"/>
          <w:szCs w:val="24"/>
        </w:rPr>
        <w:t>2</w:t>
      </w:r>
      <w:r>
        <w:rPr>
          <w:rFonts w:ascii="Arial" w:eastAsia="Arial" w:hAnsi="Arial" w:cs="Arial"/>
          <w:sz w:val="24"/>
          <w:szCs w:val="24"/>
        </w:rPr>
        <w:t>, la entidad</w:t>
      </w:r>
      <w:r w:rsidR="00064C99">
        <w:rPr>
          <w:rFonts w:ascii="Arial" w:eastAsia="Arial" w:hAnsi="Arial" w:cs="Arial"/>
          <w:sz w:val="24"/>
          <w:szCs w:val="24"/>
        </w:rPr>
        <w:t xml:space="preserve"> ha previsto llevarla a cabo de manera presencial</w:t>
      </w:r>
      <w:r w:rsidR="00525F0D">
        <w:rPr>
          <w:rFonts w:ascii="Arial" w:eastAsia="Arial" w:hAnsi="Arial" w:cs="Arial"/>
          <w:sz w:val="24"/>
          <w:szCs w:val="24"/>
        </w:rPr>
        <w:t xml:space="preserve">, preservando </w:t>
      </w:r>
      <w:r w:rsidR="00525F0D" w:rsidRPr="00532685">
        <w:rPr>
          <w:rFonts w:ascii="Arial" w:eastAsia="Arial" w:hAnsi="Arial" w:cs="Arial"/>
          <w:color w:val="auto"/>
          <w:sz w:val="24"/>
          <w:szCs w:val="24"/>
        </w:rPr>
        <w:t xml:space="preserve">las medidas </w:t>
      </w:r>
      <w:r w:rsidR="00525F0D">
        <w:rPr>
          <w:rFonts w:ascii="Arial" w:eastAsia="Arial" w:hAnsi="Arial" w:cs="Arial"/>
          <w:color w:val="auto"/>
          <w:sz w:val="24"/>
          <w:szCs w:val="24"/>
        </w:rPr>
        <w:t xml:space="preserve">de bioseguridad </w:t>
      </w:r>
      <w:r w:rsidR="00525F0D" w:rsidRPr="00532685">
        <w:rPr>
          <w:rFonts w:ascii="Arial" w:eastAsia="Arial" w:hAnsi="Arial" w:cs="Arial"/>
          <w:color w:val="auto"/>
          <w:sz w:val="24"/>
          <w:szCs w:val="24"/>
        </w:rPr>
        <w:t xml:space="preserve">decretadas por el Gobierno Nacional </w:t>
      </w:r>
      <w:r w:rsidR="00525F0D">
        <w:rPr>
          <w:rFonts w:ascii="Arial" w:eastAsia="Arial" w:hAnsi="Arial" w:cs="Arial"/>
          <w:color w:val="auto"/>
          <w:sz w:val="24"/>
          <w:szCs w:val="24"/>
        </w:rPr>
        <w:t>p</w:t>
      </w:r>
      <w:r w:rsidR="00525F0D" w:rsidRPr="00532685">
        <w:rPr>
          <w:rFonts w:ascii="Arial" w:eastAsia="Arial" w:hAnsi="Arial" w:cs="Arial"/>
          <w:color w:val="auto"/>
          <w:sz w:val="24"/>
          <w:szCs w:val="24"/>
        </w:rPr>
        <w:t>a</w:t>
      </w:r>
      <w:r w:rsidR="00525F0D">
        <w:rPr>
          <w:rFonts w:ascii="Arial" w:eastAsia="Arial" w:hAnsi="Arial" w:cs="Arial"/>
          <w:color w:val="auto"/>
          <w:sz w:val="24"/>
          <w:szCs w:val="24"/>
        </w:rPr>
        <w:t>ra hacer frente a</w:t>
      </w:r>
      <w:r w:rsidR="00525F0D" w:rsidRPr="00532685">
        <w:rPr>
          <w:rFonts w:ascii="Arial" w:eastAsia="Arial" w:hAnsi="Arial" w:cs="Arial"/>
          <w:color w:val="auto"/>
          <w:sz w:val="24"/>
          <w:szCs w:val="24"/>
        </w:rPr>
        <w:t xml:space="preserve"> la pandemia ocasionada por el COVID-19</w:t>
      </w:r>
      <w:r w:rsidR="00525F0D">
        <w:rPr>
          <w:rFonts w:ascii="Arial" w:eastAsia="Arial" w:hAnsi="Arial" w:cs="Arial"/>
          <w:color w:val="auto"/>
          <w:sz w:val="24"/>
          <w:szCs w:val="24"/>
        </w:rPr>
        <w:t xml:space="preserve">, </w:t>
      </w:r>
      <w:r w:rsidR="00064C99">
        <w:rPr>
          <w:rFonts w:ascii="Arial" w:eastAsia="Arial" w:hAnsi="Arial" w:cs="Arial"/>
          <w:sz w:val="24"/>
          <w:szCs w:val="24"/>
        </w:rPr>
        <w:t>en el auditorio del primer piso</w:t>
      </w:r>
      <w:r w:rsidR="00525F0D">
        <w:rPr>
          <w:rFonts w:ascii="Arial" w:eastAsia="Arial" w:hAnsi="Arial" w:cs="Arial"/>
          <w:sz w:val="24"/>
          <w:szCs w:val="24"/>
        </w:rPr>
        <w:t>,</w:t>
      </w:r>
      <w:r w:rsidR="00064C99">
        <w:rPr>
          <w:rFonts w:ascii="Arial" w:eastAsia="Arial" w:hAnsi="Arial" w:cs="Arial"/>
          <w:sz w:val="24"/>
          <w:szCs w:val="24"/>
        </w:rPr>
        <w:t xml:space="preserve"> del edificio en donde está ubicada la sede </w:t>
      </w:r>
      <w:r>
        <w:rPr>
          <w:rFonts w:ascii="Arial" w:eastAsia="Arial" w:hAnsi="Arial" w:cs="Arial"/>
          <w:sz w:val="24"/>
          <w:szCs w:val="24"/>
        </w:rPr>
        <w:t xml:space="preserve"> </w:t>
      </w:r>
      <w:r w:rsidR="00525F0D">
        <w:rPr>
          <w:rFonts w:ascii="Arial" w:eastAsia="Arial" w:hAnsi="Arial" w:cs="Arial"/>
          <w:sz w:val="24"/>
          <w:szCs w:val="24"/>
        </w:rPr>
        <w:t>de la entidad en la ciudad de Bogotá y al mismo tiempo</w:t>
      </w:r>
      <w:r>
        <w:rPr>
          <w:rFonts w:ascii="Arial" w:eastAsia="Arial" w:hAnsi="Arial" w:cs="Arial"/>
          <w:color w:val="auto"/>
          <w:sz w:val="24"/>
          <w:szCs w:val="24"/>
        </w:rPr>
        <w:t xml:space="preserve">, se apoyará en los medios con los que cuenta </w:t>
      </w:r>
      <w:r w:rsidRPr="00532685">
        <w:rPr>
          <w:rFonts w:ascii="Arial" w:eastAsia="Arial" w:hAnsi="Arial" w:cs="Arial"/>
          <w:color w:val="auto"/>
          <w:sz w:val="24"/>
          <w:szCs w:val="24"/>
        </w:rPr>
        <w:t xml:space="preserve"> la agencia </w:t>
      </w:r>
      <w:r w:rsidR="00BA7150">
        <w:rPr>
          <w:rFonts w:ascii="Arial" w:eastAsia="Arial" w:hAnsi="Arial" w:cs="Arial"/>
          <w:color w:val="auto"/>
          <w:sz w:val="24"/>
          <w:szCs w:val="24"/>
        </w:rPr>
        <w:t>c</w:t>
      </w:r>
      <w:r>
        <w:rPr>
          <w:rFonts w:ascii="Arial" w:eastAsia="Arial" w:hAnsi="Arial" w:cs="Arial"/>
          <w:color w:val="auto"/>
          <w:sz w:val="24"/>
          <w:szCs w:val="24"/>
        </w:rPr>
        <w:t xml:space="preserve">omo son </w:t>
      </w:r>
      <w:r w:rsidRPr="00532685">
        <w:rPr>
          <w:rFonts w:ascii="Arial" w:eastAsia="Arial" w:hAnsi="Arial" w:cs="Arial"/>
          <w:color w:val="auto"/>
          <w:sz w:val="24"/>
          <w:szCs w:val="24"/>
        </w:rPr>
        <w:t xml:space="preserve">el software y hardware necesario para realizar teleconferencias vía </w:t>
      </w:r>
      <w:proofErr w:type="spellStart"/>
      <w:r w:rsidRPr="00532685">
        <w:rPr>
          <w:rFonts w:ascii="Arial" w:eastAsia="Arial" w:hAnsi="Arial" w:cs="Arial"/>
          <w:color w:val="auto"/>
          <w:sz w:val="24"/>
          <w:szCs w:val="24"/>
        </w:rPr>
        <w:t>streaming</w:t>
      </w:r>
      <w:proofErr w:type="spellEnd"/>
      <w:r w:rsidRPr="00532685">
        <w:rPr>
          <w:rFonts w:ascii="Arial" w:eastAsia="Arial" w:hAnsi="Arial" w:cs="Arial"/>
          <w:color w:val="auto"/>
          <w:sz w:val="24"/>
          <w:szCs w:val="24"/>
        </w:rPr>
        <w:t xml:space="preserve"> a través de la her</w:t>
      </w:r>
      <w:r w:rsidR="00BA7150">
        <w:rPr>
          <w:rFonts w:ascii="Arial" w:eastAsia="Arial" w:hAnsi="Arial" w:cs="Arial"/>
          <w:color w:val="auto"/>
          <w:sz w:val="24"/>
          <w:szCs w:val="24"/>
        </w:rPr>
        <w:t xml:space="preserve">ramienta </w:t>
      </w:r>
      <w:r w:rsidR="007100C9">
        <w:rPr>
          <w:rFonts w:ascii="Arial" w:eastAsia="Arial" w:hAnsi="Arial" w:cs="Arial"/>
          <w:color w:val="auto"/>
          <w:sz w:val="24"/>
          <w:szCs w:val="24"/>
        </w:rPr>
        <w:t>Facebook Live</w:t>
      </w:r>
      <w:r w:rsidR="00BA7150">
        <w:rPr>
          <w:rFonts w:ascii="Arial" w:eastAsia="Arial" w:hAnsi="Arial" w:cs="Arial"/>
          <w:color w:val="auto"/>
          <w:sz w:val="24"/>
          <w:szCs w:val="24"/>
        </w:rPr>
        <w:t xml:space="preserve"> que permite</w:t>
      </w:r>
      <w:r w:rsidRPr="00532685">
        <w:rPr>
          <w:rFonts w:ascii="Arial" w:eastAsia="Arial" w:hAnsi="Arial" w:cs="Arial"/>
          <w:color w:val="auto"/>
          <w:sz w:val="24"/>
          <w:szCs w:val="24"/>
        </w:rPr>
        <w:t xml:space="preserve"> contar </w:t>
      </w:r>
      <w:r w:rsidR="007100C9">
        <w:rPr>
          <w:rFonts w:ascii="Arial" w:eastAsia="Arial" w:hAnsi="Arial" w:cs="Arial"/>
          <w:color w:val="auto"/>
          <w:sz w:val="24"/>
          <w:szCs w:val="24"/>
        </w:rPr>
        <w:t>con amplia participación de la ciudadanía</w:t>
      </w:r>
      <w:r w:rsidRPr="00532685">
        <w:rPr>
          <w:rFonts w:ascii="Arial" w:eastAsia="Arial" w:hAnsi="Arial" w:cs="Arial"/>
          <w:color w:val="auto"/>
          <w:sz w:val="24"/>
          <w:szCs w:val="24"/>
        </w:rPr>
        <w:t xml:space="preserve">, </w:t>
      </w:r>
      <w:r w:rsidR="00BA7150">
        <w:rPr>
          <w:rFonts w:ascii="Arial" w:eastAsia="Arial" w:hAnsi="Arial" w:cs="Arial"/>
          <w:color w:val="auto"/>
          <w:sz w:val="24"/>
          <w:szCs w:val="24"/>
        </w:rPr>
        <w:t xml:space="preserve">y otros mecanismos de divulgación para </w:t>
      </w:r>
      <w:r w:rsidRPr="00532685">
        <w:rPr>
          <w:rFonts w:ascii="Arial" w:eastAsia="Arial" w:hAnsi="Arial" w:cs="Arial"/>
          <w:color w:val="auto"/>
          <w:sz w:val="24"/>
          <w:szCs w:val="24"/>
        </w:rPr>
        <w:t xml:space="preserve">antes, durante y después de los eventos el desarrollo y resultados de los mismos, a través de redes sociales y los demás canales de comunicación definidos. </w:t>
      </w:r>
    </w:p>
    <w:p w:rsidR="00C94B15" w:rsidRDefault="00C94B15" w:rsidP="00BD5CEE">
      <w:pPr>
        <w:spacing w:after="0"/>
        <w:jc w:val="both"/>
        <w:rPr>
          <w:rFonts w:ascii="Arial" w:eastAsia="Arial" w:hAnsi="Arial" w:cs="Arial"/>
          <w:sz w:val="24"/>
          <w:szCs w:val="24"/>
        </w:rPr>
      </w:pPr>
    </w:p>
    <w:p w:rsidR="00316E4F" w:rsidRDefault="00BA7150" w:rsidP="00EB57B0">
      <w:pPr>
        <w:spacing w:after="0"/>
        <w:jc w:val="both"/>
        <w:rPr>
          <w:rFonts w:ascii="Arial" w:eastAsia="Arial" w:hAnsi="Arial" w:cs="Arial"/>
          <w:sz w:val="24"/>
          <w:szCs w:val="24"/>
        </w:rPr>
      </w:pPr>
      <w:r w:rsidRPr="00F46EDF">
        <w:rPr>
          <w:rFonts w:ascii="Arial" w:eastAsia="Arial" w:hAnsi="Arial" w:cs="Arial"/>
          <w:sz w:val="24"/>
          <w:szCs w:val="24"/>
        </w:rPr>
        <w:t>Lo señalado anteriormente,</w:t>
      </w:r>
      <w:r>
        <w:rPr>
          <w:rFonts w:ascii="Arial" w:eastAsia="Arial" w:hAnsi="Arial" w:cs="Arial"/>
          <w:sz w:val="24"/>
          <w:szCs w:val="24"/>
        </w:rPr>
        <w:t xml:space="preserve"> permite</w:t>
      </w:r>
      <w:r w:rsidR="00BD5CEE" w:rsidRPr="001655A5">
        <w:rPr>
          <w:rFonts w:ascii="Arial" w:eastAsia="Arial" w:hAnsi="Arial" w:cs="Arial"/>
          <w:sz w:val="24"/>
          <w:szCs w:val="24"/>
        </w:rPr>
        <w:t xml:space="preserve"> afirmar que </w:t>
      </w:r>
      <w:r>
        <w:rPr>
          <w:rFonts w:ascii="Arial" w:eastAsia="Arial" w:hAnsi="Arial" w:cs="Arial"/>
          <w:sz w:val="24"/>
          <w:szCs w:val="24"/>
        </w:rPr>
        <w:t xml:space="preserve">la </w:t>
      </w:r>
      <w:r w:rsidR="00BD5CEE" w:rsidRPr="001655A5">
        <w:rPr>
          <w:rFonts w:ascii="Arial" w:eastAsia="Arial" w:hAnsi="Arial" w:cs="Arial"/>
          <w:sz w:val="24"/>
          <w:szCs w:val="24"/>
        </w:rPr>
        <w:t>APC-Colombia cuenta con capacidad operativa y financiera suficiente para llevar a cabo los mecanismos, canales y espacios de rendición de cuentas y participación ciudadana que se propondrán. Así que, en este aspecto, no existen faltantes que restrinjan el desarrollo normal de las actividades de rendición de</w:t>
      </w:r>
      <w:r w:rsidR="000768AC">
        <w:rPr>
          <w:rFonts w:ascii="Arial" w:eastAsia="Arial" w:hAnsi="Arial" w:cs="Arial"/>
          <w:sz w:val="24"/>
          <w:szCs w:val="24"/>
        </w:rPr>
        <w:t xml:space="preserve"> cuentas</w:t>
      </w:r>
      <w:r w:rsidR="00BD5CEE" w:rsidRPr="001655A5">
        <w:rPr>
          <w:rFonts w:ascii="Arial" w:eastAsia="Arial" w:hAnsi="Arial" w:cs="Arial"/>
          <w:sz w:val="24"/>
          <w:szCs w:val="24"/>
        </w:rPr>
        <w:t>.</w:t>
      </w:r>
    </w:p>
    <w:p w:rsidR="002D1746" w:rsidRDefault="002D1746" w:rsidP="00EB57B0">
      <w:pPr>
        <w:spacing w:after="0"/>
        <w:jc w:val="both"/>
        <w:rPr>
          <w:rFonts w:ascii="Arial" w:eastAsia="Arial" w:hAnsi="Arial" w:cs="Arial"/>
          <w:sz w:val="24"/>
          <w:szCs w:val="24"/>
        </w:rPr>
      </w:pPr>
    </w:p>
    <w:p w:rsidR="00BD5CEE" w:rsidRPr="001655A5" w:rsidRDefault="00BD5CEE" w:rsidP="0009645D">
      <w:pPr>
        <w:pStyle w:val="Ttulo3"/>
        <w:keepNext w:val="0"/>
        <w:keepLines w:val="0"/>
        <w:numPr>
          <w:ilvl w:val="0"/>
          <w:numId w:val="35"/>
        </w:numPr>
        <w:spacing w:before="280" w:after="80"/>
        <w:jc w:val="right"/>
        <w:rPr>
          <w:rFonts w:ascii="Arial" w:eastAsia="Arial" w:hAnsi="Arial" w:cs="Arial"/>
          <w:color w:val="005083"/>
          <w:sz w:val="36"/>
          <w:szCs w:val="36"/>
        </w:rPr>
      </w:pPr>
      <w:bookmarkStart w:id="2" w:name="_2bvzeshmpj67" w:colFirst="0" w:colLast="0"/>
      <w:bookmarkEnd w:id="2"/>
      <w:r w:rsidRPr="001655A5">
        <w:rPr>
          <w:rFonts w:ascii="Arial" w:eastAsia="Arial" w:hAnsi="Arial" w:cs="Arial"/>
          <w:color w:val="005083"/>
          <w:sz w:val="36"/>
          <w:szCs w:val="36"/>
        </w:rPr>
        <w:t>EST</w:t>
      </w:r>
      <w:r w:rsidR="000768AC">
        <w:rPr>
          <w:rFonts w:ascii="Arial" w:eastAsia="Arial" w:hAnsi="Arial" w:cs="Arial"/>
          <w:color w:val="005083"/>
          <w:sz w:val="36"/>
          <w:szCs w:val="36"/>
        </w:rPr>
        <w:t>RATEGIA DE RENDICIÓN DE CUENTAS</w:t>
      </w:r>
    </w:p>
    <w:p w:rsidR="00BD5CEE" w:rsidRDefault="00C543A2" w:rsidP="00C543A2">
      <w:pPr>
        <w:spacing w:after="0"/>
        <w:rPr>
          <w:rFonts w:ascii="Arial" w:eastAsia="Arial" w:hAnsi="Arial" w:cs="Arial"/>
          <w:b/>
          <w:sz w:val="24"/>
          <w:szCs w:val="24"/>
        </w:rPr>
      </w:pPr>
      <w:r>
        <w:rPr>
          <w:rFonts w:ascii="Arial" w:eastAsia="Arial" w:hAnsi="Arial" w:cs="Arial"/>
          <w:sz w:val="24"/>
          <w:szCs w:val="24"/>
        </w:rPr>
        <w:t xml:space="preserve"> </w:t>
      </w:r>
      <w:r w:rsidR="00BD5CEE" w:rsidRPr="001655A5">
        <w:rPr>
          <w:rFonts w:ascii="Arial" w:eastAsia="Arial" w:hAnsi="Arial" w:cs="Arial"/>
          <w:b/>
          <w:sz w:val="24"/>
          <w:szCs w:val="24"/>
        </w:rPr>
        <w:t>2.1 TEMAS, ASPECTOS Y CONTENIDOS RELEVANTES</w:t>
      </w:r>
    </w:p>
    <w:p w:rsidR="003C6FC9" w:rsidRDefault="003C6FC9" w:rsidP="00C543A2">
      <w:pPr>
        <w:spacing w:after="0"/>
        <w:rPr>
          <w:rFonts w:ascii="Arial" w:eastAsia="Arial" w:hAnsi="Arial" w:cs="Arial"/>
          <w:b/>
          <w:sz w:val="24"/>
          <w:szCs w:val="24"/>
        </w:rPr>
      </w:pPr>
    </w:p>
    <w:p w:rsidR="003C6FC9" w:rsidRDefault="007100C9" w:rsidP="00C543A2">
      <w:pPr>
        <w:spacing w:after="0"/>
        <w:rPr>
          <w:rFonts w:ascii="Arial" w:eastAsia="Arial" w:hAnsi="Arial" w:cs="Arial"/>
          <w:b/>
          <w:sz w:val="24"/>
          <w:szCs w:val="24"/>
        </w:rPr>
      </w:pPr>
      <w:r>
        <w:rPr>
          <w:rFonts w:ascii="Arial" w:eastAsia="Arial" w:hAnsi="Arial" w:cs="Arial"/>
          <w:b/>
          <w:sz w:val="24"/>
          <w:szCs w:val="24"/>
        </w:rPr>
        <w:t xml:space="preserve">2.1.1 </w:t>
      </w:r>
      <w:r w:rsidR="003C6FC9">
        <w:rPr>
          <w:rFonts w:ascii="Arial" w:eastAsia="Arial" w:hAnsi="Arial" w:cs="Arial"/>
          <w:b/>
          <w:sz w:val="24"/>
          <w:szCs w:val="24"/>
        </w:rPr>
        <w:t>AUDIENCIA PUBLICA DE RENDICIÓN DE CUENTAS</w:t>
      </w:r>
    </w:p>
    <w:p w:rsidR="00841930" w:rsidRDefault="00841930" w:rsidP="00BD5CEE">
      <w:pPr>
        <w:spacing w:after="0"/>
        <w:jc w:val="both"/>
        <w:rPr>
          <w:rFonts w:ascii="Arial" w:eastAsia="Arial" w:hAnsi="Arial" w:cs="Arial"/>
          <w:b/>
          <w:sz w:val="24"/>
          <w:szCs w:val="24"/>
        </w:rPr>
      </w:pPr>
    </w:p>
    <w:p w:rsidR="005A53EB" w:rsidRDefault="00841930" w:rsidP="00661AED">
      <w:pPr>
        <w:spacing w:after="0"/>
        <w:jc w:val="both"/>
        <w:rPr>
          <w:rFonts w:ascii="Arial" w:eastAsia="Arial" w:hAnsi="Arial" w:cs="Arial"/>
          <w:sz w:val="24"/>
          <w:szCs w:val="24"/>
        </w:rPr>
      </w:pPr>
      <w:r w:rsidRPr="00841930">
        <w:rPr>
          <w:rFonts w:ascii="Arial" w:eastAsia="Arial" w:hAnsi="Arial" w:cs="Arial"/>
          <w:sz w:val="24"/>
          <w:szCs w:val="24"/>
        </w:rPr>
        <w:t>De acuerdo con la normatividad legal vigente que regula la realización de los espac</w:t>
      </w:r>
      <w:r>
        <w:rPr>
          <w:rFonts w:ascii="Arial" w:eastAsia="Arial" w:hAnsi="Arial" w:cs="Arial"/>
          <w:sz w:val="24"/>
          <w:szCs w:val="24"/>
        </w:rPr>
        <w:t xml:space="preserve">ios de participación ciudadana </w:t>
      </w:r>
      <w:r w:rsidR="00661AED">
        <w:rPr>
          <w:rFonts w:ascii="Arial" w:eastAsia="Arial" w:hAnsi="Arial" w:cs="Arial"/>
          <w:sz w:val="24"/>
          <w:szCs w:val="24"/>
        </w:rPr>
        <w:t xml:space="preserve">y en particular los lineamientos del Manual Único de Rendición de Cuentas, </w:t>
      </w:r>
      <w:r w:rsidRPr="00841930">
        <w:rPr>
          <w:rFonts w:ascii="Arial" w:eastAsia="Arial" w:hAnsi="Arial" w:cs="Arial"/>
          <w:sz w:val="24"/>
          <w:szCs w:val="24"/>
        </w:rPr>
        <w:t xml:space="preserve">el contenido y los temas que deben </w:t>
      </w:r>
      <w:r>
        <w:rPr>
          <w:rFonts w:ascii="Arial" w:eastAsia="Arial" w:hAnsi="Arial" w:cs="Arial"/>
          <w:sz w:val="24"/>
          <w:szCs w:val="24"/>
        </w:rPr>
        <w:t xml:space="preserve">ser objeto del escrutinio por parte de la ciudadanía, </w:t>
      </w:r>
      <w:r w:rsidR="00661AED">
        <w:rPr>
          <w:rFonts w:ascii="Arial" w:eastAsia="Arial" w:hAnsi="Arial" w:cs="Arial"/>
          <w:sz w:val="24"/>
          <w:szCs w:val="24"/>
        </w:rPr>
        <w:t>se presentará</w:t>
      </w:r>
      <w:r w:rsidR="00F46EDF">
        <w:rPr>
          <w:rFonts w:ascii="Arial" w:eastAsia="Arial" w:hAnsi="Arial" w:cs="Arial"/>
          <w:sz w:val="24"/>
          <w:szCs w:val="24"/>
        </w:rPr>
        <w:t>n</w:t>
      </w:r>
      <w:r w:rsidR="00661AED">
        <w:rPr>
          <w:rFonts w:ascii="Arial" w:eastAsia="Arial" w:hAnsi="Arial" w:cs="Arial"/>
          <w:sz w:val="24"/>
          <w:szCs w:val="24"/>
        </w:rPr>
        <w:t xml:space="preserve"> con el pleno cumplimiento de los elementos de rendición de cuentas</w:t>
      </w:r>
      <w:r w:rsidR="00F46EDF">
        <w:rPr>
          <w:rFonts w:ascii="Arial" w:eastAsia="Arial" w:hAnsi="Arial" w:cs="Arial"/>
          <w:sz w:val="24"/>
          <w:szCs w:val="24"/>
        </w:rPr>
        <w:t xml:space="preserve"> (</w:t>
      </w:r>
      <w:r w:rsidR="00E658C5">
        <w:rPr>
          <w:rFonts w:ascii="Arial" w:eastAsia="Arial" w:hAnsi="Arial" w:cs="Arial"/>
          <w:sz w:val="24"/>
          <w:szCs w:val="24"/>
        </w:rPr>
        <w:t xml:space="preserve">Información, diálogo y responsabilidad), </w:t>
      </w:r>
      <w:r w:rsidR="00661AED">
        <w:rPr>
          <w:rFonts w:ascii="Arial" w:eastAsia="Arial" w:hAnsi="Arial" w:cs="Arial"/>
          <w:sz w:val="24"/>
          <w:szCs w:val="24"/>
        </w:rPr>
        <w:t xml:space="preserve">y del ciclo de la gestión pública </w:t>
      </w:r>
      <w:r w:rsidR="00661AED" w:rsidRPr="005A53EB">
        <w:rPr>
          <w:rFonts w:ascii="Arial" w:eastAsia="Arial" w:hAnsi="Arial" w:cs="Arial"/>
          <w:sz w:val="24"/>
          <w:szCs w:val="24"/>
        </w:rPr>
        <w:t xml:space="preserve">(planeación, </w:t>
      </w:r>
      <w:proofErr w:type="spellStart"/>
      <w:r w:rsidR="005A53EB" w:rsidRPr="005A53EB">
        <w:rPr>
          <w:rFonts w:ascii="Arial" w:eastAsia="Arial" w:hAnsi="Arial" w:cs="Arial"/>
          <w:sz w:val="24"/>
          <w:szCs w:val="24"/>
        </w:rPr>
        <w:t>presupuestación</w:t>
      </w:r>
      <w:proofErr w:type="spellEnd"/>
      <w:r w:rsidR="005A53EB" w:rsidRPr="005A53EB">
        <w:rPr>
          <w:rFonts w:ascii="Arial" w:eastAsia="Arial" w:hAnsi="Arial" w:cs="Arial"/>
          <w:sz w:val="24"/>
          <w:szCs w:val="24"/>
        </w:rPr>
        <w:t xml:space="preserve">, </w:t>
      </w:r>
      <w:r w:rsidR="00E658C5">
        <w:rPr>
          <w:rFonts w:ascii="Arial" w:eastAsia="Arial" w:hAnsi="Arial" w:cs="Arial"/>
          <w:sz w:val="24"/>
          <w:szCs w:val="24"/>
        </w:rPr>
        <w:t xml:space="preserve">ejecución, </w:t>
      </w:r>
      <w:r w:rsidR="005A53EB" w:rsidRPr="005A53EB">
        <w:rPr>
          <w:rFonts w:ascii="Arial" w:eastAsia="Arial" w:hAnsi="Arial" w:cs="Arial"/>
          <w:sz w:val="24"/>
          <w:szCs w:val="24"/>
        </w:rPr>
        <w:t>s</w:t>
      </w:r>
      <w:r w:rsidR="00661AED" w:rsidRPr="005A53EB">
        <w:rPr>
          <w:rFonts w:ascii="Arial" w:eastAsia="Arial" w:hAnsi="Arial" w:cs="Arial"/>
          <w:sz w:val="24"/>
          <w:szCs w:val="24"/>
        </w:rPr>
        <w:t>eguimiento y evaluación</w:t>
      </w:r>
      <w:r w:rsidR="005A53EB" w:rsidRPr="005A53EB">
        <w:rPr>
          <w:rFonts w:ascii="Arial" w:eastAsia="Arial" w:hAnsi="Arial" w:cs="Arial"/>
          <w:sz w:val="24"/>
          <w:szCs w:val="24"/>
        </w:rPr>
        <w:t xml:space="preserve"> de la planeación institucional</w:t>
      </w:r>
      <w:r w:rsidR="00661AED" w:rsidRPr="005A53EB">
        <w:rPr>
          <w:rFonts w:ascii="Arial" w:eastAsia="Arial" w:hAnsi="Arial" w:cs="Arial"/>
          <w:sz w:val="24"/>
          <w:szCs w:val="24"/>
        </w:rPr>
        <w:t>)</w:t>
      </w:r>
      <w:r w:rsidR="005A53EB">
        <w:rPr>
          <w:rFonts w:ascii="Arial" w:eastAsia="Arial" w:hAnsi="Arial" w:cs="Arial"/>
          <w:sz w:val="24"/>
          <w:szCs w:val="24"/>
        </w:rPr>
        <w:t xml:space="preserve">, no obstante que </w:t>
      </w:r>
      <w:r w:rsidR="00661AED">
        <w:rPr>
          <w:rFonts w:ascii="Arial" w:eastAsia="Arial" w:hAnsi="Arial" w:cs="Arial"/>
          <w:sz w:val="24"/>
          <w:szCs w:val="24"/>
        </w:rPr>
        <w:t xml:space="preserve">no </w:t>
      </w:r>
      <w:r>
        <w:rPr>
          <w:rFonts w:ascii="Arial" w:eastAsia="Arial" w:hAnsi="Arial" w:cs="Arial"/>
          <w:sz w:val="24"/>
          <w:szCs w:val="24"/>
        </w:rPr>
        <w:t xml:space="preserve">se presentará </w:t>
      </w:r>
      <w:r w:rsidR="00661AED" w:rsidRPr="009505E3">
        <w:rPr>
          <w:rFonts w:ascii="Arial" w:eastAsia="Arial" w:hAnsi="Arial" w:cs="Arial"/>
          <w:sz w:val="24"/>
          <w:szCs w:val="24"/>
        </w:rPr>
        <w:t xml:space="preserve">en su totalidad </w:t>
      </w:r>
      <w:r w:rsidR="00661AED">
        <w:rPr>
          <w:rFonts w:ascii="Arial" w:eastAsia="Arial" w:hAnsi="Arial" w:cs="Arial"/>
          <w:sz w:val="24"/>
          <w:szCs w:val="24"/>
        </w:rPr>
        <w:t xml:space="preserve">con </w:t>
      </w:r>
      <w:r w:rsidR="00661AED" w:rsidRPr="009505E3">
        <w:rPr>
          <w:rFonts w:ascii="Arial" w:eastAsia="Arial" w:hAnsi="Arial" w:cs="Arial"/>
          <w:sz w:val="24"/>
          <w:szCs w:val="24"/>
        </w:rPr>
        <w:t xml:space="preserve">enfoque basado en derechos humanos y paz, </w:t>
      </w:r>
      <w:r w:rsidR="005A53EB">
        <w:rPr>
          <w:rFonts w:ascii="Arial" w:eastAsia="Arial" w:hAnsi="Arial" w:cs="Arial"/>
          <w:sz w:val="24"/>
          <w:szCs w:val="24"/>
        </w:rPr>
        <w:t xml:space="preserve">pero si, dando a conocer el pleno cumplimiento de sus compromisos y mandato constitucional, con garantía del respeto de los derechos humanos en la entrega de los bienes y servicios que le entrega a la comunidad. </w:t>
      </w:r>
    </w:p>
    <w:p w:rsidR="005A53EB" w:rsidRDefault="005A53EB" w:rsidP="00661AED">
      <w:pPr>
        <w:spacing w:after="0"/>
        <w:jc w:val="both"/>
        <w:rPr>
          <w:rFonts w:ascii="Arial" w:eastAsia="Arial" w:hAnsi="Arial" w:cs="Arial"/>
          <w:sz w:val="24"/>
          <w:szCs w:val="24"/>
        </w:rPr>
      </w:pPr>
    </w:p>
    <w:p w:rsidR="00C6677B" w:rsidRDefault="005A53EB" w:rsidP="00661AED">
      <w:pPr>
        <w:spacing w:after="0"/>
        <w:jc w:val="both"/>
        <w:rPr>
          <w:rFonts w:ascii="Arial" w:eastAsia="Arial" w:hAnsi="Arial" w:cs="Arial"/>
          <w:sz w:val="24"/>
          <w:szCs w:val="24"/>
        </w:rPr>
      </w:pPr>
      <w:r>
        <w:rPr>
          <w:rFonts w:ascii="Arial" w:eastAsia="Arial" w:hAnsi="Arial" w:cs="Arial"/>
          <w:sz w:val="24"/>
          <w:szCs w:val="24"/>
        </w:rPr>
        <w:t xml:space="preserve">En lo referente a la Planeación, esta presentará la forma como la entidad efectuó su </w:t>
      </w:r>
      <w:r w:rsidR="00C6677B">
        <w:rPr>
          <w:rFonts w:ascii="Arial" w:eastAsia="Arial" w:hAnsi="Arial" w:cs="Arial"/>
          <w:sz w:val="24"/>
          <w:szCs w:val="24"/>
        </w:rPr>
        <w:t xml:space="preserve">proceso de </w:t>
      </w:r>
      <w:r>
        <w:rPr>
          <w:rFonts w:ascii="Arial" w:eastAsia="Arial" w:hAnsi="Arial" w:cs="Arial"/>
          <w:sz w:val="24"/>
          <w:szCs w:val="24"/>
        </w:rPr>
        <w:t>planeación instruccional</w:t>
      </w:r>
      <w:r w:rsidR="00C6677B">
        <w:rPr>
          <w:rFonts w:ascii="Arial" w:eastAsia="Arial" w:hAnsi="Arial" w:cs="Arial"/>
          <w:sz w:val="24"/>
          <w:szCs w:val="24"/>
        </w:rPr>
        <w:t xml:space="preserve"> respecto a la fijación de metas, responsables, recursos necesarios e indicadores de seguimiento para cada uno de sus entregables;</w:t>
      </w:r>
      <w:r>
        <w:rPr>
          <w:rFonts w:ascii="Arial" w:eastAsia="Arial" w:hAnsi="Arial" w:cs="Arial"/>
          <w:sz w:val="24"/>
          <w:szCs w:val="24"/>
        </w:rPr>
        <w:t xml:space="preserve"> como involucra a sus grupos de interés y de valor en el desarrollo del proceso</w:t>
      </w:r>
      <w:r w:rsidR="00C6677B">
        <w:rPr>
          <w:rFonts w:ascii="Arial" w:eastAsia="Arial" w:hAnsi="Arial" w:cs="Arial"/>
          <w:sz w:val="24"/>
          <w:szCs w:val="24"/>
        </w:rPr>
        <w:t>, a través de la realización de eventos participativos.</w:t>
      </w:r>
    </w:p>
    <w:p w:rsidR="005A53EB" w:rsidRDefault="005A53EB" w:rsidP="00661AED">
      <w:pPr>
        <w:spacing w:after="0"/>
        <w:jc w:val="both"/>
        <w:rPr>
          <w:rFonts w:ascii="Arial" w:eastAsia="Arial" w:hAnsi="Arial" w:cs="Arial"/>
          <w:sz w:val="24"/>
          <w:szCs w:val="24"/>
        </w:rPr>
      </w:pPr>
      <w:r>
        <w:rPr>
          <w:rFonts w:ascii="Arial" w:eastAsia="Arial" w:hAnsi="Arial" w:cs="Arial"/>
          <w:sz w:val="24"/>
          <w:szCs w:val="24"/>
        </w:rPr>
        <w:t xml:space="preserve"> </w:t>
      </w:r>
    </w:p>
    <w:p w:rsidR="00C6677B" w:rsidRDefault="00C6677B" w:rsidP="00661AED">
      <w:pPr>
        <w:spacing w:after="0"/>
        <w:jc w:val="both"/>
        <w:rPr>
          <w:rFonts w:ascii="Arial" w:eastAsia="Arial" w:hAnsi="Arial" w:cs="Arial"/>
          <w:sz w:val="24"/>
          <w:szCs w:val="24"/>
        </w:rPr>
      </w:pPr>
      <w:r>
        <w:rPr>
          <w:rFonts w:ascii="Arial" w:eastAsia="Arial" w:hAnsi="Arial" w:cs="Arial"/>
          <w:sz w:val="24"/>
          <w:szCs w:val="24"/>
        </w:rPr>
        <w:t xml:space="preserve">Respecto a la </w:t>
      </w:r>
      <w:proofErr w:type="spellStart"/>
      <w:r>
        <w:rPr>
          <w:rFonts w:ascii="Arial" w:eastAsia="Arial" w:hAnsi="Arial" w:cs="Arial"/>
          <w:sz w:val="24"/>
          <w:szCs w:val="24"/>
        </w:rPr>
        <w:t>presupuestación</w:t>
      </w:r>
      <w:proofErr w:type="spellEnd"/>
      <w:r>
        <w:rPr>
          <w:rFonts w:ascii="Arial" w:eastAsia="Arial" w:hAnsi="Arial" w:cs="Arial"/>
          <w:sz w:val="24"/>
          <w:szCs w:val="24"/>
        </w:rPr>
        <w:t xml:space="preserve"> se mencionarán los procesos contractuales que se adelantaron contratar los bienes y servicios que permitieron el desarrollo y ejecución de los proyectos de acuerdo con las apropiaciones que a cada uno de esos proyectos le fueron asignados, acordes a su objeto y </w:t>
      </w:r>
      <w:proofErr w:type="spellStart"/>
      <w:r>
        <w:rPr>
          <w:rFonts w:ascii="Arial" w:eastAsia="Arial" w:hAnsi="Arial" w:cs="Arial"/>
          <w:sz w:val="24"/>
          <w:szCs w:val="24"/>
        </w:rPr>
        <w:t>misionalidad</w:t>
      </w:r>
      <w:proofErr w:type="spellEnd"/>
      <w:r>
        <w:rPr>
          <w:rFonts w:ascii="Arial" w:eastAsia="Arial" w:hAnsi="Arial" w:cs="Arial"/>
          <w:sz w:val="24"/>
          <w:szCs w:val="24"/>
        </w:rPr>
        <w:t xml:space="preserve">, </w:t>
      </w:r>
    </w:p>
    <w:p w:rsidR="00C6677B" w:rsidRDefault="00C6677B" w:rsidP="00661AED">
      <w:pPr>
        <w:spacing w:after="0"/>
        <w:jc w:val="both"/>
        <w:rPr>
          <w:rFonts w:ascii="Arial" w:eastAsia="Arial" w:hAnsi="Arial" w:cs="Arial"/>
          <w:sz w:val="24"/>
          <w:szCs w:val="24"/>
        </w:rPr>
      </w:pPr>
    </w:p>
    <w:p w:rsidR="00C6677B" w:rsidRDefault="00C6677B" w:rsidP="00661AED">
      <w:pPr>
        <w:spacing w:after="0"/>
        <w:jc w:val="both"/>
        <w:rPr>
          <w:rFonts w:ascii="Arial" w:eastAsia="Arial" w:hAnsi="Arial" w:cs="Arial"/>
          <w:sz w:val="24"/>
          <w:szCs w:val="24"/>
        </w:rPr>
      </w:pPr>
      <w:r>
        <w:rPr>
          <w:rFonts w:ascii="Arial" w:eastAsia="Arial" w:hAnsi="Arial" w:cs="Arial"/>
          <w:sz w:val="24"/>
          <w:szCs w:val="24"/>
        </w:rPr>
        <w:t xml:space="preserve">En cuanto a la etapa de ejecución, </w:t>
      </w:r>
      <w:r w:rsidR="001261F1">
        <w:rPr>
          <w:rFonts w:ascii="Arial" w:eastAsia="Arial" w:hAnsi="Arial" w:cs="Arial"/>
          <w:sz w:val="24"/>
          <w:szCs w:val="24"/>
        </w:rPr>
        <w:t xml:space="preserve">esta consiste en materializar y llevar acabo la fase de planeación, es decir, cumplir con las actividades propuestas, con las metas trazadas, los recursos destinados, el impacto y la calidad de bienes y/o servicios entregados a la comunidad, siempre, bajo el precepto de preservar y garantizar los derechos de los ciudadanos con los bienes y o servicios que se entreguen.  </w:t>
      </w:r>
    </w:p>
    <w:p w:rsidR="00BD5CEE" w:rsidRPr="001655A5" w:rsidRDefault="00BD5CEE" w:rsidP="00BD5CEE">
      <w:pPr>
        <w:spacing w:after="0"/>
        <w:jc w:val="both"/>
        <w:rPr>
          <w:rFonts w:ascii="Arial" w:eastAsia="Arial" w:hAnsi="Arial" w:cs="Arial"/>
          <w:b/>
          <w:sz w:val="24"/>
          <w:szCs w:val="24"/>
        </w:rPr>
      </w:pPr>
    </w:p>
    <w:p w:rsidR="001261F1" w:rsidRPr="001655A5" w:rsidRDefault="001261F1" w:rsidP="00BD5CEE">
      <w:pPr>
        <w:spacing w:after="0"/>
        <w:jc w:val="both"/>
        <w:rPr>
          <w:rFonts w:ascii="Arial" w:eastAsia="Arial" w:hAnsi="Arial" w:cs="Arial"/>
          <w:sz w:val="24"/>
          <w:szCs w:val="24"/>
        </w:rPr>
      </w:pPr>
      <w:r>
        <w:rPr>
          <w:rFonts w:ascii="Arial" w:eastAsia="Arial" w:hAnsi="Arial" w:cs="Arial"/>
          <w:sz w:val="24"/>
          <w:szCs w:val="24"/>
        </w:rPr>
        <w:t>Y finalmente, en la fase de seguimiento y evaluación, se informará acerca del grado de avance de las metas y objetivos propuestos, las dificultades que se tuvieron para alcanzar los resultados de lo planeado, las acciones de mejora que se implementaron o se implemen</w:t>
      </w:r>
      <w:r w:rsidR="00C543A2">
        <w:rPr>
          <w:rFonts w:ascii="Arial" w:eastAsia="Arial" w:hAnsi="Arial" w:cs="Arial"/>
          <w:sz w:val="24"/>
          <w:szCs w:val="24"/>
        </w:rPr>
        <w:t>tarán, para mejorar la calidad del bien o servicio entregado.</w:t>
      </w:r>
    </w:p>
    <w:p w:rsidR="00BD5CEE" w:rsidRDefault="00BD5CEE" w:rsidP="00BD5CEE">
      <w:pPr>
        <w:spacing w:after="0"/>
        <w:jc w:val="both"/>
        <w:rPr>
          <w:rFonts w:ascii="Arial" w:eastAsia="Arial" w:hAnsi="Arial" w:cs="Arial"/>
          <w:sz w:val="24"/>
          <w:szCs w:val="24"/>
        </w:rPr>
      </w:pPr>
    </w:p>
    <w:p w:rsidR="00E658C5" w:rsidRDefault="00E658C5" w:rsidP="00E658C5">
      <w:pPr>
        <w:spacing w:after="0"/>
        <w:jc w:val="both"/>
        <w:rPr>
          <w:rFonts w:ascii="Arial" w:eastAsia="Arial" w:hAnsi="Arial" w:cs="Arial"/>
          <w:sz w:val="24"/>
          <w:szCs w:val="24"/>
        </w:rPr>
      </w:pPr>
      <w:r w:rsidRPr="001655A5">
        <w:rPr>
          <w:rFonts w:ascii="Arial" w:eastAsia="Arial" w:hAnsi="Arial" w:cs="Arial"/>
          <w:sz w:val="24"/>
          <w:szCs w:val="24"/>
        </w:rPr>
        <w:t>En las acciones planteadas para el desarrollo de esta estrategia se incorporan los temas, aspectos y contenidos relevantes señalados por el manual único de rendición de cuentas, de acuerdo con la temática propia de cada evento.</w:t>
      </w:r>
    </w:p>
    <w:p w:rsidR="00E658C5" w:rsidRPr="001655A5" w:rsidRDefault="00E658C5" w:rsidP="00BD5CEE">
      <w:pPr>
        <w:spacing w:after="0"/>
        <w:jc w:val="both"/>
        <w:rPr>
          <w:rFonts w:ascii="Arial" w:eastAsia="Arial" w:hAnsi="Arial" w:cs="Arial"/>
          <w:sz w:val="24"/>
          <w:szCs w:val="24"/>
        </w:rPr>
      </w:pPr>
    </w:p>
    <w:p w:rsidR="00BD5CEE" w:rsidRPr="001655A5" w:rsidRDefault="00BD5CEE" w:rsidP="00BD5CEE">
      <w:pPr>
        <w:spacing w:after="0"/>
        <w:jc w:val="both"/>
        <w:rPr>
          <w:rFonts w:ascii="Arial" w:eastAsia="Arial" w:hAnsi="Arial" w:cs="Arial"/>
          <w:sz w:val="24"/>
          <w:szCs w:val="24"/>
        </w:rPr>
      </w:pPr>
      <w:r w:rsidRPr="001655A5">
        <w:rPr>
          <w:rFonts w:ascii="Arial" w:eastAsia="Arial" w:hAnsi="Arial" w:cs="Arial"/>
          <w:sz w:val="24"/>
          <w:szCs w:val="24"/>
        </w:rPr>
        <w:t xml:space="preserve">A continuación, se relacionan los temas, aspectos y contenidos relevantes que APC-Colombia tendrá en cuenta para esta vigencia </w:t>
      </w:r>
      <w:r w:rsidR="001275C6">
        <w:rPr>
          <w:rFonts w:ascii="Arial" w:eastAsia="Arial" w:hAnsi="Arial" w:cs="Arial"/>
          <w:sz w:val="24"/>
          <w:szCs w:val="24"/>
        </w:rPr>
        <w:t>en el desarrollo de la audiencia pública de rendición de cuentas</w:t>
      </w:r>
      <w:r w:rsidRPr="001655A5">
        <w:rPr>
          <w:rFonts w:ascii="Arial" w:eastAsia="Arial" w:hAnsi="Arial" w:cs="Arial"/>
          <w:sz w:val="24"/>
          <w:szCs w:val="24"/>
        </w:rPr>
        <w:t>.</w:t>
      </w:r>
    </w:p>
    <w:p w:rsidR="00C543A2" w:rsidRDefault="00C543A2" w:rsidP="00BD5CEE">
      <w:pPr>
        <w:spacing w:after="0"/>
        <w:jc w:val="center"/>
        <w:rPr>
          <w:rFonts w:ascii="Arial" w:eastAsia="Arial" w:hAnsi="Arial" w:cs="Arial"/>
          <w:b/>
          <w:sz w:val="24"/>
          <w:szCs w:val="24"/>
        </w:rPr>
      </w:pPr>
    </w:p>
    <w:p w:rsidR="007100C9" w:rsidRDefault="007100C9" w:rsidP="00BD5CEE">
      <w:pPr>
        <w:spacing w:after="0"/>
        <w:jc w:val="center"/>
        <w:rPr>
          <w:rFonts w:ascii="Arial" w:eastAsia="Arial" w:hAnsi="Arial" w:cs="Arial"/>
          <w:b/>
          <w:sz w:val="24"/>
          <w:szCs w:val="24"/>
        </w:rPr>
      </w:pPr>
    </w:p>
    <w:p w:rsidR="007100C9" w:rsidRDefault="007100C9" w:rsidP="00BD5CEE">
      <w:pPr>
        <w:spacing w:after="0"/>
        <w:jc w:val="center"/>
        <w:rPr>
          <w:rFonts w:ascii="Arial" w:eastAsia="Arial" w:hAnsi="Arial" w:cs="Arial"/>
          <w:b/>
          <w:sz w:val="24"/>
          <w:szCs w:val="24"/>
        </w:rPr>
      </w:pPr>
    </w:p>
    <w:p w:rsidR="007100C9" w:rsidRDefault="007100C9" w:rsidP="00BD5CEE">
      <w:pPr>
        <w:spacing w:after="0"/>
        <w:jc w:val="center"/>
        <w:rPr>
          <w:rFonts w:ascii="Arial" w:eastAsia="Arial" w:hAnsi="Arial" w:cs="Arial"/>
          <w:b/>
          <w:sz w:val="24"/>
          <w:szCs w:val="24"/>
        </w:rPr>
      </w:pPr>
    </w:p>
    <w:p w:rsidR="007100C9" w:rsidRDefault="007100C9" w:rsidP="00BD5CEE">
      <w:pPr>
        <w:spacing w:after="0"/>
        <w:jc w:val="center"/>
        <w:rPr>
          <w:rFonts w:ascii="Arial" w:eastAsia="Arial" w:hAnsi="Arial" w:cs="Arial"/>
          <w:b/>
          <w:sz w:val="24"/>
          <w:szCs w:val="24"/>
        </w:rPr>
      </w:pPr>
    </w:p>
    <w:p w:rsidR="00BD5CEE" w:rsidRPr="001655A5" w:rsidRDefault="00BD5CEE" w:rsidP="00BD5CEE">
      <w:pPr>
        <w:spacing w:after="0"/>
        <w:jc w:val="center"/>
        <w:rPr>
          <w:rFonts w:ascii="Arial" w:eastAsia="Arial" w:hAnsi="Arial" w:cs="Arial"/>
          <w:b/>
          <w:sz w:val="24"/>
          <w:szCs w:val="24"/>
        </w:rPr>
      </w:pPr>
      <w:r w:rsidRPr="001655A5">
        <w:rPr>
          <w:rFonts w:ascii="Arial" w:eastAsia="Arial" w:hAnsi="Arial" w:cs="Arial"/>
          <w:b/>
          <w:sz w:val="24"/>
          <w:szCs w:val="24"/>
        </w:rPr>
        <w:t>TABLA 6. TEMAS, ASPECTOS Y CONTENIDOS RELEVANTES DE APC-COLOMBIA</w:t>
      </w:r>
    </w:p>
    <w:p w:rsidR="00BD5CEE" w:rsidRDefault="00BD5CEE" w:rsidP="00BD5CEE">
      <w:pPr>
        <w:spacing w:after="0"/>
        <w:jc w:val="center"/>
        <w:rPr>
          <w:rFonts w:ascii="Arial" w:eastAsia="Arial" w:hAnsi="Arial" w:cs="Arial"/>
          <w:b/>
          <w:sz w:val="24"/>
          <w:szCs w:val="24"/>
        </w:rPr>
      </w:pPr>
      <w:r w:rsidRPr="001655A5">
        <w:rPr>
          <w:rFonts w:ascii="Arial" w:hAnsi="Arial" w:cs="Arial"/>
          <w:noProof/>
          <w:lang w:val="es-419" w:eastAsia="es-419"/>
        </w:rPr>
        <w:lastRenderedPageBreak/>
        <w:drawing>
          <wp:inline distT="0" distB="0" distL="0" distR="0" wp14:anchorId="0BDA4ACF" wp14:editId="50749CC6">
            <wp:extent cx="5268992" cy="7156450"/>
            <wp:effectExtent l="0" t="0" r="825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7572" cy="7168103"/>
                    </a:xfrm>
                    <a:prstGeom prst="rect">
                      <a:avLst/>
                    </a:prstGeom>
                  </pic:spPr>
                </pic:pic>
              </a:graphicData>
            </a:graphic>
          </wp:inline>
        </w:drawing>
      </w:r>
    </w:p>
    <w:p w:rsidR="00BD5CEE" w:rsidRDefault="007100C9" w:rsidP="007100C9">
      <w:pPr>
        <w:spacing w:after="0"/>
        <w:rPr>
          <w:rFonts w:ascii="Arial" w:eastAsia="Arial" w:hAnsi="Arial" w:cs="Arial"/>
          <w:i/>
          <w:sz w:val="20"/>
          <w:szCs w:val="20"/>
        </w:rPr>
      </w:pPr>
      <w:r>
        <w:rPr>
          <w:rFonts w:ascii="Arial" w:eastAsia="Arial" w:hAnsi="Arial" w:cs="Arial"/>
          <w:b/>
          <w:sz w:val="24"/>
          <w:szCs w:val="24"/>
        </w:rPr>
        <w:lastRenderedPageBreak/>
        <w:t xml:space="preserve">               </w:t>
      </w:r>
      <w:r w:rsidR="00BD5CEE" w:rsidRPr="001655A5">
        <w:rPr>
          <w:rFonts w:ascii="Arial" w:eastAsia="Arial" w:hAnsi="Arial" w:cs="Arial"/>
          <w:b/>
          <w:i/>
          <w:sz w:val="20"/>
          <w:szCs w:val="20"/>
        </w:rPr>
        <w:t>FUENTE:</w:t>
      </w:r>
      <w:r w:rsidR="00BD5CEE" w:rsidRPr="001655A5">
        <w:rPr>
          <w:rFonts w:ascii="Arial" w:eastAsia="Arial" w:hAnsi="Arial" w:cs="Arial"/>
          <w:i/>
          <w:sz w:val="20"/>
          <w:szCs w:val="20"/>
        </w:rPr>
        <w:t xml:space="preserve"> Manual Único de Rendición de Cuentas</w:t>
      </w:r>
    </w:p>
    <w:p w:rsidR="007100C9" w:rsidRDefault="007100C9" w:rsidP="007100C9">
      <w:pPr>
        <w:spacing w:after="0"/>
        <w:rPr>
          <w:rFonts w:ascii="Arial" w:eastAsia="Arial" w:hAnsi="Arial" w:cs="Arial"/>
          <w:i/>
          <w:sz w:val="20"/>
          <w:szCs w:val="20"/>
        </w:rPr>
      </w:pPr>
    </w:p>
    <w:p w:rsidR="007100C9" w:rsidRDefault="007100C9" w:rsidP="007100C9">
      <w:pPr>
        <w:spacing w:after="0"/>
        <w:jc w:val="both"/>
        <w:rPr>
          <w:rFonts w:ascii="Arial" w:eastAsia="Arial" w:hAnsi="Arial" w:cs="Arial"/>
          <w:b/>
          <w:sz w:val="24"/>
          <w:szCs w:val="24"/>
        </w:rPr>
      </w:pPr>
      <w:r>
        <w:rPr>
          <w:rFonts w:ascii="Arial" w:eastAsia="Arial" w:hAnsi="Arial" w:cs="Arial"/>
          <w:b/>
          <w:sz w:val="24"/>
          <w:szCs w:val="24"/>
        </w:rPr>
        <w:t>2.1.2 Otros espacios de rendición de cuentas.</w:t>
      </w:r>
    </w:p>
    <w:p w:rsidR="007100C9" w:rsidRDefault="007100C9" w:rsidP="007100C9">
      <w:pPr>
        <w:spacing w:after="0"/>
        <w:jc w:val="both"/>
        <w:rPr>
          <w:rFonts w:ascii="Arial" w:eastAsia="Arial" w:hAnsi="Arial" w:cs="Arial"/>
          <w:b/>
          <w:sz w:val="24"/>
          <w:szCs w:val="24"/>
        </w:rPr>
      </w:pPr>
    </w:p>
    <w:p w:rsidR="007100C9" w:rsidRPr="006A72A7" w:rsidRDefault="007100C9" w:rsidP="007100C9">
      <w:pPr>
        <w:spacing w:after="0"/>
        <w:jc w:val="both"/>
        <w:rPr>
          <w:rFonts w:ascii="Arial" w:eastAsia="Arial" w:hAnsi="Arial" w:cs="Arial"/>
          <w:sz w:val="24"/>
          <w:szCs w:val="24"/>
          <w:highlight w:val="yellow"/>
        </w:rPr>
      </w:pPr>
      <w:r w:rsidRPr="008E76E5">
        <w:rPr>
          <w:rFonts w:ascii="Arial" w:eastAsia="Arial" w:hAnsi="Arial" w:cs="Arial"/>
          <w:sz w:val="24"/>
          <w:szCs w:val="24"/>
        </w:rPr>
        <w:t>De otra parte, durante el transcurso de la vigencia</w:t>
      </w:r>
      <w:r>
        <w:rPr>
          <w:rFonts w:ascii="Arial" w:eastAsia="Arial" w:hAnsi="Arial" w:cs="Arial"/>
          <w:sz w:val="24"/>
          <w:szCs w:val="24"/>
        </w:rPr>
        <w:t xml:space="preserve"> 2022</w:t>
      </w:r>
      <w:r w:rsidRPr="008E76E5">
        <w:rPr>
          <w:rFonts w:ascii="Arial" w:eastAsia="Arial" w:hAnsi="Arial" w:cs="Arial"/>
          <w:sz w:val="24"/>
          <w:szCs w:val="24"/>
        </w:rPr>
        <w:t>, además del evento central Audiencia públi</w:t>
      </w:r>
      <w:r>
        <w:rPr>
          <w:rFonts w:ascii="Arial" w:eastAsia="Arial" w:hAnsi="Arial" w:cs="Arial"/>
          <w:sz w:val="24"/>
          <w:szCs w:val="24"/>
        </w:rPr>
        <w:t xml:space="preserve">ca de rendición de cuentas, según información suministrada por las </w:t>
      </w:r>
      <w:r w:rsidRPr="008E76E5">
        <w:rPr>
          <w:rFonts w:ascii="Arial" w:eastAsia="Arial" w:hAnsi="Arial" w:cs="Arial"/>
          <w:sz w:val="24"/>
          <w:szCs w:val="24"/>
        </w:rPr>
        <w:t>direcciones misionales</w:t>
      </w:r>
      <w:r>
        <w:rPr>
          <w:rFonts w:ascii="Arial" w:eastAsia="Arial" w:hAnsi="Arial" w:cs="Arial"/>
          <w:sz w:val="24"/>
          <w:szCs w:val="24"/>
        </w:rPr>
        <w:t xml:space="preserve">, se identificarán </w:t>
      </w:r>
      <w:r w:rsidRPr="008E76E5">
        <w:rPr>
          <w:rFonts w:ascii="Arial" w:eastAsia="Arial" w:hAnsi="Arial" w:cs="Arial"/>
          <w:sz w:val="24"/>
          <w:szCs w:val="24"/>
        </w:rPr>
        <w:t>espacios a través de los cuales rendirán informe de su ges</w:t>
      </w:r>
      <w:r>
        <w:rPr>
          <w:rFonts w:ascii="Arial" w:eastAsia="Arial" w:hAnsi="Arial" w:cs="Arial"/>
          <w:sz w:val="24"/>
          <w:szCs w:val="24"/>
        </w:rPr>
        <w:t xml:space="preserve">tión acorde con su </w:t>
      </w:r>
      <w:proofErr w:type="spellStart"/>
      <w:r>
        <w:rPr>
          <w:rFonts w:ascii="Arial" w:eastAsia="Arial" w:hAnsi="Arial" w:cs="Arial"/>
          <w:sz w:val="24"/>
          <w:szCs w:val="24"/>
        </w:rPr>
        <w:t>misionalidad</w:t>
      </w:r>
      <w:proofErr w:type="spellEnd"/>
      <w:r>
        <w:rPr>
          <w:rFonts w:ascii="Arial" w:eastAsia="Arial" w:hAnsi="Arial" w:cs="Arial"/>
          <w:sz w:val="24"/>
          <w:szCs w:val="24"/>
        </w:rPr>
        <w:t xml:space="preserve">. </w:t>
      </w:r>
      <w:r w:rsidRPr="006A72A7">
        <w:rPr>
          <w:rFonts w:ascii="Arial" w:eastAsia="Arial" w:hAnsi="Arial" w:cs="Arial"/>
          <w:sz w:val="24"/>
          <w:szCs w:val="24"/>
          <w:highlight w:val="yellow"/>
        </w:rPr>
        <w:t xml:space="preserve">La Dirección de Coordinación Interinstitucional – DCI, tiene previsto realizar talleres con la participan de  entidades nacionales (líderes de sector y adscritas), gobernaciones, alcaldías capitales, organizaciones de la sociedad civil, universidades locales, actores de sector privado, entre otros; en estos talleres, APC-Colombia presenta el estado actual de la cooperación en el sector o departamento o territorio, así como un reporte de las gestiones que se han acompañado desde APC-Colombia en materia de convocatorias, cooperación sur-sur, cooperación col-col, cursos cortos, etc. </w:t>
      </w:r>
    </w:p>
    <w:p w:rsidR="007100C9" w:rsidRPr="006A72A7" w:rsidRDefault="007100C9" w:rsidP="007100C9">
      <w:pPr>
        <w:spacing w:after="0"/>
        <w:jc w:val="both"/>
        <w:rPr>
          <w:rFonts w:ascii="Arial" w:eastAsia="Arial" w:hAnsi="Arial" w:cs="Arial"/>
          <w:sz w:val="24"/>
          <w:szCs w:val="24"/>
          <w:highlight w:val="yellow"/>
        </w:rPr>
      </w:pPr>
    </w:p>
    <w:p w:rsidR="007100C9" w:rsidRPr="006A72A7" w:rsidRDefault="007100C9" w:rsidP="007100C9">
      <w:pPr>
        <w:widowControl/>
        <w:shd w:val="clear" w:color="auto" w:fill="FFFFFF"/>
        <w:spacing w:after="0" w:line="240" w:lineRule="auto"/>
        <w:jc w:val="both"/>
        <w:rPr>
          <w:rFonts w:ascii="Arial" w:eastAsia="Arial" w:hAnsi="Arial" w:cs="Arial"/>
          <w:sz w:val="24"/>
          <w:szCs w:val="24"/>
          <w:highlight w:val="yellow"/>
        </w:rPr>
      </w:pPr>
      <w:r w:rsidRPr="006A72A7">
        <w:rPr>
          <w:rFonts w:ascii="Arial" w:eastAsia="Arial" w:hAnsi="Arial" w:cs="Arial"/>
          <w:sz w:val="24"/>
          <w:szCs w:val="24"/>
          <w:highlight w:val="yellow"/>
        </w:rPr>
        <w:t>Por su parte, la Dirección de Demanda de Cooperación Internacional, ha previsto generar espacios de rendición de cuentas bajo la modalidad virtual debido a la emergencia sanitaria que desde la vigencia 2020 ha venido padeciendo la comunidad mundial, producto del COVID-19, lo cual impide realizar eventos de forma presencial, por consiguiente, nuestros cooperantes internacionales con los que se tiene relacionamiento serán nuestros usuarios directos, nuestros participantes</w:t>
      </w:r>
      <w:r w:rsidRPr="006A72A7">
        <w:rPr>
          <w:rFonts w:ascii="Verdana" w:eastAsia="Times New Roman" w:hAnsi="Verdana" w:cs="Times New Roman"/>
          <w:color w:val="444444"/>
          <w:sz w:val="24"/>
          <w:szCs w:val="24"/>
          <w:highlight w:val="yellow"/>
          <w:lang w:val="es-ES" w:eastAsia="es-ES"/>
        </w:rPr>
        <w:t xml:space="preserve">. </w:t>
      </w:r>
      <w:r w:rsidRPr="006A72A7">
        <w:rPr>
          <w:rFonts w:ascii="Arial" w:eastAsia="Arial" w:hAnsi="Arial" w:cs="Arial"/>
          <w:sz w:val="24"/>
          <w:szCs w:val="24"/>
          <w:highlight w:val="yellow"/>
        </w:rPr>
        <w:t>Por lo tanto, se invitará a embajadores, coordinadores de cooperación internacional, directores de organismos multilaterales, enlaces con APC-Colombia y ejecutores de proyectos de cooperación con los que se tiene relacionamiento.</w:t>
      </w:r>
    </w:p>
    <w:p w:rsidR="007100C9" w:rsidRPr="006A72A7" w:rsidRDefault="007100C9" w:rsidP="007100C9">
      <w:pPr>
        <w:widowControl/>
        <w:shd w:val="clear" w:color="auto" w:fill="FFFFFF"/>
        <w:spacing w:after="0" w:line="240" w:lineRule="auto"/>
        <w:jc w:val="both"/>
        <w:rPr>
          <w:rFonts w:ascii="Verdana" w:eastAsia="Times New Roman" w:hAnsi="Verdana" w:cs="Times New Roman"/>
          <w:color w:val="444444"/>
          <w:sz w:val="24"/>
          <w:szCs w:val="24"/>
          <w:highlight w:val="yellow"/>
          <w:lang w:val="es-ES" w:eastAsia="es-ES"/>
        </w:rPr>
      </w:pPr>
    </w:p>
    <w:p w:rsidR="007100C9" w:rsidRPr="006A72A7" w:rsidRDefault="007100C9" w:rsidP="007100C9">
      <w:pPr>
        <w:widowControl/>
        <w:shd w:val="clear" w:color="auto" w:fill="FFFFFF"/>
        <w:spacing w:after="0" w:line="240" w:lineRule="auto"/>
        <w:jc w:val="both"/>
        <w:rPr>
          <w:rFonts w:ascii="Arial" w:eastAsia="Arial" w:hAnsi="Arial" w:cs="Arial"/>
          <w:sz w:val="24"/>
          <w:szCs w:val="24"/>
          <w:highlight w:val="yellow"/>
        </w:rPr>
      </w:pPr>
      <w:r w:rsidRPr="006A72A7">
        <w:rPr>
          <w:rFonts w:ascii="Arial" w:eastAsia="Arial" w:hAnsi="Arial" w:cs="Arial"/>
          <w:sz w:val="24"/>
          <w:szCs w:val="24"/>
          <w:highlight w:val="yellow"/>
        </w:rPr>
        <w:t>También se hará invitación para participar a entidades nacionales y territoriales que tienen en marcha iniciativas apoyadas por la cooperación internacional.</w:t>
      </w:r>
    </w:p>
    <w:p w:rsidR="007100C9" w:rsidRPr="006A72A7" w:rsidRDefault="007100C9" w:rsidP="007100C9">
      <w:pPr>
        <w:widowControl/>
        <w:shd w:val="clear" w:color="auto" w:fill="FFFFFF"/>
        <w:spacing w:after="0" w:line="240" w:lineRule="auto"/>
        <w:jc w:val="both"/>
        <w:rPr>
          <w:rFonts w:ascii="Arial" w:eastAsia="Arial" w:hAnsi="Arial" w:cs="Arial"/>
          <w:sz w:val="24"/>
          <w:szCs w:val="24"/>
          <w:highlight w:val="yellow"/>
        </w:rPr>
      </w:pPr>
    </w:p>
    <w:p w:rsidR="007100C9" w:rsidRPr="006A72A7" w:rsidRDefault="007100C9" w:rsidP="007100C9">
      <w:pPr>
        <w:widowControl/>
        <w:shd w:val="clear" w:color="auto" w:fill="FFFFFF"/>
        <w:spacing w:after="0" w:line="240" w:lineRule="auto"/>
        <w:jc w:val="both"/>
        <w:rPr>
          <w:rFonts w:ascii="Arial" w:eastAsia="Arial" w:hAnsi="Arial" w:cs="Arial"/>
          <w:sz w:val="24"/>
          <w:szCs w:val="24"/>
          <w:highlight w:val="yellow"/>
        </w:rPr>
      </w:pPr>
      <w:r w:rsidRPr="006A72A7">
        <w:rPr>
          <w:rFonts w:ascii="Arial" w:eastAsia="Arial" w:hAnsi="Arial" w:cs="Arial"/>
          <w:sz w:val="24"/>
          <w:szCs w:val="24"/>
          <w:highlight w:val="yellow"/>
        </w:rPr>
        <w:t>Por consiguiente, todos los usuarios antes mencionados serán involucrados desde el inicio de la planeación de la actividad, mediante el envío de una encuesta previa sobre los temas que quieran conocer en el espacio de rendición de cuentas que se desarrolle, así mismo se les pedirá compartir sus inquietudes a fin de poder darles respuesta durante el desarrollo de la actividad.</w:t>
      </w:r>
    </w:p>
    <w:p w:rsidR="007100C9" w:rsidRPr="006A72A7" w:rsidRDefault="007100C9" w:rsidP="007100C9">
      <w:pPr>
        <w:widowControl/>
        <w:shd w:val="clear" w:color="auto" w:fill="FFFFFF"/>
        <w:spacing w:after="0" w:line="240" w:lineRule="auto"/>
        <w:jc w:val="both"/>
        <w:rPr>
          <w:rFonts w:ascii="Arial" w:eastAsia="Arial" w:hAnsi="Arial" w:cs="Arial"/>
          <w:sz w:val="24"/>
          <w:szCs w:val="24"/>
          <w:highlight w:val="yellow"/>
        </w:rPr>
      </w:pPr>
    </w:p>
    <w:p w:rsidR="007100C9" w:rsidRPr="00874F7F" w:rsidRDefault="007100C9" w:rsidP="007100C9">
      <w:pPr>
        <w:widowControl/>
        <w:spacing w:after="0" w:line="240" w:lineRule="auto"/>
        <w:jc w:val="both"/>
        <w:rPr>
          <w:rFonts w:ascii="Arial" w:eastAsia="Arial" w:hAnsi="Arial" w:cs="Arial"/>
          <w:sz w:val="24"/>
          <w:szCs w:val="24"/>
        </w:rPr>
      </w:pPr>
      <w:r w:rsidRPr="006A72A7">
        <w:rPr>
          <w:rFonts w:ascii="Arial" w:eastAsia="Arial" w:hAnsi="Arial" w:cs="Arial"/>
          <w:sz w:val="24"/>
          <w:szCs w:val="24"/>
          <w:highlight w:val="yellow"/>
        </w:rPr>
        <w:t xml:space="preserve">Finalmente, la Dirección de Oferta de Cooperación Internacional desarrollará un evento acerca de la cooperación Sur-Sur 2020, en la modalidad virtual, con traducción simultánea al idioma inglés, con enlace para la inscripción de los participantes conformados por oficiales a cargo de la Cooperación Sur- Sur en países del Sur Global (África, América Latina, Asia y el Caribe), al igual que funcionarios y colaboradores de entidades que participan en este tipo de intercambios.  Se invitarán directamente enlaces de entidades públicas, organismos </w:t>
      </w:r>
      <w:r w:rsidRPr="006A72A7">
        <w:rPr>
          <w:rFonts w:ascii="Arial" w:eastAsia="Arial" w:hAnsi="Arial" w:cs="Arial"/>
          <w:sz w:val="24"/>
          <w:szCs w:val="24"/>
          <w:highlight w:val="yellow"/>
        </w:rPr>
        <w:lastRenderedPageBreak/>
        <w:t>internacionales, organizaciones privadas y entidades no gubernamentales que hacen parte de la base de datos de los enlaces de la Dirección. La convocatoria al evento se publicará también</w:t>
      </w:r>
      <w:r w:rsidRPr="00874F7F">
        <w:rPr>
          <w:rFonts w:ascii="Arial" w:eastAsia="Arial" w:hAnsi="Arial" w:cs="Arial"/>
          <w:sz w:val="24"/>
          <w:szCs w:val="24"/>
        </w:rPr>
        <w:t xml:space="preserve"> </w:t>
      </w:r>
      <w:r w:rsidRPr="006A72A7">
        <w:rPr>
          <w:rFonts w:ascii="Arial" w:eastAsia="Arial" w:hAnsi="Arial" w:cs="Arial"/>
          <w:sz w:val="24"/>
          <w:szCs w:val="24"/>
          <w:highlight w:val="yellow"/>
        </w:rPr>
        <w:t>a través de la página web y redes sociales de APC-Colombia con el fin de que participen los ciudadanos que tengan interés en estos temas.</w:t>
      </w:r>
      <w:r w:rsidRPr="00874F7F">
        <w:rPr>
          <w:rFonts w:ascii="Arial" w:eastAsia="Arial" w:hAnsi="Arial" w:cs="Arial"/>
          <w:sz w:val="24"/>
          <w:szCs w:val="24"/>
        </w:rPr>
        <w:t> </w:t>
      </w:r>
    </w:p>
    <w:p w:rsidR="007100C9" w:rsidRPr="001655A5" w:rsidRDefault="007100C9" w:rsidP="007100C9">
      <w:pPr>
        <w:spacing w:after="0"/>
        <w:rPr>
          <w:rFonts w:ascii="Arial" w:eastAsia="Arial" w:hAnsi="Arial" w:cs="Arial"/>
          <w:i/>
          <w:sz w:val="20"/>
          <w:szCs w:val="20"/>
        </w:rPr>
      </w:pPr>
    </w:p>
    <w:p w:rsidR="00BD5CEE" w:rsidRDefault="00BD5CEE" w:rsidP="00BD5CEE">
      <w:pPr>
        <w:spacing w:after="0"/>
        <w:jc w:val="both"/>
        <w:rPr>
          <w:rFonts w:ascii="Arial" w:eastAsia="Arial" w:hAnsi="Arial" w:cs="Arial"/>
          <w:sz w:val="24"/>
          <w:szCs w:val="24"/>
        </w:rPr>
      </w:pPr>
    </w:p>
    <w:p w:rsidR="007100C9" w:rsidRPr="001655A5" w:rsidRDefault="007100C9" w:rsidP="00BD5CEE">
      <w:pPr>
        <w:spacing w:after="0"/>
        <w:jc w:val="both"/>
        <w:rPr>
          <w:rFonts w:ascii="Arial" w:eastAsia="Arial" w:hAnsi="Arial" w:cs="Arial"/>
          <w:sz w:val="24"/>
          <w:szCs w:val="24"/>
        </w:rPr>
        <w:sectPr w:rsidR="007100C9" w:rsidRPr="001655A5" w:rsidSect="003917C0">
          <w:headerReference w:type="default" r:id="rId22"/>
          <w:footerReference w:type="default" r:id="rId23"/>
          <w:headerReference w:type="first" r:id="rId24"/>
          <w:footerReference w:type="first" r:id="rId25"/>
          <w:pgSz w:w="12240" w:h="15840"/>
          <w:pgMar w:top="1702" w:right="1080" w:bottom="1440" w:left="1080" w:header="0" w:footer="720" w:gutter="0"/>
          <w:pgNumType w:start="1"/>
          <w:cols w:space="720"/>
        </w:sectPr>
      </w:pPr>
    </w:p>
    <w:p w:rsidR="00791EAD" w:rsidRPr="001655A5" w:rsidRDefault="00791EAD" w:rsidP="00791EAD">
      <w:pPr>
        <w:spacing w:after="0"/>
        <w:jc w:val="both"/>
        <w:rPr>
          <w:rFonts w:ascii="Arial" w:eastAsia="Arial" w:hAnsi="Arial" w:cs="Arial"/>
          <w:b/>
          <w:sz w:val="24"/>
          <w:szCs w:val="24"/>
        </w:rPr>
      </w:pPr>
      <w:r w:rsidRPr="001655A5">
        <w:rPr>
          <w:rFonts w:ascii="Arial" w:eastAsia="Arial" w:hAnsi="Arial" w:cs="Arial"/>
          <w:b/>
          <w:sz w:val="24"/>
          <w:szCs w:val="24"/>
        </w:rPr>
        <w:lastRenderedPageBreak/>
        <w:t>2.2 PLAN DE ACCIÓN</w:t>
      </w:r>
    </w:p>
    <w:p w:rsidR="00791EAD" w:rsidRPr="001655A5" w:rsidRDefault="00791EAD" w:rsidP="00791EAD">
      <w:pPr>
        <w:spacing w:after="0"/>
        <w:jc w:val="both"/>
        <w:rPr>
          <w:rFonts w:ascii="Arial" w:eastAsia="Arial" w:hAnsi="Arial" w:cs="Arial"/>
          <w:sz w:val="24"/>
          <w:szCs w:val="24"/>
        </w:rPr>
      </w:pPr>
    </w:p>
    <w:p w:rsidR="00791EAD" w:rsidRPr="001655A5" w:rsidRDefault="00806933" w:rsidP="00791EAD">
      <w:pPr>
        <w:spacing w:after="0"/>
        <w:jc w:val="both"/>
        <w:rPr>
          <w:rFonts w:ascii="Arial" w:eastAsia="Arial" w:hAnsi="Arial" w:cs="Arial"/>
          <w:sz w:val="24"/>
          <w:szCs w:val="24"/>
        </w:rPr>
      </w:pPr>
      <w:r>
        <w:rPr>
          <w:rFonts w:ascii="Arial" w:eastAsia="Arial" w:hAnsi="Arial" w:cs="Arial"/>
          <w:sz w:val="24"/>
          <w:szCs w:val="24"/>
        </w:rPr>
        <w:t xml:space="preserve">Conforme a </w:t>
      </w:r>
      <w:r w:rsidR="00791EAD" w:rsidRPr="001655A5">
        <w:rPr>
          <w:rFonts w:ascii="Arial" w:eastAsia="Arial" w:hAnsi="Arial" w:cs="Arial"/>
          <w:sz w:val="24"/>
          <w:szCs w:val="24"/>
        </w:rPr>
        <w:t>lo establecido en, la Política de Rendición de cuentas, definida por el Documento CONPES 3654 de 2010, así como, lo señalado en el Estatuto Anticorrupción, en lo que corresponde a la rendición de cuentas y la participación ciudadana</w:t>
      </w:r>
      <w:r>
        <w:rPr>
          <w:rFonts w:ascii="Arial" w:eastAsia="Arial" w:hAnsi="Arial" w:cs="Arial"/>
          <w:sz w:val="24"/>
          <w:szCs w:val="24"/>
        </w:rPr>
        <w:t xml:space="preserve"> y </w:t>
      </w:r>
      <w:r w:rsidR="00791EAD" w:rsidRPr="001655A5">
        <w:rPr>
          <w:rFonts w:ascii="Arial" w:eastAsia="Arial" w:hAnsi="Arial" w:cs="Arial"/>
          <w:sz w:val="24"/>
          <w:szCs w:val="24"/>
        </w:rPr>
        <w:t>lo estipulado en el Manual</w:t>
      </w:r>
      <w:r w:rsidR="00791EAD">
        <w:rPr>
          <w:rFonts w:ascii="Arial" w:eastAsia="Arial" w:hAnsi="Arial" w:cs="Arial"/>
          <w:sz w:val="24"/>
          <w:szCs w:val="24"/>
        </w:rPr>
        <w:t xml:space="preserve"> Único de Rendición de Cuentas</w:t>
      </w:r>
      <w:r w:rsidR="00791EAD" w:rsidRPr="001655A5">
        <w:rPr>
          <w:rFonts w:ascii="Arial" w:eastAsia="Arial" w:hAnsi="Arial" w:cs="Arial"/>
          <w:sz w:val="24"/>
          <w:szCs w:val="24"/>
        </w:rPr>
        <w:t xml:space="preserve">, a continuación, se presentan las acciones que adelantará la APC-Colombia durante esta vigencia. </w:t>
      </w:r>
    </w:p>
    <w:p w:rsidR="00791EAD" w:rsidRDefault="00791EAD" w:rsidP="00BC576C">
      <w:pPr>
        <w:spacing w:after="0"/>
        <w:jc w:val="center"/>
        <w:rPr>
          <w:rFonts w:ascii="Arial" w:eastAsia="Arial" w:hAnsi="Arial" w:cs="Arial"/>
          <w:b/>
          <w:sz w:val="24"/>
          <w:szCs w:val="24"/>
        </w:rPr>
      </w:pPr>
    </w:p>
    <w:p w:rsidR="00BD5CEE" w:rsidRDefault="00BD5CEE" w:rsidP="00BC576C">
      <w:pPr>
        <w:spacing w:after="0"/>
        <w:jc w:val="center"/>
        <w:rPr>
          <w:rFonts w:ascii="Arial" w:eastAsia="Arial" w:hAnsi="Arial" w:cs="Arial"/>
          <w:b/>
          <w:i/>
          <w:sz w:val="24"/>
          <w:szCs w:val="24"/>
        </w:rPr>
      </w:pPr>
      <w:r w:rsidRPr="001655A5">
        <w:rPr>
          <w:rFonts w:ascii="Arial" w:eastAsia="Arial" w:hAnsi="Arial" w:cs="Arial"/>
          <w:b/>
          <w:sz w:val="24"/>
          <w:szCs w:val="24"/>
        </w:rPr>
        <w:t xml:space="preserve">TABLA 7. </w:t>
      </w:r>
      <w:r w:rsidRPr="001655A5">
        <w:rPr>
          <w:rFonts w:ascii="Arial" w:eastAsia="Arial" w:hAnsi="Arial" w:cs="Arial"/>
          <w:b/>
          <w:i/>
          <w:sz w:val="24"/>
          <w:szCs w:val="24"/>
        </w:rPr>
        <w:t>PLAN DE ACCIÓN DE RENDICIÓN DE CUENTAS</w:t>
      </w:r>
    </w:p>
    <w:p w:rsidR="00A34613" w:rsidRDefault="001C740A" w:rsidP="00BC576C">
      <w:pPr>
        <w:spacing w:after="0"/>
        <w:jc w:val="center"/>
        <w:rPr>
          <w:rFonts w:ascii="Arial" w:eastAsia="Arial" w:hAnsi="Arial" w:cs="Arial"/>
          <w:b/>
          <w:i/>
          <w:sz w:val="24"/>
          <w:szCs w:val="24"/>
        </w:rPr>
      </w:pPr>
      <w:r w:rsidRPr="001C740A">
        <w:rPr>
          <w:noProof/>
          <w:lang w:val="es-419" w:eastAsia="es-419"/>
        </w:rPr>
        <w:drawing>
          <wp:inline distT="0" distB="0" distL="0" distR="0">
            <wp:extent cx="6400680" cy="543877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15237" cy="5451144"/>
                    </a:xfrm>
                    <a:prstGeom prst="rect">
                      <a:avLst/>
                    </a:prstGeom>
                    <a:noFill/>
                    <a:ln>
                      <a:noFill/>
                    </a:ln>
                  </pic:spPr>
                </pic:pic>
              </a:graphicData>
            </a:graphic>
          </wp:inline>
        </w:drawing>
      </w:r>
    </w:p>
    <w:p w:rsidR="00BD5CEE" w:rsidRPr="001655A5" w:rsidRDefault="00BD5CEE" w:rsidP="0009645D">
      <w:pPr>
        <w:pStyle w:val="Ttulo1"/>
        <w:keepNext w:val="0"/>
        <w:keepLines w:val="0"/>
        <w:numPr>
          <w:ilvl w:val="0"/>
          <w:numId w:val="35"/>
        </w:numPr>
        <w:spacing w:after="120"/>
        <w:jc w:val="right"/>
        <w:rPr>
          <w:rFonts w:ascii="Arial" w:eastAsia="Arial" w:hAnsi="Arial" w:cs="Arial"/>
          <w:color w:val="005083"/>
          <w:sz w:val="36"/>
          <w:szCs w:val="36"/>
          <w:highlight w:val="white"/>
        </w:rPr>
      </w:pPr>
      <w:bookmarkStart w:id="3" w:name="_e9rsam7gpm81" w:colFirst="0" w:colLast="0"/>
      <w:bookmarkEnd w:id="3"/>
      <w:r w:rsidRPr="001655A5">
        <w:rPr>
          <w:rFonts w:ascii="Arial" w:eastAsia="Arial" w:hAnsi="Arial" w:cs="Arial"/>
          <w:color w:val="005083"/>
          <w:sz w:val="36"/>
          <w:szCs w:val="36"/>
          <w:highlight w:val="white"/>
        </w:rPr>
        <w:lastRenderedPageBreak/>
        <w:t>EJECUCIÓN E IMPLEMENTACIÓN</w:t>
      </w:r>
    </w:p>
    <w:p w:rsidR="00BD5CEE" w:rsidRPr="001655A5" w:rsidRDefault="00BD5CEE" w:rsidP="00BD5CEE">
      <w:pPr>
        <w:jc w:val="both"/>
        <w:rPr>
          <w:rFonts w:ascii="Arial" w:eastAsia="Arial" w:hAnsi="Arial" w:cs="Arial"/>
          <w:sz w:val="24"/>
          <w:szCs w:val="24"/>
        </w:rPr>
      </w:pPr>
      <w:r w:rsidRPr="001655A5">
        <w:rPr>
          <w:rFonts w:ascii="Arial" w:eastAsia="Arial" w:hAnsi="Arial" w:cs="Arial"/>
          <w:sz w:val="24"/>
          <w:szCs w:val="24"/>
        </w:rPr>
        <w:t xml:space="preserve">Esta estrategia se desarrollará de conformidad con los lineamientos y requerimientos que se describen en la Metodología para la implementación del </w:t>
      </w:r>
      <w:r w:rsidR="00522F38" w:rsidRPr="001655A5">
        <w:rPr>
          <w:rFonts w:ascii="Arial" w:hAnsi="Arial" w:cs="Arial"/>
          <w:sz w:val="24"/>
          <w:szCs w:val="24"/>
        </w:rPr>
        <w:t>Modelo Integrado de Planeación y Gestión</w:t>
      </w:r>
      <w:r w:rsidRPr="001655A5">
        <w:rPr>
          <w:rFonts w:ascii="Arial" w:eastAsia="Arial" w:hAnsi="Arial" w:cs="Arial"/>
          <w:sz w:val="24"/>
          <w:szCs w:val="24"/>
        </w:rPr>
        <w:t xml:space="preserve"> </w:t>
      </w:r>
      <w:r w:rsidR="00522F38" w:rsidRPr="001655A5">
        <w:rPr>
          <w:rFonts w:ascii="Arial" w:hAnsi="Arial" w:cs="Arial"/>
          <w:sz w:val="24"/>
          <w:szCs w:val="24"/>
        </w:rPr>
        <w:t>Decreto 1499 de 2017</w:t>
      </w:r>
      <w:r w:rsidR="006A55BC" w:rsidRPr="001655A5">
        <w:rPr>
          <w:rFonts w:ascii="Arial" w:hAnsi="Arial" w:cs="Arial"/>
          <w:sz w:val="24"/>
          <w:szCs w:val="24"/>
        </w:rPr>
        <w:t>.</w:t>
      </w:r>
    </w:p>
    <w:p w:rsidR="00BD5CEE" w:rsidRPr="001655A5" w:rsidRDefault="00BD5CEE" w:rsidP="00BD5CEE">
      <w:pPr>
        <w:jc w:val="both"/>
        <w:rPr>
          <w:rFonts w:ascii="Arial" w:eastAsia="Arial" w:hAnsi="Arial" w:cs="Arial"/>
          <w:b/>
          <w:sz w:val="24"/>
          <w:szCs w:val="24"/>
        </w:rPr>
      </w:pPr>
      <w:r w:rsidRPr="001655A5">
        <w:rPr>
          <w:rFonts w:ascii="Arial" w:eastAsia="Arial" w:hAnsi="Arial" w:cs="Arial"/>
          <w:b/>
          <w:sz w:val="24"/>
          <w:szCs w:val="24"/>
        </w:rPr>
        <w:t xml:space="preserve">3.1 COMPROMISOS DEL MODELO INTEGRADO DE PLANEACIÓN Y GESTIÓN </w:t>
      </w:r>
    </w:p>
    <w:p w:rsidR="00BD5CEE" w:rsidRPr="001655A5" w:rsidRDefault="00BD5CEE" w:rsidP="00BD5CEE">
      <w:pPr>
        <w:jc w:val="both"/>
        <w:rPr>
          <w:rFonts w:ascii="Arial" w:eastAsia="Arial" w:hAnsi="Arial" w:cs="Arial"/>
          <w:sz w:val="24"/>
          <w:szCs w:val="24"/>
        </w:rPr>
      </w:pPr>
      <w:r w:rsidRPr="001655A5">
        <w:rPr>
          <w:rFonts w:ascii="Arial" w:eastAsia="Arial" w:hAnsi="Arial" w:cs="Arial"/>
          <w:sz w:val="24"/>
          <w:szCs w:val="24"/>
        </w:rPr>
        <w:t xml:space="preserve">A continuación, se mencionan aquellos compromisos </w:t>
      </w:r>
      <w:r w:rsidRPr="001655A5">
        <w:rPr>
          <w:rFonts w:ascii="Arial" w:eastAsia="Arial" w:hAnsi="Arial" w:cs="Arial"/>
        </w:rPr>
        <w:t xml:space="preserve">del </w:t>
      </w:r>
      <w:r w:rsidR="00522F38" w:rsidRPr="001655A5">
        <w:rPr>
          <w:rFonts w:ascii="Arial" w:hAnsi="Arial" w:cs="Arial"/>
          <w:sz w:val="24"/>
          <w:szCs w:val="24"/>
        </w:rPr>
        <w:t>Modelo Integrado de Planeación y Gestión</w:t>
      </w:r>
      <w:r w:rsidR="00522F38" w:rsidRPr="001655A5">
        <w:rPr>
          <w:rFonts w:ascii="Arial" w:eastAsia="Arial" w:hAnsi="Arial" w:cs="Arial"/>
          <w:sz w:val="24"/>
          <w:szCs w:val="24"/>
        </w:rPr>
        <w:t xml:space="preserve"> </w:t>
      </w:r>
      <w:r w:rsidRPr="001655A5">
        <w:rPr>
          <w:rFonts w:ascii="Arial" w:eastAsia="Arial" w:hAnsi="Arial" w:cs="Arial"/>
          <w:sz w:val="24"/>
          <w:szCs w:val="24"/>
        </w:rPr>
        <w:t>que hacen parte integral de esta estrategia y se desarrollan a lo largo de la vigencia:</w:t>
      </w:r>
    </w:p>
    <w:p w:rsidR="00BD5CEE" w:rsidRPr="001655A5" w:rsidRDefault="00BD5CEE" w:rsidP="00BD5CEE">
      <w:pPr>
        <w:pStyle w:val="Prrafodelista"/>
        <w:numPr>
          <w:ilvl w:val="0"/>
          <w:numId w:val="6"/>
        </w:numPr>
        <w:jc w:val="both"/>
        <w:rPr>
          <w:rFonts w:ascii="Arial" w:eastAsia="Arial" w:hAnsi="Arial" w:cs="Arial"/>
          <w:sz w:val="24"/>
          <w:szCs w:val="24"/>
        </w:rPr>
      </w:pPr>
      <w:r w:rsidRPr="001655A5">
        <w:rPr>
          <w:rFonts w:ascii="Arial" w:eastAsia="Arial" w:hAnsi="Arial" w:cs="Arial"/>
          <w:sz w:val="24"/>
          <w:szCs w:val="24"/>
        </w:rPr>
        <w:t>Se tienen en cuenta elementos orientadores sobre atributos de la información que se presenta a los ciudadanos y a los servidores públicos al interior de la entidad.</w:t>
      </w:r>
    </w:p>
    <w:p w:rsidR="00BD5CEE" w:rsidRPr="001655A5" w:rsidRDefault="00BD5CEE" w:rsidP="00BD5CEE">
      <w:pPr>
        <w:pStyle w:val="Prrafodelista"/>
        <w:numPr>
          <w:ilvl w:val="0"/>
          <w:numId w:val="6"/>
        </w:numPr>
        <w:jc w:val="both"/>
        <w:rPr>
          <w:rFonts w:ascii="Arial" w:eastAsia="Arial" w:hAnsi="Arial" w:cs="Arial"/>
          <w:sz w:val="24"/>
          <w:szCs w:val="24"/>
        </w:rPr>
      </w:pPr>
      <w:r w:rsidRPr="001655A5">
        <w:rPr>
          <w:rFonts w:ascii="Arial" w:eastAsia="Arial" w:hAnsi="Arial" w:cs="Arial"/>
          <w:sz w:val="24"/>
          <w:szCs w:val="24"/>
        </w:rPr>
        <w:t xml:space="preserve">Las acciones para fomentar el diálogo aplican entre ciudadanos, grupos de interés y entre las mismas entidades del Estado. </w:t>
      </w:r>
    </w:p>
    <w:p w:rsidR="00BD5CEE" w:rsidRPr="001655A5" w:rsidRDefault="00BD5CEE" w:rsidP="00BD5CEE">
      <w:pPr>
        <w:pStyle w:val="Prrafodelista"/>
        <w:numPr>
          <w:ilvl w:val="0"/>
          <w:numId w:val="6"/>
        </w:numPr>
        <w:jc w:val="both"/>
        <w:rPr>
          <w:rFonts w:ascii="Arial" w:eastAsia="Arial" w:hAnsi="Arial" w:cs="Arial"/>
          <w:sz w:val="24"/>
          <w:szCs w:val="24"/>
        </w:rPr>
      </w:pPr>
      <w:r w:rsidRPr="001655A5">
        <w:rPr>
          <w:rFonts w:ascii="Arial" w:eastAsia="Arial" w:hAnsi="Arial" w:cs="Arial"/>
          <w:sz w:val="24"/>
          <w:szCs w:val="24"/>
        </w:rPr>
        <w:t>La audiencia pública es uno de los mecanismos o herramientas que se pueden definir para fortalecer ese principio. Se realizará cuando la administración lo considere conveniente y oportuno.</w:t>
      </w:r>
    </w:p>
    <w:p w:rsidR="00BD5CEE" w:rsidRPr="001655A5" w:rsidRDefault="00BD5CEE" w:rsidP="00BD5CEE">
      <w:pPr>
        <w:pStyle w:val="Prrafodelista"/>
        <w:numPr>
          <w:ilvl w:val="0"/>
          <w:numId w:val="6"/>
        </w:numPr>
        <w:jc w:val="both"/>
        <w:rPr>
          <w:rFonts w:ascii="Arial" w:eastAsia="Arial" w:hAnsi="Arial" w:cs="Arial"/>
          <w:sz w:val="24"/>
          <w:szCs w:val="24"/>
        </w:rPr>
      </w:pPr>
      <w:r w:rsidRPr="001655A5">
        <w:rPr>
          <w:rFonts w:ascii="Arial" w:eastAsia="Arial" w:hAnsi="Arial" w:cs="Arial"/>
          <w:sz w:val="24"/>
          <w:szCs w:val="24"/>
        </w:rPr>
        <w:t>Identificación de las necesidades de información de la población objetivo de la entidad.</w:t>
      </w:r>
    </w:p>
    <w:p w:rsidR="00BD5CEE" w:rsidRPr="001655A5" w:rsidRDefault="00BD5CEE" w:rsidP="00BD5CEE">
      <w:pPr>
        <w:pStyle w:val="Prrafodelista"/>
        <w:numPr>
          <w:ilvl w:val="0"/>
          <w:numId w:val="6"/>
        </w:numPr>
        <w:jc w:val="both"/>
        <w:rPr>
          <w:rFonts w:ascii="Arial" w:eastAsia="Arial" w:hAnsi="Arial" w:cs="Arial"/>
          <w:sz w:val="24"/>
          <w:szCs w:val="24"/>
        </w:rPr>
      </w:pPr>
      <w:r w:rsidRPr="001655A5">
        <w:rPr>
          <w:rFonts w:ascii="Arial" w:eastAsia="Arial" w:hAnsi="Arial" w:cs="Arial"/>
          <w:sz w:val="24"/>
          <w:szCs w:val="24"/>
        </w:rPr>
        <w:t>Acciones de Información a través de la utilización de medios de comunicación propios, masivos, regionales, locales o comunitarios para facilitar el acceso a la misma.</w:t>
      </w:r>
    </w:p>
    <w:p w:rsidR="00BD5CEE" w:rsidRPr="001655A5" w:rsidRDefault="00BD5CEE" w:rsidP="00BD5CEE">
      <w:pPr>
        <w:pStyle w:val="Prrafodelista"/>
        <w:numPr>
          <w:ilvl w:val="0"/>
          <w:numId w:val="6"/>
        </w:numPr>
        <w:jc w:val="both"/>
        <w:rPr>
          <w:rFonts w:ascii="Arial" w:eastAsia="Arial" w:hAnsi="Arial" w:cs="Arial"/>
          <w:sz w:val="24"/>
          <w:szCs w:val="24"/>
        </w:rPr>
      </w:pPr>
      <w:r w:rsidRPr="001655A5">
        <w:rPr>
          <w:rFonts w:ascii="Arial" w:eastAsia="Arial" w:hAnsi="Arial" w:cs="Arial"/>
          <w:sz w:val="24"/>
          <w:szCs w:val="24"/>
        </w:rPr>
        <w:t>Acciones de Información por medio de la utilización de tecnologías de la información y comunicación para facilitar el acceso a ésta.</w:t>
      </w:r>
    </w:p>
    <w:p w:rsidR="00BD5CEE" w:rsidRPr="001655A5" w:rsidRDefault="00BD5CEE" w:rsidP="00BD5CEE">
      <w:pPr>
        <w:pStyle w:val="Prrafodelista"/>
        <w:numPr>
          <w:ilvl w:val="0"/>
          <w:numId w:val="6"/>
        </w:numPr>
        <w:jc w:val="both"/>
        <w:rPr>
          <w:rFonts w:ascii="Arial" w:eastAsia="Arial" w:hAnsi="Arial" w:cs="Arial"/>
          <w:sz w:val="24"/>
          <w:szCs w:val="24"/>
        </w:rPr>
      </w:pPr>
      <w:r w:rsidRPr="001655A5">
        <w:rPr>
          <w:rFonts w:ascii="Arial" w:eastAsia="Arial" w:hAnsi="Arial" w:cs="Arial"/>
          <w:sz w:val="24"/>
          <w:szCs w:val="24"/>
        </w:rPr>
        <w:t>Definición de metodología de diálogo presencial que permita la participación de los grupos de interés caracterizados.</w:t>
      </w:r>
    </w:p>
    <w:p w:rsidR="00BD5CEE" w:rsidRPr="001655A5" w:rsidRDefault="00BD5CEE" w:rsidP="00BD5CEE">
      <w:pPr>
        <w:pStyle w:val="Prrafodelista"/>
        <w:numPr>
          <w:ilvl w:val="0"/>
          <w:numId w:val="6"/>
        </w:numPr>
        <w:jc w:val="both"/>
        <w:rPr>
          <w:rFonts w:ascii="Arial" w:eastAsia="Arial" w:hAnsi="Arial" w:cs="Arial"/>
          <w:sz w:val="24"/>
          <w:szCs w:val="24"/>
        </w:rPr>
      </w:pPr>
      <w:r w:rsidRPr="001655A5">
        <w:rPr>
          <w:rFonts w:ascii="Arial" w:eastAsia="Arial" w:hAnsi="Arial" w:cs="Arial"/>
          <w:sz w:val="24"/>
          <w:szCs w:val="24"/>
        </w:rPr>
        <w:t>Acciones de diálogo a través del uso de medios electrónicos en los espacios de rendición de cuentas.</w:t>
      </w:r>
    </w:p>
    <w:p w:rsidR="00BD5CEE" w:rsidRPr="001655A5" w:rsidRDefault="00BD5CEE" w:rsidP="00BD5CEE">
      <w:pPr>
        <w:pStyle w:val="Prrafodelista"/>
        <w:numPr>
          <w:ilvl w:val="0"/>
          <w:numId w:val="6"/>
        </w:numPr>
        <w:jc w:val="both"/>
        <w:rPr>
          <w:rFonts w:ascii="Arial" w:eastAsia="Arial" w:hAnsi="Arial" w:cs="Arial"/>
          <w:sz w:val="24"/>
          <w:szCs w:val="24"/>
        </w:rPr>
      </w:pPr>
      <w:r w:rsidRPr="001655A5">
        <w:rPr>
          <w:rFonts w:ascii="Arial" w:eastAsia="Arial" w:hAnsi="Arial" w:cs="Arial"/>
          <w:sz w:val="24"/>
          <w:szCs w:val="24"/>
        </w:rPr>
        <w:t>Acciones de Incentivos.</w:t>
      </w:r>
    </w:p>
    <w:p w:rsidR="00BD5CEE" w:rsidRPr="001655A5" w:rsidRDefault="00BD5CEE" w:rsidP="00BD5CEE">
      <w:pPr>
        <w:pStyle w:val="Prrafodelista"/>
        <w:numPr>
          <w:ilvl w:val="0"/>
          <w:numId w:val="6"/>
        </w:numPr>
        <w:jc w:val="both"/>
        <w:rPr>
          <w:rFonts w:ascii="Arial" w:eastAsia="Arial" w:hAnsi="Arial" w:cs="Arial"/>
          <w:sz w:val="24"/>
          <w:szCs w:val="24"/>
        </w:rPr>
      </w:pPr>
      <w:r w:rsidRPr="001655A5">
        <w:rPr>
          <w:rFonts w:ascii="Arial" w:eastAsia="Arial" w:hAnsi="Arial" w:cs="Arial"/>
          <w:sz w:val="24"/>
          <w:szCs w:val="24"/>
        </w:rPr>
        <w:t>Cronograma del conjunto de acciones seleccionadas.</w:t>
      </w:r>
    </w:p>
    <w:p w:rsidR="00BD5CEE" w:rsidRPr="001655A5" w:rsidRDefault="00BD5CEE" w:rsidP="00BD5CEE">
      <w:pPr>
        <w:pStyle w:val="Prrafodelista"/>
        <w:numPr>
          <w:ilvl w:val="0"/>
          <w:numId w:val="6"/>
        </w:numPr>
        <w:jc w:val="both"/>
        <w:rPr>
          <w:rFonts w:ascii="Arial" w:eastAsia="Arial" w:hAnsi="Arial" w:cs="Arial"/>
          <w:sz w:val="24"/>
          <w:szCs w:val="24"/>
        </w:rPr>
      </w:pPr>
      <w:r w:rsidRPr="001655A5">
        <w:rPr>
          <w:rFonts w:ascii="Arial" w:eastAsia="Arial" w:hAnsi="Arial" w:cs="Arial"/>
          <w:sz w:val="24"/>
          <w:szCs w:val="24"/>
        </w:rPr>
        <w:t>Realización de la Convocatoria a eventos definidos.</w:t>
      </w:r>
    </w:p>
    <w:p w:rsidR="00BD5CEE" w:rsidRPr="001655A5" w:rsidRDefault="00BD5CEE" w:rsidP="00BD5CEE">
      <w:pPr>
        <w:pStyle w:val="Prrafodelista"/>
        <w:numPr>
          <w:ilvl w:val="0"/>
          <w:numId w:val="6"/>
        </w:numPr>
        <w:jc w:val="both"/>
        <w:rPr>
          <w:rFonts w:ascii="Arial" w:eastAsia="Arial" w:hAnsi="Arial" w:cs="Arial"/>
          <w:sz w:val="24"/>
          <w:szCs w:val="24"/>
        </w:rPr>
      </w:pPr>
      <w:r w:rsidRPr="001655A5">
        <w:rPr>
          <w:rFonts w:ascii="Arial" w:eastAsia="Arial" w:hAnsi="Arial" w:cs="Arial"/>
          <w:sz w:val="24"/>
          <w:szCs w:val="24"/>
        </w:rPr>
        <w:t>Con el fin de lograr el diálogo sobre la gestión y sus resultados en la rendición de cuentas, la Agencia promueve la participación de organizaciones sociales y actores representativos de diferentes sectores de la sociedad, poblaciones y de la ciudadanía en general, en el proceso de rendición de cuentas, para ello debe convocar ampliamente a los grupos de interés identificados a participar en los eventos y reuniones de rendición de cuentas.</w:t>
      </w:r>
    </w:p>
    <w:p w:rsidR="00BD5CEE" w:rsidRPr="001655A5" w:rsidRDefault="00BD5CEE" w:rsidP="00BD5CEE">
      <w:pPr>
        <w:pStyle w:val="Prrafodelista"/>
        <w:numPr>
          <w:ilvl w:val="0"/>
          <w:numId w:val="6"/>
        </w:numPr>
        <w:jc w:val="both"/>
        <w:rPr>
          <w:rFonts w:ascii="Arial" w:eastAsia="Arial" w:hAnsi="Arial" w:cs="Arial"/>
          <w:sz w:val="24"/>
          <w:szCs w:val="24"/>
        </w:rPr>
      </w:pPr>
      <w:r w:rsidRPr="001655A5">
        <w:rPr>
          <w:rFonts w:ascii="Arial" w:eastAsia="Arial" w:hAnsi="Arial" w:cs="Arial"/>
          <w:sz w:val="24"/>
          <w:szCs w:val="24"/>
        </w:rPr>
        <w:lastRenderedPageBreak/>
        <w:t>Elaboración y publicación de memorias (Principales conclusiones y compromisos) de los eventos de rendición de cuentas.</w:t>
      </w:r>
    </w:p>
    <w:p w:rsidR="00BD5CEE" w:rsidRPr="001655A5" w:rsidRDefault="00BD5CEE" w:rsidP="00BD5CEE">
      <w:pPr>
        <w:pStyle w:val="Prrafodelista"/>
        <w:numPr>
          <w:ilvl w:val="0"/>
          <w:numId w:val="6"/>
        </w:numPr>
        <w:jc w:val="both"/>
        <w:rPr>
          <w:rFonts w:ascii="Arial" w:eastAsia="Arial" w:hAnsi="Arial" w:cs="Arial"/>
          <w:sz w:val="24"/>
          <w:szCs w:val="24"/>
        </w:rPr>
      </w:pPr>
      <w:r w:rsidRPr="001655A5">
        <w:rPr>
          <w:rFonts w:ascii="Arial" w:eastAsia="Arial" w:hAnsi="Arial" w:cs="Arial"/>
          <w:sz w:val="24"/>
          <w:szCs w:val="24"/>
        </w:rPr>
        <w:t>Evaluación individual de las acciones de Rendición de Cuentas.</w:t>
      </w:r>
    </w:p>
    <w:p w:rsidR="00BD5CEE" w:rsidRPr="001655A5" w:rsidRDefault="00BD5CEE" w:rsidP="00BD5CEE">
      <w:pPr>
        <w:pStyle w:val="Prrafodelista"/>
        <w:numPr>
          <w:ilvl w:val="0"/>
          <w:numId w:val="6"/>
        </w:numPr>
        <w:jc w:val="both"/>
        <w:rPr>
          <w:rFonts w:ascii="Arial" w:eastAsia="Arial" w:hAnsi="Arial" w:cs="Arial"/>
          <w:sz w:val="24"/>
          <w:szCs w:val="24"/>
        </w:rPr>
      </w:pPr>
      <w:r w:rsidRPr="001655A5">
        <w:rPr>
          <w:rFonts w:ascii="Arial" w:eastAsia="Arial" w:hAnsi="Arial" w:cs="Arial"/>
          <w:sz w:val="24"/>
          <w:szCs w:val="24"/>
        </w:rPr>
        <w:t>Elaboración del documento de evaluación del proceso de Rendición de Cuentas</w:t>
      </w:r>
    </w:p>
    <w:p w:rsidR="00BD5CEE" w:rsidRPr="00F6771F" w:rsidRDefault="00BD5CEE" w:rsidP="00BD5CEE">
      <w:pPr>
        <w:pStyle w:val="Prrafodelista"/>
        <w:numPr>
          <w:ilvl w:val="0"/>
          <w:numId w:val="6"/>
        </w:numPr>
        <w:jc w:val="both"/>
        <w:rPr>
          <w:rFonts w:ascii="Arial" w:eastAsia="Arial" w:hAnsi="Arial" w:cs="Arial"/>
          <w:color w:val="FF0000"/>
          <w:sz w:val="24"/>
          <w:szCs w:val="24"/>
        </w:rPr>
      </w:pPr>
      <w:r w:rsidRPr="00F6771F">
        <w:rPr>
          <w:rFonts w:ascii="Arial" w:eastAsia="Arial" w:hAnsi="Arial" w:cs="Arial"/>
          <w:color w:val="FF0000"/>
          <w:sz w:val="24"/>
          <w:szCs w:val="24"/>
        </w:rPr>
        <w:t>Con base en las acciones ejecutadas la Agencia elaborará un documento de la estrategia del de Rendición de Cuentas</w:t>
      </w:r>
      <w:r w:rsidR="00C91617" w:rsidRPr="00F6771F">
        <w:rPr>
          <w:rFonts w:ascii="Arial" w:eastAsia="Arial" w:hAnsi="Arial" w:cs="Arial"/>
          <w:color w:val="FF0000"/>
          <w:sz w:val="24"/>
          <w:szCs w:val="24"/>
        </w:rPr>
        <w:t>, el cual</w:t>
      </w:r>
      <w:r w:rsidRPr="00F6771F">
        <w:rPr>
          <w:rFonts w:ascii="Arial" w:eastAsia="Arial" w:hAnsi="Arial" w:cs="Arial"/>
          <w:color w:val="FF0000"/>
          <w:sz w:val="24"/>
          <w:szCs w:val="24"/>
        </w:rPr>
        <w:t xml:space="preserve"> debe ser divulgado a los actores identificados y a la ciudadanía en general y se constituirá en la última acción de la estrategia para la v</w:t>
      </w:r>
      <w:r w:rsidR="00C91617" w:rsidRPr="00F6771F">
        <w:rPr>
          <w:rFonts w:ascii="Arial" w:eastAsia="Arial" w:hAnsi="Arial" w:cs="Arial"/>
          <w:color w:val="FF0000"/>
          <w:sz w:val="24"/>
          <w:szCs w:val="24"/>
        </w:rPr>
        <w:t xml:space="preserve">igencia. Este documento </w:t>
      </w:r>
      <w:r w:rsidR="00840A72" w:rsidRPr="00F6771F">
        <w:rPr>
          <w:rFonts w:ascii="Arial" w:eastAsia="Arial" w:hAnsi="Arial" w:cs="Arial"/>
          <w:color w:val="FF0000"/>
          <w:sz w:val="24"/>
          <w:szCs w:val="24"/>
        </w:rPr>
        <w:t>será</w:t>
      </w:r>
      <w:r w:rsidRPr="00F6771F">
        <w:rPr>
          <w:rFonts w:ascii="Arial" w:eastAsia="Arial" w:hAnsi="Arial" w:cs="Arial"/>
          <w:color w:val="FF0000"/>
          <w:sz w:val="24"/>
          <w:szCs w:val="24"/>
        </w:rPr>
        <w:t xml:space="preserve"> publicado en el mes de diciembre y se difundirá por medios físicos y electrónicos.</w:t>
      </w:r>
    </w:p>
    <w:p w:rsidR="00BD5CEE" w:rsidRPr="001655A5" w:rsidRDefault="00BD5CEE" w:rsidP="00BD5CEE">
      <w:pPr>
        <w:pStyle w:val="NormalWeb"/>
        <w:shd w:val="clear" w:color="auto" w:fill="FFFFFF"/>
        <w:spacing w:before="0" w:beforeAutospacing="0" w:after="150" w:afterAutospacing="0"/>
        <w:rPr>
          <w:rFonts w:ascii="Arial" w:eastAsia="Arial" w:hAnsi="Arial" w:cs="Arial"/>
          <w:color w:val="000000"/>
        </w:rPr>
      </w:pPr>
    </w:p>
    <w:p w:rsidR="00BD5CEE" w:rsidRPr="001655A5" w:rsidRDefault="00BD5CEE" w:rsidP="00BD5CEE">
      <w:pPr>
        <w:pStyle w:val="NormalWeb"/>
        <w:shd w:val="clear" w:color="auto" w:fill="FFFFFF"/>
        <w:spacing w:before="0" w:beforeAutospacing="0" w:after="150" w:afterAutospacing="0"/>
        <w:rPr>
          <w:rFonts w:ascii="Arial" w:eastAsia="Arial" w:hAnsi="Arial" w:cs="Arial"/>
          <w:b/>
          <w:color w:val="000000"/>
        </w:rPr>
      </w:pPr>
      <w:r w:rsidRPr="001655A5">
        <w:rPr>
          <w:rFonts w:ascii="Arial" w:eastAsia="Arial" w:hAnsi="Arial" w:cs="Arial"/>
          <w:b/>
          <w:color w:val="000000"/>
        </w:rPr>
        <w:t xml:space="preserve">3.2 IDENTIFICACIÓN DE ACTIVIDADES DE </w:t>
      </w:r>
      <w:proofErr w:type="spellStart"/>
      <w:r w:rsidRPr="001655A5">
        <w:rPr>
          <w:rFonts w:ascii="Arial" w:eastAsia="Arial" w:hAnsi="Arial" w:cs="Arial"/>
          <w:b/>
          <w:color w:val="000000"/>
        </w:rPr>
        <w:t>RdC</w:t>
      </w:r>
      <w:proofErr w:type="spellEnd"/>
    </w:p>
    <w:p w:rsidR="00BD5CEE" w:rsidRPr="001655A5" w:rsidRDefault="00BD5CEE" w:rsidP="00BD5CEE">
      <w:pPr>
        <w:pStyle w:val="NormalWeb"/>
        <w:shd w:val="clear" w:color="auto" w:fill="FFFFFF"/>
        <w:spacing w:before="0" w:beforeAutospacing="0" w:after="150" w:afterAutospacing="0"/>
        <w:jc w:val="both"/>
        <w:rPr>
          <w:rFonts w:ascii="Arial" w:eastAsia="Arial" w:hAnsi="Arial" w:cs="Arial"/>
          <w:color w:val="000000"/>
        </w:rPr>
      </w:pPr>
      <w:r w:rsidRPr="001655A5">
        <w:rPr>
          <w:rFonts w:ascii="Arial" w:eastAsia="Arial" w:hAnsi="Arial" w:cs="Arial"/>
          <w:color w:val="000000"/>
        </w:rPr>
        <w:t>En todos los eventos y acciones de Rendición de Cuentas planteadas en esta estrategia se identificarán los documentos y materiales de comunicaciones que se empleen con el sello creado para rendición de cuentas.</w:t>
      </w:r>
    </w:p>
    <w:p w:rsidR="00BD5CEE" w:rsidRDefault="001C52C1" w:rsidP="00C3145B">
      <w:pPr>
        <w:pStyle w:val="NormalWeb"/>
        <w:shd w:val="clear" w:color="auto" w:fill="FFFFFF"/>
        <w:spacing w:before="0" w:beforeAutospacing="0" w:after="150" w:afterAutospacing="0"/>
        <w:jc w:val="center"/>
        <w:rPr>
          <w:rFonts w:ascii="Arial" w:eastAsia="Arial" w:hAnsi="Arial" w:cs="Arial"/>
          <w:color w:val="000000"/>
        </w:rPr>
      </w:pPr>
      <w:r>
        <w:rPr>
          <w:noProof/>
          <w:lang w:val="es-419" w:eastAsia="es-419"/>
        </w:rPr>
        <w:drawing>
          <wp:inline distT="0" distB="0" distL="0" distR="0">
            <wp:extent cx="6400800" cy="1951045"/>
            <wp:effectExtent l="0" t="0" r="0" b="0"/>
            <wp:docPr id="6" name="Imagen 6" descr="Banner verde. Rendición de cuentas 2021 #Seguimos cumpl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ner verde. Rendición de cuentas 2021 #Seguimos cumpliend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00800" cy="1951045"/>
                    </a:xfrm>
                    <a:prstGeom prst="rect">
                      <a:avLst/>
                    </a:prstGeom>
                    <a:noFill/>
                    <a:ln>
                      <a:noFill/>
                    </a:ln>
                  </pic:spPr>
                </pic:pic>
              </a:graphicData>
            </a:graphic>
          </wp:inline>
        </w:drawing>
      </w:r>
    </w:p>
    <w:p w:rsidR="008220C9" w:rsidRPr="001655A5" w:rsidRDefault="008220C9" w:rsidP="00C3145B">
      <w:pPr>
        <w:pStyle w:val="NormalWeb"/>
        <w:shd w:val="clear" w:color="auto" w:fill="FFFFFF"/>
        <w:spacing w:before="0" w:beforeAutospacing="0" w:after="150" w:afterAutospacing="0"/>
        <w:jc w:val="center"/>
        <w:rPr>
          <w:rFonts w:ascii="Arial" w:eastAsia="Arial" w:hAnsi="Arial" w:cs="Arial"/>
          <w:color w:val="000000"/>
        </w:rPr>
      </w:pPr>
    </w:p>
    <w:p w:rsidR="00BD5CEE" w:rsidRPr="001655A5" w:rsidRDefault="00BD5CEE" w:rsidP="00BD5CEE">
      <w:pPr>
        <w:pStyle w:val="NormalWeb"/>
        <w:shd w:val="clear" w:color="auto" w:fill="FFFFFF"/>
        <w:spacing w:before="0" w:beforeAutospacing="0" w:after="150" w:afterAutospacing="0"/>
        <w:jc w:val="both"/>
        <w:rPr>
          <w:rFonts w:ascii="Arial" w:eastAsia="Arial" w:hAnsi="Arial" w:cs="Arial"/>
          <w:color w:val="000000"/>
        </w:rPr>
      </w:pPr>
      <w:r w:rsidRPr="001655A5">
        <w:rPr>
          <w:rFonts w:ascii="Arial" w:eastAsia="Arial" w:hAnsi="Arial" w:cs="Arial"/>
          <w:color w:val="000000"/>
        </w:rPr>
        <w:t>Así mismo, las noticias que presenten resultados, avances e impactos de la gestión y, en general, que estén relacionados con los temas, aspectos y contenidos relevantes relacionados en la tabla 6 de este documento, estarán identificadas con este sello.</w:t>
      </w:r>
    </w:p>
    <w:p w:rsidR="00BD5CEE" w:rsidRPr="001655A5" w:rsidRDefault="00BD5CEE" w:rsidP="00BD5CEE">
      <w:pPr>
        <w:pStyle w:val="NormalWeb"/>
        <w:shd w:val="clear" w:color="auto" w:fill="FFFFFF"/>
        <w:spacing w:before="0" w:beforeAutospacing="0" w:after="150" w:afterAutospacing="0"/>
        <w:jc w:val="both"/>
        <w:rPr>
          <w:rFonts w:ascii="Arial" w:eastAsia="Arial" w:hAnsi="Arial" w:cs="Arial"/>
          <w:color w:val="000000"/>
        </w:rPr>
      </w:pPr>
      <w:r w:rsidRPr="001655A5">
        <w:rPr>
          <w:rFonts w:ascii="Arial" w:eastAsia="Arial" w:hAnsi="Arial" w:cs="Arial"/>
          <w:color w:val="000000"/>
        </w:rPr>
        <w:t>Por otra parte, cuando se realicen eventos, encuestas y ejercicios de rendición de cuentas a</w:t>
      </w:r>
      <w:r w:rsidR="00B10218">
        <w:rPr>
          <w:rFonts w:ascii="Arial" w:eastAsia="Arial" w:hAnsi="Arial" w:cs="Arial"/>
          <w:color w:val="000000"/>
        </w:rPr>
        <w:t xml:space="preserve"> través de redes sociales, serán </w:t>
      </w:r>
      <w:r w:rsidRPr="001655A5">
        <w:rPr>
          <w:rFonts w:ascii="Arial" w:eastAsia="Arial" w:hAnsi="Arial" w:cs="Arial"/>
          <w:color w:val="000000"/>
        </w:rPr>
        <w:t>empleado</w:t>
      </w:r>
      <w:r w:rsidR="00B10218">
        <w:rPr>
          <w:rFonts w:ascii="Arial" w:eastAsia="Arial" w:hAnsi="Arial" w:cs="Arial"/>
          <w:color w:val="000000"/>
        </w:rPr>
        <w:t xml:space="preserve">s los </w:t>
      </w:r>
      <w:r w:rsidRPr="001655A5">
        <w:rPr>
          <w:rFonts w:ascii="Arial" w:eastAsia="Arial" w:hAnsi="Arial" w:cs="Arial"/>
          <w:color w:val="000000"/>
        </w:rPr>
        <w:t xml:space="preserve">Hashtag </w:t>
      </w:r>
      <w:r w:rsidRPr="001655A5">
        <w:rPr>
          <w:rFonts w:ascii="Arial" w:eastAsia="Arial" w:hAnsi="Arial" w:cs="Arial"/>
          <w:i/>
          <w:color w:val="000000"/>
        </w:rPr>
        <w:t>#</w:t>
      </w:r>
      <w:r w:rsidR="00B10218">
        <w:rPr>
          <w:rFonts w:ascii="Arial" w:eastAsia="Arial" w:hAnsi="Arial" w:cs="Arial"/>
          <w:i/>
          <w:color w:val="000000"/>
        </w:rPr>
        <w:t>SEGUIMOSCUMPLIENDO</w:t>
      </w:r>
      <w:r w:rsidRPr="001655A5">
        <w:rPr>
          <w:rFonts w:ascii="Arial" w:eastAsia="Arial" w:hAnsi="Arial" w:cs="Arial"/>
          <w:color w:val="000000"/>
        </w:rPr>
        <w:t xml:space="preserve">, </w:t>
      </w:r>
      <w:r w:rsidR="00B10218" w:rsidRPr="00B10218">
        <w:rPr>
          <w:rFonts w:ascii="Arial" w:eastAsia="Arial" w:hAnsi="Arial" w:cs="Arial"/>
          <w:i/>
          <w:color w:val="000000"/>
        </w:rPr>
        <w:t>#ENLACOOPERACIÓNCABEMOSTODOS</w:t>
      </w:r>
      <w:r w:rsidR="00B10218">
        <w:rPr>
          <w:rFonts w:ascii="Arial" w:eastAsia="Arial" w:hAnsi="Arial" w:cs="Arial"/>
          <w:color w:val="000000"/>
        </w:rPr>
        <w:t xml:space="preserve"> y </w:t>
      </w:r>
      <w:r w:rsidR="00B10218" w:rsidRPr="00B10218">
        <w:rPr>
          <w:rFonts w:ascii="Arial" w:eastAsia="Arial" w:hAnsi="Arial" w:cs="Arial"/>
          <w:i/>
          <w:color w:val="000000"/>
        </w:rPr>
        <w:t>#ESCONHECHOS</w:t>
      </w:r>
      <w:r w:rsidR="00B10218">
        <w:rPr>
          <w:rFonts w:ascii="Arial" w:eastAsia="Arial" w:hAnsi="Arial" w:cs="Arial"/>
          <w:color w:val="000000"/>
        </w:rPr>
        <w:t xml:space="preserve"> </w:t>
      </w:r>
      <w:r w:rsidRPr="001655A5">
        <w:rPr>
          <w:rFonts w:ascii="Arial" w:eastAsia="Arial" w:hAnsi="Arial" w:cs="Arial"/>
          <w:color w:val="000000"/>
        </w:rPr>
        <w:t>de manera que se haga fácil para los usuarios identificar aquellos documentos y contenidos que hagan referencia a las acciones de rendición de cuentas y de transparencia de la entidad.</w:t>
      </w:r>
    </w:p>
    <w:p w:rsidR="00BD5CEE" w:rsidRDefault="00BD5CEE" w:rsidP="00BD5CEE">
      <w:pPr>
        <w:rPr>
          <w:rFonts w:ascii="Arial" w:eastAsia="Arial" w:hAnsi="Arial" w:cs="Arial"/>
          <w:sz w:val="24"/>
          <w:szCs w:val="24"/>
        </w:rPr>
      </w:pPr>
      <w:r w:rsidRPr="001655A5">
        <w:rPr>
          <w:rFonts w:ascii="Arial" w:eastAsia="Arial" w:hAnsi="Arial" w:cs="Arial"/>
          <w:sz w:val="24"/>
          <w:szCs w:val="24"/>
        </w:rPr>
        <w:t>A continuación, se relacionan específicamente las acciones que se van a desarrollar frente a la audiencia pública de rendición de cuentas</w:t>
      </w:r>
      <w:r w:rsidR="009F3EC5" w:rsidRPr="001655A5">
        <w:rPr>
          <w:rFonts w:ascii="Arial" w:eastAsia="Arial" w:hAnsi="Arial" w:cs="Arial"/>
          <w:sz w:val="24"/>
          <w:szCs w:val="24"/>
        </w:rPr>
        <w:t xml:space="preserve"> para el 20</w:t>
      </w:r>
      <w:r w:rsidR="001B4CC4">
        <w:rPr>
          <w:rFonts w:ascii="Arial" w:eastAsia="Arial" w:hAnsi="Arial" w:cs="Arial"/>
          <w:sz w:val="24"/>
          <w:szCs w:val="24"/>
        </w:rPr>
        <w:t>22</w:t>
      </w:r>
      <w:r w:rsidRPr="001655A5">
        <w:rPr>
          <w:rFonts w:ascii="Arial" w:eastAsia="Arial" w:hAnsi="Arial" w:cs="Arial"/>
          <w:sz w:val="24"/>
          <w:szCs w:val="24"/>
        </w:rPr>
        <w:t>:</w:t>
      </w:r>
    </w:p>
    <w:p w:rsidR="00BD5CEE" w:rsidRDefault="00BD5CEE" w:rsidP="00BD5CEE">
      <w:pPr>
        <w:spacing w:after="0"/>
        <w:rPr>
          <w:rFonts w:ascii="Arial" w:eastAsia="Arial" w:hAnsi="Arial" w:cs="Arial"/>
          <w:b/>
          <w:i/>
          <w:sz w:val="24"/>
          <w:szCs w:val="24"/>
        </w:rPr>
      </w:pPr>
      <w:r w:rsidRPr="001655A5">
        <w:rPr>
          <w:rFonts w:ascii="Arial" w:eastAsia="Arial" w:hAnsi="Arial" w:cs="Arial"/>
          <w:b/>
          <w:sz w:val="24"/>
          <w:szCs w:val="24"/>
        </w:rPr>
        <w:lastRenderedPageBreak/>
        <w:t xml:space="preserve"> TABLA 9. </w:t>
      </w:r>
      <w:r w:rsidR="001B4CC4" w:rsidRPr="001B4CC4">
        <w:rPr>
          <w:rFonts w:ascii="Arial" w:hAnsi="Arial" w:cs="Arial"/>
          <w:b/>
          <w:sz w:val="24"/>
          <w:szCs w:val="24"/>
        </w:rPr>
        <w:t>Cronograma de actividades Audiencia de Rendición de Cuentas Resultados Vigencia 2021 y avances en la gestión en el 2022</w:t>
      </w:r>
    </w:p>
    <w:p w:rsidR="001C52C1" w:rsidRDefault="001C52C1" w:rsidP="00BD5CEE">
      <w:pPr>
        <w:spacing w:after="0"/>
        <w:rPr>
          <w:rFonts w:ascii="Arial" w:eastAsia="Arial" w:hAnsi="Arial" w:cs="Arial"/>
          <w:b/>
          <w:i/>
          <w:sz w:val="24"/>
          <w:szCs w:val="24"/>
        </w:rPr>
      </w:pPr>
    </w:p>
    <w:tbl>
      <w:tblPr>
        <w:tblStyle w:val="Tablanormal11"/>
        <w:tblW w:w="9180" w:type="dxa"/>
        <w:jc w:val="center"/>
        <w:tblLook w:val="04A0" w:firstRow="1" w:lastRow="0" w:firstColumn="1" w:lastColumn="0" w:noHBand="0" w:noVBand="1"/>
      </w:tblPr>
      <w:tblGrid>
        <w:gridCol w:w="6204"/>
        <w:gridCol w:w="2976"/>
      </w:tblGrid>
      <w:tr w:rsidR="00836F51" w:rsidRPr="00836F51" w:rsidTr="00836F51">
        <w:trPr>
          <w:cnfStyle w:val="100000000000" w:firstRow="1" w:lastRow="0" w:firstColumn="0" w:lastColumn="0" w:oddVBand="0" w:evenVBand="0" w:oddHBand="0"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9180" w:type="dxa"/>
            <w:gridSpan w:val="2"/>
            <w:vAlign w:val="center"/>
          </w:tcPr>
          <w:p w:rsidR="00836F51" w:rsidRPr="00836F51" w:rsidRDefault="00836F51" w:rsidP="00836F51">
            <w:pPr>
              <w:widowControl/>
              <w:shd w:val="clear" w:color="auto" w:fill="FFFFFF"/>
              <w:spacing w:after="0" w:line="240" w:lineRule="auto"/>
              <w:outlineLvl w:val="2"/>
              <w:rPr>
                <w:rFonts w:ascii="Arial" w:eastAsia="Times New Roman" w:hAnsi="Arial" w:cs="Arial"/>
                <w:color w:val="20427F"/>
                <w:sz w:val="26"/>
                <w:szCs w:val="26"/>
              </w:rPr>
            </w:pPr>
            <w:r w:rsidRPr="00836F51">
              <w:rPr>
                <w:rFonts w:ascii="Arial" w:eastAsia="Times New Roman" w:hAnsi="Arial" w:cs="Arial"/>
                <w:color w:val="20427F"/>
                <w:sz w:val="26"/>
                <w:szCs w:val="26"/>
              </w:rPr>
              <w:t>Etapa de Aprestamiento</w:t>
            </w:r>
          </w:p>
        </w:tc>
      </w:tr>
      <w:tr w:rsidR="00836F51" w:rsidRPr="00836F51" w:rsidTr="00836F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4" w:type="dxa"/>
          </w:tcPr>
          <w:p w:rsidR="00836F51" w:rsidRPr="00836F51" w:rsidRDefault="00836F51" w:rsidP="00836F51">
            <w:pPr>
              <w:widowControl/>
              <w:spacing w:after="0" w:line="240" w:lineRule="auto"/>
              <w:rPr>
                <w:rFonts w:ascii="Calibri Light" w:eastAsia="MS Mincho" w:hAnsi="Calibri Light" w:cs="Calibri Light"/>
                <w:color w:val="17365D"/>
                <w:lang w:eastAsia="es-ES"/>
              </w:rPr>
            </w:pPr>
            <w:r w:rsidRPr="00836F51">
              <w:rPr>
                <w:rFonts w:ascii="Calibri Light" w:eastAsia="MS Mincho" w:hAnsi="Calibri Light" w:cs="Calibri Light"/>
                <w:color w:val="17365D"/>
                <w:lang w:eastAsia="es-ES"/>
              </w:rPr>
              <w:t xml:space="preserve">Actividad </w:t>
            </w:r>
          </w:p>
        </w:tc>
        <w:tc>
          <w:tcPr>
            <w:tcW w:w="2976" w:type="dxa"/>
          </w:tcPr>
          <w:p w:rsidR="00836F51" w:rsidRPr="00836F51" w:rsidRDefault="00836F51" w:rsidP="00836F51">
            <w:pPr>
              <w:widowControl/>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MS Mincho" w:hAnsi="Arial" w:cs="Times New Roman"/>
                <w:b/>
                <w:color w:val="17365D"/>
                <w:sz w:val="40"/>
                <w:lang w:eastAsia="es-ES"/>
              </w:rPr>
            </w:pPr>
            <w:r w:rsidRPr="00836F51">
              <w:rPr>
                <w:rFonts w:ascii="Calibri Light" w:eastAsia="MS Mincho" w:hAnsi="Calibri Light" w:cs="Calibri Light"/>
                <w:b/>
                <w:bCs/>
                <w:color w:val="17365D"/>
                <w:lang w:eastAsia="es-ES"/>
              </w:rPr>
              <w:t>Fecha prevista</w:t>
            </w:r>
            <w:r w:rsidRPr="00836F51">
              <w:rPr>
                <w:rFonts w:ascii="Calibri Light" w:eastAsia="MS Mincho" w:hAnsi="Calibri Light" w:cs="Calibri Light"/>
                <w:b/>
                <w:color w:val="666666"/>
                <w:szCs w:val="21"/>
                <w:shd w:val="clear" w:color="auto" w:fill="FFFFFF"/>
                <w:lang w:eastAsia="es-ES"/>
              </w:rPr>
              <w:t xml:space="preserve"> </w:t>
            </w:r>
          </w:p>
        </w:tc>
      </w:tr>
      <w:tr w:rsidR="00C8267E" w:rsidRPr="00836F51" w:rsidTr="00836F51">
        <w:trPr>
          <w:jc w:val="center"/>
        </w:trPr>
        <w:tc>
          <w:tcPr>
            <w:cnfStyle w:val="001000000000" w:firstRow="0" w:lastRow="0" w:firstColumn="1" w:lastColumn="0" w:oddVBand="0" w:evenVBand="0" w:oddHBand="0" w:evenHBand="0" w:firstRowFirstColumn="0" w:firstRowLastColumn="0" w:lastRowFirstColumn="0" w:lastRowLastColumn="0"/>
            <w:tcW w:w="6204" w:type="dxa"/>
          </w:tcPr>
          <w:p w:rsidR="00C8267E" w:rsidRPr="001B4CC4" w:rsidRDefault="00C8267E" w:rsidP="00C8267E">
            <w:pPr>
              <w:widowControl/>
              <w:spacing w:after="0" w:line="240" w:lineRule="auto"/>
              <w:rPr>
                <w:rFonts w:ascii="Arial" w:eastAsia="Arial" w:hAnsi="Arial" w:cs="Arial"/>
                <w:b w:val="0"/>
                <w:bCs w:val="0"/>
                <w:lang w:val="es-CO"/>
              </w:rPr>
            </w:pPr>
            <w:r w:rsidRPr="001B4CC4">
              <w:rPr>
                <w:rFonts w:ascii="Arial" w:eastAsia="Arial" w:hAnsi="Arial" w:cs="Arial"/>
                <w:b w:val="0"/>
                <w:bCs w:val="0"/>
                <w:lang w:val="es-CO"/>
              </w:rPr>
              <w:t xml:space="preserve">Publicación del informe de gestión 2021 </w:t>
            </w:r>
          </w:p>
        </w:tc>
        <w:tc>
          <w:tcPr>
            <w:tcW w:w="2976" w:type="dxa"/>
          </w:tcPr>
          <w:p w:rsidR="00C8267E" w:rsidRPr="001B4CC4" w:rsidRDefault="00C8267E" w:rsidP="00836F51">
            <w:pPr>
              <w:widowControl/>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lang w:val="es-CO"/>
              </w:rPr>
            </w:pPr>
            <w:r w:rsidRPr="001B4CC4">
              <w:rPr>
                <w:rFonts w:ascii="Arial" w:eastAsia="Arial" w:hAnsi="Arial" w:cs="Arial"/>
                <w:lang w:val="es-CO"/>
              </w:rPr>
              <w:t>31 enero de 2022</w:t>
            </w:r>
          </w:p>
        </w:tc>
      </w:tr>
      <w:tr w:rsidR="00836F51" w:rsidRPr="00836F51" w:rsidTr="00836F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4" w:type="dxa"/>
          </w:tcPr>
          <w:p w:rsidR="00836F51" w:rsidRPr="001B4CC4" w:rsidRDefault="00836F51" w:rsidP="00C8267E">
            <w:pPr>
              <w:widowControl/>
              <w:spacing w:after="0" w:line="240" w:lineRule="auto"/>
              <w:rPr>
                <w:rFonts w:ascii="Arial" w:eastAsia="Arial" w:hAnsi="Arial" w:cs="Arial"/>
                <w:b w:val="0"/>
                <w:bCs w:val="0"/>
                <w:lang w:val="es-CO"/>
              </w:rPr>
            </w:pPr>
            <w:r w:rsidRPr="001B4CC4">
              <w:rPr>
                <w:rFonts w:ascii="Arial" w:eastAsia="Arial" w:hAnsi="Arial" w:cs="Arial"/>
                <w:b w:val="0"/>
                <w:bCs w:val="0"/>
                <w:lang w:val="es-CO"/>
              </w:rPr>
              <w:t xml:space="preserve">Definición del equipo interno de trabajo para preparar la Audiencia Pública de Rendición de Cuentas </w:t>
            </w:r>
            <w:r w:rsidR="00C8267E" w:rsidRPr="001B4CC4">
              <w:rPr>
                <w:rFonts w:ascii="Arial" w:eastAsia="Arial" w:hAnsi="Arial" w:cs="Arial"/>
                <w:b w:val="0"/>
                <w:bCs w:val="0"/>
                <w:lang w:val="es-CO"/>
              </w:rPr>
              <w:t>resultados 2021 y avance de gestión 2022</w:t>
            </w:r>
            <w:r w:rsidRPr="001B4CC4">
              <w:rPr>
                <w:rFonts w:ascii="Arial" w:eastAsia="Arial" w:hAnsi="Arial" w:cs="Arial"/>
                <w:b w:val="0"/>
                <w:bCs w:val="0"/>
                <w:lang w:val="es-CO"/>
              </w:rPr>
              <w:t>.</w:t>
            </w:r>
          </w:p>
        </w:tc>
        <w:tc>
          <w:tcPr>
            <w:tcW w:w="2976" w:type="dxa"/>
          </w:tcPr>
          <w:p w:rsidR="00836F51" w:rsidRPr="001B4CC4" w:rsidRDefault="00C8267E" w:rsidP="00836F51">
            <w:pPr>
              <w:widowControl/>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lang w:val="es-CO"/>
              </w:rPr>
            </w:pPr>
            <w:r w:rsidRPr="001B4CC4">
              <w:rPr>
                <w:rFonts w:ascii="Arial" w:eastAsia="Arial" w:hAnsi="Arial" w:cs="Arial"/>
                <w:lang w:val="es-CO"/>
              </w:rPr>
              <w:t>16 de mayo a 20 de mayo</w:t>
            </w:r>
            <w:r w:rsidR="00836F51" w:rsidRPr="001B4CC4">
              <w:rPr>
                <w:rFonts w:ascii="Arial" w:eastAsia="Arial" w:hAnsi="Arial" w:cs="Arial"/>
                <w:lang w:val="es-CO"/>
              </w:rPr>
              <w:t xml:space="preserve">  </w:t>
            </w:r>
          </w:p>
        </w:tc>
      </w:tr>
      <w:tr w:rsidR="00836F51" w:rsidRPr="00836F51" w:rsidTr="00836F51">
        <w:trPr>
          <w:jc w:val="center"/>
        </w:trPr>
        <w:tc>
          <w:tcPr>
            <w:cnfStyle w:val="001000000000" w:firstRow="0" w:lastRow="0" w:firstColumn="1" w:lastColumn="0" w:oddVBand="0" w:evenVBand="0" w:oddHBand="0" w:evenHBand="0" w:firstRowFirstColumn="0" w:firstRowLastColumn="0" w:lastRowFirstColumn="0" w:lastRowLastColumn="0"/>
            <w:tcW w:w="6204" w:type="dxa"/>
          </w:tcPr>
          <w:p w:rsidR="00836F51" w:rsidRPr="001B4CC4" w:rsidRDefault="00836F51" w:rsidP="00836F51">
            <w:pPr>
              <w:widowControl/>
              <w:spacing w:after="0" w:line="240" w:lineRule="auto"/>
              <w:rPr>
                <w:rFonts w:ascii="Arial" w:eastAsia="Arial" w:hAnsi="Arial" w:cs="Arial"/>
                <w:b w:val="0"/>
                <w:bCs w:val="0"/>
                <w:lang w:val="es-CO"/>
              </w:rPr>
            </w:pPr>
            <w:r w:rsidRPr="001B4CC4">
              <w:rPr>
                <w:rFonts w:ascii="Arial" w:eastAsia="Arial" w:hAnsi="Arial" w:cs="Arial"/>
                <w:b w:val="0"/>
                <w:bCs w:val="0"/>
                <w:lang w:val="es-CO"/>
              </w:rPr>
              <w:t>Elaboración y publicación de encuesta a la ciudadanía para definir temas a tratar en la audiencia pública</w:t>
            </w:r>
          </w:p>
        </w:tc>
        <w:tc>
          <w:tcPr>
            <w:tcW w:w="2976" w:type="dxa"/>
          </w:tcPr>
          <w:p w:rsidR="00836F51" w:rsidRPr="001B4CC4" w:rsidRDefault="00C8267E" w:rsidP="00C8267E">
            <w:pPr>
              <w:widowControl/>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lang w:val="es-CO"/>
              </w:rPr>
            </w:pPr>
            <w:r w:rsidRPr="001B4CC4">
              <w:rPr>
                <w:rFonts w:ascii="Arial" w:eastAsia="Arial" w:hAnsi="Arial" w:cs="Arial"/>
                <w:lang w:val="es-CO"/>
              </w:rPr>
              <w:t>23 -  26 de mayo de 2022</w:t>
            </w:r>
          </w:p>
        </w:tc>
      </w:tr>
      <w:tr w:rsidR="00C8267E" w:rsidRPr="00836F51" w:rsidTr="00836F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4" w:type="dxa"/>
          </w:tcPr>
          <w:p w:rsidR="00C8267E" w:rsidRPr="001B4CC4" w:rsidRDefault="00C8267E" w:rsidP="00C8267E">
            <w:pPr>
              <w:widowControl/>
              <w:spacing w:after="0" w:line="240" w:lineRule="auto"/>
              <w:rPr>
                <w:rFonts w:ascii="Arial" w:eastAsia="Arial" w:hAnsi="Arial" w:cs="Arial"/>
                <w:b w:val="0"/>
                <w:bCs w:val="0"/>
                <w:lang w:val="es-CO"/>
              </w:rPr>
            </w:pPr>
            <w:r w:rsidRPr="001B4CC4">
              <w:rPr>
                <w:rFonts w:ascii="Arial" w:eastAsia="Arial" w:hAnsi="Arial" w:cs="Arial"/>
                <w:b w:val="0"/>
                <w:bCs w:val="0"/>
                <w:lang w:val="es-CO"/>
              </w:rPr>
              <w:t xml:space="preserve">Publicación del cronograma de actividades </w:t>
            </w:r>
          </w:p>
        </w:tc>
        <w:tc>
          <w:tcPr>
            <w:tcW w:w="2976" w:type="dxa"/>
          </w:tcPr>
          <w:p w:rsidR="00C8267E" w:rsidRPr="001B4CC4" w:rsidRDefault="00C8267E" w:rsidP="00C8267E">
            <w:pPr>
              <w:widowControl/>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lang w:val="es-CO"/>
              </w:rPr>
            </w:pPr>
            <w:r w:rsidRPr="001B4CC4">
              <w:rPr>
                <w:rFonts w:ascii="Arial" w:eastAsia="Arial" w:hAnsi="Arial" w:cs="Arial"/>
                <w:lang w:val="es-CO"/>
              </w:rPr>
              <w:t>26 de mayo de 2022</w:t>
            </w:r>
          </w:p>
        </w:tc>
      </w:tr>
      <w:tr w:rsidR="00836F51" w:rsidRPr="00836F51" w:rsidTr="00836F51">
        <w:trPr>
          <w:trHeight w:val="474"/>
          <w:jc w:val="center"/>
        </w:trPr>
        <w:tc>
          <w:tcPr>
            <w:cnfStyle w:val="001000000000" w:firstRow="0" w:lastRow="0" w:firstColumn="1" w:lastColumn="0" w:oddVBand="0" w:evenVBand="0" w:oddHBand="0" w:evenHBand="0" w:firstRowFirstColumn="0" w:firstRowLastColumn="0" w:lastRowFirstColumn="0" w:lastRowLastColumn="0"/>
            <w:tcW w:w="9180" w:type="dxa"/>
            <w:gridSpan w:val="2"/>
            <w:vAlign w:val="center"/>
          </w:tcPr>
          <w:p w:rsidR="00836F51" w:rsidRPr="00836F51" w:rsidRDefault="00836F51" w:rsidP="00836F51">
            <w:pPr>
              <w:widowControl/>
              <w:spacing w:after="0" w:line="240" w:lineRule="auto"/>
              <w:rPr>
                <w:rFonts w:ascii="Arial" w:eastAsia="MS Mincho" w:hAnsi="Arial" w:cs="Times New Roman"/>
                <w:color w:val="17365D"/>
                <w:sz w:val="40"/>
                <w:lang w:eastAsia="es-ES"/>
              </w:rPr>
            </w:pPr>
            <w:r w:rsidRPr="00836F51">
              <w:rPr>
                <w:rFonts w:ascii="Arial" w:eastAsia="Times New Roman" w:hAnsi="Arial" w:cs="Arial"/>
                <w:color w:val="20427F"/>
                <w:sz w:val="26"/>
                <w:szCs w:val="26"/>
              </w:rPr>
              <w:t>Consolidación e Inscripción</w:t>
            </w:r>
            <w:r w:rsidRPr="00836F51">
              <w:rPr>
                <w:rFonts w:ascii="Arial" w:eastAsia="MS Mincho" w:hAnsi="Arial" w:cs="Times New Roman"/>
                <w:color w:val="17365D"/>
                <w:sz w:val="40"/>
                <w:lang w:eastAsia="es-ES"/>
              </w:rPr>
              <w:t xml:space="preserve"> </w:t>
            </w:r>
          </w:p>
        </w:tc>
      </w:tr>
      <w:tr w:rsidR="00836F51" w:rsidRPr="00836F51" w:rsidTr="00836F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4" w:type="dxa"/>
          </w:tcPr>
          <w:p w:rsidR="00836F51" w:rsidRPr="001B4CC4" w:rsidRDefault="00C8267E" w:rsidP="001B4CC4">
            <w:pPr>
              <w:pStyle w:val="NormalWeb"/>
              <w:shd w:val="clear" w:color="auto" w:fill="FFFFFF"/>
              <w:spacing w:before="0" w:beforeAutospacing="0" w:after="150" w:afterAutospacing="0"/>
              <w:jc w:val="both"/>
              <w:rPr>
                <w:rFonts w:ascii="Arial" w:eastAsia="Arial" w:hAnsi="Arial" w:cs="Arial"/>
                <w:b w:val="0"/>
                <w:bCs w:val="0"/>
                <w:color w:val="000000"/>
                <w:lang w:val="es-CO"/>
              </w:rPr>
            </w:pPr>
            <w:r w:rsidRPr="001B4CC4">
              <w:rPr>
                <w:rFonts w:ascii="Arial" w:eastAsia="Arial" w:hAnsi="Arial" w:cs="Arial"/>
                <w:b w:val="0"/>
                <w:bCs w:val="0"/>
                <w:color w:val="000000"/>
                <w:lang w:val="es-CO"/>
              </w:rPr>
              <w:t xml:space="preserve">Inicio de convocatoria. </w:t>
            </w:r>
            <w:r w:rsidR="00836F51" w:rsidRPr="001B4CC4">
              <w:rPr>
                <w:rFonts w:ascii="Arial" w:eastAsia="Arial" w:hAnsi="Arial" w:cs="Arial"/>
                <w:b w:val="0"/>
                <w:bCs w:val="0"/>
                <w:color w:val="000000"/>
                <w:lang w:val="es-CO"/>
              </w:rPr>
              <w:t xml:space="preserve">Divulgación de información sobre audiencia pública a través de las plataformas de APC-Colombia </w:t>
            </w:r>
          </w:p>
        </w:tc>
        <w:tc>
          <w:tcPr>
            <w:tcW w:w="2976" w:type="dxa"/>
          </w:tcPr>
          <w:p w:rsidR="00836F51" w:rsidRPr="001B4CC4" w:rsidRDefault="00C8267E" w:rsidP="001B4CC4">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lang w:val="es-CO"/>
              </w:rPr>
            </w:pPr>
            <w:r w:rsidRPr="001B4CC4">
              <w:rPr>
                <w:rFonts w:ascii="Arial" w:eastAsia="Arial" w:hAnsi="Arial" w:cs="Arial"/>
                <w:color w:val="000000"/>
                <w:lang w:val="es-CO"/>
              </w:rPr>
              <w:t>26 - mayo al 13 de junio 2022</w:t>
            </w:r>
            <w:r w:rsidR="00836F51" w:rsidRPr="001B4CC4">
              <w:rPr>
                <w:rFonts w:ascii="Arial" w:eastAsia="Arial" w:hAnsi="Arial" w:cs="Arial"/>
                <w:color w:val="000000"/>
                <w:lang w:val="es-CO"/>
              </w:rPr>
              <w:t xml:space="preserve"> </w:t>
            </w:r>
          </w:p>
        </w:tc>
      </w:tr>
      <w:tr w:rsidR="00836F51" w:rsidRPr="00836F51" w:rsidTr="00836F51">
        <w:trPr>
          <w:jc w:val="center"/>
        </w:trPr>
        <w:tc>
          <w:tcPr>
            <w:cnfStyle w:val="001000000000" w:firstRow="0" w:lastRow="0" w:firstColumn="1" w:lastColumn="0" w:oddVBand="0" w:evenVBand="0" w:oddHBand="0" w:evenHBand="0" w:firstRowFirstColumn="0" w:firstRowLastColumn="0" w:lastRowFirstColumn="0" w:lastRowLastColumn="0"/>
            <w:tcW w:w="6204" w:type="dxa"/>
          </w:tcPr>
          <w:p w:rsidR="00836F51" w:rsidRPr="001B4CC4" w:rsidRDefault="000443B7" w:rsidP="001B4CC4">
            <w:pPr>
              <w:pStyle w:val="NormalWeb"/>
              <w:shd w:val="clear" w:color="auto" w:fill="FFFFFF"/>
              <w:spacing w:before="0" w:beforeAutospacing="0" w:after="150" w:afterAutospacing="0"/>
              <w:jc w:val="both"/>
              <w:rPr>
                <w:rFonts w:ascii="Arial" w:eastAsia="Arial" w:hAnsi="Arial" w:cs="Arial"/>
                <w:b w:val="0"/>
                <w:bCs w:val="0"/>
                <w:color w:val="000000"/>
                <w:lang w:val="es-CO"/>
              </w:rPr>
            </w:pPr>
            <w:r w:rsidRPr="001B4CC4">
              <w:rPr>
                <w:rFonts w:ascii="Arial" w:eastAsia="Arial" w:hAnsi="Arial" w:cs="Arial"/>
                <w:b w:val="0"/>
                <w:bCs w:val="0"/>
                <w:color w:val="000000"/>
                <w:lang w:val="es-CO"/>
              </w:rPr>
              <w:t xml:space="preserve">Participación ciudadana para definición de temas a tratar en la audiencia </w:t>
            </w:r>
          </w:p>
        </w:tc>
        <w:tc>
          <w:tcPr>
            <w:tcW w:w="2976" w:type="dxa"/>
          </w:tcPr>
          <w:p w:rsidR="00836F51" w:rsidRPr="001B4CC4" w:rsidRDefault="000443B7" w:rsidP="001B4CC4">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lang w:val="es-CO"/>
              </w:rPr>
            </w:pPr>
            <w:r w:rsidRPr="001B4CC4">
              <w:rPr>
                <w:rFonts w:ascii="Arial" w:eastAsia="Arial" w:hAnsi="Arial" w:cs="Arial"/>
                <w:color w:val="000000"/>
                <w:lang w:val="es-CO"/>
              </w:rPr>
              <w:t>Desde el 26 de mayo hasta el 1 de junio de 2022 a la medianoche</w:t>
            </w:r>
          </w:p>
        </w:tc>
      </w:tr>
      <w:tr w:rsidR="00836F51" w:rsidRPr="00836F51" w:rsidTr="00836F51">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6204" w:type="dxa"/>
          </w:tcPr>
          <w:p w:rsidR="00836F51" w:rsidRPr="001B4CC4" w:rsidRDefault="00836F51" w:rsidP="001B4CC4">
            <w:pPr>
              <w:pStyle w:val="NormalWeb"/>
              <w:shd w:val="clear" w:color="auto" w:fill="FFFFFF"/>
              <w:spacing w:before="0" w:beforeAutospacing="0" w:after="150" w:afterAutospacing="0"/>
              <w:jc w:val="both"/>
              <w:rPr>
                <w:rFonts w:ascii="Arial" w:eastAsia="Arial" w:hAnsi="Arial" w:cs="Arial"/>
                <w:b w:val="0"/>
                <w:bCs w:val="0"/>
                <w:color w:val="000000"/>
                <w:lang w:val="es-CO"/>
              </w:rPr>
            </w:pPr>
            <w:r w:rsidRPr="001B4CC4">
              <w:rPr>
                <w:rFonts w:ascii="Arial" w:eastAsia="Arial" w:hAnsi="Arial" w:cs="Arial"/>
                <w:b w:val="0"/>
                <w:bCs w:val="0"/>
                <w:color w:val="000000"/>
                <w:lang w:val="es-CO"/>
              </w:rPr>
              <w:t>Publicación de temas a tratar durante la audiencia</w:t>
            </w:r>
          </w:p>
        </w:tc>
        <w:tc>
          <w:tcPr>
            <w:tcW w:w="2976" w:type="dxa"/>
          </w:tcPr>
          <w:p w:rsidR="00836F51" w:rsidRPr="001B4CC4" w:rsidRDefault="00836F51" w:rsidP="001B4CC4">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lang w:val="es-CO"/>
              </w:rPr>
            </w:pPr>
            <w:r w:rsidRPr="001B4CC4">
              <w:rPr>
                <w:rFonts w:ascii="Arial" w:eastAsia="Arial" w:hAnsi="Arial" w:cs="Arial"/>
                <w:color w:val="000000"/>
                <w:lang w:val="es-CO"/>
              </w:rPr>
              <w:t xml:space="preserve">2 </w:t>
            </w:r>
            <w:r w:rsidR="000443B7" w:rsidRPr="001B4CC4">
              <w:rPr>
                <w:rFonts w:ascii="Arial" w:eastAsia="Arial" w:hAnsi="Arial" w:cs="Arial"/>
                <w:color w:val="000000"/>
                <w:lang w:val="es-CO"/>
              </w:rPr>
              <w:t>de junio de 2022</w:t>
            </w:r>
            <w:r w:rsidRPr="001B4CC4">
              <w:rPr>
                <w:rFonts w:ascii="Arial" w:eastAsia="Arial" w:hAnsi="Arial" w:cs="Arial"/>
                <w:color w:val="000000"/>
                <w:lang w:val="es-CO"/>
              </w:rPr>
              <w:t xml:space="preserve"> </w:t>
            </w:r>
          </w:p>
        </w:tc>
      </w:tr>
      <w:tr w:rsidR="00836F51" w:rsidRPr="00836F51" w:rsidTr="00836F51">
        <w:trPr>
          <w:jc w:val="center"/>
        </w:trPr>
        <w:tc>
          <w:tcPr>
            <w:cnfStyle w:val="001000000000" w:firstRow="0" w:lastRow="0" w:firstColumn="1" w:lastColumn="0" w:oddVBand="0" w:evenVBand="0" w:oddHBand="0" w:evenHBand="0" w:firstRowFirstColumn="0" w:firstRowLastColumn="0" w:lastRowFirstColumn="0" w:lastRowLastColumn="0"/>
            <w:tcW w:w="6204" w:type="dxa"/>
          </w:tcPr>
          <w:p w:rsidR="00836F51" w:rsidRPr="001B4CC4" w:rsidRDefault="00836F51" w:rsidP="001B4CC4">
            <w:pPr>
              <w:pStyle w:val="NormalWeb"/>
              <w:shd w:val="clear" w:color="auto" w:fill="FFFFFF"/>
              <w:spacing w:before="0" w:beforeAutospacing="0" w:after="150" w:afterAutospacing="0"/>
              <w:jc w:val="both"/>
              <w:rPr>
                <w:rFonts w:ascii="Arial" w:eastAsia="Arial" w:hAnsi="Arial" w:cs="Arial"/>
                <w:b w:val="0"/>
                <w:bCs w:val="0"/>
                <w:color w:val="000000"/>
                <w:lang w:val="es-CO"/>
              </w:rPr>
            </w:pPr>
            <w:r w:rsidRPr="001B4CC4">
              <w:rPr>
                <w:rFonts w:ascii="Arial" w:eastAsia="Arial" w:hAnsi="Arial" w:cs="Arial"/>
                <w:b w:val="0"/>
                <w:bCs w:val="0"/>
                <w:color w:val="000000"/>
                <w:lang w:val="es-CO"/>
              </w:rPr>
              <w:t>Publicación de agenda del evento y mecanismos de participación para los asistentes</w:t>
            </w:r>
            <w:r w:rsidR="000443B7" w:rsidRPr="001B4CC4">
              <w:rPr>
                <w:rFonts w:ascii="Arial" w:eastAsia="Arial" w:hAnsi="Arial" w:cs="Arial"/>
                <w:b w:val="0"/>
                <w:bCs w:val="0"/>
                <w:color w:val="000000"/>
                <w:lang w:val="es-CO"/>
              </w:rPr>
              <w:t xml:space="preserve"> y participantes</w:t>
            </w:r>
          </w:p>
        </w:tc>
        <w:tc>
          <w:tcPr>
            <w:tcW w:w="2976" w:type="dxa"/>
          </w:tcPr>
          <w:p w:rsidR="00836F51" w:rsidRPr="001B4CC4" w:rsidRDefault="000443B7" w:rsidP="001B4CC4">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lang w:val="es-CO"/>
              </w:rPr>
            </w:pPr>
            <w:r w:rsidRPr="001B4CC4">
              <w:rPr>
                <w:rFonts w:ascii="Arial" w:eastAsia="Arial" w:hAnsi="Arial" w:cs="Arial"/>
                <w:color w:val="000000"/>
                <w:lang w:val="es-CO"/>
              </w:rPr>
              <w:t>3 de junio de 2022</w:t>
            </w:r>
            <w:r w:rsidR="00836F51" w:rsidRPr="001B4CC4">
              <w:rPr>
                <w:rFonts w:ascii="Arial" w:eastAsia="Arial" w:hAnsi="Arial" w:cs="Arial"/>
                <w:color w:val="000000"/>
                <w:lang w:val="es-CO"/>
              </w:rPr>
              <w:t xml:space="preserve"> </w:t>
            </w:r>
          </w:p>
        </w:tc>
      </w:tr>
      <w:tr w:rsidR="00836F51" w:rsidRPr="00836F51" w:rsidTr="00836F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4" w:type="dxa"/>
          </w:tcPr>
          <w:p w:rsidR="00836F51" w:rsidRPr="001B4CC4" w:rsidRDefault="00836F51" w:rsidP="001B4CC4">
            <w:pPr>
              <w:pStyle w:val="NormalWeb"/>
              <w:shd w:val="clear" w:color="auto" w:fill="FFFFFF"/>
              <w:spacing w:before="0" w:beforeAutospacing="0" w:after="150" w:afterAutospacing="0"/>
              <w:jc w:val="both"/>
              <w:rPr>
                <w:rFonts w:ascii="Arial" w:eastAsia="Arial" w:hAnsi="Arial" w:cs="Arial"/>
                <w:b w:val="0"/>
                <w:bCs w:val="0"/>
                <w:color w:val="000000"/>
                <w:lang w:val="es-CO"/>
              </w:rPr>
            </w:pPr>
            <w:r w:rsidRPr="001B4CC4">
              <w:rPr>
                <w:rFonts w:ascii="Arial" w:eastAsia="Arial" w:hAnsi="Arial" w:cs="Arial"/>
                <w:b w:val="0"/>
                <w:bCs w:val="0"/>
                <w:color w:val="000000"/>
                <w:lang w:val="es-CO"/>
              </w:rPr>
              <w:t>Apertura de inscripciones a la audiencia pública</w:t>
            </w:r>
          </w:p>
        </w:tc>
        <w:tc>
          <w:tcPr>
            <w:tcW w:w="2976" w:type="dxa"/>
          </w:tcPr>
          <w:p w:rsidR="00836F51" w:rsidRPr="001B4CC4" w:rsidRDefault="000443B7" w:rsidP="001B4CC4">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lang w:val="es-CO"/>
              </w:rPr>
            </w:pPr>
            <w:r w:rsidRPr="001B4CC4">
              <w:rPr>
                <w:rFonts w:ascii="Arial" w:eastAsia="Arial" w:hAnsi="Arial" w:cs="Arial"/>
                <w:color w:val="000000"/>
                <w:lang w:val="es-CO"/>
              </w:rPr>
              <w:t>1 junio - 13 de junio 2022</w:t>
            </w:r>
            <w:r w:rsidR="00836F51" w:rsidRPr="001B4CC4">
              <w:rPr>
                <w:rFonts w:ascii="Arial" w:eastAsia="Arial" w:hAnsi="Arial" w:cs="Arial"/>
                <w:color w:val="000000"/>
                <w:lang w:val="es-CO"/>
              </w:rPr>
              <w:t xml:space="preserve"> </w:t>
            </w:r>
          </w:p>
        </w:tc>
      </w:tr>
      <w:tr w:rsidR="00836F51" w:rsidRPr="00836F51" w:rsidTr="00836F51">
        <w:trPr>
          <w:jc w:val="center"/>
        </w:trPr>
        <w:tc>
          <w:tcPr>
            <w:cnfStyle w:val="001000000000" w:firstRow="0" w:lastRow="0" w:firstColumn="1" w:lastColumn="0" w:oddVBand="0" w:evenVBand="0" w:oddHBand="0" w:evenHBand="0" w:firstRowFirstColumn="0" w:firstRowLastColumn="0" w:lastRowFirstColumn="0" w:lastRowLastColumn="0"/>
            <w:tcW w:w="6204" w:type="dxa"/>
          </w:tcPr>
          <w:p w:rsidR="00836F51" w:rsidRPr="001B4CC4" w:rsidRDefault="00836F51" w:rsidP="001B4CC4">
            <w:pPr>
              <w:pStyle w:val="NormalWeb"/>
              <w:shd w:val="clear" w:color="auto" w:fill="FFFFFF"/>
              <w:spacing w:before="0" w:beforeAutospacing="0" w:after="150" w:afterAutospacing="0"/>
              <w:jc w:val="both"/>
              <w:rPr>
                <w:rFonts w:ascii="Arial" w:eastAsia="Arial" w:hAnsi="Arial" w:cs="Arial"/>
                <w:b w:val="0"/>
                <w:bCs w:val="0"/>
                <w:color w:val="000000"/>
                <w:lang w:val="es-CO"/>
              </w:rPr>
            </w:pPr>
            <w:r w:rsidRPr="001B4CC4">
              <w:rPr>
                <w:rFonts w:ascii="Arial" w:eastAsia="Arial" w:hAnsi="Arial" w:cs="Arial"/>
                <w:b w:val="0"/>
                <w:bCs w:val="0"/>
                <w:color w:val="000000"/>
                <w:lang w:val="es-CO"/>
              </w:rPr>
              <w:t xml:space="preserve">Envío de invitaciones </w:t>
            </w:r>
          </w:p>
        </w:tc>
        <w:tc>
          <w:tcPr>
            <w:tcW w:w="2976" w:type="dxa"/>
          </w:tcPr>
          <w:p w:rsidR="00836F51" w:rsidRPr="001B4CC4" w:rsidRDefault="000443B7" w:rsidP="001B4CC4">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lang w:val="es-CO"/>
              </w:rPr>
            </w:pPr>
            <w:r w:rsidRPr="001B4CC4">
              <w:rPr>
                <w:rFonts w:ascii="Arial" w:eastAsia="Arial" w:hAnsi="Arial" w:cs="Arial"/>
                <w:color w:val="000000"/>
                <w:lang w:val="es-CO"/>
              </w:rPr>
              <w:t>A partir del 31 de mayo de 2022</w:t>
            </w:r>
            <w:r w:rsidR="00836F51" w:rsidRPr="001B4CC4">
              <w:rPr>
                <w:rFonts w:ascii="Arial" w:eastAsia="Arial" w:hAnsi="Arial" w:cs="Arial"/>
                <w:color w:val="000000"/>
                <w:lang w:val="es-CO"/>
              </w:rPr>
              <w:t xml:space="preserve"> </w:t>
            </w:r>
          </w:p>
        </w:tc>
      </w:tr>
      <w:tr w:rsidR="00836F51" w:rsidRPr="00836F51" w:rsidTr="00836F51">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9180" w:type="dxa"/>
            <w:gridSpan w:val="2"/>
            <w:vAlign w:val="center"/>
          </w:tcPr>
          <w:p w:rsidR="00836F51" w:rsidRPr="00836F51" w:rsidRDefault="00836F51" w:rsidP="00836F51">
            <w:pPr>
              <w:widowControl/>
              <w:spacing w:after="0" w:line="240" w:lineRule="auto"/>
              <w:rPr>
                <w:rFonts w:ascii="Arial" w:eastAsia="MS Mincho" w:hAnsi="Arial" w:cs="Times New Roman"/>
                <w:color w:val="17365D"/>
                <w:sz w:val="40"/>
                <w:lang w:eastAsia="es-ES"/>
              </w:rPr>
            </w:pPr>
            <w:r w:rsidRPr="00836F51">
              <w:rPr>
                <w:rFonts w:ascii="Arial" w:eastAsia="Times New Roman" w:hAnsi="Arial" w:cs="Arial"/>
                <w:color w:val="20427F"/>
                <w:sz w:val="26"/>
                <w:szCs w:val="26"/>
              </w:rPr>
              <w:t>Realización del evento</w:t>
            </w:r>
            <w:r w:rsidRPr="00836F51">
              <w:rPr>
                <w:rFonts w:ascii="Arial" w:eastAsia="MS Mincho" w:hAnsi="Arial" w:cs="Times New Roman"/>
                <w:color w:val="17365D"/>
                <w:sz w:val="40"/>
                <w:lang w:eastAsia="es-ES"/>
              </w:rPr>
              <w:t xml:space="preserve"> </w:t>
            </w:r>
          </w:p>
        </w:tc>
      </w:tr>
      <w:tr w:rsidR="00836F51" w:rsidRPr="00836F51" w:rsidTr="00836F51">
        <w:trPr>
          <w:jc w:val="center"/>
        </w:trPr>
        <w:tc>
          <w:tcPr>
            <w:cnfStyle w:val="001000000000" w:firstRow="0" w:lastRow="0" w:firstColumn="1" w:lastColumn="0" w:oddVBand="0" w:evenVBand="0" w:oddHBand="0" w:evenHBand="0" w:firstRowFirstColumn="0" w:firstRowLastColumn="0" w:lastRowFirstColumn="0" w:lastRowLastColumn="0"/>
            <w:tcW w:w="6204" w:type="dxa"/>
          </w:tcPr>
          <w:p w:rsidR="00836F51" w:rsidRPr="001B4CC4" w:rsidRDefault="000443B7" w:rsidP="001B4CC4">
            <w:pPr>
              <w:pStyle w:val="NormalWeb"/>
              <w:shd w:val="clear" w:color="auto" w:fill="FFFFFF"/>
              <w:spacing w:before="0" w:beforeAutospacing="0" w:after="150" w:afterAutospacing="0"/>
              <w:jc w:val="both"/>
              <w:rPr>
                <w:rFonts w:ascii="Arial" w:eastAsia="Arial" w:hAnsi="Arial" w:cs="Arial"/>
                <w:b w:val="0"/>
                <w:bCs w:val="0"/>
                <w:color w:val="000000"/>
                <w:lang w:val="es-CO"/>
              </w:rPr>
            </w:pPr>
            <w:r w:rsidRPr="001B4CC4">
              <w:rPr>
                <w:rFonts w:ascii="Arial" w:eastAsia="Arial" w:hAnsi="Arial" w:cs="Arial"/>
                <w:b w:val="0"/>
                <w:bCs w:val="0"/>
                <w:color w:val="000000"/>
                <w:lang w:val="es-CO"/>
              </w:rPr>
              <w:t xml:space="preserve">Exposición sobre los resultados de la gestión de APC-Colombia en la vigencia 2021 y los avances en su gestión durante el 2022 (Audiencia Pública) </w:t>
            </w:r>
          </w:p>
        </w:tc>
        <w:tc>
          <w:tcPr>
            <w:tcW w:w="2976" w:type="dxa"/>
          </w:tcPr>
          <w:p w:rsidR="00836F51" w:rsidRPr="001B4CC4" w:rsidRDefault="000443B7" w:rsidP="001B4CC4">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lang w:val="es-CO"/>
              </w:rPr>
            </w:pPr>
            <w:r w:rsidRPr="001B4CC4">
              <w:rPr>
                <w:rFonts w:ascii="Arial" w:eastAsia="Arial" w:hAnsi="Arial" w:cs="Arial"/>
                <w:bCs/>
                <w:color w:val="000000"/>
                <w:lang w:val="es-CO"/>
              </w:rPr>
              <w:t>14 de junio de 2022 9:00 a.m. – 12:00 pm</w:t>
            </w:r>
          </w:p>
        </w:tc>
      </w:tr>
      <w:tr w:rsidR="00836F51" w:rsidRPr="00836F51" w:rsidTr="00836F51">
        <w:trPr>
          <w:cnfStyle w:val="000000100000" w:firstRow="0" w:lastRow="0" w:firstColumn="0" w:lastColumn="0" w:oddVBand="0" w:evenVBand="0" w:oddHBand="1" w:evenHBand="0" w:firstRowFirstColumn="0" w:firstRowLastColumn="0" w:lastRowFirstColumn="0" w:lastRowLastColumn="0"/>
          <w:trHeight w:val="536"/>
          <w:jc w:val="center"/>
        </w:trPr>
        <w:tc>
          <w:tcPr>
            <w:cnfStyle w:val="001000000000" w:firstRow="0" w:lastRow="0" w:firstColumn="1" w:lastColumn="0" w:oddVBand="0" w:evenVBand="0" w:oddHBand="0" w:evenHBand="0" w:firstRowFirstColumn="0" w:firstRowLastColumn="0" w:lastRowFirstColumn="0" w:lastRowLastColumn="0"/>
            <w:tcW w:w="9180" w:type="dxa"/>
            <w:gridSpan w:val="2"/>
            <w:vAlign w:val="center"/>
          </w:tcPr>
          <w:p w:rsidR="00836F51" w:rsidRPr="00836F51" w:rsidRDefault="00836F51" w:rsidP="00836F51">
            <w:pPr>
              <w:widowControl/>
              <w:spacing w:after="0" w:line="240" w:lineRule="auto"/>
              <w:rPr>
                <w:rFonts w:ascii="Arial" w:eastAsia="MS Mincho" w:hAnsi="Arial" w:cs="Times New Roman"/>
                <w:color w:val="17365D"/>
                <w:sz w:val="40"/>
                <w:lang w:eastAsia="es-ES"/>
              </w:rPr>
            </w:pPr>
            <w:r w:rsidRPr="00836F51">
              <w:rPr>
                <w:rFonts w:ascii="Arial" w:eastAsia="Times New Roman" w:hAnsi="Arial" w:cs="Arial"/>
                <w:color w:val="20427F"/>
                <w:sz w:val="26"/>
                <w:szCs w:val="26"/>
              </w:rPr>
              <w:t>Seguimiento y evaluación</w:t>
            </w:r>
            <w:r w:rsidRPr="00836F51">
              <w:rPr>
                <w:rFonts w:ascii="Arial" w:eastAsia="MS Mincho" w:hAnsi="Arial" w:cs="Times New Roman"/>
                <w:color w:val="17365D"/>
                <w:sz w:val="40"/>
                <w:lang w:eastAsia="es-ES"/>
              </w:rPr>
              <w:t xml:space="preserve"> </w:t>
            </w:r>
          </w:p>
        </w:tc>
      </w:tr>
      <w:tr w:rsidR="00F24101" w:rsidRPr="00836F51" w:rsidTr="00836F51">
        <w:trPr>
          <w:jc w:val="center"/>
        </w:trPr>
        <w:tc>
          <w:tcPr>
            <w:cnfStyle w:val="001000000000" w:firstRow="0" w:lastRow="0" w:firstColumn="1" w:lastColumn="0" w:oddVBand="0" w:evenVBand="0" w:oddHBand="0" w:evenHBand="0" w:firstRowFirstColumn="0" w:firstRowLastColumn="0" w:lastRowFirstColumn="0" w:lastRowLastColumn="0"/>
            <w:tcW w:w="6204" w:type="dxa"/>
          </w:tcPr>
          <w:p w:rsidR="00F24101" w:rsidRPr="001B4CC4" w:rsidRDefault="00F24101" w:rsidP="001B4CC4">
            <w:pPr>
              <w:pStyle w:val="NormalWeb"/>
              <w:shd w:val="clear" w:color="auto" w:fill="FFFFFF"/>
              <w:spacing w:before="0" w:beforeAutospacing="0" w:after="150" w:afterAutospacing="0"/>
              <w:jc w:val="both"/>
              <w:rPr>
                <w:rFonts w:ascii="Arial" w:eastAsia="Arial" w:hAnsi="Arial" w:cs="Arial"/>
                <w:b w:val="0"/>
                <w:bCs w:val="0"/>
                <w:color w:val="000000"/>
                <w:lang w:val="es-CO"/>
              </w:rPr>
            </w:pPr>
            <w:r w:rsidRPr="001B4CC4">
              <w:rPr>
                <w:rFonts w:ascii="Arial" w:eastAsia="Arial" w:hAnsi="Arial" w:cs="Arial"/>
                <w:b w:val="0"/>
                <w:bCs w:val="0"/>
                <w:color w:val="000000"/>
                <w:lang w:val="es-CO"/>
              </w:rPr>
              <w:t xml:space="preserve">Encuesta de satisfacción </w:t>
            </w:r>
          </w:p>
        </w:tc>
        <w:tc>
          <w:tcPr>
            <w:tcW w:w="2976" w:type="dxa"/>
          </w:tcPr>
          <w:p w:rsidR="00F24101" w:rsidRPr="001B4CC4" w:rsidRDefault="00F24101" w:rsidP="001B4CC4">
            <w:pPr>
              <w:pStyle w:val="NormalWeb"/>
              <w:shd w:val="clear" w:color="auto" w:fill="FFFFFF"/>
              <w:spacing w:before="0" w:beforeAutospacing="0" w:after="150" w:afterAutospacing="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lang w:val="es-CO"/>
              </w:rPr>
            </w:pPr>
            <w:r w:rsidRPr="001B4CC4">
              <w:rPr>
                <w:rFonts w:ascii="Arial" w:eastAsia="Arial" w:hAnsi="Arial" w:cs="Arial"/>
                <w:bCs/>
                <w:color w:val="000000"/>
                <w:lang w:val="es-CO"/>
              </w:rPr>
              <w:t>14 de junio – 17 de junio de 2022</w:t>
            </w:r>
          </w:p>
        </w:tc>
      </w:tr>
      <w:tr w:rsidR="00836F51" w:rsidRPr="00836F51" w:rsidTr="00836F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4" w:type="dxa"/>
          </w:tcPr>
          <w:p w:rsidR="00836F51" w:rsidRPr="001B4CC4" w:rsidRDefault="00836F51" w:rsidP="001B4CC4">
            <w:pPr>
              <w:pStyle w:val="NormalWeb"/>
              <w:shd w:val="clear" w:color="auto" w:fill="FFFFFF"/>
              <w:spacing w:before="0" w:beforeAutospacing="0" w:after="150" w:afterAutospacing="0"/>
              <w:jc w:val="both"/>
              <w:rPr>
                <w:rFonts w:ascii="Arial" w:eastAsia="Arial" w:hAnsi="Arial" w:cs="Arial"/>
                <w:b w:val="0"/>
                <w:bCs w:val="0"/>
                <w:color w:val="000000"/>
                <w:lang w:val="es-CO"/>
              </w:rPr>
            </w:pPr>
            <w:r w:rsidRPr="001B4CC4">
              <w:rPr>
                <w:rFonts w:ascii="Arial" w:eastAsia="Arial" w:hAnsi="Arial" w:cs="Arial"/>
                <w:b w:val="0"/>
                <w:bCs w:val="0"/>
                <w:color w:val="000000"/>
                <w:lang w:val="es-CO"/>
              </w:rPr>
              <w:lastRenderedPageBreak/>
              <w:t xml:space="preserve">Recepción y envío de respuestas a las preguntas que surgen luego de la audiencia </w:t>
            </w:r>
          </w:p>
        </w:tc>
        <w:tc>
          <w:tcPr>
            <w:tcW w:w="2976" w:type="dxa"/>
          </w:tcPr>
          <w:p w:rsidR="00836F51" w:rsidRPr="001B4CC4" w:rsidRDefault="00D249CF" w:rsidP="001B4CC4">
            <w:pPr>
              <w:pStyle w:val="NormalWeb"/>
              <w:shd w:val="clear" w:color="auto" w:fill="FFFFFF"/>
              <w:spacing w:before="0" w:beforeAutospacing="0" w:after="150" w:afterAutospacing="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lang w:val="es-CO"/>
              </w:rPr>
            </w:pPr>
            <w:r w:rsidRPr="001B4CC4">
              <w:rPr>
                <w:rFonts w:ascii="Arial" w:eastAsia="Arial" w:hAnsi="Arial" w:cs="Arial"/>
                <w:bCs/>
                <w:color w:val="000000"/>
                <w:lang w:val="es-CO"/>
              </w:rPr>
              <w:t>*Las preguntas que no alcancen a tener respuesta durante la audiencia se atenderá conforme a lo establecido en el procedimiento de “Peticiones, quejas, reclamos, sugerencias y denuncias– PQRSD”</w:t>
            </w:r>
          </w:p>
        </w:tc>
      </w:tr>
      <w:tr w:rsidR="00836F51" w:rsidRPr="001B4CC4" w:rsidTr="00836F51">
        <w:trPr>
          <w:jc w:val="center"/>
        </w:trPr>
        <w:tc>
          <w:tcPr>
            <w:cnfStyle w:val="001000000000" w:firstRow="0" w:lastRow="0" w:firstColumn="1" w:lastColumn="0" w:oddVBand="0" w:evenVBand="0" w:oddHBand="0" w:evenHBand="0" w:firstRowFirstColumn="0" w:firstRowLastColumn="0" w:lastRowFirstColumn="0" w:lastRowLastColumn="0"/>
            <w:tcW w:w="6204" w:type="dxa"/>
          </w:tcPr>
          <w:p w:rsidR="00836F51" w:rsidRPr="001B4CC4" w:rsidRDefault="00836F51" w:rsidP="00F24101">
            <w:pPr>
              <w:widowControl/>
              <w:spacing w:after="0" w:line="240" w:lineRule="auto"/>
              <w:rPr>
                <w:rFonts w:ascii="Arial" w:eastAsia="Arial" w:hAnsi="Arial" w:cs="Arial"/>
                <w:b w:val="0"/>
                <w:bCs w:val="0"/>
                <w:lang w:val="es-CO"/>
              </w:rPr>
            </w:pPr>
            <w:r w:rsidRPr="001B4CC4">
              <w:rPr>
                <w:rFonts w:ascii="Arial" w:eastAsia="Arial" w:hAnsi="Arial" w:cs="Arial"/>
                <w:b w:val="0"/>
                <w:bCs w:val="0"/>
                <w:lang w:val="es-CO"/>
              </w:rPr>
              <w:t xml:space="preserve">Publicación del Informe de </w:t>
            </w:r>
            <w:r w:rsidR="00F24101" w:rsidRPr="001B4CC4">
              <w:rPr>
                <w:rFonts w:ascii="Arial" w:eastAsia="Arial" w:hAnsi="Arial" w:cs="Arial"/>
                <w:b w:val="0"/>
                <w:bCs w:val="0"/>
                <w:lang w:val="es-CO"/>
              </w:rPr>
              <w:t>result</w:t>
            </w:r>
            <w:r w:rsidRPr="001B4CC4">
              <w:rPr>
                <w:rFonts w:ascii="Arial" w:eastAsia="Arial" w:hAnsi="Arial" w:cs="Arial"/>
                <w:b w:val="0"/>
                <w:bCs w:val="0"/>
                <w:lang w:val="es-CO"/>
              </w:rPr>
              <w:t>a</w:t>
            </w:r>
            <w:r w:rsidR="00F24101" w:rsidRPr="001B4CC4">
              <w:rPr>
                <w:rFonts w:ascii="Arial" w:eastAsia="Arial" w:hAnsi="Arial" w:cs="Arial"/>
                <w:b w:val="0"/>
                <w:bCs w:val="0"/>
                <w:lang w:val="es-CO"/>
              </w:rPr>
              <w:t>dos de la</w:t>
            </w:r>
            <w:r w:rsidRPr="001B4CC4">
              <w:rPr>
                <w:rFonts w:ascii="Arial" w:eastAsia="Arial" w:hAnsi="Arial" w:cs="Arial"/>
                <w:b w:val="0"/>
                <w:bCs w:val="0"/>
                <w:lang w:val="es-CO"/>
              </w:rPr>
              <w:t xml:space="preserve"> Audiencia</w:t>
            </w:r>
          </w:p>
        </w:tc>
        <w:tc>
          <w:tcPr>
            <w:tcW w:w="2976" w:type="dxa"/>
          </w:tcPr>
          <w:p w:rsidR="00836F51" w:rsidRPr="001B4CC4" w:rsidRDefault="00836F51" w:rsidP="00F24101">
            <w:pPr>
              <w:widowControl/>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lang w:val="es-CO"/>
              </w:rPr>
            </w:pPr>
            <w:r w:rsidRPr="001B4CC4">
              <w:rPr>
                <w:rFonts w:ascii="Arial" w:eastAsia="Arial" w:hAnsi="Arial" w:cs="Arial"/>
                <w:lang w:val="es-CO"/>
              </w:rPr>
              <w:t>1</w:t>
            </w:r>
            <w:r w:rsidR="00F24101" w:rsidRPr="001B4CC4">
              <w:rPr>
                <w:rFonts w:ascii="Arial" w:eastAsia="Arial" w:hAnsi="Arial" w:cs="Arial"/>
                <w:lang w:val="es-CO"/>
              </w:rPr>
              <w:t>5</w:t>
            </w:r>
            <w:r w:rsidRPr="001B4CC4">
              <w:rPr>
                <w:rFonts w:ascii="Arial" w:eastAsia="Arial" w:hAnsi="Arial" w:cs="Arial"/>
                <w:lang w:val="es-CO"/>
              </w:rPr>
              <w:t xml:space="preserve"> </w:t>
            </w:r>
            <w:r w:rsidR="00F24101" w:rsidRPr="001B4CC4">
              <w:rPr>
                <w:rFonts w:ascii="Arial" w:eastAsia="Arial" w:hAnsi="Arial" w:cs="Arial"/>
                <w:lang w:val="es-CO"/>
              </w:rPr>
              <w:t>juli</w:t>
            </w:r>
            <w:r w:rsidRPr="001B4CC4">
              <w:rPr>
                <w:rFonts w:ascii="Arial" w:eastAsia="Arial" w:hAnsi="Arial" w:cs="Arial"/>
                <w:lang w:val="es-CO"/>
              </w:rPr>
              <w:t>o</w:t>
            </w:r>
            <w:r w:rsidR="00F24101" w:rsidRPr="001B4CC4">
              <w:rPr>
                <w:rFonts w:ascii="Arial" w:eastAsia="Arial" w:hAnsi="Arial" w:cs="Arial"/>
                <w:lang w:val="es-CO"/>
              </w:rPr>
              <w:t xml:space="preserve"> de 2022</w:t>
            </w:r>
            <w:r w:rsidRPr="001B4CC4">
              <w:rPr>
                <w:rFonts w:ascii="Arial" w:eastAsia="Arial" w:hAnsi="Arial" w:cs="Arial"/>
                <w:lang w:val="es-CO"/>
              </w:rPr>
              <w:t xml:space="preserve"> </w:t>
            </w:r>
          </w:p>
        </w:tc>
      </w:tr>
    </w:tbl>
    <w:p w:rsidR="00BD5CEE" w:rsidRPr="001655A5" w:rsidRDefault="00BD5CEE" w:rsidP="0009645D">
      <w:pPr>
        <w:pStyle w:val="Ttulo1"/>
        <w:keepNext w:val="0"/>
        <w:keepLines w:val="0"/>
        <w:numPr>
          <w:ilvl w:val="0"/>
          <w:numId w:val="35"/>
        </w:numPr>
        <w:spacing w:after="120"/>
        <w:jc w:val="right"/>
        <w:rPr>
          <w:rFonts w:ascii="Arial" w:eastAsia="Arial" w:hAnsi="Arial" w:cs="Arial"/>
          <w:color w:val="005083"/>
          <w:sz w:val="36"/>
          <w:szCs w:val="36"/>
        </w:rPr>
      </w:pPr>
      <w:bookmarkStart w:id="4" w:name="_u1x4y3so5sn6" w:colFirst="0" w:colLast="0"/>
      <w:bookmarkEnd w:id="4"/>
      <w:r w:rsidRPr="001655A5">
        <w:rPr>
          <w:rFonts w:ascii="Arial" w:eastAsia="Arial" w:hAnsi="Arial" w:cs="Arial"/>
          <w:color w:val="005083"/>
          <w:sz w:val="36"/>
          <w:szCs w:val="36"/>
        </w:rPr>
        <w:t>EVALUACIÓN Y MONITOREO</w:t>
      </w:r>
    </w:p>
    <w:p w:rsidR="00BD5CEE" w:rsidRPr="001655A5" w:rsidRDefault="00BD5CEE" w:rsidP="00BD5CEE">
      <w:pPr>
        <w:spacing w:after="0"/>
        <w:jc w:val="center"/>
        <w:rPr>
          <w:rFonts w:ascii="Arial" w:eastAsia="Arial" w:hAnsi="Arial" w:cs="Arial"/>
          <w:b/>
          <w:i/>
          <w:sz w:val="24"/>
          <w:szCs w:val="24"/>
        </w:rPr>
      </w:pPr>
      <w:r w:rsidRPr="001655A5">
        <w:rPr>
          <w:rFonts w:ascii="Arial" w:eastAsia="Arial" w:hAnsi="Arial" w:cs="Arial"/>
          <w:b/>
          <w:sz w:val="24"/>
          <w:szCs w:val="24"/>
        </w:rPr>
        <w:t xml:space="preserve">TABLA 10. </w:t>
      </w:r>
      <w:r w:rsidRPr="001655A5">
        <w:rPr>
          <w:rFonts w:ascii="Arial" w:eastAsia="Arial" w:hAnsi="Arial" w:cs="Arial"/>
          <w:b/>
          <w:i/>
          <w:sz w:val="24"/>
          <w:szCs w:val="24"/>
        </w:rPr>
        <w:t>ELEMENTOS DE EVALUACIÓN Y MONITOREO</w:t>
      </w:r>
    </w:p>
    <w:tbl>
      <w:tblPr>
        <w:tblStyle w:val="4"/>
        <w:tblW w:w="10395" w:type="dxa"/>
        <w:tblInd w:w="100" w:type="dxa"/>
        <w:tblBorders>
          <w:top w:val="nil"/>
          <w:left w:val="nil"/>
          <w:bottom w:val="nil"/>
          <w:right w:val="nil"/>
          <w:insideH w:val="nil"/>
          <w:insideV w:val="nil"/>
        </w:tblBorders>
        <w:tblLook w:val="0600" w:firstRow="0" w:lastRow="0" w:firstColumn="0" w:lastColumn="0" w:noHBand="1" w:noVBand="1"/>
      </w:tblPr>
      <w:tblGrid>
        <w:gridCol w:w="1875"/>
        <w:gridCol w:w="8520"/>
      </w:tblGrid>
      <w:tr w:rsidR="00BD5CEE" w:rsidRPr="001655A5" w:rsidTr="00A867C8">
        <w:trPr>
          <w:tblHeader/>
        </w:trPr>
        <w:tc>
          <w:tcPr>
            <w:tcW w:w="187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20" w:type="dxa"/>
              <w:left w:w="100" w:type="dxa"/>
              <w:bottom w:w="100" w:type="dxa"/>
              <w:right w:w="100" w:type="dxa"/>
            </w:tcMar>
          </w:tcPr>
          <w:p w:rsidR="00BD5CEE" w:rsidRPr="001655A5" w:rsidRDefault="00BD5CEE" w:rsidP="003917C0">
            <w:pPr>
              <w:spacing w:before="60" w:after="0" w:line="240" w:lineRule="auto"/>
              <w:jc w:val="center"/>
              <w:rPr>
                <w:rFonts w:ascii="Arial" w:eastAsia="Arial" w:hAnsi="Arial" w:cs="Arial"/>
                <w:b/>
                <w:sz w:val="24"/>
                <w:szCs w:val="24"/>
              </w:rPr>
            </w:pPr>
            <w:r w:rsidRPr="001655A5">
              <w:rPr>
                <w:rFonts w:ascii="Arial" w:eastAsia="Arial" w:hAnsi="Arial" w:cs="Arial"/>
                <w:b/>
                <w:sz w:val="24"/>
                <w:szCs w:val="24"/>
              </w:rPr>
              <w:t>ELEMENTO</w:t>
            </w:r>
          </w:p>
        </w:tc>
        <w:tc>
          <w:tcPr>
            <w:tcW w:w="8520" w:type="dxa"/>
            <w:tcBorders>
              <w:top w:val="single" w:sz="8" w:space="0" w:color="000000"/>
              <w:bottom w:val="single" w:sz="8" w:space="0" w:color="000000"/>
              <w:right w:val="single" w:sz="8" w:space="0" w:color="000000"/>
            </w:tcBorders>
            <w:shd w:val="clear" w:color="auto" w:fill="D9D9D9" w:themeFill="background1" w:themeFillShade="D9"/>
            <w:tcMar>
              <w:top w:w="20" w:type="dxa"/>
              <w:left w:w="100" w:type="dxa"/>
              <w:bottom w:w="100" w:type="dxa"/>
              <w:right w:w="100" w:type="dxa"/>
            </w:tcMar>
          </w:tcPr>
          <w:p w:rsidR="00BD5CEE" w:rsidRPr="001655A5" w:rsidRDefault="00BD5CEE" w:rsidP="003917C0">
            <w:pPr>
              <w:spacing w:before="60" w:after="0" w:line="240" w:lineRule="auto"/>
              <w:jc w:val="center"/>
              <w:rPr>
                <w:rFonts w:ascii="Arial" w:eastAsia="Arial" w:hAnsi="Arial" w:cs="Arial"/>
                <w:b/>
                <w:sz w:val="24"/>
                <w:szCs w:val="24"/>
              </w:rPr>
            </w:pPr>
            <w:r w:rsidRPr="001655A5">
              <w:rPr>
                <w:rFonts w:ascii="Arial" w:eastAsia="Arial" w:hAnsi="Arial" w:cs="Arial"/>
                <w:b/>
                <w:sz w:val="24"/>
                <w:szCs w:val="24"/>
              </w:rPr>
              <w:t>OBSERVACIÓN</w:t>
            </w:r>
          </w:p>
        </w:tc>
      </w:tr>
      <w:tr w:rsidR="00BD5CEE" w:rsidRPr="001655A5" w:rsidTr="003917C0">
        <w:trPr>
          <w:trHeight w:val="60"/>
        </w:trPr>
        <w:tc>
          <w:tcPr>
            <w:tcW w:w="1875" w:type="dxa"/>
            <w:tcBorders>
              <w:left w:val="single" w:sz="8" w:space="0" w:color="000000"/>
              <w:bottom w:val="single" w:sz="8" w:space="0" w:color="000000"/>
              <w:right w:val="single" w:sz="8" w:space="0" w:color="000000"/>
            </w:tcBorders>
            <w:shd w:val="clear" w:color="auto" w:fill="FFFFFF"/>
            <w:tcMar>
              <w:top w:w="20" w:type="dxa"/>
              <w:left w:w="100" w:type="dxa"/>
              <w:bottom w:w="100" w:type="dxa"/>
              <w:right w:w="100" w:type="dxa"/>
            </w:tcMar>
          </w:tcPr>
          <w:p w:rsidR="00BD5CEE" w:rsidRPr="001655A5" w:rsidRDefault="00BD5CEE" w:rsidP="003917C0">
            <w:pPr>
              <w:spacing w:before="60" w:after="0" w:line="240" w:lineRule="auto"/>
              <w:jc w:val="both"/>
              <w:rPr>
                <w:rFonts w:ascii="Arial" w:eastAsia="Arial" w:hAnsi="Arial" w:cs="Arial"/>
                <w:sz w:val="18"/>
                <w:szCs w:val="18"/>
                <w:highlight w:val="white"/>
              </w:rPr>
            </w:pPr>
            <w:r w:rsidRPr="001655A5">
              <w:rPr>
                <w:rFonts w:ascii="Arial" w:eastAsia="Arial" w:hAnsi="Arial" w:cs="Arial"/>
                <w:sz w:val="18"/>
                <w:szCs w:val="18"/>
                <w:highlight w:val="white"/>
              </w:rPr>
              <w:t>Evaluación de cada acción.</w:t>
            </w:r>
          </w:p>
        </w:tc>
        <w:tc>
          <w:tcPr>
            <w:tcW w:w="8520" w:type="dxa"/>
            <w:tcBorders>
              <w:bottom w:val="single" w:sz="8" w:space="0" w:color="000000"/>
              <w:right w:val="single" w:sz="8" w:space="0" w:color="000000"/>
            </w:tcBorders>
            <w:shd w:val="clear" w:color="auto" w:fill="FFFFFF"/>
            <w:tcMar>
              <w:top w:w="20" w:type="dxa"/>
              <w:left w:w="100" w:type="dxa"/>
              <w:bottom w:w="100" w:type="dxa"/>
              <w:right w:w="100" w:type="dxa"/>
            </w:tcMar>
          </w:tcPr>
          <w:p w:rsidR="00BD5CEE" w:rsidRPr="001655A5" w:rsidRDefault="00BD5CEE" w:rsidP="003917C0">
            <w:pPr>
              <w:spacing w:before="60" w:after="0" w:line="240" w:lineRule="auto"/>
              <w:jc w:val="both"/>
              <w:rPr>
                <w:rFonts w:ascii="Arial" w:eastAsia="Arial" w:hAnsi="Arial" w:cs="Arial"/>
                <w:sz w:val="18"/>
                <w:szCs w:val="18"/>
                <w:highlight w:val="white"/>
              </w:rPr>
            </w:pPr>
            <w:r w:rsidRPr="001655A5">
              <w:rPr>
                <w:rFonts w:ascii="Arial" w:eastAsia="Arial" w:hAnsi="Arial" w:cs="Arial"/>
                <w:sz w:val="18"/>
                <w:szCs w:val="18"/>
                <w:highlight w:val="white"/>
              </w:rPr>
              <w:t>El responsable de cada encuentro o publicación hará el análisis individual de los resultados.</w:t>
            </w:r>
          </w:p>
        </w:tc>
      </w:tr>
      <w:tr w:rsidR="00BD5CEE" w:rsidRPr="001655A5" w:rsidTr="003917C0">
        <w:trPr>
          <w:trHeight w:val="494"/>
        </w:trPr>
        <w:tc>
          <w:tcPr>
            <w:tcW w:w="1875" w:type="dxa"/>
            <w:tcBorders>
              <w:left w:val="single" w:sz="8" w:space="0" w:color="000000"/>
              <w:bottom w:val="single" w:sz="8" w:space="0" w:color="000000"/>
              <w:right w:val="single" w:sz="8" w:space="0" w:color="000000"/>
            </w:tcBorders>
            <w:shd w:val="clear" w:color="auto" w:fill="FFFFFF"/>
            <w:tcMar>
              <w:top w:w="20" w:type="dxa"/>
              <w:left w:w="100" w:type="dxa"/>
              <w:bottom w:w="100" w:type="dxa"/>
              <w:right w:w="100" w:type="dxa"/>
            </w:tcMar>
          </w:tcPr>
          <w:p w:rsidR="00BD5CEE" w:rsidRPr="001655A5" w:rsidRDefault="00BD5CEE" w:rsidP="003917C0">
            <w:pPr>
              <w:spacing w:before="60" w:after="0" w:line="240" w:lineRule="auto"/>
              <w:jc w:val="both"/>
              <w:rPr>
                <w:rFonts w:ascii="Arial" w:eastAsia="Arial" w:hAnsi="Arial" w:cs="Arial"/>
                <w:sz w:val="18"/>
                <w:szCs w:val="18"/>
                <w:highlight w:val="white"/>
              </w:rPr>
            </w:pPr>
            <w:r w:rsidRPr="001655A5">
              <w:rPr>
                <w:rFonts w:ascii="Arial" w:eastAsia="Arial" w:hAnsi="Arial" w:cs="Arial"/>
                <w:sz w:val="18"/>
                <w:szCs w:val="18"/>
                <w:highlight w:val="white"/>
              </w:rPr>
              <w:t>Evaluación de la estrategia total.</w:t>
            </w:r>
          </w:p>
        </w:tc>
        <w:tc>
          <w:tcPr>
            <w:tcW w:w="8520" w:type="dxa"/>
            <w:tcBorders>
              <w:bottom w:val="single" w:sz="8" w:space="0" w:color="000000"/>
              <w:right w:val="single" w:sz="8" w:space="0" w:color="000000"/>
            </w:tcBorders>
            <w:shd w:val="clear" w:color="auto" w:fill="FFFFFF"/>
            <w:tcMar>
              <w:top w:w="20" w:type="dxa"/>
              <w:left w:w="100" w:type="dxa"/>
              <w:bottom w:w="100" w:type="dxa"/>
              <w:right w:w="100" w:type="dxa"/>
            </w:tcMar>
          </w:tcPr>
          <w:p w:rsidR="00BD5CEE" w:rsidRPr="001655A5" w:rsidRDefault="00BD5CEE" w:rsidP="003917C0">
            <w:pPr>
              <w:spacing w:before="60" w:after="0" w:line="240" w:lineRule="auto"/>
              <w:jc w:val="both"/>
              <w:rPr>
                <w:rFonts w:ascii="Arial" w:eastAsia="Arial" w:hAnsi="Arial" w:cs="Arial"/>
                <w:sz w:val="18"/>
                <w:szCs w:val="18"/>
                <w:highlight w:val="white"/>
              </w:rPr>
            </w:pPr>
            <w:r w:rsidRPr="001655A5">
              <w:rPr>
                <w:rFonts w:ascii="Arial" w:eastAsia="Arial" w:hAnsi="Arial" w:cs="Arial"/>
                <w:sz w:val="18"/>
                <w:szCs w:val="18"/>
                <w:highlight w:val="white"/>
              </w:rPr>
              <w:t>El área con funciones de Planeación, hará un análisis de los resultados de toda la estrategia y lo incorporará en la estrategia de la siguiente vigencia.</w:t>
            </w:r>
          </w:p>
        </w:tc>
      </w:tr>
      <w:tr w:rsidR="00BD5CEE" w:rsidRPr="001655A5" w:rsidTr="003917C0">
        <w:tc>
          <w:tcPr>
            <w:tcW w:w="1875" w:type="dxa"/>
            <w:tcBorders>
              <w:left w:val="single" w:sz="8" w:space="0" w:color="000000"/>
              <w:bottom w:val="single" w:sz="8" w:space="0" w:color="000000"/>
              <w:right w:val="single" w:sz="8" w:space="0" w:color="000000"/>
            </w:tcBorders>
            <w:shd w:val="clear" w:color="auto" w:fill="FFFFFF"/>
            <w:tcMar>
              <w:top w:w="20" w:type="dxa"/>
              <w:left w:w="100" w:type="dxa"/>
              <w:bottom w:w="100" w:type="dxa"/>
              <w:right w:w="100" w:type="dxa"/>
            </w:tcMar>
          </w:tcPr>
          <w:p w:rsidR="00BD5CEE" w:rsidRPr="001655A5" w:rsidRDefault="00BD5CEE" w:rsidP="003917C0">
            <w:pPr>
              <w:spacing w:before="60" w:after="0" w:line="240" w:lineRule="auto"/>
              <w:jc w:val="both"/>
              <w:rPr>
                <w:rFonts w:ascii="Arial" w:eastAsia="Arial" w:hAnsi="Arial" w:cs="Arial"/>
                <w:sz w:val="18"/>
                <w:szCs w:val="18"/>
                <w:highlight w:val="white"/>
              </w:rPr>
            </w:pPr>
            <w:r w:rsidRPr="001655A5">
              <w:rPr>
                <w:rFonts w:ascii="Arial" w:eastAsia="Arial" w:hAnsi="Arial" w:cs="Arial"/>
                <w:sz w:val="18"/>
                <w:szCs w:val="18"/>
                <w:highlight w:val="white"/>
              </w:rPr>
              <w:t>Informe de rendición de cuentas general.</w:t>
            </w:r>
          </w:p>
        </w:tc>
        <w:tc>
          <w:tcPr>
            <w:tcW w:w="8520" w:type="dxa"/>
            <w:tcBorders>
              <w:bottom w:val="single" w:sz="8" w:space="0" w:color="000000"/>
              <w:right w:val="single" w:sz="8" w:space="0" w:color="000000"/>
            </w:tcBorders>
            <w:shd w:val="clear" w:color="auto" w:fill="FFFFFF"/>
            <w:tcMar>
              <w:top w:w="20" w:type="dxa"/>
              <w:left w:w="100" w:type="dxa"/>
              <w:bottom w:w="100" w:type="dxa"/>
              <w:right w:w="100" w:type="dxa"/>
            </w:tcMar>
          </w:tcPr>
          <w:p w:rsidR="00BD5CEE" w:rsidRPr="001655A5" w:rsidRDefault="00BD5CEE" w:rsidP="00DF3C66">
            <w:pPr>
              <w:spacing w:before="60" w:after="0" w:line="240" w:lineRule="auto"/>
              <w:jc w:val="both"/>
              <w:rPr>
                <w:rFonts w:ascii="Arial" w:eastAsia="Arial" w:hAnsi="Arial" w:cs="Arial"/>
                <w:sz w:val="18"/>
                <w:szCs w:val="18"/>
                <w:highlight w:val="white"/>
              </w:rPr>
            </w:pPr>
            <w:r w:rsidRPr="001655A5">
              <w:rPr>
                <w:rFonts w:ascii="Arial" w:eastAsia="Arial" w:hAnsi="Arial" w:cs="Arial"/>
                <w:sz w:val="18"/>
                <w:szCs w:val="18"/>
                <w:highlight w:val="white"/>
              </w:rPr>
              <w:t xml:space="preserve">Derivado del ejercicio de audiencia pública de rendición de cuentas se generará un informe que será puesto a disposición de los interesados a través de la </w:t>
            </w:r>
            <w:r w:rsidR="00DF3C66">
              <w:rPr>
                <w:rFonts w:ascii="Arial" w:eastAsia="Arial" w:hAnsi="Arial" w:cs="Arial"/>
                <w:sz w:val="18"/>
                <w:szCs w:val="18"/>
                <w:highlight w:val="white"/>
              </w:rPr>
              <w:t>sede electrónica</w:t>
            </w:r>
            <w:r w:rsidRPr="001655A5">
              <w:rPr>
                <w:rFonts w:ascii="Arial" w:eastAsia="Arial" w:hAnsi="Arial" w:cs="Arial"/>
                <w:sz w:val="18"/>
                <w:szCs w:val="18"/>
                <w:highlight w:val="white"/>
              </w:rPr>
              <w:t>.</w:t>
            </w:r>
          </w:p>
        </w:tc>
      </w:tr>
      <w:tr w:rsidR="00BD5CEE" w:rsidRPr="001655A5" w:rsidTr="003917C0">
        <w:tc>
          <w:tcPr>
            <w:tcW w:w="1875" w:type="dxa"/>
            <w:tcBorders>
              <w:left w:val="single" w:sz="8" w:space="0" w:color="000000"/>
              <w:bottom w:val="single" w:sz="8" w:space="0" w:color="000000"/>
              <w:right w:val="single" w:sz="8" w:space="0" w:color="000000"/>
            </w:tcBorders>
            <w:shd w:val="clear" w:color="auto" w:fill="FFFFFF"/>
            <w:tcMar>
              <w:top w:w="20" w:type="dxa"/>
              <w:left w:w="100" w:type="dxa"/>
              <w:bottom w:w="100" w:type="dxa"/>
              <w:right w:w="100" w:type="dxa"/>
            </w:tcMar>
          </w:tcPr>
          <w:p w:rsidR="00BD5CEE" w:rsidRPr="001655A5" w:rsidRDefault="00BD5CEE" w:rsidP="003917C0">
            <w:pPr>
              <w:spacing w:before="60" w:after="0" w:line="240" w:lineRule="auto"/>
              <w:jc w:val="both"/>
              <w:rPr>
                <w:rFonts w:ascii="Arial" w:eastAsia="Arial" w:hAnsi="Arial" w:cs="Arial"/>
                <w:sz w:val="18"/>
                <w:szCs w:val="18"/>
                <w:highlight w:val="white"/>
              </w:rPr>
            </w:pPr>
            <w:r w:rsidRPr="001655A5">
              <w:rPr>
                <w:rFonts w:ascii="Arial" w:eastAsia="Arial" w:hAnsi="Arial" w:cs="Arial"/>
                <w:sz w:val="18"/>
                <w:szCs w:val="18"/>
                <w:highlight w:val="white"/>
              </w:rPr>
              <w:t>Publicación.</w:t>
            </w:r>
          </w:p>
        </w:tc>
        <w:tc>
          <w:tcPr>
            <w:tcW w:w="8520" w:type="dxa"/>
            <w:tcBorders>
              <w:bottom w:val="single" w:sz="8" w:space="0" w:color="000000"/>
              <w:right w:val="single" w:sz="8" w:space="0" w:color="000000"/>
            </w:tcBorders>
            <w:shd w:val="clear" w:color="auto" w:fill="FFFFFF"/>
            <w:tcMar>
              <w:top w:w="20" w:type="dxa"/>
              <w:left w:w="100" w:type="dxa"/>
              <w:bottom w:w="100" w:type="dxa"/>
              <w:right w:w="100" w:type="dxa"/>
            </w:tcMar>
          </w:tcPr>
          <w:p w:rsidR="00BD5CEE" w:rsidRPr="001655A5" w:rsidRDefault="00BD5CEE" w:rsidP="00DF3C66">
            <w:pPr>
              <w:spacing w:before="60" w:after="0" w:line="240" w:lineRule="auto"/>
              <w:jc w:val="both"/>
              <w:rPr>
                <w:rFonts w:ascii="Arial" w:eastAsia="Arial" w:hAnsi="Arial" w:cs="Arial"/>
                <w:sz w:val="18"/>
                <w:szCs w:val="18"/>
                <w:highlight w:val="white"/>
              </w:rPr>
            </w:pPr>
            <w:r w:rsidRPr="001655A5">
              <w:rPr>
                <w:rFonts w:ascii="Arial" w:eastAsia="Arial" w:hAnsi="Arial" w:cs="Arial"/>
                <w:sz w:val="18"/>
                <w:szCs w:val="18"/>
                <w:highlight w:val="white"/>
              </w:rPr>
              <w:t xml:space="preserve">En la </w:t>
            </w:r>
            <w:r w:rsidR="00DF3C66">
              <w:rPr>
                <w:rFonts w:ascii="Arial" w:eastAsia="Arial" w:hAnsi="Arial" w:cs="Arial"/>
                <w:sz w:val="18"/>
                <w:szCs w:val="18"/>
                <w:highlight w:val="white"/>
              </w:rPr>
              <w:t>sede electrónica</w:t>
            </w:r>
            <w:r w:rsidRPr="001655A5">
              <w:rPr>
                <w:rFonts w:ascii="Arial" w:eastAsia="Arial" w:hAnsi="Arial" w:cs="Arial"/>
                <w:sz w:val="18"/>
                <w:szCs w:val="18"/>
                <w:highlight w:val="white"/>
              </w:rPr>
              <w:t xml:space="preserve"> se publicarán los as</w:t>
            </w:r>
            <w:r w:rsidR="00DF3C66">
              <w:rPr>
                <w:rFonts w:ascii="Arial" w:eastAsia="Arial" w:hAnsi="Arial" w:cs="Arial"/>
                <w:sz w:val="18"/>
                <w:szCs w:val="18"/>
                <w:highlight w:val="white"/>
              </w:rPr>
              <w:t>pec</w:t>
            </w:r>
            <w:r w:rsidRPr="001655A5">
              <w:rPr>
                <w:rFonts w:ascii="Arial" w:eastAsia="Arial" w:hAnsi="Arial" w:cs="Arial"/>
                <w:sz w:val="18"/>
                <w:szCs w:val="18"/>
                <w:highlight w:val="white"/>
              </w:rPr>
              <w:t>tos más representativos de la rendición de cuentas.</w:t>
            </w:r>
          </w:p>
        </w:tc>
      </w:tr>
      <w:tr w:rsidR="00BD5CEE" w:rsidRPr="001655A5" w:rsidTr="003917C0">
        <w:tc>
          <w:tcPr>
            <w:tcW w:w="1875" w:type="dxa"/>
            <w:tcBorders>
              <w:left w:val="single" w:sz="8" w:space="0" w:color="000000"/>
              <w:bottom w:val="single" w:sz="8" w:space="0" w:color="000000"/>
              <w:right w:val="single" w:sz="8" w:space="0" w:color="000000"/>
            </w:tcBorders>
            <w:shd w:val="clear" w:color="auto" w:fill="FFFFFF"/>
            <w:tcMar>
              <w:top w:w="20" w:type="dxa"/>
              <w:left w:w="100" w:type="dxa"/>
              <w:bottom w:w="100" w:type="dxa"/>
              <w:right w:w="100" w:type="dxa"/>
            </w:tcMar>
          </w:tcPr>
          <w:p w:rsidR="00BD5CEE" w:rsidRPr="001655A5" w:rsidRDefault="00BD5CEE" w:rsidP="003917C0">
            <w:pPr>
              <w:spacing w:before="60" w:after="0" w:line="240" w:lineRule="auto"/>
              <w:jc w:val="both"/>
              <w:rPr>
                <w:rFonts w:ascii="Arial" w:eastAsia="Arial" w:hAnsi="Arial" w:cs="Arial"/>
                <w:sz w:val="18"/>
                <w:szCs w:val="18"/>
                <w:highlight w:val="white"/>
              </w:rPr>
            </w:pPr>
            <w:r w:rsidRPr="001655A5">
              <w:rPr>
                <w:rFonts w:ascii="Arial" w:eastAsia="Arial" w:hAnsi="Arial" w:cs="Arial"/>
                <w:sz w:val="18"/>
                <w:szCs w:val="18"/>
                <w:highlight w:val="white"/>
              </w:rPr>
              <w:t>Evaluaciones externas.</w:t>
            </w:r>
          </w:p>
        </w:tc>
        <w:tc>
          <w:tcPr>
            <w:tcW w:w="8520" w:type="dxa"/>
            <w:tcBorders>
              <w:bottom w:val="single" w:sz="8" w:space="0" w:color="000000"/>
              <w:right w:val="single" w:sz="8" w:space="0" w:color="000000"/>
            </w:tcBorders>
            <w:shd w:val="clear" w:color="auto" w:fill="FFFFFF"/>
            <w:tcMar>
              <w:top w:w="20" w:type="dxa"/>
              <w:left w:w="100" w:type="dxa"/>
              <w:bottom w:w="100" w:type="dxa"/>
              <w:right w:w="100" w:type="dxa"/>
            </w:tcMar>
          </w:tcPr>
          <w:p w:rsidR="00BD5CEE" w:rsidRPr="001655A5" w:rsidRDefault="00BD5CEE" w:rsidP="00491299">
            <w:pPr>
              <w:spacing w:before="60" w:after="0" w:line="240" w:lineRule="auto"/>
              <w:jc w:val="both"/>
              <w:rPr>
                <w:rFonts w:ascii="Arial" w:eastAsia="Arial" w:hAnsi="Arial" w:cs="Arial"/>
                <w:color w:val="FF0000"/>
                <w:sz w:val="18"/>
                <w:szCs w:val="18"/>
                <w:highlight w:val="white"/>
              </w:rPr>
            </w:pPr>
            <w:r w:rsidRPr="001655A5">
              <w:rPr>
                <w:rFonts w:ascii="Arial" w:eastAsia="Arial" w:hAnsi="Arial" w:cs="Arial"/>
                <w:sz w:val="18"/>
                <w:szCs w:val="18"/>
                <w:highlight w:val="white"/>
              </w:rPr>
              <w:t>El Formulario Único Reporte de Av</w:t>
            </w:r>
            <w:r w:rsidR="00491299">
              <w:rPr>
                <w:rFonts w:ascii="Arial" w:eastAsia="Arial" w:hAnsi="Arial" w:cs="Arial"/>
                <w:sz w:val="18"/>
                <w:szCs w:val="18"/>
                <w:highlight w:val="white"/>
              </w:rPr>
              <w:t xml:space="preserve">ance de la Gestión – </w:t>
            </w:r>
            <w:proofErr w:type="spellStart"/>
            <w:r w:rsidR="00491299">
              <w:rPr>
                <w:rFonts w:ascii="Arial" w:eastAsia="Arial" w:hAnsi="Arial" w:cs="Arial"/>
                <w:sz w:val="18"/>
                <w:szCs w:val="18"/>
                <w:highlight w:val="white"/>
              </w:rPr>
              <w:t>Furag</w:t>
            </w:r>
            <w:proofErr w:type="spellEnd"/>
            <w:r w:rsidR="00491299">
              <w:rPr>
                <w:rFonts w:ascii="Arial" w:eastAsia="Arial" w:hAnsi="Arial" w:cs="Arial"/>
                <w:sz w:val="18"/>
                <w:szCs w:val="18"/>
                <w:highlight w:val="white"/>
              </w:rPr>
              <w:t xml:space="preserve">, y la Encuesta de Desempeño Institucional </w:t>
            </w:r>
            <w:r w:rsidRPr="001655A5">
              <w:rPr>
                <w:rFonts w:ascii="Arial" w:eastAsia="Arial" w:hAnsi="Arial" w:cs="Arial"/>
                <w:sz w:val="18"/>
                <w:szCs w:val="18"/>
                <w:highlight w:val="white"/>
              </w:rPr>
              <w:t xml:space="preserve">– </w:t>
            </w:r>
            <w:r w:rsidR="00491299">
              <w:rPr>
                <w:rFonts w:ascii="Arial" w:eastAsia="Arial" w:hAnsi="Arial" w:cs="Arial"/>
                <w:sz w:val="18"/>
                <w:szCs w:val="18"/>
                <w:highlight w:val="white"/>
              </w:rPr>
              <w:t>EDI</w:t>
            </w:r>
            <w:r w:rsidRPr="001655A5">
              <w:rPr>
                <w:rFonts w:ascii="Arial" w:eastAsia="Arial" w:hAnsi="Arial" w:cs="Arial"/>
                <w:sz w:val="18"/>
                <w:szCs w:val="18"/>
                <w:highlight w:val="white"/>
              </w:rPr>
              <w:t xml:space="preserve"> evalúan, entre otros ítems, los relacionados con la rendición de cuentas. Por ello serán los mecanismos por excelencia para hacer seguimiento externo en la gestión adelantada en materia de rendición de cuentas.</w:t>
            </w:r>
          </w:p>
        </w:tc>
      </w:tr>
    </w:tbl>
    <w:p w:rsidR="005429BD" w:rsidRPr="00491299" w:rsidRDefault="00BD5CEE" w:rsidP="0009645D">
      <w:pPr>
        <w:pStyle w:val="Ttulo1"/>
        <w:keepNext w:val="0"/>
        <w:keepLines w:val="0"/>
        <w:numPr>
          <w:ilvl w:val="0"/>
          <w:numId w:val="35"/>
        </w:numPr>
        <w:spacing w:after="120"/>
        <w:jc w:val="right"/>
        <w:rPr>
          <w:rFonts w:ascii="Arial" w:eastAsia="Arial" w:hAnsi="Arial" w:cs="Arial"/>
          <w:color w:val="005083"/>
          <w:sz w:val="36"/>
          <w:szCs w:val="36"/>
        </w:rPr>
      </w:pPr>
      <w:r w:rsidRPr="00491299">
        <w:rPr>
          <w:rFonts w:ascii="Arial" w:eastAsia="Arial" w:hAnsi="Arial" w:cs="Arial"/>
          <w:color w:val="005083"/>
          <w:sz w:val="36"/>
          <w:szCs w:val="36"/>
        </w:rPr>
        <w:t>CONTROL DE CAMBIOS</w:t>
      </w:r>
    </w:p>
    <w:p w:rsidR="00BD5CEE" w:rsidRPr="001655A5" w:rsidRDefault="00BD5CEE" w:rsidP="00491299">
      <w:pPr>
        <w:pStyle w:val="Prrafodelista"/>
        <w:spacing w:before="60" w:after="0"/>
        <w:ind w:left="4123"/>
        <w:rPr>
          <w:rFonts w:ascii="Arial" w:eastAsia="Arial" w:hAnsi="Arial" w:cs="Arial"/>
          <w:sz w:val="24"/>
          <w:szCs w:val="24"/>
        </w:rPr>
      </w:pPr>
      <w:r w:rsidRPr="001655A5">
        <w:rPr>
          <w:rFonts w:ascii="Arial" w:eastAsia="Arial" w:hAnsi="Arial" w:cs="Arial"/>
          <w:sz w:val="24"/>
          <w:szCs w:val="24"/>
        </w:rPr>
        <w:t xml:space="preserve"> </w:t>
      </w:r>
    </w:p>
    <w:tbl>
      <w:tblPr>
        <w:tblStyle w:val="2"/>
        <w:tblW w:w="1009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82"/>
        <w:gridCol w:w="1174"/>
        <w:gridCol w:w="1372"/>
        <w:gridCol w:w="1337"/>
        <w:gridCol w:w="4930"/>
      </w:tblGrid>
      <w:tr w:rsidR="00BD5CEE" w:rsidRPr="001655A5" w:rsidTr="00A867C8">
        <w:tc>
          <w:tcPr>
            <w:tcW w:w="128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BD5CEE" w:rsidRPr="001655A5" w:rsidRDefault="00BD5CEE" w:rsidP="0074564C">
            <w:pPr>
              <w:spacing w:before="60" w:after="0" w:line="240" w:lineRule="auto"/>
              <w:jc w:val="center"/>
              <w:rPr>
                <w:rFonts w:ascii="Arial" w:eastAsia="Arial" w:hAnsi="Arial" w:cs="Arial"/>
                <w:b/>
                <w:sz w:val="24"/>
                <w:szCs w:val="24"/>
              </w:rPr>
            </w:pPr>
            <w:r w:rsidRPr="001655A5">
              <w:rPr>
                <w:rFonts w:ascii="Arial" w:eastAsia="Arial" w:hAnsi="Arial" w:cs="Arial"/>
                <w:b/>
                <w:sz w:val="24"/>
                <w:szCs w:val="24"/>
              </w:rPr>
              <w:t>VERSIÓN</w:t>
            </w:r>
          </w:p>
        </w:tc>
        <w:tc>
          <w:tcPr>
            <w:tcW w:w="1174" w:type="dxa"/>
            <w:tcBorders>
              <w:top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BD5CEE" w:rsidRPr="001655A5" w:rsidRDefault="00BD5CEE" w:rsidP="0074564C">
            <w:pPr>
              <w:spacing w:before="60" w:after="0" w:line="240" w:lineRule="auto"/>
              <w:jc w:val="center"/>
              <w:rPr>
                <w:rFonts w:ascii="Arial" w:eastAsia="Arial" w:hAnsi="Arial" w:cs="Arial"/>
                <w:b/>
                <w:sz w:val="24"/>
                <w:szCs w:val="24"/>
              </w:rPr>
            </w:pPr>
            <w:r w:rsidRPr="001655A5">
              <w:rPr>
                <w:rFonts w:ascii="Arial" w:eastAsia="Arial" w:hAnsi="Arial" w:cs="Arial"/>
                <w:b/>
                <w:sz w:val="24"/>
                <w:szCs w:val="24"/>
              </w:rPr>
              <w:t>CÓDIGO</w:t>
            </w:r>
          </w:p>
        </w:tc>
        <w:tc>
          <w:tcPr>
            <w:tcW w:w="1372" w:type="dxa"/>
            <w:tcBorders>
              <w:top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BD5CEE" w:rsidRPr="001655A5" w:rsidRDefault="00BD5CEE" w:rsidP="0074564C">
            <w:pPr>
              <w:spacing w:before="60" w:after="0" w:line="240" w:lineRule="auto"/>
              <w:jc w:val="center"/>
              <w:rPr>
                <w:rFonts w:ascii="Arial" w:eastAsia="Arial" w:hAnsi="Arial" w:cs="Arial"/>
                <w:b/>
                <w:sz w:val="24"/>
                <w:szCs w:val="24"/>
              </w:rPr>
            </w:pPr>
            <w:r w:rsidRPr="001655A5">
              <w:rPr>
                <w:rFonts w:ascii="Arial" w:eastAsia="Arial" w:hAnsi="Arial" w:cs="Arial"/>
                <w:b/>
                <w:sz w:val="24"/>
                <w:szCs w:val="24"/>
              </w:rPr>
              <w:t>NOMBRE</w:t>
            </w:r>
          </w:p>
        </w:tc>
        <w:tc>
          <w:tcPr>
            <w:tcW w:w="1337" w:type="dxa"/>
            <w:tcBorders>
              <w:top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BD5CEE" w:rsidRPr="001655A5" w:rsidRDefault="00BD5CEE" w:rsidP="0074564C">
            <w:pPr>
              <w:spacing w:before="60" w:after="0" w:line="240" w:lineRule="auto"/>
              <w:jc w:val="center"/>
              <w:rPr>
                <w:rFonts w:ascii="Arial" w:eastAsia="Arial" w:hAnsi="Arial" w:cs="Arial"/>
                <w:b/>
                <w:sz w:val="24"/>
                <w:szCs w:val="24"/>
              </w:rPr>
            </w:pPr>
            <w:r w:rsidRPr="001655A5">
              <w:rPr>
                <w:rFonts w:ascii="Arial" w:eastAsia="Arial" w:hAnsi="Arial" w:cs="Arial"/>
                <w:b/>
                <w:sz w:val="24"/>
                <w:szCs w:val="24"/>
              </w:rPr>
              <w:t>ACTO</w:t>
            </w:r>
          </w:p>
        </w:tc>
        <w:tc>
          <w:tcPr>
            <w:tcW w:w="4930" w:type="dxa"/>
            <w:tcBorders>
              <w:top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BD5CEE" w:rsidRPr="001655A5" w:rsidRDefault="00BD5CEE" w:rsidP="0074564C">
            <w:pPr>
              <w:spacing w:before="60" w:after="0" w:line="240" w:lineRule="auto"/>
              <w:jc w:val="center"/>
              <w:rPr>
                <w:rFonts w:ascii="Arial" w:eastAsia="Arial" w:hAnsi="Arial" w:cs="Arial"/>
                <w:b/>
                <w:sz w:val="24"/>
                <w:szCs w:val="24"/>
              </w:rPr>
            </w:pPr>
            <w:r w:rsidRPr="001655A5">
              <w:rPr>
                <w:rFonts w:ascii="Arial" w:eastAsia="Arial" w:hAnsi="Arial" w:cs="Arial"/>
                <w:b/>
                <w:sz w:val="24"/>
                <w:szCs w:val="24"/>
              </w:rPr>
              <w:t>CONTROL DE CAMBIOS</w:t>
            </w:r>
          </w:p>
        </w:tc>
      </w:tr>
      <w:tr w:rsidR="00BD5CEE" w:rsidRPr="001655A5" w:rsidTr="00B3766F">
        <w:trPr>
          <w:trHeight w:val="850"/>
        </w:trPr>
        <w:tc>
          <w:tcPr>
            <w:tcW w:w="1282"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D5CEE" w:rsidRPr="001655A5" w:rsidRDefault="00BD5CEE" w:rsidP="003917C0">
            <w:pPr>
              <w:spacing w:before="60" w:after="0"/>
              <w:jc w:val="center"/>
              <w:rPr>
                <w:rFonts w:ascii="Arial" w:eastAsia="Arial" w:hAnsi="Arial" w:cs="Arial"/>
                <w:sz w:val="20"/>
                <w:szCs w:val="20"/>
                <w:highlight w:val="white"/>
              </w:rPr>
            </w:pPr>
            <w:r w:rsidRPr="001655A5">
              <w:rPr>
                <w:rFonts w:ascii="Arial" w:eastAsia="Arial" w:hAnsi="Arial" w:cs="Arial"/>
                <w:sz w:val="20"/>
                <w:szCs w:val="20"/>
                <w:highlight w:val="white"/>
              </w:rPr>
              <w:t>1</w:t>
            </w:r>
          </w:p>
        </w:tc>
        <w:tc>
          <w:tcPr>
            <w:tcW w:w="1174" w:type="dxa"/>
            <w:tcBorders>
              <w:bottom w:val="single" w:sz="8" w:space="0" w:color="000000"/>
              <w:right w:val="single" w:sz="8" w:space="0" w:color="000000"/>
            </w:tcBorders>
            <w:shd w:val="clear" w:color="auto" w:fill="FFFFFF"/>
            <w:tcMar>
              <w:top w:w="100" w:type="dxa"/>
              <w:left w:w="100" w:type="dxa"/>
              <w:bottom w:w="100" w:type="dxa"/>
              <w:right w:w="100" w:type="dxa"/>
            </w:tcMar>
          </w:tcPr>
          <w:p w:rsidR="00BD5CEE" w:rsidRPr="001655A5" w:rsidRDefault="00BD5CEE" w:rsidP="003917C0">
            <w:pPr>
              <w:spacing w:before="60" w:after="0"/>
              <w:jc w:val="center"/>
              <w:rPr>
                <w:rFonts w:ascii="Arial" w:eastAsia="Arial" w:hAnsi="Arial" w:cs="Arial"/>
                <w:sz w:val="20"/>
                <w:szCs w:val="20"/>
                <w:highlight w:val="white"/>
              </w:rPr>
            </w:pPr>
            <w:r w:rsidRPr="001655A5">
              <w:rPr>
                <w:rFonts w:ascii="Arial" w:eastAsia="Arial" w:hAnsi="Arial" w:cs="Arial"/>
                <w:sz w:val="20"/>
                <w:szCs w:val="20"/>
                <w:highlight w:val="white"/>
              </w:rPr>
              <w:t>DG-D-010</w:t>
            </w:r>
          </w:p>
        </w:tc>
        <w:tc>
          <w:tcPr>
            <w:tcW w:w="1372" w:type="dxa"/>
            <w:tcBorders>
              <w:bottom w:val="single" w:sz="8" w:space="0" w:color="000000"/>
              <w:right w:val="single" w:sz="8" w:space="0" w:color="000000"/>
            </w:tcBorders>
            <w:shd w:val="clear" w:color="auto" w:fill="FFFFFF"/>
            <w:tcMar>
              <w:top w:w="100" w:type="dxa"/>
              <w:left w:w="100" w:type="dxa"/>
              <w:bottom w:w="100" w:type="dxa"/>
              <w:right w:w="100" w:type="dxa"/>
            </w:tcMar>
          </w:tcPr>
          <w:p w:rsidR="00BD5CEE" w:rsidRPr="001655A5" w:rsidRDefault="00BD5CEE" w:rsidP="003917C0">
            <w:pPr>
              <w:spacing w:before="60" w:after="0"/>
              <w:jc w:val="center"/>
              <w:rPr>
                <w:rFonts w:ascii="Arial" w:eastAsia="Arial" w:hAnsi="Arial" w:cs="Arial"/>
                <w:sz w:val="20"/>
                <w:szCs w:val="20"/>
                <w:highlight w:val="white"/>
              </w:rPr>
            </w:pPr>
            <w:r w:rsidRPr="001655A5">
              <w:rPr>
                <w:rFonts w:ascii="Arial" w:eastAsia="Arial" w:hAnsi="Arial" w:cs="Arial"/>
                <w:sz w:val="20"/>
                <w:szCs w:val="20"/>
                <w:highlight w:val="white"/>
              </w:rPr>
              <w:t>Estrategia Rendición de Cuentas</w:t>
            </w:r>
          </w:p>
        </w:tc>
        <w:tc>
          <w:tcPr>
            <w:tcW w:w="1337" w:type="dxa"/>
            <w:tcBorders>
              <w:bottom w:val="single" w:sz="8" w:space="0" w:color="000000"/>
              <w:right w:val="single" w:sz="8" w:space="0" w:color="000000"/>
            </w:tcBorders>
            <w:shd w:val="clear" w:color="auto" w:fill="FFFFFF"/>
            <w:tcMar>
              <w:top w:w="100" w:type="dxa"/>
              <w:left w:w="100" w:type="dxa"/>
              <w:bottom w:w="100" w:type="dxa"/>
              <w:right w:w="100" w:type="dxa"/>
            </w:tcMar>
          </w:tcPr>
          <w:p w:rsidR="00BD5CEE" w:rsidRPr="001655A5" w:rsidRDefault="00BD5CEE" w:rsidP="003917C0">
            <w:pPr>
              <w:spacing w:before="60" w:after="0"/>
              <w:jc w:val="center"/>
              <w:rPr>
                <w:rFonts w:ascii="Arial" w:eastAsia="Arial" w:hAnsi="Arial" w:cs="Arial"/>
                <w:sz w:val="20"/>
                <w:szCs w:val="20"/>
                <w:highlight w:val="white"/>
              </w:rPr>
            </w:pPr>
            <w:r w:rsidRPr="001655A5">
              <w:rPr>
                <w:rFonts w:ascii="Arial" w:eastAsia="Arial" w:hAnsi="Arial" w:cs="Arial"/>
                <w:sz w:val="20"/>
                <w:szCs w:val="20"/>
                <w:highlight w:val="white"/>
              </w:rPr>
              <w:t>No tiene</w:t>
            </w:r>
          </w:p>
        </w:tc>
        <w:tc>
          <w:tcPr>
            <w:tcW w:w="4930" w:type="dxa"/>
            <w:tcBorders>
              <w:bottom w:val="single" w:sz="8" w:space="0" w:color="000000"/>
              <w:right w:val="single" w:sz="8" w:space="0" w:color="000000"/>
            </w:tcBorders>
            <w:shd w:val="clear" w:color="auto" w:fill="FFFFFF"/>
            <w:tcMar>
              <w:top w:w="100" w:type="dxa"/>
              <w:left w:w="100" w:type="dxa"/>
              <w:bottom w:w="100" w:type="dxa"/>
              <w:right w:w="100" w:type="dxa"/>
            </w:tcMar>
          </w:tcPr>
          <w:p w:rsidR="00BD5CEE" w:rsidRPr="001655A5" w:rsidRDefault="00BD5CEE" w:rsidP="003917C0">
            <w:pPr>
              <w:spacing w:before="60" w:after="0"/>
              <w:jc w:val="center"/>
              <w:rPr>
                <w:rFonts w:ascii="Arial" w:eastAsia="Arial" w:hAnsi="Arial" w:cs="Arial"/>
                <w:sz w:val="20"/>
                <w:szCs w:val="20"/>
                <w:highlight w:val="white"/>
              </w:rPr>
            </w:pPr>
            <w:r w:rsidRPr="001655A5">
              <w:rPr>
                <w:rFonts w:ascii="Arial" w:eastAsia="Arial" w:hAnsi="Arial" w:cs="Arial"/>
                <w:sz w:val="20"/>
                <w:szCs w:val="20"/>
                <w:highlight w:val="white"/>
              </w:rPr>
              <w:t>Nuevo 24/06/2013</w:t>
            </w:r>
          </w:p>
        </w:tc>
      </w:tr>
      <w:tr w:rsidR="00BD5CEE" w:rsidRPr="001655A5" w:rsidTr="00B3766F">
        <w:trPr>
          <w:trHeight w:val="794"/>
        </w:trPr>
        <w:tc>
          <w:tcPr>
            <w:tcW w:w="1282"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D5CEE" w:rsidRPr="001655A5" w:rsidRDefault="00BD5CEE" w:rsidP="003917C0">
            <w:pPr>
              <w:spacing w:before="60" w:after="0"/>
              <w:jc w:val="center"/>
              <w:rPr>
                <w:rFonts w:ascii="Arial" w:eastAsia="Arial" w:hAnsi="Arial" w:cs="Arial"/>
                <w:sz w:val="20"/>
                <w:szCs w:val="20"/>
                <w:highlight w:val="white"/>
              </w:rPr>
            </w:pPr>
            <w:r w:rsidRPr="001655A5">
              <w:rPr>
                <w:rFonts w:ascii="Arial" w:eastAsia="Arial" w:hAnsi="Arial" w:cs="Arial"/>
                <w:sz w:val="20"/>
                <w:szCs w:val="20"/>
                <w:highlight w:val="white"/>
              </w:rPr>
              <w:lastRenderedPageBreak/>
              <w:t>2</w:t>
            </w:r>
          </w:p>
        </w:tc>
        <w:tc>
          <w:tcPr>
            <w:tcW w:w="1174" w:type="dxa"/>
            <w:tcBorders>
              <w:bottom w:val="single" w:sz="8" w:space="0" w:color="000000"/>
              <w:right w:val="single" w:sz="8" w:space="0" w:color="000000"/>
            </w:tcBorders>
            <w:shd w:val="clear" w:color="auto" w:fill="FFFFFF"/>
            <w:tcMar>
              <w:top w:w="100" w:type="dxa"/>
              <w:left w:w="100" w:type="dxa"/>
              <w:bottom w:w="100" w:type="dxa"/>
              <w:right w:w="100" w:type="dxa"/>
            </w:tcMar>
          </w:tcPr>
          <w:p w:rsidR="00BD5CEE" w:rsidRPr="001655A5" w:rsidRDefault="00BD5CEE" w:rsidP="003917C0">
            <w:pPr>
              <w:spacing w:before="60" w:after="0"/>
              <w:jc w:val="center"/>
              <w:rPr>
                <w:rFonts w:ascii="Arial" w:eastAsia="Arial" w:hAnsi="Arial" w:cs="Arial"/>
                <w:sz w:val="20"/>
                <w:szCs w:val="20"/>
                <w:highlight w:val="white"/>
              </w:rPr>
            </w:pPr>
            <w:r w:rsidRPr="001655A5">
              <w:rPr>
                <w:rFonts w:ascii="Arial" w:eastAsia="Arial" w:hAnsi="Arial" w:cs="Arial"/>
                <w:sz w:val="20"/>
                <w:szCs w:val="20"/>
                <w:highlight w:val="white"/>
              </w:rPr>
              <w:t>E-OT-010</w:t>
            </w:r>
          </w:p>
        </w:tc>
        <w:tc>
          <w:tcPr>
            <w:tcW w:w="1372" w:type="dxa"/>
            <w:tcBorders>
              <w:bottom w:val="single" w:sz="8" w:space="0" w:color="000000"/>
              <w:right w:val="single" w:sz="8" w:space="0" w:color="000000"/>
            </w:tcBorders>
            <w:shd w:val="clear" w:color="auto" w:fill="FFFFFF"/>
            <w:tcMar>
              <w:top w:w="100" w:type="dxa"/>
              <w:left w:w="100" w:type="dxa"/>
              <w:bottom w:w="100" w:type="dxa"/>
              <w:right w:w="100" w:type="dxa"/>
            </w:tcMar>
          </w:tcPr>
          <w:p w:rsidR="00BD5CEE" w:rsidRPr="001655A5" w:rsidRDefault="00BD5CEE" w:rsidP="003917C0">
            <w:pPr>
              <w:spacing w:before="60" w:after="0"/>
              <w:jc w:val="center"/>
              <w:rPr>
                <w:rFonts w:ascii="Arial" w:eastAsia="Arial" w:hAnsi="Arial" w:cs="Arial"/>
                <w:sz w:val="20"/>
                <w:szCs w:val="20"/>
                <w:highlight w:val="white"/>
              </w:rPr>
            </w:pPr>
            <w:r w:rsidRPr="001655A5">
              <w:rPr>
                <w:rFonts w:ascii="Arial" w:eastAsia="Arial" w:hAnsi="Arial" w:cs="Arial"/>
                <w:sz w:val="20"/>
                <w:szCs w:val="20"/>
                <w:highlight w:val="white"/>
              </w:rPr>
              <w:t>Estrategia Rendición de Cuentas</w:t>
            </w:r>
          </w:p>
        </w:tc>
        <w:tc>
          <w:tcPr>
            <w:tcW w:w="1337" w:type="dxa"/>
            <w:tcBorders>
              <w:bottom w:val="single" w:sz="8" w:space="0" w:color="000000"/>
              <w:right w:val="single" w:sz="8" w:space="0" w:color="000000"/>
            </w:tcBorders>
            <w:shd w:val="clear" w:color="auto" w:fill="FFFFFF"/>
            <w:tcMar>
              <w:top w:w="100" w:type="dxa"/>
              <w:left w:w="100" w:type="dxa"/>
              <w:bottom w:w="100" w:type="dxa"/>
              <w:right w:w="100" w:type="dxa"/>
            </w:tcMar>
          </w:tcPr>
          <w:p w:rsidR="00BD5CEE" w:rsidRPr="001655A5" w:rsidRDefault="00BD5CEE" w:rsidP="003917C0">
            <w:pPr>
              <w:spacing w:before="60" w:after="0"/>
              <w:jc w:val="center"/>
              <w:rPr>
                <w:rFonts w:ascii="Arial" w:eastAsia="Arial" w:hAnsi="Arial" w:cs="Arial"/>
                <w:sz w:val="20"/>
                <w:szCs w:val="20"/>
                <w:highlight w:val="white"/>
              </w:rPr>
            </w:pPr>
            <w:r w:rsidRPr="001655A5">
              <w:rPr>
                <w:rFonts w:ascii="Arial" w:eastAsia="Arial" w:hAnsi="Arial" w:cs="Arial"/>
                <w:sz w:val="20"/>
                <w:szCs w:val="20"/>
                <w:highlight w:val="white"/>
              </w:rPr>
              <w:t>Acta diciembre 22 de 2015</w:t>
            </w:r>
          </w:p>
        </w:tc>
        <w:tc>
          <w:tcPr>
            <w:tcW w:w="4930" w:type="dxa"/>
            <w:tcBorders>
              <w:bottom w:val="single" w:sz="8" w:space="0" w:color="000000"/>
              <w:right w:val="single" w:sz="8" w:space="0" w:color="000000"/>
            </w:tcBorders>
            <w:shd w:val="clear" w:color="auto" w:fill="FFFFFF"/>
            <w:tcMar>
              <w:top w:w="100" w:type="dxa"/>
              <w:left w:w="100" w:type="dxa"/>
              <w:bottom w:w="100" w:type="dxa"/>
              <w:right w:w="100" w:type="dxa"/>
            </w:tcMar>
          </w:tcPr>
          <w:p w:rsidR="00BD5CEE" w:rsidRPr="001655A5" w:rsidRDefault="00BD5CEE" w:rsidP="003917C0">
            <w:pPr>
              <w:spacing w:before="60" w:after="0"/>
              <w:jc w:val="both"/>
              <w:rPr>
                <w:rFonts w:ascii="Arial" w:eastAsia="Arial" w:hAnsi="Arial" w:cs="Arial"/>
                <w:sz w:val="20"/>
                <w:szCs w:val="20"/>
                <w:highlight w:val="white"/>
              </w:rPr>
            </w:pPr>
            <w:r w:rsidRPr="001655A5">
              <w:rPr>
                <w:rFonts w:ascii="Arial" w:eastAsia="Arial" w:hAnsi="Arial" w:cs="Arial"/>
                <w:sz w:val="20"/>
                <w:szCs w:val="20"/>
                <w:highlight w:val="white"/>
              </w:rPr>
              <w:t>Reemplazó logos institucionales. Amplió el referente normativo. Incluye el compromiso de todos los actores. Incluyó elementos de diagnóstico e insumos previstos en el Manual único de rendición de cuentas. Incluyó diferentes formas de rendición de cuentas y el control de cambios. Cambio de código y ajustó dirección de la entidad</w:t>
            </w:r>
          </w:p>
        </w:tc>
      </w:tr>
      <w:tr w:rsidR="00BD5CEE" w:rsidRPr="001655A5" w:rsidTr="00B3766F">
        <w:tc>
          <w:tcPr>
            <w:tcW w:w="1282"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D5CEE" w:rsidRPr="001655A5" w:rsidRDefault="00B3766F" w:rsidP="003917C0">
            <w:pPr>
              <w:spacing w:before="60" w:after="0"/>
              <w:jc w:val="center"/>
              <w:rPr>
                <w:rFonts w:ascii="Arial" w:eastAsia="Arial" w:hAnsi="Arial" w:cs="Arial"/>
                <w:sz w:val="20"/>
                <w:szCs w:val="20"/>
                <w:highlight w:val="white"/>
              </w:rPr>
            </w:pPr>
            <w:r>
              <w:rPr>
                <w:rFonts w:ascii="Arial" w:eastAsia="Arial" w:hAnsi="Arial" w:cs="Arial"/>
                <w:sz w:val="20"/>
                <w:szCs w:val="20"/>
                <w:highlight w:val="white"/>
              </w:rPr>
              <w:t>2</w:t>
            </w:r>
          </w:p>
        </w:tc>
        <w:tc>
          <w:tcPr>
            <w:tcW w:w="1174" w:type="dxa"/>
            <w:tcBorders>
              <w:bottom w:val="single" w:sz="8" w:space="0" w:color="000000"/>
              <w:right w:val="single" w:sz="8" w:space="0" w:color="000000"/>
            </w:tcBorders>
            <w:shd w:val="clear" w:color="auto" w:fill="FFFFFF"/>
            <w:tcMar>
              <w:top w:w="100" w:type="dxa"/>
              <w:left w:w="100" w:type="dxa"/>
              <w:bottom w:w="100" w:type="dxa"/>
              <w:right w:w="100" w:type="dxa"/>
            </w:tcMar>
          </w:tcPr>
          <w:p w:rsidR="00BD5CEE" w:rsidRPr="001655A5" w:rsidRDefault="00BD5CEE" w:rsidP="003917C0">
            <w:pPr>
              <w:spacing w:before="60" w:after="0"/>
              <w:jc w:val="center"/>
              <w:rPr>
                <w:rFonts w:ascii="Arial" w:eastAsia="Arial" w:hAnsi="Arial" w:cs="Arial"/>
                <w:sz w:val="20"/>
                <w:szCs w:val="20"/>
                <w:highlight w:val="white"/>
              </w:rPr>
            </w:pPr>
            <w:r w:rsidRPr="001655A5">
              <w:rPr>
                <w:rFonts w:ascii="Arial" w:eastAsia="Arial" w:hAnsi="Arial" w:cs="Arial"/>
                <w:sz w:val="20"/>
                <w:szCs w:val="20"/>
                <w:highlight w:val="white"/>
              </w:rPr>
              <w:t>E-OT-024</w:t>
            </w:r>
          </w:p>
        </w:tc>
        <w:tc>
          <w:tcPr>
            <w:tcW w:w="1372" w:type="dxa"/>
            <w:tcBorders>
              <w:bottom w:val="single" w:sz="8" w:space="0" w:color="000000"/>
              <w:right w:val="single" w:sz="8" w:space="0" w:color="000000"/>
            </w:tcBorders>
            <w:shd w:val="clear" w:color="auto" w:fill="FFFFFF"/>
            <w:tcMar>
              <w:top w:w="100" w:type="dxa"/>
              <w:left w:w="100" w:type="dxa"/>
              <w:bottom w:w="100" w:type="dxa"/>
              <w:right w:w="100" w:type="dxa"/>
            </w:tcMar>
          </w:tcPr>
          <w:p w:rsidR="00BD5CEE" w:rsidRPr="001655A5" w:rsidRDefault="00BD5CEE" w:rsidP="003917C0">
            <w:pPr>
              <w:spacing w:before="60" w:after="0"/>
              <w:jc w:val="center"/>
              <w:rPr>
                <w:rFonts w:ascii="Arial" w:eastAsia="Arial" w:hAnsi="Arial" w:cs="Arial"/>
                <w:sz w:val="20"/>
                <w:szCs w:val="20"/>
                <w:highlight w:val="white"/>
              </w:rPr>
            </w:pPr>
            <w:r w:rsidRPr="001655A5">
              <w:rPr>
                <w:rFonts w:ascii="Arial" w:eastAsia="Arial" w:hAnsi="Arial" w:cs="Arial"/>
                <w:sz w:val="20"/>
                <w:szCs w:val="20"/>
                <w:highlight w:val="white"/>
              </w:rPr>
              <w:t>Estrategia Rendición de Cuentas</w:t>
            </w:r>
          </w:p>
        </w:tc>
        <w:tc>
          <w:tcPr>
            <w:tcW w:w="1337" w:type="dxa"/>
            <w:tcBorders>
              <w:bottom w:val="single" w:sz="8" w:space="0" w:color="000000"/>
              <w:right w:val="single" w:sz="8" w:space="0" w:color="000000"/>
            </w:tcBorders>
            <w:shd w:val="clear" w:color="auto" w:fill="FFFFFF"/>
            <w:tcMar>
              <w:top w:w="100" w:type="dxa"/>
              <w:left w:w="100" w:type="dxa"/>
              <w:bottom w:w="100" w:type="dxa"/>
              <w:right w:w="100" w:type="dxa"/>
            </w:tcMar>
          </w:tcPr>
          <w:p w:rsidR="00BD5CEE" w:rsidRPr="001655A5" w:rsidRDefault="00BD5CEE" w:rsidP="003917C0">
            <w:pPr>
              <w:spacing w:before="60" w:after="0"/>
              <w:jc w:val="center"/>
              <w:rPr>
                <w:rFonts w:ascii="Arial" w:eastAsia="Arial" w:hAnsi="Arial" w:cs="Arial"/>
                <w:sz w:val="20"/>
                <w:szCs w:val="20"/>
                <w:highlight w:val="white"/>
              </w:rPr>
            </w:pPr>
            <w:r w:rsidRPr="001655A5">
              <w:rPr>
                <w:rFonts w:ascii="Arial" w:eastAsia="Arial" w:hAnsi="Arial" w:cs="Arial"/>
                <w:sz w:val="20"/>
                <w:szCs w:val="20"/>
                <w:highlight w:val="white"/>
              </w:rPr>
              <w:t>N/A</w:t>
            </w:r>
          </w:p>
        </w:tc>
        <w:tc>
          <w:tcPr>
            <w:tcW w:w="4930" w:type="dxa"/>
            <w:tcBorders>
              <w:bottom w:val="single" w:sz="8" w:space="0" w:color="000000"/>
              <w:right w:val="single" w:sz="8" w:space="0" w:color="000000"/>
            </w:tcBorders>
            <w:shd w:val="clear" w:color="auto" w:fill="FFFFFF"/>
            <w:tcMar>
              <w:top w:w="100" w:type="dxa"/>
              <w:left w:w="100" w:type="dxa"/>
              <w:bottom w:w="100" w:type="dxa"/>
              <w:right w:w="100" w:type="dxa"/>
            </w:tcMar>
          </w:tcPr>
          <w:p w:rsidR="00BD5CEE" w:rsidRPr="001655A5" w:rsidRDefault="00BD5CEE" w:rsidP="003917C0">
            <w:pPr>
              <w:spacing w:before="60" w:after="0"/>
              <w:jc w:val="both"/>
              <w:rPr>
                <w:rFonts w:ascii="Arial" w:eastAsia="Arial" w:hAnsi="Arial" w:cs="Arial"/>
                <w:sz w:val="20"/>
                <w:szCs w:val="20"/>
                <w:highlight w:val="white"/>
              </w:rPr>
            </w:pPr>
            <w:r w:rsidRPr="001655A5">
              <w:rPr>
                <w:rFonts w:ascii="Arial" w:eastAsia="Arial" w:hAnsi="Arial" w:cs="Arial"/>
                <w:sz w:val="20"/>
                <w:szCs w:val="20"/>
                <w:highlight w:val="white"/>
              </w:rPr>
              <w:t xml:space="preserve">Amplió el marco histórico. Amplió el </w:t>
            </w:r>
            <w:r w:rsidR="00840A72" w:rsidRPr="001655A5">
              <w:rPr>
                <w:rFonts w:ascii="Arial" w:eastAsia="Arial" w:hAnsi="Arial" w:cs="Arial"/>
                <w:sz w:val="20"/>
                <w:szCs w:val="20"/>
                <w:highlight w:val="white"/>
              </w:rPr>
              <w:t>nomograma</w:t>
            </w:r>
            <w:r w:rsidRPr="001655A5">
              <w:rPr>
                <w:rFonts w:ascii="Arial" w:eastAsia="Arial" w:hAnsi="Arial" w:cs="Arial"/>
                <w:sz w:val="20"/>
                <w:szCs w:val="20"/>
                <w:highlight w:val="white"/>
              </w:rPr>
              <w:t>. Incluyó evaluación de la estrategia de la vigencia anterior. Incluyó cronograma para audiencia 2016 y lo pasó del proceso de Gestión de Comunicaciones al de Direccionamiento Estratégico.</w:t>
            </w:r>
          </w:p>
        </w:tc>
      </w:tr>
      <w:tr w:rsidR="00BD5CEE" w:rsidRPr="001655A5" w:rsidTr="00EF3BCC">
        <w:tc>
          <w:tcPr>
            <w:tcW w:w="1282" w:type="dxa"/>
            <w:tcBorders>
              <w:left w:val="single" w:sz="8" w:space="0" w:color="000000"/>
              <w:right w:val="single" w:sz="8" w:space="0" w:color="000000"/>
            </w:tcBorders>
            <w:shd w:val="clear" w:color="auto" w:fill="FFFFFF"/>
            <w:tcMar>
              <w:top w:w="100" w:type="dxa"/>
              <w:left w:w="100" w:type="dxa"/>
              <w:bottom w:w="100" w:type="dxa"/>
              <w:right w:w="100" w:type="dxa"/>
            </w:tcMar>
          </w:tcPr>
          <w:p w:rsidR="00BD5CEE" w:rsidRPr="001655A5" w:rsidRDefault="00B3766F" w:rsidP="003917C0">
            <w:pPr>
              <w:spacing w:before="60" w:after="0"/>
              <w:jc w:val="center"/>
              <w:rPr>
                <w:rFonts w:ascii="Arial" w:eastAsia="Arial" w:hAnsi="Arial" w:cs="Arial"/>
                <w:sz w:val="20"/>
                <w:szCs w:val="20"/>
                <w:highlight w:val="white"/>
              </w:rPr>
            </w:pPr>
            <w:r>
              <w:rPr>
                <w:rFonts w:ascii="Arial" w:eastAsia="Arial" w:hAnsi="Arial" w:cs="Arial"/>
                <w:sz w:val="20"/>
                <w:szCs w:val="20"/>
                <w:highlight w:val="white"/>
              </w:rPr>
              <w:t>3</w:t>
            </w:r>
          </w:p>
        </w:tc>
        <w:tc>
          <w:tcPr>
            <w:tcW w:w="1174" w:type="dxa"/>
            <w:tcBorders>
              <w:right w:val="single" w:sz="8" w:space="0" w:color="000000"/>
            </w:tcBorders>
            <w:shd w:val="clear" w:color="auto" w:fill="FFFFFF"/>
            <w:tcMar>
              <w:top w:w="100" w:type="dxa"/>
              <w:left w:w="100" w:type="dxa"/>
              <w:bottom w:w="100" w:type="dxa"/>
              <w:right w:w="100" w:type="dxa"/>
            </w:tcMar>
          </w:tcPr>
          <w:p w:rsidR="00BD5CEE" w:rsidRPr="001655A5" w:rsidRDefault="00BD5CEE" w:rsidP="003917C0">
            <w:pPr>
              <w:spacing w:before="60" w:after="0"/>
              <w:jc w:val="center"/>
              <w:rPr>
                <w:rFonts w:ascii="Arial" w:eastAsia="Arial" w:hAnsi="Arial" w:cs="Arial"/>
                <w:sz w:val="20"/>
                <w:szCs w:val="20"/>
                <w:highlight w:val="white"/>
              </w:rPr>
            </w:pPr>
            <w:r w:rsidRPr="001655A5">
              <w:rPr>
                <w:rFonts w:ascii="Arial" w:eastAsia="Arial" w:hAnsi="Arial" w:cs="Arial"/>
                <w:sz w:val="20"/>
                <w:szCs w:val="20"/>
                <w:highlight w:val="white"/>
              </w:rPr>
              <w:t>E-OT-024</w:t>
            </w:r>
          </w:p>
        </w:tc>
        <w:tc>
          <w:tcPr>
            <w:tcW w:w="1372" w:type="dxa"/>
            <w:tcBorders>
              <w:right w:val="single" w:sz="8" w:space="0" w:color="000000"/>
            </w:tcBorders>
            <w:shd w:val="clear" w:color="auto" w:fill="FFFFFF"/>
            <w:tcMar>
              <w:top w:w="100" w:type="dxa"/>
              <w:left w:w="100" w:type="dxa"/>
              <w:bottom w:w="100" w:type="dxa"/>
              <w:right w:w="100" w:type="dxa"/>
            </w:tcMar>
          </w:tcPr>
          <w:p w:rsidR="00BD5CEE" w:rsidRPr="001655A5" w:rsidRDefault="00BD5CEE" w:rsidP="003917C0">
            <w:pPr>
              <w:spacing w:before="60" w:after="0"/>
              <w:jc w:val="center"/>
              <w:rPr>
                <w:rFonts w:ascii="Arial" w:eastAsia="Arial" w:hAnsi="Arial" w:cs="Arial"/>
                <w:sz w:val="20"/>
                <w:szCs w:val="20"/>
                <w:highlight w:val="white"/>
              </w:rPr>
            </w:pPr>
            <w:r w:rsidRPr="001655A5">
              <w:rPr>
                <w:rFonts w:ascii="Arial" w:eastAsia="Arial" w:hAnsi="Arial" w:cs="Arial"/>
                <w:sz w:val="20"/>
                <w:szCs w:val="20"/>
                <w:highlight w:val="white"/>
              </w:rPr>
              <w:t>Estrategia Rendición de Cuentas y participación ciudadana</w:t>
            </w:r>
          </w:p>
        </w:tc>
        <w:tc>
          <w:tcPr>
            <w:tcW w:w="1337" w:type="dxa"/>
            <w:tcBorders>
              <w:right w:val="single" w:sz="8" w:space="0" w:color="000000"/>
            </w:tcBorders>
            <w:shd w:val="clear" w:color="auto" w:fill="FFFFFF"/>
            <w:tcMar>
              <w:top w:w="100" w:type="dxa"/>
              <w:left w:w="100" w:type="dxa"/>
              <w:bottom w:w="100" w:type="dxa"/>
              <w:right w:w="100" w:type="dxa"/>
            </w:tcMar>
          </w:tcPr>
          <w:p w:rsidR="00BD5CEE" w:rsidRPr="001655A5" w:rsidRDefault="00BD5CEE" w:rsidP="00B3766F">
            <w:pPr>
              <w:spacing w:before="60" w:after="0"/>
              <w:jc w:val="center"/>
              <w:rPr>
                <w:rFonts w:ascii="Arial" w:eastAsia="Arial" w:hAnsi="Arial" w:cs="Arial"/>
                <w:sz w:val="20"/>
                <w:szCs w:val="20"/>
                <w:highlight w:val="white"/>
              </w:rPr>
            </w:pPr>
            <w:r w:rsidRPr="001655A5">
              <w:rPr>
                <w:rFonts w:ascii="Arial" w:eastAsia="Arial" w:hAnsi="Arial" w:cs="Arial"/>
                <w:sz w:val="20"/>
                <w:szCs w:val="20"/>
                <w:highlight w:val="white"/>
              </w:rPr>
              <w:t xml:space="preserve"> </w:t>
            </w:r>
            <w:r w:rsidR="00B3766F">
              <w:rPr>
                <w:rFonts w:ascii="Arial" w:eastAsia="Arial" w:hAnsi="Arial" w:cs="Arial"/>
                <w:sz w:val="20"/>
                <w:szCs w:val="20"/>
                <w:highlight w:val="white"/>
              </w:rPr>
              <w:t>Brújula, 3 de septiembre 2018</w:t>
            </w:r>
          </w:p>
        </w:tc>
        <w:tc>
          <w:tcPr>
            <w:tcW w:w="4930" w:type="dxa"/>
            <w:tcBorders>
              <w:right w:val="single" w:sz="8" w:space="0" w:color="000000"/>
            </w:tcBorders>
            <w:shd w:val="clear" w:color="auto" w:fill="FFFFFF"/>
            <w:tcMar>
              <w:top w:w="100" w:type="dxa"/>
              <w:left w:w="100" w:type="dxa"/>
              <w:bottom w:w="100" w:type="dxa"/>
              <w:right w:w="100" w:type="dxa"/>
            </w:tcMar>
          </w:tcPr>
          <w:p w:rsidR="00BD5CEE" w:rsidRPr="001655A5" w:rsidRDefault="00BD5CEE" w:rsidP="00746EB7">
            <w:pPr>
              <w:spacing w:before="60" w:after="0"/>
              <w:jc w:val="both"/>
              <w:rPr>
                <w:rFonts w:ascii="Arial" w:eastAsia="Arial" w:hAnsi="Arial" w:cs="Arial"/>
                <w:sz w:val="20"/>
                <w:szCs w:val="20"/>
                <w:highlight w:val="yellow"/>
              </w:rPr>
            </w:pPr>
            <w:r w:rsidRPr="001655A5">
              <w:rPr>
                <w:rFonts w:ascii="Arial" w:eastAsia="Arial" w:hAnsi="Arial" w:cs="Arial"/>
                <w:sz w:val="20"/>
                <w:szCs w:val="20"/>
              </w:rPr>
              <w:t>Se ajusta todo el documento a las condiciones y necesidades de 20</w:t>
            </w:r>
            <w:r w:rsidR="00746EB7" w:rsidRPr="001655A5">
              <w:rPr>
                <w:rFonts w:ascii="Arial" w:eastAsia="Arial" w:hAnsi="Arial" w:cs="Arial"/>
                <w:sz w:val="20"/>
                <w:szCs w:val="20"/>
              </w:rPr>
              <w:t>18</w:t>
            </w:r>
            <w:r w:rsidRPr="001655A5">
              <w:rPr>
                <w:rFonts w:ascii="Arial" w:eastAsia="Arial" w:hAnsi="Arial" w:cs="Arial"/>
                <w:sz w:val="20"/>
                <w:szCs w:val="20"/>
              </w:rPr>
              <w:t>, incorporando tanto componentes de participación ciudadana como de rendición de cuentas.</w:t>
            </w:r>
          </w:p>
        </w:tc>
      </w:tr>
      <w:tr w:rsidR="00EF3BCC" w:rsidRPr="001655A5" w:rsidTr="00491299">
        <w:tc>
          <w:tcPr>
            <w:tcW w:w="1282" w:type="dxa"/>
            <w:tcBorders>
              <w:left w:val="single" w:sz="8" w:space="0" w:color="000000"/>
              <w:right w:val="single" w:sz="8" w:space="0" w:color="000000"/>
            </w:tcBorders>
            <w:shd w:val="clear" w:color="auto" w:fill="FFFFFF"/>
            <w:tcMar>
              <w:top w:w="100" w:type="dxa"/>
              <w:left w:w="100" w:type="dxa"/>
              <w:bottom w:w="100" w:type="dxa"/>
              <w:right w:w="100" w:type="dxa"/>
            </w:tcMar>
          </w:tcPr>
          <w:p w:rsidR="00EF3BCC" w:rsidRDefault="00EF3BCC" w:rsidP="003917C0">
            <w:pPr>
              <w:spacing w:before="60" w:after="0"/>
              <w:jc w:val="center"/>
              <w:rPr>
                <w:rFonts w:ascii="Arial" w:eastAsia="Arial" w:hAnsi="Arial" w:cs="Arial"/>
                <w:sz w:val="20"/>
                <w:szCs w:val="20"/>
                <w:highlight w:val="white"/>
              </w:rPr>
            </w:pPr>
            <w:r>
              <w:rPr>
                <w:rFonts w:ascii="Arial" w:eastAsia="Arial" w:hAnsi="Arial" w:cs="Arial"/>
                <w:sz w:val="20"/>
                <w:szCs w:val="20"/>
                <w:highlight w:val="white"/>
              </w:rPr>
              <w:t>4</w:t>
            </w:r>
          </w:p>
        </w:tc>
        <w:tc>
          <w:tcPr>
            <w:tcW w:w="1174" w:type="dxa"/>
            <w:tcBorders>
              <w:right w:val="single" w:sz="8" w:space="0" w:color="000000"/>
            </w:tcBorders>
            <w:shd w:val="clear" w:color="auto" w:fill="FFFFFF"/>
            <w:tcMar>
              <w:top w:w="100" w:type="dxa"/>
              <w:left w:w="100" w:type="dxa"/>
              <w:bottom w:w="100" w:type="dxa"/>
              <w:right w:w="100" w:type="dxa"/>
            </w:tcMar>
          </w:tcPr>
          <w:p w:rsidR="00EF3BCC" w:rsidRPr="001655A5" w:rsidRDefault="00EF3BCC" w:rsidP="003917C0">
            <w:pPr>
              <w:spacing w:before="60" w:after="0"/>
              <w:jc w:val="center"/>
              <w:rPr>
                <w:rFonts w:ascii="Arial" w:eastAsia="Arial" w:hAnsi="Arial" w:cs="Arial"/>
                <w:sz w:val="20"/>
                <w:szCs w:val="20"/>
                <w:highlight w:val="white"/>
              </w:rPr>
            </w:pPr>
            <w:r>
              <w:rPr>
                <w:rFonts w:ascii="Arial" w:eastAsia="Arial" w:hAnsi="Arial" w:cs="Arial"/>
                <w:sz w:val="20"/>
                <w:szCs w:val="20"/>
                <w:highlight w:val="white"/>
              </w:rPr>
              <w:t>E-OT-024</w:t>
            </w:r>
          </w:p>
        </w:tc>
        <w:tc>
          <w:tcPr>
            <w:tcW w:w="1372" w:type="dxa"/>
            <w:tcBorders>
              <w:right w:val="single" w:sz="8" w:space="0" w:color="000000"/>
            </w:tcBorders>
            <w:shd w:val="clear" w:color="auto" w:fill="FFFFFF"/>
            <w:tcMar>
              <w:top w:w="100" w:type="dxa"/>
              <w:left w:w="100" w:type="dxa"/>
              <w:bottom w:w="100" w:type="dxa"/>
              <w:right w:w="100" w:type="dxa"/>
            </w:tcMar>
          </w:tcPr>
          <w:p w:rsidR="00EF3BCC" w:rsidRPr="001655A5" w:rsidRDefault="00EF3BCC" w:rsidP="003917C0">
            <w:pPr>
              <w:spacing w:before="60" w:after="0"/>
              <w:jc w:val="center"/>
              <w:rPr>
                <w:rFonts w:ascii="Arial" w:eastAsia="Arial" w:hAnsi="Arial" w:cs="Arial"/>
                <w:sz w:val="20"/>
                <w:szCs w:val="20"/>
                <w:highlight w:val="white"/>
              </w:rPr>
            </w:pPr>
            <w:r w:rsidRPr="001655A5">
              <w:rPr>
                <w:rFonts w:ascii="Arial" w:eastAsia="Arial" w:hAnsi="Arial" w:cs="Arial"/>
                <w:sz w:val="20"/>
                <w:szCs w:val="20"/>
                <w:highlight w:val="white"/>
              </w:rPr>
              <w:t>Estrategia Rendición de Cuentas y participación ciudadana</w:t>
            </w:r>
          </w:p>
        </w:tc>
        <w:tc>
          <w:tcPr>
            <w:tcW w:w="1337" w:type="dxa"/>
            <w:tcBorders>
              <w:right w:val="single" w:sz="8" w:space="0" w:color="000000"/>
            </w:tcBorders>
            <w:shd w:val="clear" w:color="auto" w:fill="FFFFFF"/>
            <w:tcMar>
              <w:top w:w="100" w:type="dxa"/>
              <w:left w:w="100" w:type="dxa"/>
              <w:bottom w:w="100" w:type="dxa"/>
              <w:right w:w="100" w:type="dxa"/>
            </w:tcMar>
          </w:tcPr>
          <w:p w:rsidR="00EF3BCC" w:rsidRPr="001655A5" w:rsidRDefault="00EF3BCC" w:rsidP="00EF3BCC">
            <w:pPr>
              <w:spacing w:before="60" w:after="0"/>
              <w:jc w:val="center"/>
              <w:rPr>
                <w:rFonts w:ascii="Arial" w:eastAsia="Arial" w:hAnsi="Arial" w:cs="Arial"/>
                <w:sz w:val="20"/>
                <w:szCs w:val="20"/>
                <w:highlight w:val="white"/>
              </w:rPr>
            </w:pPr>
            <w:r>
              <w:rPr>
                <w:rFonts w:ascii="Arial" w:eastAsia="Arial" w:hAnsi="Arial" w:cs="Arial"/>
                <w:sz w:val="20"/>
                <w:szCs w:val="20"/>
                <w:highlight w:val="white"/>
              </w:rPr>
              <w:t>Brújula, octubre 30 de  2018</w:t>
            </w:r>
          </w:p>
        </w:tc>
        <w:tc>
          <w:tcPr>
            <w:tcW w:w="4930" w:type="dxa"/>
            <w:tcBorders>
              <w:right w:val="single" w:sz="8" w:space="0" w:color="000000"/>
            </w:tcBorders>
            <w:shd w:val="clear" w:color="auto" w:fill="FFFFFF"/>
            <w:tcMar>
              <w:top w:w="100" w:type="dxa"/>
              <w:left w:w="100" w:type="dxa"/>
              <w:bottom w:w="100" w:type="dxa"/>
              <w:right w:w="100" w:type="dxa"/>
            </w:tcMar>
          </w:tcPr>
          <w:p w:rsidR="00EF3BCC" w:rsidRPr="001655A5" w:rsidRDefault="00EF3BCC" w:rsidP="00746EB7">
            <w:pPr>
              <w:spacing w:before="60" w:after="0"/>
              <w:jc w:val="both"/>
              <w:rPr>
                <w:rFonts w:ascii="Arial" w:eastAsia="Arial" w:hAnsi="Arial" w:cs="Arial"/>
                <w:sz w:val="20"/>
                <w:szCs w:val="20"/>
              </w:rPr>
            </w:pPr>
            <w:r>
              <w:rPr>
                <w:rFonts w:ascii="Arial" w:eastAsia="Arial" w:hAnsi="Arial" w:cs="Arial"/>
                <w:sz w:val="20"/>
                <w:szCs w:val="20"/>
              </w:rPr>
              <w:t>Se actualiza el logo institucional</w:t>
            </w:r>
          </w:p>
        </w:tc>
      </w:tr>
      <w:tr w:rsidR="00491299" w:rsidRPr="001655A5" w:rsidTr="00DF3C66">
        <w:tc>
          <w:tcPr>
            <w:tcW w:w="1282" w:type="dxa"/>
            <w:tcBorders>
              <w:left w:val="single" w:sz="8" w:space="0" w:color="000000"/>
              <w:right w:val="single" w:sz="8" w:space="0" w:color="000000"/>
            </w:tcBorders>
            <w:shd w:val="clear" w:color="auto" w:fill="FFFFFF"/>
            <w:tcMar>
              <w:top w:w="100" w:type="dxa"/>
              <w:left w:w="100" w:type="dxa"/>
              <w:bottom w:w="100" w:type="dxa"/>
              <w:right w:w="100" w:type="dxa"/>
            </w:tcMar>
          </w:tcPr>
          <w:p w:rsidR="00491299" w:rsidRDefault="00491299" w:rsidP="00491299">
            <w:pPr>
              <w:spacing w:before="60" w:after="0"/>
              <w:jc w:val="center"/>
              <w:rPr>
                <w:rFonts w:ascii="Arial" w:eastAsia="Arial" w:hAnsi="Arial" w:cs="Arial"/>
                <w:sz w:val="20"/>
                <w:szCs w:val="20"/>
                <w:highlight w:val="white"/>
              </w:rPr>
            </w:pPr>
            <w:r>
              <w:rPr>
                <w:rFonts w:ascii="Arial" w:eastAsia="Arial" w:hAnsi="Arial" w:cs="Arial"/>
                <w:sz w:val="20"/>
                <w:szCs w:val="20"/>
                <w:highlight w:val="white"/>
              </w:rPr>
              <w:t>5</w:t>
            </w:r>
          </w:p>
        </w:tc>
        <w:tc>
          <w:tcPr>
            <w:tcW w:w="1174" w:type="dxa"/>
            <w:tcBorders>
              <w:right w:val="single" w:sz="8" w:space="0" w:color="000000"/>
            </w:tcBorders>
            <w:shd w:val="clear" w:color="auto" w:fill="FFFFFF"/>
            <w:tcMar>
              <w:top w:w="100" w:type="dxa"/>
              <w:left w:w="100" w:type="dxa"/>
              <w:bottom w:w="100" w:type="dxa"/>
              <w:right w:w="100" w:type="dxa"/>
            </w:tcMar>
          </w:tcPr>
          <w:p w:rsidR="00491299" w:rsidRPr="001655A5" w:rsidRDefault="00491299" w:rsidP="00491299">
            <w:pPr>
              <w:spacing w:before="60" w:after="0"/>
              <w:jc w:val="center"/>
              <w:rPr>
                <w:rFonts w:ascii="Arial" w:eastAsia="Arial" w:hAnsi="Arial" w:cs="Arial"/>
                <w:sz w:val="20"/>
                <w:szCs w:val="20"/>
                <w:highlight w:val="white"/>
              </w:rPr>
            </w:pPr>
            <w:r>
              <w:rPr>
                <w:rFonts w:ascii="Arial" w:eastAsia="Arial" w:hAnsi="Arial" w:cs="Arial"/>
                <w:sz w:val="20"/>
                <w:szCs w:val="20"/>
                <w:highlight w:val="white"/>
              </w:rPr>
              <w:t>E-OT-024</w:t>
            </w:r>
          </w:p>
        </w:tc>
        <w:tc>
          <w:tcPr>
            <w:tcW w:w="1372" w:type="dxa"/>
            <w:tcBorders>
              <w:right w:val="single" w:sz="8" w:space="0" w:color="000000"/>
            </w:tcBorders>
            <w:shd w:val="clear" w:color="auto" w:fill="FFFFFF"/>
            <w:tcMar>
              <w:top w:w="100" w:type="dxa"/>
              <w:left w:w="100" w:type="dxa"/>
              <w:bottom w:w="100" w:type="dxa"/>
              <w:right w:w="100" w:type="dxa"/>
            </w:tcMar>
          </w:tcPr>
          <w:p w:rsidR="00491299" w:rsidRPr="001655A5" w:rsidRDefault="00491299" w:rsidP="00491299">
            <w:pPr>
              <w:spacing w:before="60" w:after="0"/>
              <w:jc w:val="center"/>
              <w:rPr>
                <w:rFonts w:ascii="Arial" w:eastAsia="Arial" w:hAnsi="Arial" w:cs="Arial"/>
                <w:sz w:val="20"/>
                <w:szCs w:val="20"/>
                <w:highlight w:val="white"/>
              </w:rPr>
            </w:pPr>
            <w:r w:rsidRPr="001655A5">
              <w:rPr>
                <w:rFonts w:ascii="Arial" w:eastAsia="Arial" w:hAnsi="Arial" w:cs="Arial"/>
                <w:sz w:val="20"/>
                <w:szCs w:val="20"/>
                <w:highlight w:val="white"/>
              </w:rPr>
              <w:t>E</w:t>
            </w:r>
            <w:r>
              <w:rPr>
                <w:rFonts w:ascii="Arial" w:eastAsia="Arial" w:hAnsi="Arial" w:cs="Arial"/>
                <w:sz w:val="20"/>
                <w:szCs w:val="20"/>
                <w:highlight w:val="white"/>
              </w:rPr>
              <w:t>strategia Rendición de Cuentas</w:t>
            </w:r>
          </w:p>
        </w:tc>
        <w:tc>
          <w:tcPr>
            <w:tcW w:w="1337" w:type="dxa"/>
            <w:tcBorders>
              <w:right w:val="single" w:sz="8" w:space="0" w:color="000000"/>
            </w:tcBorders>
            <w:shd w:val="clear" w:color="auto" w:fill="FFFFFF"/>
            <w:tcMar>
              <w:top w:w="100" w:type="dxa"/>
              <w:left w:w="100" w:type="dxa"/>
              <w:bottom w:w="100" w:type="dxa"/>
              <w:right w:w="100" w:type="dxa"/>
            </w:tcMar>
          </w:tcPr>
          <w:p w:rsidR="00491299" w:rsidRPr="001655A5" w:rsidRDefault="00491299" w:rsidP="00491299">
            <w:pPr>
              <w:spacing w:before="60" w:after="0"/>
              <w:jc w:val="center"/>
              <w:rPr>
                <w:rFonts w:ascii="Arial" w:eastAsia="Arial" w:hAnsi="Arial" w:cs="Arial"/>
                <w:sz w:val="20"/>
                <w:szCs w:val="20"/>
                <w:highlight w:val="white"/>
              </w:rPr>
            </w:pPr>
            <w:r>
              <w:rPr>
                <w:rFonts w:ascii="Arial" w:eastAsia="Arial" w:hAnsi="Arial" w:cs="Arial"/>
                <w:sz w:val="20"/>
                <w:szCs w:val="20"/>
                <w:highlight w:val="white"/>
              </w:rPr>
              <w:t>Brújula, Abril 30 de 2019</w:t>
            </w:r>
          </w:p>
        </w:tc>
        <w:tc>
          <w:tcPr>
            <w:tcW w:w="4930" w:type="dxa"/>
            <w:tcBorders>
              <w:right w:val="single" w:sz="8" w:space="0" w:color="000000"/>
            </w:tcBorders>
            <w:shd w:val="clear" w:color="auto" w:fill="FFFFFF"/>
            <w:tcMar>
              <w:top w:w="100" w:type="dxa"/>
              <w:left w:w="100" w:type="dxa"/>
              <w:bottom w:w="100" w:type="dxa"/>
              <w:right w:w="100" w:type="dxa"/>
            </w:tcMar>
          </w:tcPr>
          <w:p w:rsidR="00491299" w:rsidRDefault="00491299" w:rsidP="00491299">
            <w:pPr>
              <w:spacing w:before="60" w:after="0"/>
              <w:jc w:val="both"/>
              <w:rPr>
                <w:rFonts w:ascii="Arial" w:eastAsia="Arial" w:hAnsi="Arial" w:cs="Arial"/>
                <w:sz w:val="20"/>
                <w:szCs w:val="20"/>
              </w:rPr>
            </w:pPr>
            <w:r w:rsidRPr="001655A5">
              <w:rPr>
                <w:rFonts w:ascii="Arial" w:eastAsia="Arial" w:hAnsi="Arial" w:cs="Arial"/>
                <w:sz w:val="20"/>
                <w:szCs w:val="20"/>
              </w:rPr>
              <w:t>Se ajusta todo el documento a las condiciones y necesidades de 201</w:t>
            </w:r>
            <w:r>
              <w:rPr>
                <w:rFonts w:ascii="Arial" w:eastAsia="Arial" w:hAnsi="Arial" w:cs="Arial"/>
                <w:sz w:val="20"/>
                <w:szCs w:val="20"/>
              </w:rPr>
              <w:t>9</w:t>
            </w:r>
            <w:r w:rsidRPr="001655A5">
              <w:rPr>
                <w:rFonts w:ascii="Arial" w:eastAsia="Arial" w:hAnsi="Arial" w:cs="Arial"/>
                <w:sz w:val="20"/>
                <w:szCs w:val="20"/>
              </w:rPr>
              <w:t xml:space="preserve">, incorporando </w:t>
            </w:r>
            <w:r>
              <w:rPr>
                <w:rFonts w:ascii="Arial" w:eastAsia="Arial" w:hAnsi="Arial" w:cs="Arial"/>
                <w:sz w:val="20"/>
                <w:szCs w:val="20"/>
              </w:rPr>
              <w:t>el plan de acción especifico</w:t>
            </w:r>
            <w:r w:rsidRPr="001655A5">
              <w:rPr>
                <w:rFonts w:ascii="Arial" w:eastAsia="Arial" w:hAnsi="Arial" w:cs="Arial"/>
                <w:sz w:val="20"/>
                <w:szCs w:val="20"/>
              </w:rPr>
              <w:t xml:space="preserve"> de rendición de cuentas.</w:t>
            </w:r>
          </w:p>
        </w:tc>
      </w:tr>
      <w:tr w:rsidR="00DF3C66" w:rsidRPr="001655A5" w:rsidTr="00DF3C66">
        <w:tc>
          <w:tcPr>
            <w:tcW w:w="1282" w:type="dxa"/>
            <w:tcBorders>
              <w:left w:val="single" w:sz="8" w:space="0" w:color="000000"/>
              <w:right w:val="single" w:sz="8" w:space="0" w:color="000000"/>
            </w:tcBorders>
            <w:shd w:val="clear" w:color="auto" w:fill="FFFFFF"/>
            <w:tcMar>
              <w:top w:w="100" w:type="dxa"/>
              <w:left w:w="100" w:type="dxa"/>
              <w:bottom w:w="100" w:type="dxa"/>
              <w:right w:w="100" w:type="dxa"/>
            </w:tcMar>
          </w:tcPr>
          <w:p w:rsidR="00DF3C66" w:rsidRDefault="00DF3C66" w:rsidP="00491299">
            <w:pPr>
              <w:spacing w:before="60" w:after="0"/>
              <w:jc w:val="center"/>
              <w:rPr>
                <w:rFonts w:ascii="Arial" w:eastAsia="Arial" w:hAnsi="Arial" w:cs="Arial"/>
                <w:sz w:val="20"/>
                <w:szCs w:val="20"/>
                <w:highlight w:val="white"/>
              </w:rPr>
            </w:pPr>
            <w:r>
              <w:rPr>
                <w:rFonts w:ascii="Arial" w:eastAsia="Arial" w:hAnsi="Arial" w:cs="Arial"/>
                <w:sz w:val="20"/>
                <w:szCs w:val="20"/>
                <w:highlight w:val="white"/>
              </w:rPr>
              <w:t>6</w:t>
            </w:r>
          </w:p>
        </w:tc>
        <w:tc>
          <w:tcPr>
            <w:tcW w:w="1174" w:type="dxa"/>
            <w:tcBorders>
              <w:right w:val="single" w:sz="8" w:space="0" w:color="000000"/>
            </w:tcBorders>
            <w:shd w:val="clear" w:color="auto" w:fill="FFFFFF"/>
            <w:tcMar>
              <w:top w:w="100" w:type="dxa"/>
              <w:left w:w="100" w:type="dxa"/>
              <w:bottom w:w="100" w:type="dxa"/>
              <w:right w:w="100" w:type="dxa"/>
            </w:tcMar>
          </w:tcPr>
          <w:p w:rsidR="00DF3C66" w:rsidRDefault="00DF3C66" w:rsidP="00491299">
            <w:pPr>
              <w:spacing w:before="60" w:after="0"/>
              <w:jc w:val="center"/>
              <w:rPr>
                <w:rFonts w:ascii="Arial" w:eastAsia="Arial" w:hAnsi="Arial" w:cs="Arial"/>
                <w:sz w:val="20"/>
                <w:szCs w:val="20"/>
                <w:highlight w:val="white"/>
              </w:rPr>
            </w:pPr>
            <w:r>
              <w:rPr>
                <w:rFonts w:ascii="Arial" w:eastAsia="Arial" w:hAnsi="Arial" w:cs="Arial"/>
                <w:sz w:val="20"/>
                <w:szCs w:val="20"/>
                <w:highlight w:val="white"/>
              </w:rPr>
              <w:t>E-OT-024</w:t>
            </w:r>
          </w:p>
        </w:tc>
        <w:tc>
          <w:tcPr>
            <w:tcW w:w="1372" w:type="dxa"/>
            <w:tcBorders>
              <w:right w:val="single" w:sz="8" w:space="0" w:color="000000"/>
            </w:tcBorders>
            <w:shd w:val="clear" w:color="auto" w:fill="FFFFFF"/>
            <w:tcMar>
              <w:top w:w="100" w:type="dxa"/>
              <w:left w:w="100" w:type="dxa"/>
              <w:bottom w:w="100" w:type="dxa"/>
              <w:right w:w="100" w:type="dxa"/>
            </w:tcMar>
          </w:tcPr>
          <w:p w:rsidR="00DF3C66" w:rsidRPr="001655A5" w:rsidRDefault="00DF3C66" w:rsidP="00491299">
            <w:pPr>
              <w:spacing w:before="60" w:after="0"/>
              <w:jc w:val="center"/>
              <w:rPr>
                <w:rFonts w:ascii="Arial" w:eastAsia="Arial" w:hAnsi="Arial" w:cs="Arial"/>
                <w:sz w:val="20"/>
                <w:szCs w:val="20"/>
                <w:highlight w:val="white"/>
              </w:rPr>
            </w:pPr>
            <w:r w:rsidRPr="001655A5">
              <w:rPr>
                <w:rFonts w:ascii="Arial" w:eastAsia="Arial" w:hAnsi="Arial" w:cs="Arial"/>
                <w:sz w:val="20"/>
                <w:szCs w:val="20"/>
                <w:highlight w:val="white"/>
              </w:rPr>
              <w:t>E</w:t>
            </w:r>
            <w:r>
              <w:rPr>
                <w:rFonts w:ascii="Arial" w:eastAsia="Arial" w:hAnsi="Arial" w:cs="Arial"/>
                <w:sz w:val="20"/>
                <w:szCs w:val="20"/>
                <w:highlight w:val="white"/>
              </w:rPr>
              <w:t>strategia Rendición de Cuentas</w:t>
            </w:r>
          </w:p>
        </w:tc>
        <w:tc>
          <w:tcPr>
            <w:tcW w:w="1337" w:type="dxa"/>
            <w:tcBorders>
              <w:right w:val="single" w:sz="8" w:space="0" w:color="000000"/>
            </w:tcBorders>
            <w:shd w:val="clear" w:color="auto" w:fill="FFFFFF"/>
            <w:tcMar>
              <w:top w:w="100" w:type="dxa"/>
              <w:left w:w="100" w:type="dxa"/>
              <w:bottom w:w="100" w:type="dxa"/>
              <w:right w:w="100" w:type="dxa"/>
            </w:tcMar>
          </w:tcPr>
          <w:p w:rsidR="00DF3C66" w:rsidRDefault="00DF3C66" w:rsidP="00491299">
            <w:pPr>
              <w:spacing w:before="60" w:after="0"/>
              <w:jc w:val="center"/>
              <w:rPr>
                <w:rFonts w:ascii="Arial" w:eastAsia="Arial" w:hAnsi="Arial" w:cs="Arial"/>
                <w:sz w:val="20"/>
                <w:szCs w:val="20"/>
                <w:highlight w:val="white"/>
              </w:rPr>
            </w:pPr>
          </w:p>
        </w:tc>
        <w:tc>
          <w:tcPr>
            <w:tcW w:w="4930" w:type="dxa"/>
            <w:tcBorders>
              <w:right w:val="single" w:sz="8" w:space="0" w:color="000000"/>
            </w:tcBorders>
            <w:shd w:val="clear" w:color="auto" w:fill="FFFFFF"/>
            <w:tcMar>
              <w:top w:w="100" w:type="dxa"/>
              <w:left w:w="100" w:type="dxa"/>
              <w:bottom w:w="100" w:type="dxa"/>
              <w:right w:w="100" w:type="dxa"/>
            </w:tcMar>
          </w:tcPr>
          <w:p w:rsidR="00DF3C66" w:rsidRPr="001655A5" w:rsidRDefault="00DF3C66" w:rsidP="00DF3C66">
            <w:pPr>
              <w:spacing w:before="60" w:after="0"/>
              <w:jc w:val="both"/>
              <w:rPr>
                <w:rFonts w:ascii="Arial" w:eastAsia="Arial" w:hAnsi="Arial" w:cs="Arial"/>
                <w:sz w:val="20"/>
                <w:szCs w:val="20"/>
              </w:rPr>
            </w:pPr>
            <w:r w:rsidRPr="001655A5">
              <w:rPr>
                <w:rFonts w:ascii="Arial" w:eastAsia="Arial" w:hAnsi="Arial" w:cs="Arial"/>
                <w:sz w:val="20"/>
                <w:szCs w:val="20"/>
              </w:rPr>
              <w:t>Se ajusta todo el documento a las condiciones y necesidades de 20</w:t>
            </w:r>
            <w:r>
              <w:rPr>
                <w:rFonts w:ascii="Arial" w:eastAsia="Arial" w:hAnsi="Arial" w:cs="Arial"/>
                <w:sz w:val="20"/>
                <w:szCs w:val="20"/>
              </w:rPr>
              <w:t>20</w:t>
            </w:r>
            <w:r w:rsidRPr="001655A5">
              <w:rPr>
                <w:rFonts w:ascii="Arial" w:eastAsia="Arial" w:hAnsi="Arial" w:cs="Arial"/>
                <w:sz w:val="20"/>
                <w:szCs w:val="20"/>
              </w:rPr>
              <w:t xml:space="preserve">, incorporando </w:t>
            </w:r>
            <w:r>
              <w:rPr>
                <w:rFonts w:ascii="Arial" w:eastAsia="Arial" w:hAnsi="Arial" w:cs="Arial"/>
                <w:sz w:val="20"/>
                <w:szCs w:val="20"/>
              </w:rPr>
              <w:t>el plan de acción especifico</w:t>
            </w:r>
            <w:r w:rsidRPr="001655A5">
              <w:rPr>
                <w:rFonts w:ascii="Arial" w:eastAsia="Arial" w:hAnsi="Arial" w:cs="Arial"/>
                <w:sz w:val="20"/>
                <w:szCs w:val="20"/>
              </w:rPr>
              <w:t xml:space="preserve"> de rendición de cuentas.</w:t>
            </w:r>
          </w:p>
        </w:tc>
      </w:tr>
      <w:tr w:rsidR="00DF3C66" w:rsidRPr="001655A5" w:rsidTr="00DF3C66">
        <w:tc>
          <w:tcPr>
            <w:tcW w:w="1282" w:type="dxa"/>
            <w:tcBorders>
              <w:left w:val="single" w:sz="8" w:space="0" w:color="000000"/>
              <w:right w:val="single" w:sz="8" w:space="0" w:color="000000"/>
            </w:tcBorders>
            <w:shd w:val="clear" w:color="auto" w:fill="FFFFFF"/>
            <w:tcMar>
              <w:top w:w="100" w:type="dxa"/>
              <w:left w:w="100" w:type="dxa"/>
              <w:bottom w:w="100" w:type="dxa"/>
              <w:right w:w="100" w:type="dxa"/>
            </w:tcMar>
          </w:tcPr>
          <w:p w:rsidR="00DF3C66" w:rsidRDefault="00DF3C66" w:rsidP="00DF3C66">
            <w:pPr>
              <w:spacing w:before="60" w:after="0"/>
              <w:jc w:val="center"/>
              <w:rPr>
                <w:rFonts w:ascii="Arial" w:eastAsia="Arial" w:hAnsi="Arial" w:cs="Arial"/>
                <w:sz w:val="20"/>
                <w:szCs w:val="20"/>
                <w:highlight w:val="white"/>
              </w:rPr>
            </w:pPr>
            <w:r>
              <w:rPr>
                <w:rFonts w:ascii="Arial" w:eastAsia="Arial" w:hAnsi="Arial" w:cs="Arial"/>
                <w:sz w:val="20"/>
                <w:szCs w:val="20"/>
                <w:highlight w:val="white"/>
              </w:rPr>
              <w:t>7</w:t>
            </w:r>
          </w:p>
        </w:tc>
        <w:tc>
          <w:tcPr>
            <w:tcW w:w="1174" w:type="dxa"/>
            <w:tcBorders>
              <w:right w:val="single" w:sz="8" w:space="0" w:color="000000"/>
            </w:tcBorders>
            <w:shd w:val="clear" w:color="auto" w:fill="FFFFFF"/>
            <w:tcMar>
              <w:top w:w="100" w:type="dxa"/>
              <w:left w:w="100" w:type="dxa"/>
              <w:bottom w:w="100" w:type="dxa"/>
              <w:right w:w="100" w:type="dxa"/>
            </w:tcMar>
          </w:tcPr>
          <w:p w:rsidR="00DF3C66" w:rsidRDefault="00DF3C66" w:rsidP="00DF3C66">
            <w:pPr>
              <w:spacing w:before="60" w:after="0"/>
              <w:jc w:val="center"/>
              <w:rPr>
                <w:rFonts w:ascii="Arial" w:eastAsia="Arial" w:hAnsi="Arial" w:cs="Arial"/>
                <w:sz w:val="20"/>
                <w:szCs w:val="20"/>
                <w:highlight w:val="white"/>
              </w:rPr>
            </w:pPr>
            <w:r>
              <w:rPr>
                <w:rFonts w:ascii="Arial" w:eastAsia="Arial" w:hAnsi="Arial" w:cs="Arial"/>
                <w:sz w:val="20"/>
                <w:szCs w:val="20"/>
                <w:highlight w:val="white"/>
              </w:rPr>
              <w:t>E-OT-024</w:t>
            </w:r>
          </w:p>
        </w:tc>
        <w:tc>
          <w:tcPr>
            <w:tcW w:w="1372" w:type="dxa"/>
            <w:tcBorders>
              <w:right w:val="single" w:sz="8" w:space="0" w:color="000000"/>
            </w:tcBorders>
            <w:shd w:val="clear" w:color="auto" w:fill="FFFFFF"/>
            <w:tcMar>
              <w:top w:w="100" w:type="dxa"/>
              <w:left w:w="100" w:type="dxa"/>
              <w:bottom w:w="100" w:type="dxa"/>
              <w:right w:w="100" w:type="dxa"/>
            </w:tcMar>
          </w:tcPr>
          <w:p w:rsidR="00DF3C66" w:rsidRPr="001655A5" w:rsidRDefault="00DF3C66" w:rsidP="00DF3C66">
            <w:pPr>
              <w:spacing w:before="60" w:after="0"/>
              <w:jc w:val="center"/>
              <w:rPr>
                <w:rFonts w:ascii="Arial" w:eastAsia="Arial" w:hAnsi="Arial" w:cs="Arial"/>
                <w:sz w:val="20"/>
                <w:szCs w:val="20"/>
                <w:highlight w:val="white"/>
              </w:rPr>
            </w:pPr>
            <w:r w:rsidRPr="001655A5">
              <w:rPr>
                <w:rFonts w:ascii="Arial" w:eastAsia="Arial" w:hAnsi="Arial" w:cs="Arial"/>
                <w:sz w:val="20"/>
                <w:szCs w:val="20"/>
                <w:highlight w:val="white"/>
              </w:rPr>
              <w:t>E</w:t>
            </w:r>
            <w:r>
              <w:rPr>
                <w:rFonts w:ascii="Arial" w:eastAsia="Arial" w:hAnsi="Arial" w:cs="Arial"/>
                <w:sz w:val="20"/>
                <w:szCs w:val="20"/>
                <w:highlight w:val="white"/>
              </w:rPr>
              <w:t>strategia Rendición de Cuentas</w:t>
            </w:r>
          </w:p>
        </w:tc>
        <w:tc>
          <w:tcPr>
            <w:tcW w:w="1337" w:type="dxa"/>
            <w:tcBorders>
              <w:right w:val="single" w:sz="8" w:space="0" w:color="000000"/>
            </w:tcBorders>
            <w:shd w:val="clear" w:color="auto" w:fill="FFFFFF"/>
            <w:tcMar>
              <w:top w:w="100" w:type="dxa"/>
              <w:left w:w="100" w:type="dxa"/>
              <w:bottom w:w="100" w:type="dxa"/>
              <w:right w:w="100" w:type="dxa"/>
            </w:tcMar>
          </w:tcPr>
          <w:p w:rsidR="00DF3C66" w:rsidRDefault="00DF3C66" w:rsidP="00DF3C66">
            <w:pPr>
              <w:spacing w:before="60" w:after="0"/>
              <w:jc w:val="center"/>
              <w:rPr>
                <w:rFonts w:ascii="Arial" w:eastAsia="Arial" w:hAnsi="Arial" w:cs="Arial"/>
                <w:sz w:val="20"/>
                <w:szCs w:val="20"/>
                <w:highlight w:val="white"/>
              </w:rPr>
            </w:pPr>
          </w:p>
        </w:tc>
        <w:tc>
          <w:tcPr>
            <w:tcW w:w="4930" w:type="dxa"/>
            <w:tcBorders>
              <w:right w:val="single" w:sz="8" w:space="0" w:color="000000"/>
            </w:tcBorders>
            <w:shd w:val="clear" w:color="auto" w:fill="FFFFFF"/>
            <w:tcMar>
              <w:top w:w="100" w:type="dxa"/>
              <w:left w:w="100" w:type="dxa"/>
              <w:bottom w:w="100" w:type="dxa"/>
              <w:right w:w="100" w:type="dxa"/>
            </w:tcMar>
          </w:tcPr>
          <w:p w:rsidR="00DF3C66" w:rsidRPr="001655A5" w:rsidRDefault="00DF3C66" w:rsidP="00DF3C66">
            <w:pPr>
              <w:spacing w:before="60" w:after="0"/>
              <w:jc w:val="both"/>
              <w:rPr>
                <w:rFonts w:ascii="Arial" w:eastAsia="Arial" w:hAnsi="Arial" w:cs="Arial"/>
                <w:sz w:val="20"/>
                <w:szCs w:val="20"/>
              </w:rPr>
            </w:pPr>
            <w:r w:rsidRPr="001655A5">
              <w:rPr>
                <w:rFonts w:ascii="Arial" w:eastAsia="Arial" w:hAnsi="Arial" w:cs="Arial"/>
                <w:sz w:val="20"/>
                <w:szCs w:val="20"/>
              </w:rPr>
              <w:t>Se ajusta todo el documento a las condiciones y necesidades de 20</w:t>
            </w:r>
            <w:r>
              <w:rPr>
                <w:rFonts w:ascii="Arial" w:eastAsia="Arial" w:hAnsi="Arial" w:cs="Arial"/>
                <w:sz w:val="20"/>
                <w:szCs w:val="20"/>
              </w:rPr>
              <w:t>21</w:t>
            </w:r>
            <w:r w:rsidRPr="001655A5">
              <w:rPr>
                <w:rFonts w:ascii="Arial" w:eastAsia="Arial" w:hAnsi="Arial" w:cs="Arial"/>
                <w:sz w:val="20"/>
                <w:szCs w:val="20"/>
              </w:rPr>
              <w:t xml:space="preserve">, incorporando </w:t>
            </w:r>
            <w:r>
              <w:rPr>
                <w:rFonts w:ascii="Arial" w:eastAsia="Arial" w:hAnsi="Arial" w:cs="Arial"/>
                <w:sz w:val="20"/>
                <w:szCs w:val="20"/>
              </w:rPr>
              <w:t>el plan de acción especifico</w:t>
            </w:r>
            <w:r w:rsidRPr="001655A5">
              <w:rPr>
                <w:rFonts w:ascii="Arial" w:eastAsia="Arial" w:hAnsi="Arial" w:cs="Arial"/>
                <w:sz w:val="20"/>
                <w:szCs w:val="20"/>
              </w:rPr>
              <w:t xml:space="preserve"> de rendición de cuentas.</w:t>
            </w:r>
          </w:p>
        </w:tc>
      </w:tr>
      <w:tr w:rsidR="00DF3C66" w:rsidRPr="001655A5" w:rsidTr="00B3766F">
        <w:tc>
          <w:tcPr>
            <w:tcW w:w="1282"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F3C66" w:rsidRDefault="00DF3C66" w:rsidP="00DF3C66">
            <w:pPr>
              <w:spacing w:before="60" w:after="0"/>
              <w:jc w:val="center"/>
              <w:rPr>
                <w:rFonts w:ascii="Arial" w:eastAsia="Arial" w:hAnsi="Arial" w:cs="Arial"/>
                <w:sz w:val="20"/>
                <w:szCs w:val="20"/>
                <w:highlight w:val="white"/>
              </w:rPr>
            </w:pPr>
            <w:r>
              <w:rPr>
                <w:rFonts w:ascii="Arial" w:eastAsia="Arial" w:hAnsi="Arial" w:cs="Arial"/>
                <w:sz w:val="20"/>
                <w:szCs w:val="20"/>
                <w:highlight w:val="white"/>
              </w:rPr>
              <w:t>8</w:t>
            </w:r>
          </w:p>
        </w:tc>
        <w:tc>
          <w:tcPr>
            <w:tcW w:w="1174" w:type="dxa"/>
            <w:tcBorders>
              <w:bottom w:val="single" w:sz="8" w:space="0" w:color="000000"/>
              <w:right w:val="single" w:sz="8" w:space="0" w:color="000000"/>
            </w:tcBorders>
            <w:shd w:val="clear" w:color="auto" w:fill="FFFFFF"/>
            <w:tcMar>
              <w:top w:w="100" w:type="dxa"/>
              <w:left w:w="100" w:type="dxa"/>
              <w:bottom w:w="100" w:type="dxa"/>
              <w:right w:w="100" w:type="dxa"/>
            </w:tcMar>
          </w:tcPr>
          <w:p w:rsidR="00DF3C66" w:rsidRDefault="00DF3C66" w:rsidP="00DF3C66">
            <w:pPr>
              <w:spacing w:before="60" w:after="0"/>
              <w:jc w:val="center"/>
              <w:rPr>
                <w:rFonts w:ascii="Arial" w:eastAsia="Arial" w:hAnsi="Arial" w:cs="Arial"/>
                <w:sz w:val="20"/>
                <w:szCs w:val="20"/>
                <w:highlight w:val="white"/>
              </w:rPr>
            </w:pPr>
            <w:r>
              <w:rPr>
                <w:rFonts w:ascii="Arial" w:eastAsia="Arial" w:hAnsi="Arial" w:cs="Arial"/>
                <w:sz w:val="20"/>
                <w:szCs w:val="20"/>
                <w:highlight w:val="white"/>
              </w:rPr>
              <w:t>E-OT-024</w:t>
            </w:r>
          </w:p>
        </w:tc>
        <w:tc>
          <w:tcPr>
            <w:tcW w:w="1372" w:type="dxa"/>
            <w:tcBorders>
              <w:bottom w:val="single" w:sz="8" w:space="0" w:color="000000"/>
              <w:right w:val="single" w:sz="8" w:space="0" w:color="000000"/>
            </w:tcBorders>
            <w:shd w:val="clear" w:color="auto" w:fill="FFFFFF"/>
            <w:tcMar>
              <w:top w:w="100" w:type="dxa"/>
              <w:left w:w="100" w:type="dxa"/>
              <w:bottom w:w="100" w:type="dxa"/>
              <w:right w:w="100" w:type="dxa"/>
            </w:tcMar>
          </w:tcPr>
          <w:p w:rsidR="00DF3C66" w:rsidRPr="001655A5" w:rsidRDefault="00DF3C66" w:rsidP="00DF3C66">
            <w:pPr>
              <w:spacing w:before="60" w:after="0"/>
              <w:jc w:val="center"/>
              <w:rPr>
                <w:rFonts w:ascii="Arial" w:eastAsia="Arial" w:hAnsi="Arial" w:cs="Arial"/>
                <w:sz w:val="20"/>
                <w:szCs w:val="20"/>
                <w:highlight w:val="white"/>
              </w:rPr>
            </w:pPr>
            <w:r w:rsidRPr="001655A5">
              <w:rPr>
                <w:rFonts w:ascii="Arial" w:eastAsia="Arial" w:hAnsi="Arial" w:cs="Arial"/>
                <w:sz w:val="20"/>
                <w:szCs w:val="20"/>
                <w:highlight w:val="white"/>
              </w:rPr>
              <w:t>E</w:t>
            </w:r>
            <w:r>
              <w:rPr>
                <w:rFonts w:ascii="Arial" w:eastAsia="Arial" w:hAnsi="Arial" w:cs="Arial"/>
                <w:sz w:val="20"/>
                <w:szCs w:val="20"/>
                <w:highlight w:val="white"/>
              </w:rPr>
              <w:t>strategia Rendición de Cuentas</w:t>
            </w:r>
          </w:p>
        </w:tc>
        <w:tc>
          <w:tcPr>
            <w:tcW w:w="1337" w:type="dxa"/>
            <w:tcBorders>
              <w:bottom w:val="single" w:sz="8" w:space="0" w:color="000000"/>
              <w:right w:val="single" w:sz="8" w:space="0" w:color="000000"/>
            </w:tcBorders>
            <w:shd w:val="clear" w:color="auto" w:fill="FFFFFF"/>
            <w:tcMar>
              <w:top w:w="100" w:type="dxa"/>
              <w:left w:w="100" w:type="dxa"/>
              <w:bottom w:w="100" w:type="dxa"/>
              <w:right w:w="100" w:type="dxa"/>
            </w:tcMar>
          </w:tcPr>
          <w:p w:rsidR="00DF3C66" w:rsidRDefault="00DF3C66" w:rsidP="00DF3C66">
            <w:pPr>
              <w:spacing w:before="60" w:after="0"/>
              <w:jc w:val="center"/>
              <w:rPr>
                <w:rFonts w:ascii="Arial" w:eastAsia="Arial" w:hAnsi="Arial" w:cs="Arial"/>
                <w:sz w:val="20"/>
                <w:szCs w:val="20"/>
                <w:highlight w:val="white"/>
              </w:rPr>
            </w:pPr>
          </w:p>
        </w:tc>
        <w:tc>
          <w:tcPr>
            <w:tcW w:w="4930" w:type="dxa"/>
            <w:tcBorders>
              <w:bottom w:val="single" w:sz="8" w:space="0" w:color="000000"/>
              <w:right w:val="single" w:sz="8" w:space="0" w:color="000000"/>
            </w:tcBorders>
            <w:shd w:val="clear" w:color="auto" w:fill="FFFFFF"/>
            <w:tcMar>
              <w:top w:w="100" w:type="dxa"/>
              <w:left w:w="100" w:type="dxa"/>
              <w:bottom w:w="100" w:type="dxa"/>
              <w:right w:w="100" w:type="dxa"/>
            </w:tcMar>
          </w:tcPr>
          <w:p w:rsidR="00DF3C66" w:rsidRPr="001655A5" w:rsidRDefault="00DF3C66" w:rsidP="00DF3C66">
            <w:pPr>
              <w:spacing w:before="60" w:after="0"/>
              <w:jc w:val="both"/>
              <w:rPr>
                <w:rFonts w:ascii="Arial" w:eastAsia="Arial" w:hAnsi="Arial" w:cs="Arial"/>
                <w:sz w:val="20"/>
                <w:szCs w:val="20"/>
              </w:rPr>
            </w:pPr>
            <w:r w:rsidRPr="001655A5">
              <w:rPr>
                <w:rFonts w:ascii="Arial" w:eastAsia="Arial" w:hAnsi="Arial" w:cs="Arial"/>
                <w:sz w:val="20"/>
                <w:szCs w:val="20"/>
              </w:rPr>
              <w:t>Se ajusta todo el documento a las condiciones y necesidades de 20</w:t>
            </w:r>
            <w:r>
              <w:rPr>
                <w:rFonts w:ascii="Arial" w:eastAsia="Arial" w:hAnsi="Arial" w:cs="Arial"/>
                <w:sz w:val="20"/>
                <w:szCs w:val="20"/>
              </w:rPr>
              <w:t>22</w:t>
            </w:r>
            <w:r w:rsidRPr="001655A5">
              <w:rPr>
                <w:rFonts w:ascii="Arial" w:eastAsia="Arial" w:hAnsi="Arial" w:cs="Arial"/>
                <w:sz w:val="20"/>
                <w:szCs w:val="20"/>
              </w:rPr>
              <w:t xml:space="preserve">, incorporando </w:t>
            </w:r>
            <w:r>
              <w:rPr>
                <w:rFonts w:ascii="Arial" w:eastAsia="Arial" w:hAnsi="Arial" w:cs="Arial"/>
                <w:sz w:val="20"/>
                <w:szCs w:val="20"/>
              </w:rPr>
              <w:t>el plan de acción especifico</w:t>
            </w:r>
            <w:r w:rsidRPr="001655A5">
              <w:rPr>
                <w:rFonts w:ascii="Arial" w:eastAsia="Arial" w:hAnsi="Arial" w:cs="Arial"/>
                <w:sz w:val="20"/>
                <w:szCs w:val="20"/>
              </w:rPr>
              <w:t xml:space="preserve"> de rendición de cuentas.</w:t>
            </w:r>
          </w:p>
        </w:tc>
      </w:tr>
    </w:tbl>
    <w:p w:rsidR="00BD5CEE" w:rsidRPr="001655A5" w:rsidRDefault="00BD5CEE" w:rsidP="00BD5CEE">
      <w:pPr>
        <w:spacing w:before="60" w:after="0"/>
        <w:rPr>
          <w:rFonts w:ascii="Arial" w:eastAsia="Arial" w:hAnsi="Arial" w:cs="Arial"/>
          <w:sz w:val="24"/>
          <w:szCs w:val="24"/>
        </w:rPr>
      </w:pPr>
      <w:bookmarkStart w:id="5" w:name="_s1r97i4m1us" w:colFirst="0" w:colLast="0"/>
      <w:bookmarkEnd w:id="5"/>
    </w:p>
    <w:p w:rsidR="003917C0" w:rsidRPr="001655A5" w:rsidRDefault="003917C0">
      <w:pPr>
        <w:rPr>
          <w:rFonts w:ascii="Arial" w:hAnsi="Arial" w:cs="Arial"/>
        </w:rPr>
      </w:pPr>
    </w:p>
    <w:sectPr w:rsidR="003917C0" w:rsidRPr="001655A5" w:rsidSect="00197E4A">
      <w:footerReference w:type="default" r:id="rId28"/>
      <w:pgSz w:w="12240" w:h="15840"/>
      <w:pgMar w:top="1702" w:right="1080" w:bottom="1440" w:left="108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E40" w:rsidRDefault="009D3E40" w:rsidP="00BD5CEE">
      <w:pPr>
        <w:spacing w:after="0" w:line="240" w:lineRule="auto"/>
      </w:pPr>
      <w:r>
        <w:separator/>
      </w:r>
    </w:p>
  </w:endnote>
  <w:endnote w:type="continuationSeparator" w:id="0">
    <w:p w:rsidR="009D3E40" w:rsidRDefault="009D3E40" w:rsidP="00BD5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Inconsolata">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E40" w:rsidRDefault="009D3E40">
    <w:pPr>
      <w:tabs>
        <w:tab w:val="center" w:pos="4419"/>
        <w:tab w:val="right" w:pos="8838"/>
      </w:tabs>
      <w:spacing w:after="0" w:line="240" w:lineRule="auto"/>
      <w:jc w:val="right"/>
      <w:rPr>
        <w:rFonts w:ascii="Arial" w:eastAsia="Arial" w:hAnsi="Arial" w:cs="Arial"/>
        <w:b/>
        <w:color w:val="808080"/>
        <w:sz w:val="14"/>
        <w:szCs w:val="14"/>
      </w:rPr>
    </w:pPr>
    <w:r>
      <w:rPr>
        <w:rFonts w:ascii="Arial" w:eastAsia="Arial" w:hAnsi="Arial" w:cs="Arial"/>
        <w:b/>
        <w:color w:val="808080"/>
        <w:sz w:val="14"/>
        <w:szCs w:val="14"/>
      </w:rPr>
      <w:t xml:space="preserve">  </w:t>
    </w:r>
  </w:p>
  <w:p w:rsidR="009D3E40" w:rsidRDefault="009D3E40" w:rsidP="007342A9">
    <w:pPr>
      <w:tabs>
        <w:tab w:val="left" w:pos="11700"/>
      </w:tabs>
      <w:spacing w:after="909"/>
      <w:jc w:val="center"/>
    </w:pPr>
    <w:r>
      <w:rPr>
        <w:noProof/>
        <w:lang w:val="es-419" w:eastAsia="es-419"/>
      </w:rPr>
      <w:drawing>
        <wp:anchor distT="0" distB="0" distL="114300" distR="114300" simplePos="0" relativeHeight="251654656" behindDoc="0" locked="0" layoutInCell="1" allowOverlap="1" wp14:anchorId="447B3A65" wp14:editId="467C1CFE">
          <wp:simplePos x="0" y="0"/>
          <wp:positionH relativeFrom="margin">
            <wp:posOffset>3971925</wp:posOffset>
          </wp:positionH>
          <wp:positionV relativeFrom="paragraph">
            <wp:posOffset>104140</wp:posOffset>
          </wp:positionV>
          <wp:extent cx="2571750" cy="485775"/>
          <wp:effectExtent l="0" t="0" r="0" b="9525"/>
          <wp:wrapNone/>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extLst>
                      <a:ext uri="{28A0092B-C50C-407E-A947-70E740481C1C}">
                        <a14:useLocalDpi xmlns:a14="http://schemas.microsoft.com/office/drawing/2010/main" val="0"/>
                      </a:ext>
                    </a:extLst>
                  </a:blip>
                  <a:srcRect r="5764" b="6896"/>
                  <a:stretch>
                    <a:fillRect/>
                  </a:stretch>
                </pic:blipFill>
                <pic:spPr>
                  <a:xfrm>
                    <a:off x="0" y="0"/>
                    <a:ext cx="2571750" cy="485775"/>
                  </a:xfrm>
                  <a:prstGeom prst="rect">
                    <a:avLst/>
                  </a:prstGeom>
                  <a:ln/>
                </pic:spPr>
              </pic:pic>
            </a:graphicData>
          </a:graphic>
          <wp14:sizeRelH relativeFrom="page">
            <wp14:pctWidth>0</wp14:pctWidth>
          </wp14:sizeRelH>
          <wp14:sizeRelV relativeFrom="page">
            <wp14:pctHeight>0</wp14:pctHeight>
          </wp14:sizeRelV>
        </wp:anchor>
      </w:drawing>
    </w:r>
  </w:p>
  <w:p w:rsidR="009D3E40" w:rsidRDefault="009D3E40">
    <w:pPr>
      <w:tabs>
        <w:tab w:val="center" w:pos="4419"/>
        <w:tab w:val="right" w:pos="8838"/>
      </w:tabs>
      <w:spacing w:after="0" w:line="240" w:lineRule="auto"/>
      <w:jc w:val="right"/>
      <w:rPr>
        <w:rFonts w:ascii="Arial" w:eastAsia="Arial" w:hAnsi="Arial" w:cs="Arial"/>
        <w:b/>
        <w:color w:val="808080"/>
        <w:sz w:val="14"/>
        <w:szCs w:val="14"/>
      </w:rPr>
    </w:pPr>
  </w:p>
  <w:p w:rsidR="009D3E40" w:rsidRDefault="009D3E4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E40" w:rsidRDefault="009D3E40" w:rsidP="00BD500C">
    <w:pPr>
      <w:tabs>
        <w:tab w:val="center" w:pos="4419"/>
        <w:tab w:val="right" w:pos="8838"/>
      </w:tabs>
      <w:spacing w:after="0" w:line="240" w:lineRule="auto"/>
      <w:jc w:val="right"/>
      <w:rPr>
        <w:rFonts w:ascii="Arial" w:eastAsia="Arial" w:hAnsi="Arial" w:cs="Arial"/>
        <w:b/>
        <w:color w:val="808080"/>
        <w:sz w:val="14"/>
        <w:szCs w:val="14"/>
      </w:rPr>
    </w:pPr>
  </w:p>
  <w:p w:rsidR="009D3E40" w:rsidRDefault="009D3E40" w:rsidP="00BD500C">
    <w:pPr>
      <w:tabs>
        <w:tab w:val="left" w:pos="11700"/>
      </w:tabs>
      <w:spacing w:after="909"/>
      <w:jc w:val="center"/>
    </w:pPr>
    <w:r>
      <w:rPr>
        <w:noProof/>
        <w:lang w:val="es-419" w:eastAsia="es-419"/>
      </w:rPr>
      <w:drawing>
        <wp:anchor distT="0" distB="0" distL="114300" distR="114300" simplePos="0" relativeHeight="251664896" behindDoc="0" locked="0" layoutInCell="1" allowOverlap="1" wp14:anchorId="78943B63" wp14:editId="69B741F1">
          <wp:simplePos x="0" y="0"/>
          <wp:positionH relativeFrom="margin">
            <wp:align>right</wp:align>
          </wp:positionH>
          <wp:positionV relativeFrom="paragraph">
            <wp:posOffset>11430</wp:posOffset>
          </wp:positionV>
          <wp:extent cx="2571750" cy="485775"/>
          <wp:effectExtent l="0" t="0" r="0" b="9525"/>
          <wp:wrapNone/>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extLst>
                      <a:ext uri="{28A0092B-C50C-407E-A947-70E740481C1C}">
                        <a14:useLocalDpi xmlns:a14="http://schemas.microsoft.com/office/drawing/2010/main" val="0"/>
                      </a:ext>
                    </a:extLst>
                  </a:blip>
                  <a:srcRect r="5764" b="6896"/>
                  <a:stretch>
                    <a:fillRect/>
                  </a:stretch>
                </pic:blipFill>
                <pic:spPr>
                  <a:xfrm>
                    <a:off x="0" y="0"/>
                    <a:ext cx="2571750" cy="485775"/>
                  </a:xfrm>
                  <a:prstGeom prst="rect">
                    <a:avLst/>
                  </a:prstGeom>
                  <a:ln/>
                </pic:spPr>
              </pic:pic>
            </a:graphicData>
          </a:graphic>
          <wp14:sizeRelH relativeFrom="page">
            <wp14:pctWidth>0</wp14:pctWidth>
          </wp14:sizeRelH>
          <wp14:sizeRelV relativeFrom="page">
            <wp14:pctHeight>0</wp14:pctHeight>
          </wp14:sizeRelV>
        </wp:anchor>
      </w:drawing>
    </w:r>
    <w:r>
      <w:rPr>
        <w:noProof/>
      </w:rPr>
      <w:t>1</w:t>
    </w:r>
    <w:r>
      <w:rPr>
        <w:rFonts w:ascii="Arial" w:eastAsia="Arial" w:hAnsi="Arial" w:cs="Arial"/>
        <w:color w:val="808080"/>
        <w:sz w:val="14"/>
        <w:szCs w:val="14"/>
      </w:rPr>
      <w:t>/</w:t>
    </w:r>
    <w:r>
      <w:rPr>
        <w:noProof/>
      </w:rPr>
      <w:t>27</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E40" w:rsidRDefault="009D3E40">
    <w:pPr>
      <w:tabs>
        <w:tab w:val="center" w:pos="4419"/>
        <w:tab w:val="right" w:pos="8838"/>
      </w:tabs>
      <w:spacing w:after="0" w:line="240" w:lineRule="auto"/>
      <w:jc w:val="right"/>
      <w:rPr>
        <w:rFonts w:ascii="Arial" w:eastAsia="Arial" w:hAnsi="Arial" w:cs="Arial"/>
        <w:b/>
        <w:color w:val="808080"/>
        <w:sz w:val="14"/>
        <w:szCs w:val="14"/>
      </w:rPr>
    </w:pPr>
    <w:r>
      <w:rPr>
        <w:rFonts w:ascii="Arial" w:eastAsia="Arial" w:hAnsi="Arial" w:cs="Arial"/>
        <w:b/>
        <w:color w:val="808080"/>
        <w:sz w:val="14"/>
        <w:szCs w:val="14"/>
      </w:rPr>
      <w:t xml:space="preserve">  </w:t>
    </w:r>
  </w:p>
  <w:p w:rsidR="009D3E40" w:rsidRDefault="009D3E40">
    <w:pPr>
      <w:tabs>
        <w:tab w:val="center" w:pos="4419"/>
        <w:tab w:val="right" w:pos="8838"/>
      </w:tabs>
      <w:spacing w:after="0" w:line="240" w:lineRule="auto"/>
      <w:jc w:val="right"/>
      <w:rPr>
        <w:rFonts w:ascii="Arial" w:eastAsia="Arial" w:hAnsi="Arial" w:cs="Arial"/>
        <w:b/>
        <w:color w:val="808080"/>
        <w:sz w:val="14"/>
        <w:szCs w:val="14"/>
      </w:rPr>
    </w:pPr>
  </w:p>
  <w:p w:rsidR="009D3E40" w:rsidRDefault="009D3E40">
    <w:pPr>
      <w:tabs>
        <w:tab w:val="left" w:pos="11700"/>
      </w:tabs>
      <w:spacing w:after="909"/>
      <w:jc w:val="center"/>
    </w:pPr>
    <w:r>
      <w:rPr>
        <w:noProof/>
        <w:lang w:val="es-419" w:eastAsia="es-419"/>
      </w:rPr>
      <w:drawing>
        <wp:anchor distT="0" distB="0" distL="114300" distR="114300" simplePos="0" relativeHeight="251653632" behindDoc="0" locked="0" layoutInCell="1" allowOverlap="1" wp14:anchorId="0913EF70" wp14:editId="5CD542F3">
          <wp:simplePos x="0" y="0"/>
          <wp:positionH relativeFrom="margin">
            <wp:align>right</wp:align>
          </wp:positionH>
          <wp:positionV relativeFrom="paragraph">
            <wp:posOffset>11430</wp:posOffset>
          </wp:positionV>
          <wp:extent cx="2571750" cy="485775"/>
          <wp:effectExtent l="0" t="0" r="0" b="9525"/>
          <wp:wrapNone/>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extLst>
                      <a:ext uri="{28A0092B-C50C-407E-A947-70E740481C1C}">
                        <a14:useLocalDpi xmlns:a14="http://schemas.microsoft.com/office/drawing/2010/main" val="0"/>
                      </a:ext>
                    </a:extLst>
                  </a:blip>
                  <a:srcRect r="5764" b="6896"/>
                  <a:stretch>
                    <a:fillRect/>
                  </a:stretch>
                </pic:blipFill>
                <pic:spPr>
                  <a:xfrm>
                    <a:off x="0" y="0"/>
                    <a:ext cx="2571750" cy="485775"/>
                  </a:xfrm>
                  <a:prstGeom prst="rect">
                    <a:avLst/>
                  </a:prstGeom>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E40" w:rsidRDefault="009D3E40" w:rsidP="00BD5CEE">
      <w:pPr>
        <w:spacing w:after="0" w:line="240" w:lineRule="auto"/>
      </w:pPr>
      <w:r>
        <w:separator/>
      </w:r>
    </w:p>
  </w:footnote>
  <w:footnote w:type="continuationSeparator" w:id="0">
    <w:p w:rsidR="009D3E40" w:rsidRDefault="009D3E40" w:rsidP="00BD5CEE">
      <w:pPr>
        <w:spacing w:after="0" w:line="240" w:lineRule="auto"/>
      </w:pPr>
      <w:r>
        <w:continuationSeparator/>
      </w:r>
    </w:p>
  </w:footnote>
  <w:footnote w:id="1">
    <w:p w:rsidR="001D16FB" w:rsidRPr="001D16FB" w:rsidRDefault="001D16FB" w:rsidP="001D16FB">
      <w:pPr>
        <w:pStyle w:val="Default"/>
        <w:rPr>
          <w:color w:val="auto"/>
          <w:sz w:val="22"/>
          <w:szCs w:val="22"/>
          <w:lang w:val="es-419"/>
        </w:rPr>
      </w:pPr>
      <w:r>
        <w:rPr>
          <w:rStyle w:val="Refdenotaalpie"/>
        </w:rPr>
        <w:footnoteRef/>
      </w:r>
      <w:r>
        <w:t xml:space="preserve"> </w:t>
      </w:r>
      <w:r w:rsidRPr="001D16FB">
        <w:rPr>
          <w:rFonts w:ascii="Calibri" w:eastAsia="Calibri" w:hAnsi="Calibri" w:cs="Calibri"/>
          <w:color w:val="auto"/>
          <w:sz w:val="22"/>
          <w:szCs w:val="22"/>
          <w:lang w:val="es-419" w:eastAsia="es-CO"/>
        </w:rPr>
        <w:t>Información tomada del documento “METODOLOGÍA Y RESULTADOS DE LA MEDICIÓN DE LA SATISFACCIÓN DEL USUARIO PARA EL SERVICIO DE REGISTRO ESAL 2021</w:t>
      </w:r>
      <w:r>
        <w:rPr>
          <w:rFonts w:ascii="Calibri" w:eastAsia="Calibri" w:hAnsi="Calibri" w:cs="Calibri"/>
          <w:color w:val="auto"/>
          <w:sz w:val="22"/>
          <w:szCs w:val="22"/>
          <w:lang w:val="es-419" w:eastAsia="es-CO"/>
        </w:rPr>
        <w:t xml:space="preserve">”, </w:t>
      </w:r>
      <w:r w:rsidRPr="001D16FB">
        <w:rPr>
          <w:color w:val="auto"/>
          <w:sz w:val="22"/>
          <w:szCs w:val="22"/>
          <w:lang w:val="es-419"/>
        </w:rPr>
        <w:t>DIRECCIÓN DE GESTIÓN DE DEMANDA DE COOPERACIÓN INTERNACIONAL.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E40" w:rsidRPr="00075C95" w:rsidRDefault="009D3E40" w:rsidP="003917C0">
    <w:pPr>
      <w:pStyle w:val="Piedepgina"/>
      <w:tabs>
        <w:tab w:val="right" w:pos="7655"/>
      </w:tabs>
      <w:rPr>
        <w:rFonts w:ascii="Arial Narrow" w:hAnsi="Arial Narrow"/>
        <w:b/>
        <w:bCs/>
        <w:color w:val="A6A6A6"/>
        <w:sz w:val="14"/>
      </w:rPr>
    </w:pPr>
    <w:r>
      <w:rPr>
        <w:rFonts w:ascii="Arial Narrow" w:hAnsi="Arial Narrow"/>
        <w:b/>
        <w:bCs/>
        <w:noProof/>
        <w:color w:val="A6A6A6"/>
        <w:sz w:val="14"/>
        <w:lang w:val="es-419" w:eastAsia="es-419"/>
      </w:rPr>
      <w:drawing>
        <wp:anchor distT="0" distB="0" distL="114300" distR="114300" simplePos="0" relativeHeight="251665920" behindDoc="0" locked="0" layoutInCell="1" allowOverlap="1" wp14:anchorId="68EDC120" wp14:editId="0416D80C">
          <wp:simplePos x="0" y="0"/>
          <wp:positionH relativeFrom="column">
            <wp:posOffset>3990975</wp:posOffset>
          </wp:positionH>
          <wp:positionV relativeFrom="paragraph">
            <wp:posOffset>447675</wp:posOffset>
          </wp:positionV>
          <wp:extent cx="2723515" cy="410210"/>
          <wp:effectExtent l="0" t="0" r="635" b="8890"/>
          <wp:wrapThrough wrapText="bothSides">
            <wp:wrapPolygon edited="0">
              <wp:start x="0" y="0"/>
              <wp:lineTo x="0" y="21065"/>
              <wp:lineTo x="21454" y="21065"/>
              <wp:lineTo x="21454"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nuev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23515" cy="41021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b/>
        <w:bCs/>
        <w:noProof/>
        <w:color w:val="A6A6A6"/>
        <w:sz w:val="14"/>
        <w:lang w:val="es-419" w:eastAsia="es-419"/>
      </w:rPr>
      <mc:AlternateContent>
        <mc:Choice Requires="wps">
          <w:drawing>
            <wp:anchor distT="0" distB="0" distL="114300" distR="114300" simplePos="0" relativeHeight="251652608" behindDoc="0" locked="0" layoutInCell="1" allowOverlap="1" wp14:anchorId="7B6AFBA7" wp14:editId="524537D1">
              <wp:simplePos x="0" y="0"/>
              <wp:positionH relativeFrom="column">
                <wp:posOffset>4212091</wp:posOffset>
              </wp:positionH>
              <wp:positionV relativeFrom="paragraph">
                <wp:posOffset>831201</wp:posOffset>
              </wp:positionV>
              <wp:extent cx="2352675" cy="184668"/>
              <wp:effectExtent l="0" t="0" r="0" b="6350"/>
              <wp:wrapNone/>
              <wp:docPr id="3" name="Cuadro de texto 3"/>
              <wp:cNvGraphicFramePr/>
              <a:graphic xmlns:a="http://schemas.openxmlformats.org/drawingml/2006/main">
                <a:graphicData uri="http://schemas.microsoft.com/office/word/2010/wordprocessingShape">
                  <wps:wsp>
                    <wps:cNvSpPr txBox="1"/>
                    <wps:spPr>
                      <a:xfrm>
                        <a:off x="0" y="0"/>
                        <a:ext cx="2352675" cy="184668"/>
                      </a:xfrm>
                      <a:prstGeom prst="rect">
                        <a:avLst/>
                      </a:prstGeom>
                      <a:noFill/>
                      <a:ln w="6350">
                        <a:noFill/>
                      </a:ln>
                    </wps:spPr>
                    <wps:txbx>
                      <w:txbxContent>
                        <w:p w:rsidR="009D3E40" w:rsidRDefault="009D3E40" w:rsidP="004D1AFA">
                          <w:pPr>
                            <w:jc w:val="center"/>
                          </w:pPr>
                          <w:r>
                            <w:rPr>
                              <w:rFonts w:ascii="Arial" w:hAnsi="Arial" w:cs="Arial"/>
                              <w:b/>
                              <w:color w:val="A6A6A6"/>
                              <w:sz w:val="12"/>
                              <w:szCs w:val="12"/>
                            </w:rPr>
                            <w:t>Código: E-OT</w:t>
                          </w:r>
                          <w:r w:rsidRPr="00417FF2">
                            <w:rPr>
                              <w:rFonts w:ascii="Arial" w:hAnsi="Arial" w:cs="Arial"/>
                              <w:b/>
                              <w:color w:val="A6A6A6"/>
                              <w:sz w:val="12"/>
                              <w:szCs w:val="12"/>
                            </w:rPr>
                            <w:t>-0</w:t>
                          </w:r>
                          <w:r>
                            <w:rPr>
                              <w:rFonts w:ascii="Arial" w:hAnsi="Arial" w:cs="Arial"/>
                              <w:b/>
                              <w:color w:val="A6A6A6"/>
                              <w:sz w:val="12"/>
                              <w:szCs w:val="12"/>
                            </w:rPr>
                            <w:t>24</w:t>
                          </w:r>
                          <w:r w:rsidRPr="00417FF2">
                            <w:rPr>
                              <w:rFonts w:ascii="Arial" w:hAnsi="Arial" w:cs="Arial"/>
                              <w:b/>
                              <w:color w:val="A6A6A6"/>
                              <w:sz w:val="12"/>
                              <w:szCs w:val="12"/>
                            </w:rPr>
                            <w:t xml:space="preserve"> - </w:t>
                          </w:r>
                          <w:r>
                            <w:rPr>
                              <w:rFonts w:ascii="Arial" w:hAnsi="Arial" w:cs="Arial"/>
                              <w:color w:val="A6A6A6"/>
                              <w:sz w:val="12"/>
                              <w:szCs w:val="12"/>
                            </w:rPr>
                            <w:t xml:space="preserve">Versión: 5- Fecha: </w:t>
                          </w:r>
                          <w:proofErr w:type="gramStart"/>
                          <w:r>
                            <w:rPr>
                              <w:rFonts w:ascii="Arial" w:hAnsi="Arial" w:cs="Arial"/>
                              <w:color w:val="A6A6A6"/>
                              <w:sz w:val="12"/>
                              <w:szCs w:val="12"/>
                            </w:rPr>
                            <w:t>Abril</w:t>
                          </w:r>
                          <w:proofErr w:type="gramEnd"/>
                          <w:r>
                            <w:rPr>
                              <w:rFonts w:ascii="Arial" w:hAnsi="Arial" w:cs="Arial"/>
                              <w:color w:val="A6A6A6"/>
                              <w:sz w:val="12"/>
                              <w:szCs w:val="12"/>
                            </w:rPr>
                            <w:t xml:space="preserve"> 30 de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6AFBA7" id="_x0000_t202" coordsize="21600,21600" o:spt="202" path="m,l,21600r21600,l21600,xe">
              <v:stroke joinstyle="miter"/>
              <v:path gradientshapeok="t" o:connecttype="rect"/>
            </v:shapetype>
            <v:shape id="Cuadro de texto 3" o:spid="_x0000_s1026" type="#_x0000_t202" style="position:absolute;margin-left:331.65pt;margin-top:65.45pt;width:185.25pt;height:14.5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" filled="f" stroked="f" strokeweight=".5pt">
              <v:textbox>
                <w:txbxContent>
                  <w:p w:rsidR="009D3E40" w:rsidRDefault="009D3E40" w:rsidP="004D1AFA">
                    <w:pPr>
                      <w:jc w:val="center"/>
                    </w:pPr>
                    <w:r>
                      <w:rPr>
                        <w:rFonts w:ascii="Arial" w:hAnsi="Arial" w:cs="Arial"/>
                        <w:b/>
                        <w:color w:val="A6A6A6"/>
                        <w:sz w:val="12"/>
                        <w:szCs w:val="12"/>
                      </w:rPr>
                      <w:t>Código: E-OT</w:t>
                    </w:r>
                    <w:r w:rsidRPr="00417FF2">
                      <w:rPr>
                        <w:rFonts w:ascii="Arial" w:hAnsi="Arial" w:cs="Arial"/>
                        <w:b/>
                        <w:color w:val="A6A6A6"/>
                        <w:sz w:val="12"/>
                        <w:szCs w:val="12"/>
                      </w:rPr>
                      <w:t>-0</w:t>
                    </w:r>
                    <w:r>
                      <w:rPr>
                        <w:rFonts w:ascii="Arial" w:hAnsi="Arial" w:cs="Arial"/>
                        <w:b/>
                        <w:color w:val="A6A6A6"/>
                        <w:sz w:val="12"/>
                        <w:szCs w:val="12"/>
                      </w:rPr>
                      <w:t>24</w:t>
                    </w:r>
                    <w:r w:rsidRPr="00417FF2">
                      <w:rPr>
                        <w:rFonts w:ascii="Arial" w:hAnsi="Arial" w:cs="Arial"/>
                        <w:b/>
                        <w:color w:val="A6A6A6"/>
                        <w:sz w:val="12"/>
                        <w:szCs w:val="12"/>
                      </w:rPr>
                      <w:t xml:space="preserve"> - </w:t>
                    </w:r>
                    <w:r>
                      <w:rPr>
                        <w:rFonts w:ascii="Arial" w:hAnsi="Arial" w:cs="Arial"/>
                        <w:color w:val="A6A6A6"/>
                        <w:sz w:val="12"/>
                        <w:szCs w:val="12"/>
                      </w:rPr>
                      <w:t>Versión: 5- Fecha: Abril 30 de 2019</w:t>
                    </w: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E40" w:rsidRDefault="009D3E40">
    <w:pPr>
      <w:pStyle w:val="Encabezado"/>
    </w:pPr>
    <w:r>
      <w:rPr>
        <w:rFonts w:ascii="Arial Narrow" w:hAnsi="Arial Narrow"/>
        <w:b/>
        <w:bCs/>
        <w:noProof/>
        <w:color w:val="A6A6A6"/>
        <w:sz w:val="14"/>
        <w:lang w:val="es-419" w:eastAsia="es-419"/>
      </w:rPr>
      <mc:AlternateContent>
        <mc:Choice Requires="wpg">
          <w:drawing>
            <wp:anchor distT="0" distB="0" distL="114300" distR="114300" simplePos="0" relativeHeight="251662848" behindDoc="0" locked="0" layoutInCell="1" allowOverlap="1" wp14:anchorId="2271101F" wp14:editId="6684328D">
              <wp:simplePos x="0" y="0"/>
              <wp:positionH relativeFrom="column">
                <wp:posOffset>3238500</wp:posOffset>
              </wp:positionH>
              <wp:positionV relativeFrom="paragraph">
                <wp:posOffset>238125</wp:posOffset>
              </wp:positionV>
              <wp:extent cx="3333750" cy="840105"/>
              <wp:effectExtent l="0" t="0" r="0" b="0"/>
              <wp:wrapNone/>
              <wp:docPr id="17" name="Grupo 17"/>
              <wp:cNvGraphicFramePr/>
              <a:graphic xmlns:a="http://schemas.openxmlformats.org/drawingml/2006/main">
                <a:graphicData uri="http://schemas.microsoft.com/office/word/2010/wordprocessingGroup">
                  <wpg:wgp>
                    <wpg:cNvGrpSpPr/>
                    <wpg:grpSpPr>
                      <a:xfrm>
                        <a:off x="0" y="0"/>
                        <a:ext cx="3333750" cy="840105"/>
                        <a:chOff x="0" y="0"/>
                        <a:chExt cx="3333750" cy="840105"/>
                      </a:xfrm>
                    </wpg:grpSpPr>
                    <pic:pic xmlns:pic="http://schemas.openxmlformats.org/drawingml/2006/picture">
                      <pic:nvPicPr>
                        <pic:cNvPr id="18" name="Imagen 18" descr="Inicio"/>
                        <pic:cNvPicPr>
                          <a:picLocks noChangeAspect="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0" cy="840105"/>
                        </a:xfrm>
                        <a:prstGeom prst="rect">
                          <a:avLst/>
                        </a:prstGeom>
                        <a:noFill/>
                        <a:ln>
                          <a:noFill/>
                        </a:ln>
                      </pic:spPr>
                    </pic:pic>
                    <wps:wsp>
                      <wps:cNvPr id="19" name="Cuadro de texto 19"/>
                      <wps:cNvSpPr txBox="1"/>
                      <wps:spPr>
                        <a:xfrm>
                          <a:off x="771525" y="590550"/>
                          <a:ext cx="2533650" cy="180975"/>
                        </a:xfrm>
                        <a:prstGeom prst="rect">
                          <a:avLst/>
                        </a:prstGeom>
                        <a:noFill/>
                        <a:ln w="6350">
                          <a:noFill/>
                        </a:ln>
                      </wps:spPr>
                      <wps:txbx>
                        <w:txbxContent>
                          <w:p w:rsidR="009D3E40" w:rsidRDefault="009D3E40" w:rsidP="00197E4A">
                            <w:pPr>
                              <w:jc w:val="center"/>
                            </w:pPr>
                            <w:r>
                              <w:rPr>
                                <w:rFonts w:ascii="Arial" w:hAnsi="Arial" w:cs="Arial"/>
                                <w:b/>
                                <w:color w:val="A6A6A6"/>
                                <w:sz w:val="12"/>
                                <w:szCs w:val="12"/>
                              </w:rPr>
                              <w:t>Código: E-OT</w:t>
                            </w:r>
                            <w:r w:rsidRPr="00417FF2">
                              <w:rPr>
                                <w:rFonts w:ascii="Arial" w:hAnsi="Arial" w:cs="Arial"/>
                                <w:b/>
                                <w:color w:val="A6A6A6"/>
                                <w:sz w:val="12"/>
                                <w:szCs w:val="12"/>
                              </w:rPr>
                              <w:t>-0</w:t>
                            </w:r>
                            <w:r>
                              <w:rPr>
                                <w:rFonts w:ascii="Arial" w:hAnsi="Arial" w:cs="Arial"/>
                                <w:b/>
                                <w:color w:val="A6A6A6"/>
                                <w:sz w:val="12"/>
                                <w:szCs w:val="12"/>
                              </w:rPr>
                              <w:t>24</w:t>
                            </w:r>
                            <w:r w:rsidRPr="00417FF2">
                              <w:rPr>
                                <w:rFonts w:ascii="Arial" w:hAnsi="Arial" w:cs="Arial"/>
                                <w:b/>
                                <w:color w:val="A6A6A6"/>
                                <w:sz w:val="12"/>
                                <w:szCs w:val="12"/>
                              </w:rPr>
                              <w:t xml:space="preserve"> - </w:t>
                            </w:r>
                            <w:r>
                              <w:rPr>
                                <w:rFonts w:ascii="Arial" w:hAnsi="Arial" w:cs="Arial"/>
                                <w:color w:val="A6A6A6"/>
                                <w:sz w:val="12"/>
                                <w:szCs w:val="12"/>
                              </w:rPr>
                              <w:t>Versión: 3- Fecha: octubre 26 de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71101F" id="Grupo 17" o:spid="_x0000_s1027" style="position:absolute;margin-left:255pt;margin-top:18.75pt;width:262.5pt;height:66.15pt;z-index:251662848" coordsize="33337,8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8" type="#_x0000_t75" alt="Inicio" style="position:absolute;width:33337;height:8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">
                <v:imagedata r:id="rId2" o:title="Inicio" chromakey="white"/>
                <v:path arrowok="t"/>
              </v:shape>
              <v:shapetype id="_x0000_t202" coordsize="21600,21600" o:spt="202" path="m,l,21600r21600,l21600,xe">
                <v:stroke joinstyle="miter"/>
                <v:path gradientshapeok="t" o:connecttype="rect"/>
              </v:shapetype>
              <v:shape id="Cuadro de texto 19" o:spid="_x0000_s1029" type="#_x0000_t202" style="position:absolute;left:7715;top:5905;width:2533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9D3E40" w:rsidRDefault="009D3E40" w:rsidP="00197E4A">
                      <w:pPr>
                        <w:jc w:val="center"/>
                      </w:pPr>
                      <w:r>
                        <w:rPr>
                          <w:rFonts w:ascii="Arial" w:hAnsi="Arial" w:cs="Arial"/>
                          <w:b/>
                          <w:color w:val="A6A6A6"/>
                          <w:sz w:val="12"/>
                          <w:szCs w:val="12"/>
                        </w:rPr>
                        <w:t>Código: E-OT</w:t>
                      </w:r>
                      <w:r w:rsidRPr="00417FF2">
                        <w:rPr>
                          <w:rFonts w:ascii="Arial" w:hAnsi="Arial" w:cs="Arial"/>
                          <w:b/>
                          <w:color w:val="A6A6A6"/>
                          <w:sz w:val="12"/>
                          <w:szCs w:val="12"/>
                        </w:rPr>
                        <w:t>-0</w:t>
                      </w:r>
                      <w:r>
                        <w:rPr>
                          <w:rFonts w:ascii="Arial" w:hAnsi="Arial" w:cs="Arial"/>
                          <w:b/>
                          <w:color w:val="A6A6A6"/>
                          <w:sz w:val="12"/>
                          <w:szCs w:val="12"/>
                        </w:rPr>
                        <w:t>24</w:t>
                      </w:r>
                      <w:r w:rsidRPr="00417FF2">
                        <w:rPr>
                          <w:rFonts w:ascii="Arial" w:hAnsi="Arial" w:cs="Arial"/>
                          <w:b/>
                          <w:color w:val="A6A6A6"/>
                          <w:sz w:val="12"/>
                          <w:szCs w:val="12"/>
                        </w:rPr>
                        <w:t xml:space="preserve"> - </w:t>
                      </w:r>
                      <w:r>
                        <w:rPr>
                          <w:rFonts w:ascii="Arial" w:hAnsi="Arial" w:cs="Arial"/>
                          <w:color w:val="A6A6A6"/>
                          <w:sz w:val="12"/>
                          <w:szCs w:val="12"/>
                        </w:rPr>
                        <w:t>Versión: 3- Fecha: octubre 26 de 2018</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05pt;height:11.05pt" o:bullet="t">
        <v:imagedata r:id="rId1" o:title="mso44C9"/>
      </v:shape>
    </w:pict>
  </w:numPicBullet>
  <w:abstractNum w:abstractNumId="0" w15:restartNumberingAfterBreak="0">
    <w:nsid w:val="01E85E24"/>
    <w:multiLevelType w:val="hybridMultilevel"/>
    <w:tmpl w:val="8E6E9B92"/>
    <w:lvl w:ilvl="0" w:tplc="15387A58">
      <w:start w:val="1"/>
      <w:numFmt w:val="upperRoman"/>
      <w:lvlText w:val="%1."/>
      <w:lvlJc w:val="left"/>
      <w:pPr>
        <w:ind w:left="4263"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8145A9"/>
    <w:multiLevelType w:val="hybridMultilevel"/>
    <w:tmpl w:val="63DA08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3814DA"/>
    <w:multiLevelType w:val="hybridMultilevel"/>
    <w:tmpl w:val="291A3B9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1C9711F"/>
    <w:multiLevelType w:val="hybridMultilevel"/>
    <w:tmpl w:val="E520A2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7BA7D08"/>
    <w:multiLevelType w:val="hybridMultilevel"/>
    <w:tmpl w:val="BB5655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7F5403A"/>
    <w:multiLevelType w:val="hybridMultilevel"/>
    <w:tmpl w:val="29D2BA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FF22CE4"/>
    <w:multiLevelType w:val="hybridMultilevel"/>
    <w:tmpl w:val="2E16622A"/>
    <w:lvl w:ilvl="0" w:tplc="A1E4239A">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026069C"/>
    <w:multiLevelType w:val="hybridMultilevel"/>
    <w:tmpl w:val="A1441D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07C5A66"/>
    <w:multiLevelType w:val="hybridMultilevel"/>
    <w:tmpl w:val="218E92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148069F"/>
    <w:multiLevelType w:val="hybridMultilevel"/>
    <w:tmpl w:val="B90A55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2316F8F"/>
    <w:multiLevelType w:val="hybridMultilevel"/>
    <w:tmpl w:val="8EB2C3E6"/>
    <w:lvl w:ilvl="0" w:tplc="08BA21BC">
      <w:numFmt w:val="bullet"/>
      <w:lvlText w:val="-"/>
      <w:lvlJc w:val="left"/>
      <w:pPr>
        <w:ind w:left="720" w:hanging="360"/>
      </w:pPr>
      <w:rPr>
        <w:rFonts w:ascii="Arial" w:eastAsia="Times New Roman"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241F62DE"/>
    <w:multiLevelType w:val="hybridMultilevel"/>
    <w:tmpl w:val="8544E294"/>
    <w:lvl w:ilvl="0" w:tplc="532654DA">
      <w:start w:val="5"/>
      <w:numFmt w:val="upperRoman"/>
      <w:lvlText w:val="%1."/>
      <w:lvlJc w:val="left"/>
      <w:pPr>
        <w:ind w:left="4263" w:hanging="720"/>
      </w:pPr>
      <w:rPr>
        <w:rFonts w:hint="default"/>
      </w:rPr>
    </w:lvl>
    <w:lvl w:ilvl="1" w:tplc="580A0019" w:tentative="1">
      <w:start w:val="1"/>
      <w:numFmt w:val="lowerLetter"/>
      <w:lvlText w:val="%2."/>
      <w:lvlJc w:val="left"/>
      <w:pPr>
        <w:ind w:left="4623" w:hanging="360"/>
      </w:pPr>
    </w:lvl>
    <w:lvl w:ilvl="2" w:tplc="580A001B" w:tentative="1">
      <w:start w:val="1"/>
      <w:numFmt w:val="lowerRoman"/>
      <w:lvlText w:val="%3."/>
      <w:lvlJc w:val="right"/>
      <w:pPr>
        <w:ind w:left="5343" w:hanging="180"/>
      </w:pPr>
    </w:lvl>
    <w:lvl w:ilvl="3" w:tplc="580A000F" w:tentative="1">
      <w:start w:val="1"/>
      <w:numFmt w:val="decimal"/>
      <w:lvlText w:val="%4."/>
      <w:lvlJc w:val="left"/>
      <w:pPr>
        <w:ind w:left="6063" w:hanging="360"/>
      </w:pPr>
    </w:lvl>
    <w:lvl w:ilvl="4" w:tplc="580A0019" w:tentative="1">
      <w:start w:val="1"/>
      <w:numFmt w:val="lowerLetter"/>
      <w:lvlText w:val="%5."/>
      <w:lvlJc w:val="left"/>
      <w:pPr>
        <w:ind w:left="6783" w:hanging="360"/>
      </w:pPr>
    </w:lvl>
    <w:lvl w:ilvl="5" w:tplc="580A001B" w:tentative="1">
      <w:start w:val="1"/>
      <w:numFmt w:val="lowerRoman"/>
      <w:lvlText w:val="%6."/>
      <w:lvlJc w:val="right"/>
      <w:pPr>
        <w:ind w:left="7503" w:hanging="180"/>
      </w:pPr>
    </w:lvl>
    <w:lvl w:ilvl="6" w:tplc="580A000F" w:tentative="1">
      <w:start w:val="1"/>
      <w:numFmt w:val="decimal"/>
      <w:lvlText w:val="%7."/>
      <w:lvlJc w:val="left"/>
      <w:pPr>
        <w:ind w:left="8223" w:hanging="360"/>
      </w:pPr>
    </w:lvl>
    <w:lvl w:ilvl="7" w:tplc="580A0019" w:tentative="1">
      <w:start w:val="1"/>
      <w:numFmt w:val="lowerLetter"/>
      <w:lvlText w:val="%8."/>
      <w:lvlJc w:val="left"/>
      <w:pPr>
        <w:ind w:left="8943" w:hanging="360"/>
      </w:pPr>
    </w:lvl>
    <w:lvl w:ilvl="8" w:tplc="580A001B" w:tentative="1">
      <w:start w:val="1"/>
      <w:numFmt w:val="lowerRoman"/>
      <w:lvlText w:val="%9."/>
      <w:lvlJc w:val="right"/>
      <w:pPr>
        <w:ind w:left="9663" w:hanging="180"/>
      </w:pPr>
    </w:lvl>
  </w:abstractNum>
  <w:abstractNum w:abstractNumId="12" w15:restartNumberingAfterBreak="0">
    <w:nsid w:val="2701139F"/>
    <w:multiLevelType w:val="multilevel"/>
    <w:tmpl w:val="BE1475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2D06019D"/>
    <w:multiLevelType w:val="hybridMultilevel"/>
    <w:tmpl w:val="170C9C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EA65779"/>
    <w:multiLevelType w:val="hybridMultilevel"/>
    <w:tmpl w:val="46DA9432"/>
    <w:lvl w:ilvl="0" w:tplc="A2AAFC30">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ADE1F84"/>
    <w:multiLevelType w:val="hybridMultilevel"/>
    <w:tmpl w:val="3BC673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F060C31"/>
    <w:multiLevelType w:val="hybridMultilevel"/>
    <w:tmpl w:val="E41E0D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F5134A4"/>
    <w:multiLevelType w:val="multilevel"/>
    <w:tmpl w:val="706C5D5E"/>
    <w:lvl w:ilvl="0">
      <w:start w:val="1"/>
      <w:numFmt w:val="decimal"/>
      <w:lvlText w:val="%1."/>
      <w:lvlJc w:val="left"/>
      <w:pPr>
        <w:ind w:left="470" w:hanging="470"/>
      </w:pPr>
      <w:rPr>
        <w:rFonts w:hint="default"/>
      </w:rPr>
    </w:lvl>
    <w:lvl w:ilvl="1">
      <w:start w:val="1"/>
      <w:numFmt w:val="decimal"/>
      <w:lvlText w:val="%1.%2."/>
      <w:lvlJc w:val="left"/>
      <w:pPr>
        <w:ind w:left="1190" w:hanging="47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4BC223C1"/>
    <w:multiLevelType w:val="hybridMultilevel"/>
    <w:tmpl w:val="70303F18"/>
    <w:lvl w:ilvl="0" w:tplc="DE2CBE76">
      <w:numFmt w:val="bullet"/>
      <w:lvlText w:val="-"/>
      <w:lvlJc w:val="left"/>
      <w:pPr>
        <w:ind w:left="720" w:hanging="360"/>
      </w:pPr>
      <w:rPr>
        <w:rFonts w:ascii="Arial" w:eastAsia="Times New Roman"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4F802B2E"/>
    <w:multiLevelType w:val="hybridMultilevel"/>
    <w:tmpl w:val="59AA36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1087974"/>
    <w:multiLevelType w:val="hybridMultilevel"/>
    <w:tmpl w:val="E8442B3A"/>
    <w:lvl w:ilvl="0" w:tplc="F448F83E">
      <w:numFmt w:val="bullet"/>
      <w:lvlText w:val="-"/>
      <w:lvlJc w:val="left"/>
      <w:pPr>
        <w:ind w:left="786" w:hanging="360"/>
      </w:pPr>
      <w:rPr>
        <w:rFonts w:ascii="Arial" w:eastAsia="Times New Roman" w:hAnsi="Arial" w:cs="Aria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1" w15:restartNumberingAfterBreak="0">
    <w:nsid w:val="52235639"/>
    <w:multiLevelType w:val="hybridMultilevel"/>
    <w:tmpl w:val="1BF2983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3202AFB"/>
    <w:multiLevelType w:val="multilevel"/>
    <w:tmpl w:val="3E40AC6E"/>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5223183"/>
    <w:multiLevelType w:val="multilevel"/>
    <w:tmpl w:val="A21C821C"/>
    <w:lvl w:ilvl="0">
      <w:start w:val="1"/>
      <w:numFmt w:val="decimal"/>
      <w:lvlText w:val="%1)"/>
      <w:lvlJc w:val="left"/>
      <w:pPr>
        <w:ind w:left="502"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85928B3"/>
    <w:multiLevelType w:val="hybridMultilevel"/>
    <w:tmpl w:val="620014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9CC2348"/>
    <w:multiLevelType w:val="multilevel"/>
    <w:tmpl w:val="A21C821C"/>
    <w:lvl w:ilvl="0">
      <w:start w:val="1"/>
      <w:numFmt w:val="decimal"/>
      <w:lvlText w:val="%1)"/>
      <w:lvlJc w:val="left"/>
      <w:pPr>
        <w:ind w:left="502"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B755590"/>
    <w:multiLevelType w:val="hybridMultilevel"/>
    <w:tmpl w:val="ABC88B7C"/>
    <w:lvl w:ilvl="0" w:tplc="B8BA449C">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6301185"/>
    <w:multiLevelType w:val="hybridMultilevel"/>
    <w:tmpl w:val="7E7E4E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B5269EC"/>
    <w:multiLevelType w:val="hybridMultilevel"/>
    <w:tmpl w:val="8814D8E2"/>
    <w:lvl w:ilvl="0" w:tplc="0E123CB6">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E0A39D6"/>
    <w:multiLevelType w:val="hybridMultilevel"/>
    <w:tmpl w:val="3D1A90CC"/>
    <w:lvl w:ilvl="0" w:tplc="AEF216CE">
      <w:numFmt w:val="bullet"/>
      <w:lvlText w:val=""/>
      <w:lvlJc w:val="left"/>
      <w:pPr>
        <w:ind w:left="720" w:hanging="360"/>
      </w:pPr>
      <w:rPr>
        <w:rFonts w:ascii="Wingdings" w:eastAsia="Times New Roman" w:hAnsi="Wingdings"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72F57969"/>
    <w:multiLevelType w:val="multilevel"/>
    <w:tmpl w:val="E9E6C192"/>
    <w:lvl w:ilvl="0">
      <w:start w:val="1"/>
      <w:numFmt w:val="upperRoman"/>
      <w:lvlText w:val="%1."/>
      <w:lvlJc w:val="right"/>
      <w:pPr>
        <w:ind w:left="720" w:firstLine="360"/>
      </w:pPr>
      <w:rPr>
        <w:rFonts w:ascii="Arial" w:eastAsia="Arial" w:hAnsi="Arial" w:cs="Arial"/>
        <w:b/>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15:restartNumberingAfterBreak="0">
    <w:nsid w:val="73804763"/>
    <w:multiLevelType w:val="hybridMultilevel"/>
    <w:tmpl w:val="EEE20A1A"/>
    <w:lvl w:ilvl="0" w:tplc="240A0001">
      <w:start w:val="1"/>
      <w:numFmt w:val="bullet"/>
      <w:lvlText w:val=""/>
      <w:lvlJc w:val="left"/>
      <w:pPr>
        <w:ind w:left="1425" w:hanging="360"/>
      </w:pPr>
      <w:rPr>
        <w:rFonts w:ascii="Symbol" w:hAnsi="Symbol" w:hint="default"/>
      </w:rPr>
    </w:lvl>
    <w:lvl w:ilvl="1" w:tplc="240A0003">
      <w:start w:val="1"/>
      <w:numFmt w:val="bullet"/>
      <w:lvlText w:val="o"/>
      <w:lvlJc w:val="left"/>
      <w:pPr>
        <w:ind w:left="2145" w:hanging="360"/>
      </w:pPr>
      <w:rPr>
        <w:rFonts w:ascii="Courier New" w:hAnsi="Courier New" w:cs="Courier New" w:hint="default"/>
      </w:rPr>
    </w:lvl>
    <w:lvl w:ilvl="2" w:tplc="240A0005">
      <w:start w:val="1"/>
      <w:numFmt w:val="bullet"/>
      <w:lvlText w:val=""/>
      <w:lvlJc w:val="left"/>
      <w:pPr>
        <w:ind w:left="2865" w:hanging="360"/>
      </w:pPr>
      <w:rPr>
        <w:rFonts w:ascii="Wingdings" w:hAnsi="Wingdings" w:hint="default"/>
      </w:rPr>
    </w:lvl>
    <w:lvl w:ilvl="3" w:tplc="240A0001">
      <w:start w:val="1"/>
      <w:numFmt w:val="bullet"/>
      <w:lvlText w:val=""/>
      <w:lvlJc w:val="left"/>
      <w:pPr>
        <w:ind w:left="3585" w:hanging="360"/>
      </w:pPr>
      <w:rPr>
        <w:rFonts w:ascii="Symbol" w:hAnsi="Symbol" w:hint="default"/>
      </w:rPr>
    </w:lvl>
    <w:lvl w:ilvl="4" w:tplc="240A0003">
      <w:start w:val="1"/>
      <w:numFmt w:val="bullet"/>
      <w:lvlText w:val="o"/>
      <w:lvlJc w:val="left"/>
      <w:pPr>
        <w:ind w:left="4305" w:hanging="360"/>
      </w:pPr>
      <w:rPr>
        <w:rFonts w:ascii="Courier New" w:hAnsi="Courier New" w:cs="Courier New" w:hint="default"/>
      </w:rPr>
    </w:lvl>
    <w:lvl w:ilvl="5" w:tplc="240A0005">
      <w:start w:val="1"/>
      <w:numFmt w:val="bullet"/>
      <w:lvlText w:val=""/>
      <w:lvlJc w:val="left"/>
      <w:pPr>
        <w:ind w:left="5025" w:hanging="360"/>
      </w:pPr>
      <w:rPr>
        <w:rFonts w:ascii="Wingdings" w:hAnsi="Wingdings" w:hint="default"/>
      </w:rPr>
    </w:lvl>
    <w:lvl w:ilvl="6" w:tplc="240A0001">
      <w:start w:val="1"/>
      <w:numFmt w:val="bullet"/>
      <w:lvlText w:val=""/>
      <w:lvlJc w:val="left"/>
      <w:pPr>
        <w:ind w:left="5745" w:hanging="360"/>
      </w:pPr>
      <w:rPr>
        <w:rFonts w:ascii="Symbol" w:hAnsi="Symbol" w:hint="default"/>
      </w:rPr>
    </w:lvl>
    <w:lvl w:ilvl="7" w:tplc="240A0003">
      <w:start w:val="1"/>
      <w:numFmt w:val="bullet"/>
      <w:lvlText w:val="o"/>
      <w:lvlJc w:val="left"/>
      <w:pPr>
        <w:ind w:left="6465" w:hanging="360"/>
      </w:pPr>
      <w:rPr>
        <w:rFonts w:ascii="Courier New" w:hAnsi="Courier New" w:cs="Courier New" w:hint="default"/>
      </w:rPr>
    </w:lvl>
    <w:lvl w:ilvl="8" w:tplc="240A0005">
      <w:start w:val="1"/>
      <w:numFmt w:val="bullet"/>
      <w:lvlText w:val=""/>
      <w:lvlJc w:val="left"/>
      <w:pPr>
        <w:ind w:left="7185" w:hanging="360"/>
      </w:pPr>
      <w:rPr>
        <w:rFonts w:ascii="Wingdings" w:hAnsi="Wingdings" w:hint="default"/>
      </w:rPr>
    </w:lvl>
  </w:abstractNum>
  <w:abstractNum w:abstractNumId="32" w15:restartNumberingAfterBreak="0">
    <w:nsid w:val="763C21FB"/>
    <w:multiLevelType w:val="hybridMultilevel"/>
    <w:tmpl w:val="C298DC4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8AD5D36"/>
    <w:multiLevelType w:val="multilevel"/>
    <w:tmpl w:val="DBDAEA50"/>
    <w:lvl w:ilvl="0">
      <w:start w:val="1"/>
      <w:numFmt w:val="decimal"/>
      <w:lvlText w:val="%1."/>
      <w:lvlJc w:val="left"/>
      <w:pPr>
        <w:ind w:left="720" w:hanging="360"/>
      </w:pPr>
      <w:rPr>
        <w:rFonts w:hint="default"/>
      </w:rPr>
    </w:lvl>
    <w:lvl w:ilvl="1">
      <w:start w:val="4"/>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9AD2D60"/>
    <w:multiLevelType w:val="hybridMultilevel"/>
    <w:tmpl w:val="8A0460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2"/>
  </w:num>
  <w:num w:numId="2">
    <w:abstractNumId w:val="30"/>
  </w:num>
  <w:num w:numId="3">
    <w:abstractNumId w:val="1"/>
  </w:num>
  <w:num w:numId="4">
    <w:abstractNumId w:val="0"/>
  </w:num>
  <w:num w:numId="5">
    <w:abstractNumId w:val="17"/>
  </w:num>
  <w:num w:numId="6">
    <w:abstractNumId w:val="13"/>
  </w:num>
  <w:num w:numId="7">
    <w:abstractNumId w:val="22"/>
  </w:num>
  <w:num w:numId="8">
    <w:abstractNumId w:val="23"/>
  </w:num>
  <w:num w:numId="9">
    <w:abstractNumId w:val="7"/>
  </w:num>
  <w:num w:numId="10">
    <w:abstractNumId w:val="25"/>
  </w:num>
  <w:num w:numId="11">
    <w:abstractNumId w:val="33"/>
  </w:num>
  <w:num w:numId="12">
    <w:abstractNumId w:val="28"/>
  </w:num>
  <w:num w:numId="13">
    <w:abstractNumId w:val="5"/>
  </w:num>
  <w:num w:numId="14">
    <w:abstractNumId w:val="9"/>
  </w:num>
  <w:num w:numId="15">
    <w:abstractNumId w:val="15"/>
  </w:num>
  <w:num w:numId="16">
    <w:abstractNumId w:val="24"/>
  </w:num>
  <w:num w:numId="17">
    <w:abstractNumId w:val="8"/>
  </w:num>
  <w:num w:numId="18">
    <w:abstractNumId w:val="19"/>
  </w:num>
  <w:num w:numId="19">
    <w:abstractNumId w:val="4"/>
  </w:num>
  <w:num w:numId="20">
    <w:abstractNumId w:val="27"/>
  </w:num>
  <w:num w:numId="21">
    <w:abstractNumId w:val="32"/>
  </w:num>
  <w:num w:numId="22">
    <w:abstractNumId w:val="26"/>
  </w:num>
  <w:num w:numId="23">
    <w:abstractNumId w:val="3"/>
  </w:num>
  <w:num w:numId="24">
    <w:abstractNumId w:val="14"/>
  </w:num>
  <w:num w:numId="25">
    <w:abstractNumId w:val="6"/>
  </w:num>
  <w:num w:numId="26">
    <w:abstractNumId w:val="2"/>
  </w:num>
  <w:num w:numId="27">
    <w:abstractNumId w:val="34"/>
  </w:num>
  <w:num w:numId="28">
    <w:abstractNumId w:val="31"/>
  </w:num>
  <w:num w:numId="29">
    <w:abstractNumId w:val="21"/>
  </w:num>
  <w:num w:numId="30">
    <w:abstractNumId w:val="16"/>
  </w:num>
  <w:num w:numId="31">
    <w:abstractNumId w:val="20"/>
  </w:num>
  <w:num w:numId="32">
    <w:abstractNumId w:val="18"/>
  </w:num>
  <w:num w:numId="33">
    <w:abstractNumId w:val="29"/>
  </w:num>
  <w:num w:numId="34">
    <w:abstractNumId w:val="10"/>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A87"/>
    <w:rsid w:val="00006A14"/>
    <w:rsid w:val="000120AF"/>
    <w:rsid w:val="00014A52"/>
    <w:rsid w:val="00015A61"/>
    <w:rsid w:val="00017565"/>
    <w:rsid w:val="0001762B"/>
    <w:rsid w:val="00030662"/>
    <w:rsid w:val="000330F3"/>
    <w:rsid w:val="000443B7"/>
    <w:rsid w:val="00064C56"/>
    <w:rsid w:val="00064C99"/>
    <w:rsid w:val="00070E05"/>
    <w:rsid w:val="00075AC1"/>
    <w:rsid w:val="000768AC"/>
    <w:rsid w:val="000923A1"/>
    <w:rsid w:val="0009645D"/>
    <w:rsid w:val="000A0B91"/>
    <w:rsid w:val="000A4DDD"/>
    <w:rsid w:val="000A572E"/>
    <w:rsid w:val="000B0729"/>
    <w:rsid w:val="000B1254"/>
    <w:rsid w:val="000B3000"/>
    <w:rsid w:val="000B7B0C"/>
    <w:rsid w:val="000C2C1C"/>
    <w:rsid w:val="000D0522"/>
    <w:rsid w:val="000D25CB"/>
    <w:rsid w:val="000D3D4D"/>
    <w:rsid w:val="000E7DC3"/>
    <w:rsid w:val="00100C08"/>
    <w:rsid w:val="00101225"/>
    <w:rsid w:val="001106A6"/>
    <w:rsid w:val="001215F1"/>
    <w:rsid w:val="001261F1"/>
    <w:rsid w:val="001275C6"/>
    <w:rsid w:val="00135BAE"/>
    <w:rsid w:val="001401CA"/>
    <w:rsid w:val="00140ECB"/>
    <w:rsid w:val="00142EF9"/>
    <w:rsid w:val="001451A5"/>
    <w:rsid w:val="00160AB0"/>
    <w:rsid w:val="0016245B"/>
    <w:rsid w:val="001655A5"/>
    <w:rsid w:val="001736FE"/>
    <w:rsid w:val="00174C56"/>
    <w:rsid w:val="0017684D"/>
    <w:rsid w:val="00181AA6"/>
    <w:rsid w:val="00192933"/>
    <w:rsid w:val="0019342B"/>
    <w:rsid w:val="00194A69"/>
    <w:rsid w:val="00197E4A"/>
    <w:rsid w:val="001B32FD"/>
    <w:rsid w:val="001B45B7"/>
    <w:rsid w:val="001B4CC4"/>
    <w:rsid w:val="001C3267"/>
    <w:rsid w:val="001C340C"/>
    <w:rsid w:val="001C37C7"/>
    <w:rsid w:val="001C4318"/>
    <w:rsid w:val="001C4972"/>
    <w:rsid w:val="001C52C1"/>
    <w:rsid w:val="001C740A"/>
    <w:rsid w:val="001C75DB"/>
    <w:rsid w:val="001D16FB"/>
    <w:rsid w:val="001E093C"/>
    <w:rsid w:val="001E312A"/>
    <w:rsid w:val="0020324E"/>
    <w:rsid w:val="002076F6"/>
    <w:rsid w:val="00210F93"/>
    <w:rsid w:val="00211A87"/>
    <w:rsid w:val="00221A4C"/>
    <w:rsid w:val="00226112"/>
    <w:rsid w:val="00226CCE"/>
    <w:rsid w:val="00233165"/>
    <w:rsid w:val="00243A4A"/>
    <w:rsid w:val="00243EB9"/>
    <w:rsid w:val="00250C1A"/>
    <w:rsid w:val="00275DF1"/>
    <w:rsid w:val="0027791D"/>
    <w:rsid w:val="002A153F"/>
    <w:rsid w:val="002D1746"/>
    <w:rsid w:val="002E64B8"/>
    <w:rsid w:val="00316E4F"/>
    <w:rsid w:val="0033166D"/>
    <w:rsid w:val="003552B6"/>
    <w:rsid w:val="003814CE"/>
    <w:rsid w:val="00382E53"/>
    <w:rsid w:val="003847BD"/>
    <w:rsid w:val="003855D4"/>
    <w:rsid w:val="003861F5"/>
    <w:rsid w:val="003917C0"/>
    <w:rsid w:val="003A1BC2"/>
    <w:rsid w:val="003C6AAF"/>
    <w:rsid w:val="003C6FC9"/>
    <w:rsid w:val="003D088C"/>
    <w:rsid w:val="003D69A3"/>
    <w:rsid w:val="003E0999"/>
    <w:rsid w:val="003E7916"/>
    <w:rsid w:val="003F1B3C"/>
    <w:rsid w:val="003F3C12"/>
    <w:rsid w:val="003F5C84"/>
    <w:rsid w:val="00401255"/>
    <w:rsid w:val="004131E6"/>
    <w:rsid w:val="00437BE8"/>
    <w:rsid w:val="0044183C"/>
    <w:rsid w:val="00441F5E"/>
    <w:rsid w:val="004472DF"/>
    <w:rsid w:val="00453C7B"/>
    <w:rsid w:val="00457F39"/>
    <w:rsid w:val="004746FD"/>
    <w:rsid w:val="00474A82"/>
    <w:rsid w:val="00477B4E"/>
    <w:rsid w:val="004803A7"/>
    <w:rsid w:val="00491299"/>
    <w:rsid w:val="004A3C2B"/>
    <w:rsid w:val="004B2212"/>
    <w:rsid w:val="004D1AFA"/>
    <w:rsid w:val="004E3326"/>
    <w:rsid w:val="004E4C77"/>
    <w:rsid w:val="004F6764"/>
    <w:rsid w:val="00510DB5"/>
    <w:rsid w:val="005172A0"/>
    <w:rsid w:val="00522F38"/>
    <w:rsid w:val="00525F0D"/>
    <w:rsid w:val="00526E7F"/>
    <w:rsid w:val="0053489C"/>
    <w:rsid w:val="005352FE"/>
    <w:rsid w:val="00537A76"/>
    <w:rsid w:val="005429BD"/>
    <w:rsid w:val="00555E03"/>
    <w:rsid w:val="00555F7E"/>
    <w:rsid w:val="005563ED"/>
    <w:rsid w:val="00556A24"/>
    <w:rsid w:val="005653EB"/>
    <w:rsid w:val="00570C1A"/>
    <w:rsid w:val="005750F1"/>
    <w:rsid w:val="0058457C"/>
    <w:rsid w:val="00585EAB"/>
    <w:rsid w:val="00592DBD"/>
    <w:rsid w:val="00596AB7"/>
    <w:rsid w:val="005A53EB"/>
    <w:rsid w:val="005B48DF"/>
    <w:rsid w:val="005D0918"/>
    <w:rsid w:val="005D7E90"/>
    <w:rsid w:val="006002D5"/>
    <w:rsid w:val="00607BBF"/>
    <w:rsid w:val="00610772"/>
    <w:rsid w:val="00611E03"/>
    <w:rsid w:val="006223A1"/>
    <w:rsid w:val="006246D3"/>
    <w:rsid w:val="00637E10"/>
    <w:rsid w:val="00640008"/>
    <w:rsid w:val="00651163"/>
    <w:rsid w:val="006535DC"/>
    <w:rsid w:val="00657D47"/>
    <w:rsid w:val="00661AED"/>
    <w:rsid w:val="00662174"/>
    <w:rsid w:val="00672733"/>
    <w:rsid w:val="00697745"/>
    <w:rsid w:val="006A55BC"/>
    <w:rsid w:val="006A72A7"/>
    <w:rsid w:val="006C206A"/>
    <w:rsid w:val="006D162A"/>
    <w:rsid w:val="006D3057"/>
    <w:rsid w:val="006E66A8"/>
    <w:rsid w:val="006E76E2"/>
    <w:rsid w:val="006F2019"/>
    <w:rsid w:val="00706DE8"/>
    <w:rsid w:val="007100C9"/>
    <w:rsid w:val="0071498D"/>
    <w:rsid w:val="007277E3"/>
    <w:rsid w:val="00732AF7"/>
    <w:rsid w:val="007342A9"/>
    <w:rsid w:val="0074564C"/>
    <w:rsid w:val="00746EB7"/>
    <w:rsid w:val="00750DBB"/>
    <w:rsid w:val="00753073"/>
    <w:rsid w:val="0075387E"/>
    <w:rsid w:val="00763182"/>
    <w:rsid w:val="00772152"/>
    <w:rsid w:val="00776BCB"/>
    <w:rsid w:val="0077780A"/>
    <w:rsid w:val="00790D00"/>
    <w:rsid w:val="00791EAD"/>
    <w:rsid w:val="007921EE"/>
    <w:rsid w:val="007924A3"/>
    <w:rsid w:val="007B3589"/>
    <w:rsid w:val="007B3D67"/>
    <w:rsid w:val="007B56AB"/>
    <w:rsid w:val="007C2E0A"/>
    <w:rsid w:val="007E278F"/>
    <w:rsid w:val="007F1016"/>
    <w:rsid w:val="007F2164"/>
    <w:rsid w:val="0080170F"/>
    <w:rsid w:val="0080394A"/>
    <w:rsid w:val="00804873"/>
    <w:rsid w:val="00806933"/>
    <w:rsid w:val="00812118"/>
    <w:rsid w:val="00820072"/>
    <w:rsid w:val="008216F4"/>
    <w:rsid w:val="008220C9"/>
    <w:rsid w:val="00825443"/>
    <w:rsid w:val="008319C2"/>
    <w:rsid w:val="00836F51"/>
    <w:rsid w:val="008403AA"/>
    <w:rsid w:val="00840A72"/>
    <w:rsid w:val="00841930"/>
    <w:rsid w:val="00852AF6"/>
    <w:rsid w:val="008562B6"/>
    <w:rsid w:val="00857A9A"/>
    <w:rsid w:val="0086031D"/>
    <w:rsid w:val="00873C98"/>
    <w:rsid w:val="00883135"/>
    <w:rsid w:val="00894F85"/>
    <w:rsid w:val="008956B0"/>
    <w:rsid w:val="008A646F"/>
    <w:rsid w:val="008B39EB"/>
    <w:rsid w:val="008B3FA5"/>
    <w:rsid w:val="008B68F1"/>
    <w:rsid w:val="008B7687"/>
    <w:rsid w:val="008D5542"/>
    <w:rsid w:val="008E1EB2"/>
    <w:rsid w:val="008F777D"/>
    <w:rsid w:val="009036A5"/>
    <w:rsid w:val="00904DAA"/>
    <w:rsid w:val="009134C1"/>
    <w:rsid w:val="00914DDC"/>
    <w:rsid w:val="0092407E"/>
    <w:rsid w:val="00927E56"/>
    <w:rsid w:val="0093064A"/>
    <w:rsid w:val="00936A66"/>
    <w:rsid w:val="00942FF8"/>
    <w:rsid w:val="009505E3"/>
    <w:rsid w:val="009678D6"/>
    <w:rsid w:val="009720B7"/>
    <w:rsid w:val="0099219A"/>
    <w:rsid w:val="009A0413"/>
    <w:rsid w:val="009A375B"/>
    <w:rsid w:val="009B48C1"/>
    <w:rsid w:val="009C2991"/>
    <w:rsid w:val="009D2534"/>
    <w:rsid w:val="009D2AD0"/>
    <w:rsid w:val="009D3E40"/>
    <w:rsid w:val="009F2E5E"/>
    <w:rsid w:val="009F3EC5"/>
    <w:rsid w:val="00A0684A"/>
    <w:rsid w:val="00A10CFC"/>
    <w:rsid w:val="00A21945"/>
    <w:rsid w:val="00A3364D"/>
    <w:rsid w:val="00A34613"/>
    <w:rsid w:val="00A43F27"/>
    <w:rsid w:val="00A46F5C"/>
    <w:rsid w:val="00A46FE2"/>
    <w:rsid w:val="00A47A27"/>
    <w:rsid w:val="00A77803"/>
    <w:rsid w:val="00A867C8"/>
    <w:rsid w:val="00A901C0"/>
    <w:rsid w:val="00A94C30"/>
    <w:rsid w:val="00AA2175"/>
    <w:rsid w:val="00AA3C18"/>
    <w:rsid w:val="00AB08F0"/>
    <w:rsid w:val="00AB56C6"/>
    <w:rsid w:val="00AC501A"/>
    <w:rsid w:val="00AD067D"/>
    <w:rsid w:val="00AE00D5"/>
    <w:rsid w:val="00AE0F3C"/>
    <w:rsid w:val="00AE50FA"/>
    <w:rsid w:val="00AE5285"/>
    <w:rsid w:val="00AE54AD"/>
    <w:rsid w:val="00AF622D"/>
    <w:rsid w:val="00B04842"/>
    <w:rsid w:val="00B05416"/>
    <w:rsid w:val="00B10218"/>
    <w:rsid w:val="00B107A4"/>
    <w:rsid w:val="00B20FCF"/>
    <w:rsid w:val="00B2197A"/>
    <w:rsid w:val="00B25EDD"/>
    <w:rsid w:val="00B32DD2"/>
    <w:rsid w:val="00B3766F"/>
    <w:rsid w:val="00B513E0"/>
    <w:rsid w:val="00B60BC2"/>
    <w:rsid w:val="00B6485B"/>
    <w:rsid w:val="00B70CFE"/>
    <w:rsid w:val="00B73779"/>
    <w:rsid w:val="00B86014"/>
    <w:rsid w:val="00B91E2B"/>
    <w:rsid w:val="00BA7150"/>
    <w:rsid w:val="00BC1204"/>
    <w:rsid w:val="00BC1A3B"/>
    <w:rsid w:val="00BC2F7F"/>
    <w:rsid w:val="00BC4774"/>
    <w:rsid w:val="00BC5649"/>
    <w:rsid w:val="00BC576C"/>
    <w:rsid w:val="00BC7D68"/>
    <w:rsid w:val="00BD500C"/>
    <w:rsid w:val="00BD5CEE"/>
    <w:rsid w:val="00BE031E"/>
    <w:rsid w:val="00BE09E8"/>
    <w:rsid w:val="00BF1C95"/>
    <w:rsid w:val="00BF3A9E"/>
    <w:rsid w:val="00C10F4A"/>
    <w:rsid w:val="00C30225"/>
    <w:rsid w:val="00C3145B"/>
    <w:rsid w:val="00C33B35"/>
    <w:rsid w:val="00C33ED4"/>
    <w:rsid w:val="00C42C28"/>
    <w:rsid w:val="00C46C8A"/>
    <w:rsid w:val="00C52361"/>
    <w:rsid w:val="00C543A2"/>
    <w:rsid w:val="00C65F63"/>
    <w:rsid w:val="00C6677B"/>
    <w:rsid w:val="00C81FED"/>
    <w:rsid w:val="00C8267E"/>
    <w:rsid w:val="00C856D1"/>
    <w:rsid w:val="00C8591C"/>
    <w:rsid w:val="00C86887"/>
    <w:rsid w:val="00C91617"/>
    <w:rsid w:val="00C94B15"/>
    <w:rsid w:val="00CA710B"/>
    <w:rsid w:val="00CA730D"/>
    <w:rsid w:val="00CB3C94"/>
    <w:rsid w:val="00CB6681"/>
    <w:rsid w:val="00CB71DD"/>
    <w:rsid w:val="00CC2A48"/>
    <w:rsid w:val="00CD14E5"/>
    <w:rsid w:val="00CE3A41"/>
    <w:rsid w:val="00CF0CC1"/>
    <w:rsid w:val="00CF2507"/>
    <w:rsid w:val="00CF6C6C"/>
    <w:rsid w:val="00D1102D"/>
    <w:rsid w:val="00D169E6"/>
    <w:rsid w:val="00D16CD9"/>
    <w:rsid w:val="00D249CF"/>
    <w:rsid w:val="00D33629"/>
    <w:rsid w:val="00D4109B"/>
    <w:rsid w:val="00D435FD"/>
    <w:rsid w:val="00D44227"/>
    <w:rsid w:val="00D46CB1"/>
    <w:rsid w:val="00D605B2"/>
    <w:rsid w:val="00D71027"/>
    <w:rsid w:val="00D71804"/>
    <w:rsid w:val="00D809BC"/>
    <w:rsid w:val="00D829CC"/>
    <w:rsid w:val="00D84332"/>
    <w:rsid w:val="00D875D7"/>
    <w:rsid w:val="00D90FF7"/>
    <w:rsid w:val="00D936A6"/>
    <w:rsid w:val="00DA29F2"/>
    <w:rsid w:val="00DD01BB"/>
    <w:rsid w:val="00DF0EC8"/>
    <w:rsid w:val="00DF12A9"/>
    <w:rsid w:val="00DF3C66"/>
    <w:rsid w:val="00E028DC"/>
    <w:rsid w:val="00E03883"/>
    <w:rsid w:val="00E23F06"/>
    <w:rsid w:val="00E51BC9"/>
    <w:rsid w:val="00E658C5"/>
    <w:rsid w:val="00E701E5"/>
    <w:rsid w:val="00E766BC"/>
    <w:rsid w:val="00E87989"/>
    <w:rsid w:val="00E9150B"/>
    <w:rsid w:val="00E91989"/>
    <w:rsid w:val="00E93A1A"/>
    <w:rsid w:val="00EA2F74"/>
    <w:rsid w:val="00EA4F06"/>
    <w:rsid w:val="00EA7667"/>
    <w:rsid w:val="00EB27C6"/>
    <w:rsid w:val="00EB57B0"/>
    <w:rsid w:val="00EB77C2"/>
    <w:rsid w:val="00EE4B23"/>
    <w:rsid w:val="00EF3BCC"/>
    <w:rsid w:val="00F017F8"/>
    <w:rsid w:val="00F1179D"/>
    <w:rsid w:val="00F24101"/>
    <w:rsid w:val="00F26F38"/>
    <w:rsid w:val="00F426FD"/>
    <w:rsid w:val="00F46EDF"/>
    <w:rsid w:val="00F574D9"/>
    <w:rsid w:val="00F662A5"/>
    <w:rsid w:val="00F6771F"/>
    <w:rsid w:val="00F70B21"/>
    <w:rsid w:val="00F74804"/>
    <w:rsid w:val="00F75152"/>
    <w:rsid w:val="00F9039B"/>
    <w:rsid w:val="00F92F24"/>
    <w:rsid w:val="00F96ECF"/>
    <w:rsid w:val="00FB2B3D"/>
    <w:rsid w:val="00FB5A86"/>
    <w:rsid w:val="00FB7D09"/>
    <w:rsid w:val="00FC211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737999A-86D0-424A-AD0C-CBF28A581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D5CEE"/>
    <w:pPr>
      <w:widowControl w:val="0"/>
      <w:spacing w:after="200" w:line="276" w:lineRule="auto"/>
    </w:pPr>
    <w:rPr>
      <w:rFonts w:ascii="Calibri" w:eastAsia="Calibri" w:hAnsi="Calibri" w:cs="Calibri"/>
      <w:color w:val="000000"/>
      <w:lang w:eastAsia="es-CO"/>
    </w:rPr>
  </w:style>
  <w:style w:type="paragraph" w:styleId="Ttulo1">
    <w:name w:val="heading 1"/>
    <w:basedOn w:val="Normal"/>
    <w:next w:val="Normal"/>
    <w:link w:val="Ttulo1Car"/>
    <w:rsid w:val="00BD5CEE"/>
    <w:pPr>
      <w:keepNext/>
      <w:keepLines/>
      <w:spacing w:before="480" w:after="0"/>
      <w:outlineLvl w:val="0"/>
    </w:pPr>
    <w:rPr>
      <w:rFonts w:ascii="Cambria" w:eastAsia="Cambria" w:hAnsi="Cambria" w:cs="Cambria"/>
      <w:b/>
      <w:color w:val="366091"/>
      <w:sz w:val="28"/>
      <w:szCs w:val="28"/>
    </w:rPr>
  </w:style>
  <w:style w:type="paragraph" w:styleId="Ttulo2">
    <w:name w:val="heading 2"/>
    <w:basedOn w:val="Normal"/>
    <w:next w:val="Normal"/>
    <w:link w:val="Ttulo2Car"/>
    <w:rsid w:val="00BD5CEE"/>
    <w:pPr>
      <w:keepNext/>
      <w:spacing w:before="40" w:after="40" w:line="240" w:lineRule="auto"/>
      <w:outlineLvl w:val="1"/>
    </w:pPr>
    <w:rPr>
      <w:rFonts w:ascii="Arial" w:eastAsia="Arial" w:hAnsi="Arial" w:cs="Arial"/>
      <w:b/>
    </w:rPr>
  </w:style>
  <w:style w:type="paragraph" w:styleId="Ttulo3">
    <w:name w:val="heading 3"/>
    <w:basedOn w:val="Normal"/>
    <w:next w:val="Normal"/>
    <w:link w:val="Ttulo3Car"/>
    <w:rsid w:val="00BD5CEE"/>
    <w:pPr>
      <w:keepNext/>
      <w:keepLines/>
      <w:spacing w:before="200" w:after="0"/>
      <w:outlineLvl w:val="2"/>
    </w:pPr>
    <w:rPr>
      <w:rFonts w:ascii="Cambria" w:eastAsia="Cambria" w:hAnsi="Cambria" w:cs="Cambria"/>
      <w:b/>
      <w:color w:val="4F81BD"/>
    </w:rPr>
  </w:style>
  <w:style w:type="paragraph" w:styleId="Ttulo4">
    <w:name w:val="heading 4"/>
    <w:basedOn w:val="Normal"/>
    <w:next w:val="Normal"/>
    <w:link w:val="Ttulo4Car"/>
    <w:rsid w:val="00BD5CEE"/>
    <w:pPr>
      <w:keepNext/>
      <w:keepLines/>
      <w:spacing w:before="240" w:after="40"/>
      <w:outlineLvl w:val="3"/>
    </w:pPr>
    <w:rPr>
      <w:b/>
      <w:sz w:val="24"/>
      <w:szCs w:val="24"/>
    </w:rPr>
  </w:style>
  <w:style w:type="paragraph" w:styleId="Ttulo5">
    <w:name w:val="heading 5"/>
    <w:basedOn w:val="Normal"/>
    <w:next w:val="Normal"/>
    <w:link w:val="Ttulo5Car"/>
    <w:rsid w:val="00BD5CEE"/>
    <w:pPr>
      <w:keepNext/>
      <w:keepLines/>
      <w:spacing w:before="220" w:after="40"/>
      <w:outlineLvl w:val="4"/>
    </w:pPr>
    <w:rPr>
      <w:b/>
    </w:rPr>
  </w:style>
  <w:style w:type="paragraph" w:styleId="Ttulo6">
    <w:name w:val="heading 6"/>
    <w:basedOn w:val="Normal"/>
    <w:next w:val="Normal"/>
    <w:link w:val="Ttulo6Car"/>
    <w:rsid w:val="00BD5CEE"/>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D5CEE"/>
    <w:rPr>
      <w:rFonts w:ascii="Cambria" w:eastAsia="Cambria" w:hAnsi="Cambria" w:cs="Cambria"/>
      <w:b/>
      <w:color w:val="366091"/>
      <w:sz w:val="28"/>
      <w:szCs w:val="28"/>
      <w:lang w:eastAsia="es-CO"/>
    </w:rPr>
  </w:style>
  <w:style w:type="character" w:customStyle="1" w:styleId="Ttulo2Car">
    <w:name w:val="Título 2 Car"/>
    <w:basedOn w:val="Fuentedeprrafopredeter"/>
    <w:link w:val="Ttulo2"/>
    <w:rsid w:val="00BD5CEE"/>
    <w:rPr>
      <w:rFonts w:ascii="Arial" w:eastAsia="Arial" w:hAnsi="Arial" w:cs="Arial"/>
      <w:b/>
      <w:color w:val="000000"/>
      <w:lang w:eastAsia="es-CO"/>
    </w:rPr>
  </w:style>
  <w:style w:type="character" w:customStyle="1" w:styleId="Ttulo3Car">
    <w:name w:val="Título 3 Car"/>
    <w:basedOn w:val="Fuentedeprrafopredeter"/>
    <w:link w:val="Ttulo3"/>
    <w:rsid w:val="00BD5CEE"/>
    <w:rPr>
      <w:rFonts w:ascii="Cambria" w:eastAsia="Cambria" w:hAnsi="Cambria" w:cs="Cambria"/>
      <w:b/>
      <w:color w:val="4F81BD"/>
      <w:lang w:eastAsia="es-CO"/>
    </w:rPr>
  </w:style>
  <w:style w:type="character" w:customStyle="1" w:styleId="Ttulo4Car">
    <w:name w:val="Título 4 Car"/>
    <w:basedOn w:val="Fuentedeprrafopredeter"/>
    <w:link w:val="Ttulo4"/>
    <w:rsid w:val="00BD5CEE"/>
    <w:rPr>
      <w:rFonts w:ascii="Calibri" w:eastAsia="Calibri" w:hAnsi="Calibri" w:cs="Calibri"/>
      <w:b/>
      <w:color w:val="000000"/>
      <w:sz w:val="24"/>
      <w:szCs w:val="24"/>
      <w:lang w:eastAsia="es-CO"/>
    </w:rPr>
  </w:style>
  <w:style w:type="character" w:customStyle="1" w:styleId="Ttulo5Car">
    <w:name w:val="Título 5 Car"/>
    <w:basedOn w:val="Fuentedeprrafopredeter"/>
    <w:link w:val="Ttulo5"/>
    <w:rsid w:val="00BD5CEE"/>
    <w:rPr>
      <w:rFonts w:ascii="Calibri" w:eastAsia="Calibri" w:hAnsi="Calibri" w:cs="Calibri"/>
      <w:b/>
      <w:color w:val="000000"/>
      <w:lang w:eastAsia="es-CO"/>
    </w:rPr>
  </w:style>
  <w:style w:type="character" w:customStyle="1" w:styleId="Ttulo6Car">
    <w:name w:val="Título 6 Car"/>
    <w:basedOn w:val="Fuentedeprrafopredeter"/>
    <w:link w:val="Ttulo6"/>
    <w:rsid w:val="00BD5CEE"/>
    <w:rPr>
      <w:rFonts w:ascii="Calibri" w:eastAsia="Calibri" w:hAnsi="Calibri" w:cs="Calibri"/>
      <w:b/>
      <w:color w:val="000000"/>
      <w:sz w:val="20"/>
      <w:szCs w:val="20"/>
      <w:lang w:eastAsia="es-CO"/>
    </w:rPr>
  </w:style>
  <w:style w:type="table" w:customStyle="1" w:styleId="TableNormal">
    <w:name w:val="Table Normal"/>
    <w:rsid w:val="00BD5CEE"/>
    <w:pPr>
      <w:widowControl w:val="0"/>
      <w:spacing w:after="200" w:line="276" w:lineRule="auto"/>
    </w:pPr>
    <w:rPr>
      <w:rFonts w:ascii="Calibri" w:eastAsia="Calibri" w:hAnsi="Calibri" w:cs="Calibri"/>
      <w:color w:val="000000"/>
      <w:lang w:eastAsia="es-CO"/>
    </w:rPr>
    <w:tblPr>
      <w:tblCellMar>
        <w:top w:w="0" w:type="dxa"/>
        <w:left w:w="0" w:type="dxa"/>
        <w:bottom w:w="0" w:type="dxa"/>
        <w:right w:w="0" w:type="dxa"/>
      </w:tblCellMar>
    </w:tblPr>
  </w:style>
  <w:style w:type="paragraph" w:styleId="Ttulo">
    <w:name w:val="Title"/>
    <w:basedOn w:val="Normal"/>
    <w:next w:val="Normal"/>
    <w:link w:val="TtuloCar"/>
    <w:rsid w:val="00BD5CEE"/>
    <w:pPr>
      <w:spacing w:after="300" w:line="240" w:lineRule="auto"/>
    </w:pPr>
    <w:rPr>
      <w:rFonts w:ascii="Cambria" w:eastAsia="Cambria" w:hAnsi="Cambria" w:cs="Cambria"/>
      <w:color w:val="17365D"/>
      <w:sz w:val="52"/>
      <w:szCs w:val="52"/>
    </w:rPr>
  </w:style>
  <w:style w:type="character" w:customStyle="1" w:styleId="TtuloCar">
    <w:name w:val="Título Car"/>
    <w:basedOn w:val="Fuentedeprrafopredeter"/>
    <w:link w:val="Ttulo"/>
    <w:rsid w:val="00BD5CEE"/>
    <w:rPr>
      <w:rFonts w:ascii="Cambria" w:eastAsia="Cambria" w:hAnsi="Cambria" w:cs="Cambria"/>
      <w:color w:val="17365D"/>
      <w:sz w:val="52"/>
      <w:szCs w:val="52"/>
      <w:lang w:eastAsia="es-CO"/>
    </w:rPr>
  </w:style>
  <w:style w:type="paragraph" w:styleId="Subttulo">
    <w:name w:val="Subtitle"/>
    <w:basedOn w:val="Normal"/>
    <w:next w:val="Normal"/>
    <w:link w:val="SubttuloCar"/>
    <w:rsid w:val="00BD5CEE"/>
    <w:rPr>
      <w:rFonts w:ascii="Cambria" w:eastAsia="Cambria" w:hAnsi="Cambria" w:cs="Cambria"/>
      <w:i/>
      <w:color w:val="4F81BD"/>
      <w:sz w:val="24"/>
      <w:szCs w:val="24"/>
    </w:rPr>
  </w:style>
  <w:style w:type="character" w:customStyle="1" w:styleId="SubttuloCar">
    <w:name w:val="Subtítulo Car"/>
    <w:basedOn w:val="Fuentedeprrafopredeter"/>
    <w:link w:val="Subttulo"/>
    <w:rsid w:val="00BD5CEE"/>
    <w:rPr>
      <w:rFonts w:ascii="Cambria" w:eastAsia="Cambria" w:hAnsi="Cambria" w:cs="Cambria"/>
      <w:i/>
      <w:color w:val="4F81BD"/>
      <w:sz w:val="24"/>
      <w:szCs w:val="24"/>
      <w:lang w:eastAsia="es-CO"/>
    </w:rPr>
  </w:style>
  <w:style w:type="table" w:customStyle="1" w:styleId="13">
    <w:name w:val="13"/>
    <w:basedOn w:val="TableNormal"/>
    <w:rsid w:val="00BD5CEE"/>
    <w:tblPr>
      <w:tblStyleRowBandSize w:val="1"/>
      <w:tblStyleColBandSize w:val="1"/>
    </w:tblPr>
  </w:style>
  <w:style w:type="table" w:customStyle="1" w:styleId="12">
    <w:name w:val="12"/>
    <w:basedOn w:val="TableNormal"/>
    <w:rsid w:val="00BD5CEE"/>
    <w:tblPr>
      <w:tblStyleRowBandSize w:val="1"/>
      <w:tblStyleColBandSize w:val="1"/>
    </w:tblPr>
  </w:style>
  <w:style w:type="table" w:customStyle="1" w:styleId="11">
    <w:name w:val="11"/>
    <w:basedOn w:val="TableNormal"/>
    <w:rsid w:val="00BD5CEE"/>
    <w:tblPr>
      <w:tblStyleRowBandSize w:val="1"/>
      <w:tblStyleColBandSize w:val="1"/>
    </w:tblPr>
  </w:style>
  <w:style w:type="table" w:customStyle="1" w:styleId="10">
    <w:name w:val="10"/>
    <w:basedOn w:val="TableNormal"/>
    <w:rsid w:val="00BD5CEE"/>
    <w:tblPr>
      <w:tblStyleRowBandSize w:val="1"/>
      <w:tblStyleColBandSize w:val="1"/>
    </w:tblPr>
  </w:style>
  <w:style w:type="table" w:customStyle="1" w:styleId="9">
    <w:name w:val="9"/>
    <w:basedOn w:val="TableNormal"/>
    <w:rsid w:val="00BD5CEE"/>
    <w:tblPr>
      <w:tblStyleRowBandSize w:val="1"/>
      <w:tblStyleColBandSize w:val="1"/>
    </w:tblPr>
  </w:style>
  <w:style w:type="table" w:customStyle="1" w:styleId="8">
    <w:name w:val="8"/>
    <w:basedOn w:val="TableNormal"/>
    <w:rsid w:val="00BD5CEE"/>
    <w:tblPr>
      <w:tblStyleRowBandSize w:val="1"/>
      <w:tblStyleColBandSize w:val="1"/>
    </w:tblPr>
  </w:style>
  <w:style w:type="table" w:customStyle="1" w:styleId="7">
    <w:name w:val="7"/>
    <w:basedOn w:val="TableNormal"/>
    <w:rsid w:val="00BD5CEE"/>
    <w:tblPr>
      <w:tblStyleRowBandSize w:val="1"/>
      <w:tblStyleColBandSize w:val="1"/>
    </w:tblPr>
  </w:style>
  <w:style w:type="table" w:customStyle="1" w:styleId="6">
    <w:name w:val="6"/>
    <w:basedOn w:val="TableNormal"/>
    <w:rsid w:val="00BD5CEE"/>
    <w:tblPr>
      <w:tblStyleRowBandSize w:val="1"/>
      <w:tblStyleColBandSize w:val="1"/>
    </w:tblPr>
  </w:style>
  <w:style w:type="table" w:customStyle="1" w:styleId="5">
    <w:name w:val="5"/>
    <w:basedOn w:val="TableNormal"/>
    <w:rsid w:val="00BD5CEE"/>
    <w:tblPr>
      <w:tblStyleRowBandSize w:val="1"/>
      <w:tblStyleColBandSize w:val="1"/>
    </w:tblPr>
  </w:style>
  <w:style w:type="table" w:customStyle="1" w:styleId="4">
    <w:name w:val="4"/>
    <w:basedOn w:val="TableNormal"/>
    <w:rsid w:val="00BD5CEE"/>
    <w:tblPr>
      <w:tblStyleRowBandSize w:val="1"/>
      <w:tblStyleColBandSize w:val="1"/>
    </w:tblPr>
  </w:style>
  <w:style w:type="table" w:customStyle="1" w:styleId="3">
    <w:name w:val="3"/>
    <w:basedOn w:val="TableNormal"/>
    <w:rsid w:val="00BD5CEE"/>
    <w:tblPr>
      <w:tblStyleRowBandSize w:val="1"/>
      <w:tblStyleColBandSize w:val="1"/>
    </w:tblPr>
  </w:style>
  <w:style w:type="table" w:customStyle="1" w:styleId="2">
    <w:name w:val="2"/>
    <w:basedOn w:val="TableNormal"/>
    <w:rsid w:val="00BD5CEE"/>
    <w:tblPr>
      <w:tblStyleRowBandSize w:val="1"/>
      <w:tblStyleColBandSize w:val="1"/>
    </w:tblPr>
  </w:style>
  <w:style w:type="table" w:customStyle="1" w:styleId="1">
    <w:name w:val="1"/>
    <w:basedOn w:val="TableNormal"/>
    <w:rsid w:val="00BD5CEE"/>
    <w:tblPr>
      <w:tblStyleRowBandSize w:val="1"/>
      <w:tblStyleColBandSize w:val="1"/>
    </w:tblPr>
  </w:style>
  <w:style w:type="paragraph" w:styleId="Textocomentario">
    <w:name w:val="annotation text"/>
    <w:basedOn w:val="Normal"/>
    <w:link w:val="TextocomentarioCar"/>
    <w:uiPriority w:val="99"/>
    <w:semiHidden/>
    <w:unhideWhenUsed/>
    <w:rsid w:val="00BD5CE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D5CEE"/>
    <w:rPr>
      <w:rFonts w:ascii="Calibri" w:eastAsia="Calibri" w:hAnsi="Calibri" w:cs="Calibri"/>
      <w:color w:val="000000"/>
      <w:sz w:val="20"/>
      <w:szCs w:val="20"/>
      <w:lang w:eastAsia="es-CO"/>
    </w:rPr>
  </w:style>
  <w:style w:type="character" w:styleId="Refdecomentario">
    <w:name w:val="annotation reference"/>
    <w:basedOn w:val="Fuentedeprrafopredeter"/>
    <w:uiPriority w:val="99"/>
    <w:semiHidden/>
    <w:unhideWhenUsed/>
    <w:rsid w:val="00BD5CEE"/>
    <w:rPr>
      <w:sz w:val="16"/>
      <w:szCs w:val="16"/>
    </w:rPr>
  </w:style>
  <w:style w:type="paragraph" w:styleId="Textodeglobo">
    <w:name w:val="Balloon Text"/>
    <w:basedOn w:val="Normal"/>
    <w:link w:val="TextodegloboCar"/>
    <w:uiPriority w:val="99"/>
    <w:semiHidden/>
    <w:unhideWhenUsed/>
    <w:rsid w:val="00BD5CE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5CEE"/>
    <w:rPr>
      <w:rFonts w:ascii="Segoe UI" w:eastAsia="Calibri" w:hAnsi="Segoe UI" w:cs="Segoe UI"/>
      <w:color w:val="000000"/>
      <w:sz w:val="18"/>
      <w:szCs w:val="18"/>
      <w:lang w:eastAsia="es-CO"/>
    </w:rPr>
  </w:style>
  <w:style w:type="paragraph" w:styleId="NormalWeb">
    <w:name w:val="Normal (Web)"/>
    <w:aliases w:val="Normal (Web) Car Car,Normal (Web) Car Car Car,Normal (Web) Car,Normal (Web) Car Car Car Car Car Car,Normal (Web) Car Car Car Car Car Car Car Car Car"/>
    <w:basedOn w:val="Normal"/>
    <w:uiPriority w:val="99"/>
    <w:unhideWhenUsed/>
    <w:qFormat/>
    <w:rsid w:val="00BD5CEE"/>
    <w:pPr>
      <w:widowControl/>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suntodelcomentario">
    <w:name w:val="annotation subject"/>
    <w:basedOn w:val="Textocomentario"/>
    <w:next w:val="Textocomentario"/>
    <w:link w:val="AsuntodelcomentarioCar"/>
    <w:uiPriority w:val="99"/>
    <w:semiHidden/>
    <w:unhideWhenUsed/>
    <w:rsid w:val="00BD5CEE"/>
    <w:rPr>
      <w:b/>
      <w:bCs/>
    </w:rPr>
  </w:style>
  <w:style w:type="character" w:customStyle="1" w:styleId="AsuntodelcomentarioCar">
    <w:name w:val="Asunto del comentario Car"/>
    <w:basedOn w:val="TextocomentarioCar"/>
    <w:link w:val="Asuntodelcomentario"/>
    <w:uiPriority w:val="99"/>
    <w:semiHidden/>
    <w:rsid w:val="00BD5CEE"/>
    <w:rPr>
      <w:rFonts w:ascii="Calibri" w:eastAsia="Calibri" w:hAnsi="Calibri" w:cs="Calibri"/>
      <w:b/>
      <w:bCs/>
      <w:color w:val="000000"/>
      <w:sz w:val="20"/>
      <w:szCs w:val="20"/>
      <w:lang w:eastAsia="es-CO"/>
    </w:rPr>
  </w:style>
  <w:style w:type="paragraph" w:styleId="Encabezado">
    <w:name w:val="header"/>
    <w:basedOn w:val="Normal"/>
    <w:link w:val="EncabezadoCar"/>
    <w:uiPriority w:val="99"/>
    <w:unhideWhenUsed/>
    <w:rsid w:val="00BD5C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5CEE"/>
    <w:rPr>
      <w:rFonts w:ascii="Calibri" w:eastAsia="Calibri" w:hAnsi="Calibri" w:cs="Calibri"/>
      <w:color w:val="000000"/>
      <w:lang w:eastAsia="es-CO"/>
    </w:rPr>
  </w:style>
  <w:style w:type="paragraph" w:styleId="Piedepgina">
    <w:name w:val="footer"/>
    <w:basedOn w:val="Normal"/>
    <w:link w:val="PiedepginaCar"/>
    <w:uiPriority w:val="99"/>
    <w:unhideWhenUsed/>
    <w:rsid w:val="00BD5C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5CEE"/>
    <w:rPr>
      <w:rFonts w:ascii="Calibri" w:eastAsia="Calibri" w:hAnsi="Calibri" w:cs="Calibri"/>
      <w:color w:val="000000"/>
      <w:lang w:eastAsia="es-CO"/>
    </w:rPr>
  </w:style>
  <w:style w:type="paragraph" w:styleId="Prrafodelista">
    <w:name w:val="List Paragraph"/>
    <w:basedOn w:val="Normal"/>
    <w:link w:val="PrrafodelistaCar"/>
    <w:uiPriority w:val="34"/>
    <w:qFormat/>
    <w:rsid w:val="00BD5CEE"/>
    <w:pPr>
      <w:ind w:left="720"/>
      <w:contextualSpacing/>
    </w:pPr>
  </w:style>
  <w:style w:type="character" w:styleId="Hipervnculo">
    <w:name w:val="Hyperlink"/>
    <w:basedOn w:val="Fuentedeprrafopredeter"/>
    <w:uiPriority w:val="99"/>
    <w:unhideWhenUsed/>
    <w:rsid w:val="00BD5CEE"/>
    <w:rPr>
      <w:color w:val="0563C1" w:themeColor="hyperlink"/>
      <w:u w:val="single"/>
    </w:rPr>
  </w:style>
  <w:style w:type="paragraph" w:styleId="Textonotapie">
    <w:name w:val="footnote text"/>
    <w:basedOn w:val="Normal"/>
    <w:link w:val="TextonotapieCar"/>
    <w:uiPriority w:val="99"/>
    <w:semiHidden/>
    <w:unhideWhenUsed/>
    <w:rsid w:val="00BD5CE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D5CEE"/>
    <w:rPr>
      <w:rFonts w:ascii="Calibri" w:eastAsia="Calibri" w:hAnsi="Calibri" w:cs="Calibri"/>
      <w:color w:val="000000"/>
      <w:sz w:val="20"/>
      <w:szCs w:val="20"/>
      <w:lang w:eastAsia="es-CO"/>
    </w:rPr>
  </w:style>
  <w:style w:type="character" w:styleId="Refdenotaalpie">
    <w:name w:val="footnote reference"/>
    <w:basedOn w:val="Fuentedeprrafopredeter"/>
    <w:uiPriority w:val="99"/>
    <w:semiHidden/>
    <w:unhideWhenUsed/>
    <w:rsid w:val="00BD5CEE"/>
    <w:rPr>
      <w:vertAlign w:val="superscript"/>
    </w:rPr>
  </w:style>
  <w:style w:type="character" w:customStyle="1" w:styleId="PrrafodelistaCar">
    <w:name w:val="Párrafo de lista Car"/>
    <w:link w:val="Prrafodelista"/>
    <w:uiPriority w:val="34"/>
    <w:locked/>
    <w:rsid w:val="00015A61"/>
    <w:rPr>
      <w:rFonts w:ascii="Calibri" w:eastAsia="Calibri" w:hAnsi="Calibri" w:cs="Calibri"/>
      <w:color w:val="000000"/>
      <w:lang w:eastAsia="es-CO"/>
    </w:rPr>
  </w:style>
  <w:style w:type="character" w:styleId="Hipervnculovisitado">
    <w:name w:val="FollowedHyperlink"/>
    <w:basedOn w:val="Fuentedeprrafopredeter"/>
    <w:uiPriority w:val="99"/>
    <w:semiHidden/>
    <w:unhideWhenUsed/>
    <w:rsid w:val="00DF0EC8"/>
    <w:rPr>
      <w:color w:val="954F72" w:themeColor="followedHyperlink"/>
      <w:u w:val="single"/>
    </w:rPr>
  </w:style>
  <w:style w:type="paragraph" w:customStyle="1" w:styleId="Normal1">
    <w:name w:val="Normal1"/>
    <w:rsid w:val="00DF0EC8"/>
    <w:pPr>
      <w:pBdr>
        <w:top w:val="nil"/>
        <w:left w:val="nil"/>
        <w:bottom w:val="nil"/>
        <w:right w:val="nil"/>
        <w:between w:val="nil"/>
      </w:pBdr>
      <w:spacing w:after="0" w:line="276" w:lineRule="auto"/>
    </w:pPr>
    <w:rPr>
      <w:rFonts w:ascii="Arial" w:eastAsia="Arial" w:hAnsi="Arial" w:cs="Arial"/>
      <w:color w:val="000000"/>
      <w:lang w:eastAsia="es-CO"/>
    </w:rPr>
  </w:style>
  <w:style w:type="table" w:customStyle="1" w:styleId="Tabladecuadrcula1clara-nfasis11">
    <w:name w:val="Tabla de cuadrícula 1 clara - Énfasis 11"/>
    <w:basedOn w:val="Tablanormal"/>
    <w:uiPriority w:val="46"/>
    <w:rsid w:val="00DF0EC8"/>
    <w:pPr>
      <w:spacing w:after="0" w:line="240" w:lineRule="auto"/>
    </w:pPr>
    <w:rPr>
      <w:rFonts w:eastAsiaTheme="minorEastAsia"/>
      <w:lang w:eastAsia="es-CO"/>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12">
    <w:name w:val="Tabla de cuadrícula 1 clara - Énfasis 12"/>
    <w:basedOn w:val="Tablanormal"/>
    <w:uiPriority w:val="46"/>
    <w:rsid w:val="003C6AAF"/>
    <w:pPr>
      <w:spacing w:after="0" w:line="240" w:lineRule="auto"/>
    </w:pPr>
    <w:rPr>
      <w:rFonts w:eastAsiaTheme="minorEastAsia"/>
      <w:lang w:eastAsia="es-CO"/>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Textoennegrita">
    <w:name w:val="Strong"/>
    <w:basedOn w:val="Fuentedeprrafopredeter"/>
    <w:uiPriority w:val="22"/>
    <w:qFormat/>
    <w:rsid w:val="00B70CFE"/>
    <w:rPr>
      <w:b/>
      <w:bCs/>
    </w:rPr>
  </w:style>
  <w:style w:type="paragraph" w:styleId="Descripcin">
    <w:name w:val="caption"/>
    <w:basedOn w:val="Normal"/>
    <w:next w:val="Normal"/>
    <w:uiPriority w:val="35"/>
    <w:unhideWhenUsed/>
    <w:qFormat/>
    <w:rsid w:val="001106A6"/>
    <w:pPr>
      <w:spacing w:line="240" w:lineRule="auto"/>
    </w:pPr>
    <w:rPr>
      <w:i/>
      <w:iCs/>
      <w:color w:val="44546A" w:themeColor="text2"/>
      <w:sz w:val="18"/>
      <w:szCs w:val="18"/>
    </w:rPr>
  </w:style>
  <w:style w:type="table" w:styleId="Tablaconcuadrcula">
    <w:name w:val="Table Grid"/>
    <w:basedOn w:val="Tablanormal"/>
    <w:uiPriority w:val="39"/>
    <w:rsid w:val="00F66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5998617835183547312gmail-msotoc2">
    <w:name w:val="m_5998617835183547312gmail-msotoc2"/>
    <w:basedOn w:val="Normal"/>
    <w:rsid w:val="000C2C1C"/>
    <w:pPr>
      <w:widowControl/>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table" w:customStyle="1" w:styleId="Tablanormal11">
    <w:name w:val="Tabla normal 11"/>
    <w:basedOn w:val="Tablanormal"/>
    <w:next w:val="Tablanormal1"/>
    <w:uiPriority w:val="99"/>
    <w:rsid w:val="00836F51"/>
    <w:pPr>
      <w:spacing w:after="0" w:line="240" w:lineRule="auto"/>
    </w:pPr>
    <w:rPr>
      <w:rFonts w:eastAsia="MS Mincho"/>
      <w:sz w:val="24"/>
      <w:szCs w:val="24"/>
      <w:lang w:val="es-ES_tradnl" w:eastAsia="es-E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836F5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250C1A"/>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Standard">
    <w:name w:val="Standard"/>
    <w:rsid w:val="00DA29F2"/>
    <w:pPr>
      <w:suppressAutoHyphens/>
      <w:autoSpaceDN w:val="0"/>
      <w:spacing w:after="0" w:line="240" w:lineRule="auto"/>
      <w:jc w:val="both"/>
      <w:textAlignment w:val="baseline"/>
    </w:pPr>
    <w:rPr>
      <w:rFonts w:ascii="Times New Roman" w:eastAsia="Times New Roman" w:hAnsi="Times New Roman" w:cs="Times New Roman"/>
      <w:kern w:val="3"/>
      <w:sz w:val="24"/>
      <w:szCs w:val="24"/>
      <w:lang w:val="es-ES" w:eastAsia="zh-CN"/>
    </w:rPr>
  </w:style>
  <w:style w:type="paragraph" w:customStyle="1" w:styleId="Heading">
    <w:name w:val="Heading"/>
    <w:basedOn w:val="Standard"/>
    <w:next w:val="Normal"/>
    <w:rsid w:val="00DA29F2"/>
    <w:pPr>
      <w:jc w:val="center"/>
    </w:pPr>
    <w:rPr>
      <w:rFonts w:ascii="Arial" w:hAnsi="Arial" w:cs="Arial"/>
      <w:b/>
      <w:bCs/>
    </w:rPr>
  </w:style>
  <w:style w:type="paragraph" w:customStyle="1" w:styleId="TableParagraph">
    <w:name w:val="Table Paragraph"/>
    <w:basedOn w:val="Normal"/>
    <w:uiPriority w:val="1"/>
    <w:qFormat/>
    <w:rsid w:val="009A0413"/>
    <w:pPr>
      <w:autoSpaceDE w:val="0"/>
      <w:autoSpaceDN w:val="0"/>
      <w:spacing w:after="0" w:line="240" w:lineRule="auto"/>
    </w:pPr>
    <w:rPr>
      <w:rFonts w:ascii="Arial" w:eastAsia="Arial" w:hAnsi="Arial" w:cs="Arial"/>
      <w:color w:val="auto"/>
      <w:lang w:val="es-ES" w:eastAsia="en-US"/>
    </w:rPr>
  </w:style>
  <w:style w:type="paragraph" w:styleId="Textonotaalfinal">
    <w:name w:val="endnote text"/>
    <w:basedOn w:val="Normal"/>
    <w:link w:val="TextonotaalfinalCar"/>
    <w:uiPriority w:val="99"/>
    <w:semiHidden/>
    <w:unhideWhenUsed/>
    <w:rsid w:val="0027791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7791D"/>
    <w:rPr>
      <w:rFonts w:ascii="Calibri" w:eastAsia="Calibri" w:hAnsi="Calibri" w:cs="Calibri"/>
      <w:color w:val="000000"/>
      <w:sz w:val="20"/>
      <w:szCs w:val="20"/>
      <w:lang w:eastAsia="es-CO"/>
    </w:rPr>
  </w:style>
  <w:style w:type="character" w:styleId="Refdenotaalfinal">
    <w:name w:val="endnote reference"/>
    <w:basedOn w:val="Fuentedeprrafopredeter"/>
    <w:uiPriority w:val="99"/>
    <w:semiHidden/>
    <w:unhideWhenUsed/>
    <w:rsid w:val="0027791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462068">
      <w:bodyDiv w:val="1"/>
      <w:marLeft w:val="0"/>
      <w:marRight w:val="0"/>
      <w:marTop w:val="0"/>
      <w:marBottom w:val="0"/>
      <w:divBdr>
        <w:top w:val="none" w:sz="0" w:space="0" w:color="auto"/>
        <w:left w:val="none" w:sz="0" w:space="0" w:color="auto"/>
        <w:bottom w:val="none" w:sz="0" w:space="0" w:color="auto"/>
        <w:right w:val="none" w:sz="0" w:space="0" w:color="auto"/>
      </w:divBdr>
    </w:div>
    <w:div w:id="482046579">
      <w:bodyDiv w:val="1"/>
      <w:marLeft w:val="0"/>
      <w:marRight w:val="0"/>
      <w:marTop w:val="0"/>
      <w:marBottom w:val="0"/>
      <w:divBdr>
        <w:top w:val="none" w:sz="0" w:space="0" w:color="auto"/>
        <w:left w:val="none" w:sz="0" w:space="0" w:color="auto"/>
        <w:bottom w:val="none" w:sz="0" w:space="0" w:color="auto"/>
        <w:right w:val="none" w:sz="0" w:space="0" w:color="auto"/>
      </w:divBdr>
      <w:divsChild>
        <w:div w:id="317460428">
          <w:marLeft w:val="0"/>
          <w:marRight w:val="0"/>
          <w:marTop w:val="0"/>
          <w:marBottom w:val="0"/>
          <w:divBdr>
            <w:top w:val="none" w:sz="0" w:space="0" w:color="auto"/>
            <w:left w:val="none" w:sz="0" w:space="0" w:color="auto"/>
            <w:bottom w:val="none" w:sz="0" w:space="0" w:color="auto"/>
            <w:right w:val="none" w:sz="0" w:space="0" w:color="auto"/>
          </w:divBdr>
        </w:div>
      </w:divsChild>
    </w:div>
    <w:div w:id="758792157">
      <w:bodyDiv w:val="1"/>
      <w:marLeft w:val="0"/>
      <w:marRight w:val="0"/>
      <w:marTop w:val="0"/>
      <w:marBottom w:val="0"/>
      <w:divBdr>
        <w:top w:val="none" w:sz="0" w:space="0" w:color="auto"/>
        <w:left w:val="none" w:sz="0" w:space="0" w:color="auto"/>
        <w:bottom w:val="none" w:sz="0" w:space="0" w:color="auto"/>
        <w:right w:val="none" w:sz="0" w:space="0" w:color="auto"/>
      </w:divBdr>
      <w:divsChild>
        <w:div w:id="1205363977">
          <w:marLeft w:val="0"/>
          <w:marRight w:val="0"/>
          <w:marTop w:val="0"/>
          <w:marBottom w:val="0"/>
          <w:divBdr>
            <w:top w:val="none" w:sz="0" w:space="0" w:color="auto"/>
            <w:left w:val="none" w:sz="0" w:space="0" w:color="auto"/>
            <w:bottom w:val="none" w:sz="0" w:space="0" w:color="auto"/>
            <w:right w:val="none" w:sz="0" w:space="0" w:color="auto"/>
          </w:divBdr>
        </w:div>
      </w:divsChild>
    </w:div>
    <w:div w:id="935477104">
      <w:bodyDiv w:val="1"/>
      <w:marLeft w:val="0"/>
      <w:marRight w:val="0"/>
      <w:marTop w:val="0"/>
      <w:marBottom w:val="0"/>
      <w:divBdr>
        <w:top w:val="none" w:sz="0" w:space="0" w:color="auto"/>
        <w:left w:val="none" w:sz="0" w:space="0" w:color="auto"/>
        <w:bottom w:val="none" w:sz="0" w:space="0" w:color="auto"/>
        <w:right w:val="none" w:sz="0" w:space="0" w:color="auto"/>
      </w:divBdr>
    </w:div>
    <w:div w:id="1129323676">
      <w:bodyDiv w:val="1"/>
      <w:marLeft w:val="0"/>
      <w:marRight w:val="0"/>
      <w:marTop w:val="0"/>
      <w:marBottom w:val="0"/>
      <w:divBdr>
        <w:top w:val="none" w:sz="0" w:space="0" w:color="auto"/>
        <w:left w:val="none" w:sz="0" w:space="0" w:color="auto"/>
        <w:bottom w:val="none" w:sz="0" w:space="0" w:color="auto"/>
        <w:right w:val="none" w:sz="0" w:space="0" w:color="auto"/>
      </w:divBdr>
    </w:div>
    <w:div w:id="1282759515">
      <w:bodyDiv w:val="1"/>
      <w:marLeft w:val="0"/>
      <w:marRight w:val="0"/>
      <w:marTop w:val="0"/>
      <w:marBottom w:val="0"/>
      <w:divBdr>
        <w:top w:val="none" w:sz="0" w:space="0" w:color="auto"/>
        <w:left w:val="none" w:sz="0" w:space="0" w:color="auto"/>
        <w:bottom w:val="none" w:sz="0" w:space="0" w:color="auto"/>
        <w:right w:val="none" w:sz="0" w:space="0" w:color="auto"/>
      </w:divBdr>
    </w:div>
    <w:div w:id="1486432337">
      <w:bodyDiv w:val="1"/>
      <w:marLeft w:val="0"/>
      <w:marRight w:val="0"/>
      <w:marTop w:val="0"/>
      <w:marBottom w:val="0"/>
      <w:divBdr>
        <w:top w:val="none" w:sz="0" w:space="0" w:color="auto"/>
        <w:left w:val="none" w:sz="0" w:space="0" w:color="auto"/>
        <w:bottom w:val="none" w:sz="0" w:space="0" w:color="auto"/>
        <w:right w:val="none" w:sz="0" w:space="0" w:color="auto"/>
      </w:divBdr>
    </w:div>
    <w:div w:id="1514108797">
      <w:bodyDiv w:val="1"/>
      <w:marLeft w:val="0"/>
      <w:marRight w:val="0"/>
      <w:marTop w:val="0"/>
      <w:marBottom w:val="0"/>
      <w:divBdr>
        <w:top w:val="none" w:sz="0" w:space="0" w:color="auto"/>
        <w:left w:val="none" w:sz="0" w:space="0" w:color="auto"/>
        <w:bottom w:val="none" w:sz="0" w:space="0" w:color="auto"/>
        <w:right w:val="none" w:sz="0" w:space="0" w:color="auto"/>
      </w:divBdr>
    </w:div>
    <w:div w:id="1687252457">
      <w:bodyDiv w:val="1"/>
      <w:marLeft w:val="0"/>
      <w:marRight w:val="0"/>
      <w:marTop w:val="0"/>
      <w:marBottom w:val="0"/>
      <w:divBdr>
        <w:top w:val="none" w:sz="0" w:space="0" w:color="auto"/>
        <w:left w:val="none" w:sz="0" w:space="0" w:color="auto"/>
        <w:bottom w:val="none" w:sz="0" w:space="0" w:color="auto"/>
        <w:right w:val="none" w:sz="0" w:space="0" w:color="auto"/>
      </w:divBdr>
    </w:div>
    <w:div w:id="1858763005">
      <w:bodyDiv w:val="1"/>
      <w:marLeft w:val="0"/>
      <w:marRight w:val="0"/>
      <w:marTop w:val="0"/>
      <w:marBottom w:val="0"/>
      <w:divBdr>
        <w:top w:val="none" w:sz="0" w:space="0" w:color="auto"/>
        <w:left w:val="none" w:sz="0" w:space="0" w:color="auto"/>
        <w:bottom w:val="none" w:sz="0" w:space="0" w:color="auto"/>
        <w:right w:val="none" w:sz="0" w:space="0" w:color="auto"/>
      </w:divBdr>
    </w:div>
    <w:div w:id="1986084187">
      <w:bodyDiv w:val="1"/>
      <w:marLeft w:val="0"/>
      <w:marRight w:val="0"/>
      <w:marTop w:val="0"/>
      <w:marBottom w:val="0"/>
      <w:divBdr>
        <w:top w:val="none" w:sz="0" w:space="0" w:color="auto"/>
        <w:left w:val="none" w:sz="0" w:space="0" w:color="auto"/>
        <w:bottom w:val="none" w:sz="0" w:space="0" w:color="auto"/>
        <w:right w:val="none" w:sz="0" w:space="0" w:color="auto"/>
      </w:divBdr>
    </w:div>
    <w:div w:id="2086949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ncionpublica.gov.co/eva/gestornormativo/norma.php?i=43292" TargetMode="External"/><Relationship Id="rId13" Type="http://schemas.openxmlformats.org/officeDocument/2006/relationships/image" Target="media/image4.emf"/><Relationship Id="rId18" Type="http://schemas.openxmlformats.org/officeDocument/2006/relationships/hyperlink" Target="https://www.apccolombia.gov.co/crear-pqrs" TargetMode="Externa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apccolombia.gov.co"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apccolombia.gov.co/" TargetMode="External"/><Relationship Id="rId20" Type="http://schemas.openxmlformats.org/officeDocument/2006/relationships/hyperlink" Target="mailto:notificacionesjudiciales@apccolombia.gov.c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1.xml"/><Relationship Id="rId28" Type="http://schemas.openxmlformats.org/officeDocument/2006/relationships/footer" Target="footer3.xml"/><Relationship Id="rId10" Type="http://schemas.openxmlformats.org/officeDocument/2006/relationships/hyperlink" Target="https://www.facebook.com/APCColombia" TargetMode="External"/><Relationship Id="rId19" Type="http://schemas.openxmlformats.org/officeDocument/2006/relationships/hyperlink" Target="mailto:pqr@apccolombia.gov.co" TargetMode="External"/><Relationship Id="rId4" Type="http://schemas.openxmlformats.org/officeDocument/2006/relationships/settings" Target="settings.xml"/><Relationship Id="rId9" Type="http://schemas.openxmlformats.org/officeDocument/2006/relationships/hyperlink" Target="https://www.funcionpublica.gov.co/eva/gestornormativo/norma.php?i=43292" TargetMode="External"/><Relationship Id="rId14" Type="http://schemas.openxmlformats.org/officeDocument/2006/relationships/image" Target="media/image5.emf"/><Relationship Id="rId22" Type="http://schemas.openxmlformats.org/officeDocument/2006/relationships/header" Target="header1.xml"/><Relationship Id="rId27" Type="http://schemas.openxmlformats.org/officeDocument/2006/relationships/image" Target="media/image12.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0AE60-8FEC-43C8-BA68-120102C39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4175</TotalTime>
  <Pages>38</Pages>
  <Words>9200</Words>
  <Characters>50600</Characters>
  <Application>Microsoft Office Word</Application>
  <DocSecurity>0</DocSecurity>
  <Lines>421</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Portatil</dc:creator>
  <cp:lastModifiedBy>Julio Ignacio Gutiérrez Varg</cp:lastModifiedBy>
  <cp:revision>72</cp:revision>
  <dcterms:created xsi:type="dcterms:W3CDTF">2022-04-29T17:22:00Z</dcterms:created>
  <dcterms:modified xsi:type="dcterms:W3CDTF">2022-08-31T16:52:00Z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5179582</vt:i4>
  </property>
</Properties>
</file>