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32DF5" w14:textId="68DCB185" w:rsidR="00912609" w:rsidRDefault="00912609" w:rsidP="00D91FE4">
      <w:pPr>
        <w:pStyle w:val="Ttulo"/>
        <w:ind w:hanging="5247"/>
        <w:rPr>
          <w:sz w:val="17"/>
        </w:rPr>
      </w:pPr>
      <w:bookmarkStart w:id="0" w:name="_Hlk69912956"/>
      <w:bookmarkEnd w:id="0"/>
    </w:p>
    <w:p w14:paraId="340B8FC8" w14:textId="769545CF" w:rsidR="00D91FE4" w:rsidRDefault="00D91FE4" w:rsidP="00DF7EBB">
      <w:pPr>
        <w:pStyle w:val="Textoindependiente"/>
        <w:tabs>
          <w:tab w:val="left" w:pos="6379"/>
        </w:tabs>
        <w:spacing w:before="114" w:line="242" w:lineRule="auto"/>
        <w:ind w:right="11" w:hanging="142"/>
        <w:jc w:val="center"/>
        <w:rPr>
          <w:b/>
          <w:bCs/>
          <w:color w:val="132339"/>
          <w:w w:val="105"/>
          <w:sz w:val="24"/>
          <w:szCs w:val="24"/>
        </w:rPr>
      </w:pPr>
      <w:r>
        <w:rPr>
          <w:noProof/>
          <w:sz w:val="17"/>
        </w:rPr>
        <w:drawing>
          <wp:inline distT="0" distB="0" distL="0" distR="0" wp14:anchorId="57A40F22" wp14:editId="5E550F66">
            <wp:extent cx="5588000" cy="236410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0" cy="236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8B925" w14:textId="231C369E" w:rsidR="00AF1911" w:rsidRDefault="00347D10" w:rsidP="00DF7EBB">
      <w:pPr>
        <w:pStyle w:val="Textoindependiente"/>
        <w:tabs>
          <w:tab w:val="left" w:pos="6379"/>
        </w:tabs>
        <w:spacing w:before="114" w:line="242" w:lineRule="auto"/>
        <w:ind w:right="11" w:hanging="142"/>
        <w:jc w:val="center"/>
        <w:rPr>
          <w:b/>
          <w:bCs/>
          <w:color w:val="132339"/>
          <w:w w:val="105"/>
          <w:sz w:val="24"/>
          <w:szCs w:val="24"/>
        </w:rPr>
      </w:pPr>
      <w:r w:rsidRPr="00D91FE4">
        <w:rPr>
          <w:b/>
          <w:bCs/>
          <w:color w:val="132339"/>
          <w:w w:val="105"/>
          <w:sz w:val="24"/>
          <w:szCs w:val="24"/>
        </w:rPr>
        <w:t xml:space="preserve">Agenda </w:t>
      </w:r>
      <w:r w:rsidR="00724BB4" w:rsidRPr="00D91FE4">
        <w:rPr>
          <w:b/>
          <w:bCs/>
          <w:color w:val="132339"/>
          <w:w w:val="105"/>
          <w:sz w:val="24"/>
          <w:szCs w:val="24"/>
        </w:rPr>
        <w:t>Audiencia</w:t>
      </w:r>
      <w:r w:rsidR="00DF7EBB" w:rsidRPr="00D91FE4">
        <w:rPr>
          <w:b/>
          <w:bCs/>
          <w:color w:val="132339"/>
          <w:w w:val="105"/>
          <w:sz w:val="24"/>
          <w:szCs w:val="24"/>
        </w:rPr>
        <w:t xml:space="preserve"> Pública</w:t>
      </w:r>
      <w:r w:rsidR="00724BB4" w:rsidRPr="00D91FE4">
        <w:rPr>
          <w:b/>
          <w:bCs/>
          <w:color w:val="132339"/>
          <w:spacing w:val="-33"/>
          <w:w w:val="105"/>
          <w:sz w:val="24"/>
          <w:szCs w:val="24"/>
        </w:rPr>
        <w:t xml:space="preserve"> </w:t>
      </w:r>
      <w:r w:rsidR="00724BB4" w:rsidRPr="00D91FE4">
        <w:rPr>
          <w:b/>
          <w:bCs/>
          <w:color w:val="132339"/>
          <w:w w:val="105"/>
          <w:sz w:val="24"/>
          <w:szCs w:val="24"/>
        </w:rPr>
        <w:t>de</w:t>
      </w:r>
      <w:r w:rsidR="00724BB4" w:rsidRPr="00D91FE4">
        <w:rPr>
          <w:b/>
          <w:bCs/>
          <w:color w:val="132339"/>
          <w:spacing w:val="-32"/>
          <w:w w:val="105"/>
          <w:sz w:val="24"/>
          <w:szCs w:val="24"/>
        </w:rPr>
        <w:t xml:space="preserve"> </w:t>
      </w:r>
      <w:r w:rsidR="00724BB4" w:rsidRPr="00D91FE4">
        <w:rPr>
          <w:b/>
          <w:bCs/>
          <w:color w:val="132339"/>
          <w:w w:val="105"/>
          <w:sz w:val="24"/>
          <w:szCs w:val="24"/>
        </w:rPr>
        <w:t>Rendición</w:t>
      </w:r>
      <w:r w:rsidR="00724BB4" w:rsidRPr="00D91FE4">
        <w:rPr>
          <w:b/>
          <w:bCs/>
          <w:color w:val="132339"/>
          <w:spacing w:val="-33"/>
          <w:w w:val="105"/>
          <w:sz w:val="24"/>
          <w:szCs w:val="24"/>
        </w:rPr>
        <w:t xml:space="preserve"> </w:t>
      </w:r>
      <w:r w:rsidR="00724BB4" w:rsidRPr="00D91FE4">
        <w:rPr>
          <w:b/>
          <w:bCs/>
          <w:color w:val="132339"/>
          <w:w w:val="105"/>
          <w:sz w:val="24"/>
          <w:szCs w:val="24"/>
        </w:rPr>
        <w:t>de</w:t>
      </w:r>
      <w:r w:rsidR="00724BB4" w:rsidRPr="00D91FE4">
        <w:rPr>
          <w:b/>
          <w:bCs/>
          <w:color w:val="132339"/>
          <w:spacing w:val="-32"/>
          <w:w w:val="105"/>
          <w:sz w:val="24"/>
          <w:szCs w:val="24"/>
        </w:rPr>
        <w:t xml:space="preserve"> </w:t>
      </w:r>
      <w:r w:rsidR="00AF1911" w:rsidRPr="00D91FE4">
        <w:rPr>
          <w:b/>
          <w:bCs/>
          <w:color w:val="132339"/>
          <w:w w:val="105"/>
          <w:sz w:val="24"/>
          <w:szCs w:val="24"/>
        </w:rPr>
        <w:t>C</w:t>
      </w:r>
      <w:r w:rsidR="00724BB4" w:rsidRPr="00D91FE4">
        <w:rPr>
          <w:b/>
          <w:bCs/>
          <w:color w:val="132339"/>
          <w:w w:val="105"/>
          <w:sz w:val="24"/>
          <w:szCs w:val="24"/>
        </w:rPr>
        <w:t>uentas</w:t>
      </w:r>
      <w:r w:rsidR="00AF1911" w:rsidRPr="00D91FE4">
        <w:rPr>
          <w:b/>
          <w:bCs/>
          <w:color w:val="132339"/>
          <w:w w:val="105"/>
          <w:sz w:val="24"/>
          <w:szCs w:val="24"/>
        </w:rPr>
        <w:t xml:space="preserve"> Virtual Vigencia 20</w:t>
      </w:r>
      <w:r w:rsidR="00236E76" w:rsidRPr="00D91FE4">
        <w:rPr>
          <w:b/>
          <w:bCs/>
          <w:color w:val="132339"/>
          <w:w w:val="105"/>
          <w:sz w:val="24"/>
          <w:szCs w:val="24"/>
        </w:rPr>
        <w:t>20</w:t>
      </w:r>
    </w:p>
    <w:p w14:paraId="0C6821F2" w14:textId="77777777" w:rsidR="00D91FE4" w:rsidRPr="00D91FE4" w:rsidRDefault="00D91FE4" w:rsidP="00DF7EBB">
      <w:pPr>
        <w:pStyle w:val="Textoindependiente"/>
        <w:tabs>
          <w:tab w:val="left" w:pos="6379"/>
        </w:tabs>
        <w:spacing w:before="114" w:line="242" w:lineRule="auto"/>
        <w:ind w:right="11" w:hanging="142"/>
        <w:jc w:val="center"/>
        <w:rPr>
          <w:b/>
          <w:bCs/>
          <w:color w:val="132339"/>
          <w:w w:val="105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7229"/>
      </w:tblGrid>
      <w:tr w:rsidR="004864B1" w:rsidRPr="00D91FE4" w14:paraId="1AB13721" w14:textId="77777777" w:rsidTr="00D91FE4">
        <w:tc>
          <w:tcPr>
            <w:tcW w:w="1668" w:type="dxa"/>
          </w:tcPr>
          <w:p w14:paraId="54F79DB7" w14:textId="1EF6E4BA" w:rsidR="00AF1911" w:rsidRPr="00D91FE4" w:rsidRDefault="00347D10">
            <w:pPr>
              <w:pStyle w:val="Textoindependiente"/>
              <w:spacing w:before="114" w:line="242" w:lineRule="auto"/>
              <w:rPr>
                <w:color w:val="132339"/>
                <w:w w:val="105"/>
                <w:sz w:val="18"/>
                <w:szCs w:val="18"/>
              </w:rPr>
            </w:pPr>
            <w:r w:rsidRPr="00D91FE4">
              <w:rPr>
                <w:color w:val="132339"/>
                <w:w w:val="105"/>
                <w:sz w:val="18"/>
                <w:szCs w:val="18"/>
              </w:rPr>
              <w:t>2:30</w:t>
            </w:r>
            <w:r w:rsidR="00AF1911" w:rsidRPr="00D91FE4">
              <w:rPr>
                <w:color w:val="132339"/>
                <w:w w:val="105"/>
                <w:sz w:val="18"/>
                <w:szCs w:val="18"/>
              </w:rPr>
              <w:t xml:space="preserve"> </w:t>
            </w:r>
            <w:r w:rsidRPr="00D91FE4">
              <w:rPr>
                <w:color w:val="132339"/>
                <w:w w:val="105"/>
                <w:sz w:val="18"/>
                <w:szCs w:val="18"/>
              </w:rPr>
              <w:t>p</w:t>
            </w:r>
            <w:r w:rsidR="00AF1911" w:rsidRPr="00D91FE4">
              <w:rPr>
                <w:color w:val="132339"/>
                <w:w w:val="105"/>
                <w:sz w:val="18"/>
                <w:szCs w:val="18"/>
              </w:rPr>
              <w:t>.m.</w:t>
            </w:r>
          </w:p>
        </w:tc>
        <w:tc>
          <w:tcPr>
            <w:tcW w:w="7229" w:type="dxa"/>
          </w:tcPr>
          <w:p w14:paraId="3A6A4A4D" w14:textId="67DFD1C5" w:rsidR="00AF1911" w:rsidRPr="00D91FE4" w:rsidRDefault="00AF1911" w:rsidP="00347D10">
            <w:pPr>
              <w:pStyle w:val="Textoindependiente"/>
              <w:spacing w:before="114" w:line="242" w:lineRule="auto"/>
              <w:ind w:right="159"/>
              <w:jc w:val="both"/>
              <w:rPr>
                <w:color w:val="132339"/>
                <w:w w:val="105"/>
                <w:sz w:val="18"/>
                <w:szCs w:val="18"/>
              </w:rPr>
            </w:pPr>
            <w:proofErr w:type="gramStart"/>
            <w:r w:rsidRPr="00D91FE4">
              <w:rPr>
                <w:color w:val="132339"/>
                <w:w w:val="105"/>
                <w:sz w:val="18"/>
                <w:szCs w:val="18"/>
              </w:rPr>
              <w:t>Saludo de Bienvenida</w:t>
            </w:r>
            <w:proofErr w:type="gramEnd"/>
            <w:r w:rsidRPr="00D91FE4">
              <w:rPr>
                <w:color w:val="132339"/>
                <w:w w:val="105"/>
                <w:sz w:val="18"/>
                <w:szCs w:val="18"/>
              </w:rPr>
              <w:t xml:space="preserve"> </w:t>
            </w:r>
            <w:r w:rsidR="00347D10" w:rsidRPr="00D91FE4">
              <w:rPr>
                <w:color w:val="132339"/>
                <w:w w:val="105"/>
                <w:sz w:val="18"/>
                <w:szCs w:val="18"/>
              </w:rPr>
              <w:t xml:space="preserve">Directora General de APC-Colombia </w:t>
            </w:r>
            <w:r w:rsidRPr="00D91FE4">
              <w:rPr>
                <w:color w:val="132339"/>
                <w:w w:val="105"/>
                <w:sz w:val="18"/>
                <w:szCs w:val="18"/>
              </w:rPr>
              <w:t>Ángela Ospina de Nicholl</w:t>
            </w:r>
            <w:r w:rsidR="004864B1" w:rsidRPr="00D91FE4">
              <w:rPr>
                <w:color w:val="132339"/>
                <w:w w:val="105"/>
                <w:sz w:val="18"/>
                <w:szCs w:val="18"/>
              </w:rPr>
              <w:t>s</w:t>
            </w:r>
            <w:r w:rsidRPr="00D91FE4">
              <w:rPr>
                <w:color w:val="132339"/>
                <w:w w:val="105"/>
                <w:sz w:val="18"/>
                <w:szCs w:val="18"/>
              </w:rPr>
              <w:t xml:space="preserve"> </w:t>
            </w:r>
          </w:p>
        </w:tc>
      </w:tr>
      <w:tr w:rsidR="004864B1" w:rsidRPr="00D91FE4" w14:paraId="1E30B0EC" w14:textId="77777777" w:rsidTr="00D91FE4">
        <w:tc>
          <w:tcPr>
            <w:tcW w:w="1668" w:type="dxa"/>
          </w:tcPr>
          <w:p w14:paraId="1B9CA796" w14:textId="260D7238" w:rsidR="00AF1911" w:rsidRPr="00D91FE4" w:rsidRDefault="00347D10" w:rsidP="00AF1911">
            <w:pPr>
              <w:pStyle w:val="Textoindependiente"/>
              <w:spacing w:before="114" w:line="242" w:lineRule="auto"/>
              <w:ind w:right="-140"/>
              <w:rPr>
                <w:color w:val="132339"/>
                <w:w w:val="105"/>
                <w:sz w:val="18"/>
                <w:szCs w:val="18"/>
              </w:rPr>
            </w:pPr>
            <w:r w:rsidRPr="00D91FE4">
              <w:rPr>
                <w:color w:val="132339"/>
                <w:w w:val="105"/>
                <w:sz w:val="18"/>
                <w:szCs w:val="18"/>
              </w:rPr>
              <w:t>2:45</w:t>
            </w:r>
            <w:r w:rsidR="00AF1911" w:rsidRPr="00D91FE4">
              <w:rPr>
                <w:color w:val="132339"/>
                <w:w w:val="105"/>
                <w:sz w:val="18"/>
                <w:szCs w:val="18"/>
              </w:rPr>
              <w:t xml:space="preserve"> </w:t>
            </w:r>
            <w:r w:rsidRPr="00D91FE4">
              <w:rPr>
                <w:color w:val="132339"/>
                <w:w w:val="105"/>
                <w:sz w:val="18"/>
                <w:szCs w:val="18"/>
              </w:rPr>
              <w:t>p</w:t>
            </w:r>
            <w:r w:rsidR="00AF1911" w:rsidRPr="00D91FE4">
              <w:rPr>
                <w:color w:val="132339"/>
                <w:w w:val="105"/>
                <w:sz w:val="18"/>
                <w:szCs w:val="18"/>
              </w:rPr>
              <w:t>.m.</w:t>
            </w:r>
          </w:p>
        </w:tc>
        <w:tc>
          <w:tcPr>
            <w:tcW w:w="7229" w:type="dxa"/>
          </w:tcPr>
          <w:p w14:paraId="4E9B5FA5" w14:textId="3E4D1847" w:rsidR="00AF1911" w:rsidRPr="00D91FE4" w:rsidRDefault="00347D10" w:rsidP="00DF7EBB">
            <w:pPr>
              <w:pStyle w:val="Textoindependiente"/>
              <w:spacing w:before="114" w:line="242" w:lineRule="auto"/>
              <w:rPr>
                <w:color w:val="132339"/>
                <w:w w:val="105"/>
                <w:sz w:val="18"/>
                <w:szCs w:val="18"/>
              </w:rPr>
            </w:pPr>
            <w:r w:rsidRPr="00D91FE4">
              <w:rPr>
                <w:color w:val="132339"/>
                <w:w w:val="105"/>
                <w:sz w:val="18"/>
                <w:szCs w:val="18"/>
              </w:rPr>
              <w:t>Presentación resultados de la gestión de la Agencia durante la vigencia 2020 y t</w:t>
            </w:r>
            <w:r w:rsidR="00DF7EBB" w:rsidRPr="00D91FE4">
              <w:rPr>
                <w:color w:val="132339"/>
                <w:w w:val="105"/>
                <w:sz w:val="18"/>
                <w:szCs w:val="18"/>
              </w:rPr>
              <w:t>emas de Interés de la ciudadanía:</w:t>
            </w:r>
          </w:p>
          <w:p w14:paraId="58B2B49D" w14:textId="77777777" w:rsidR="00DF7EBB" w:rsidRPr="00D91FE4" w:rsidRDefault="00DF7EBB" w:rsidP="00DF7EBB">
            <w:pPr>
              <w:pStyle w:val="Textoindependiente"/>
              <w:spacing w:before="114" w:line="242" w:lineRule="auto"/>
              <w:rPr>
                <w:color w:val="132339"/>
                <w:w w:val="105"/>
                <w:sz w:val="18"/>
                <w:szCs w:val="18"/>
              </w:rPr>
            </w:pPr>
          </w:p>
          <w:p w14:paraId="3C4A7E2C" w14:textId="09EC9697" w:rsidR="00347D10" w:rsidRPr="00D91FE4" w:rsidRDefault="00347D10" w:rsidP="00DF7EBB">
            <w:pPr>
              <w:pStyle w:val="Textoindependiente"/>
              <w:spacing w:before="114" w:line="242" w:lineRule="auto"/>
              <w:rPr>
                <w:b/>
                <w:bCs/>
                <w:color w:val="132339"/>
                <w:w w:val="105"/>
                <w:sz w:val="18"/>
                <w:szCs w:val="18"/>
              </w:rPr>
            </w:pPr>
            <w:r w:rsidRPr="00D91FE4">
              <w:rPr>
                <w:b/>
                <w:bCs/>
                <w:color w:val="132339"/>
                <w:w w:val="105"/>
                <w:sz w:val="18"/>
                <w:szCs w:val="18"/>
              </w:rPr>
              <w:t>Dirección de Gestión de Demanda de Cooperación Internacional:</w:t>
            </w:r>
          </w:p>
          <w:p w14:paraId="778B74AD" w14:textId="405E768C" w:rsidR="00347D10" w:rsidRPr="00D91FE4" w:rsidRDefault="00347D10" w:rsidP="00347D10">
            <w:pPr>
              <w:pStyle w:val="Textoindependiente"/>
              <w:numPr>
                <w:ilvl w:val="0"/>
                <w:numId w:val="1"/>
              </w:numPr>
              <w:spacing w:before="114" w:line="242" w:lineRule="auto"/>
              <w:rPr>
                <w:color w:val="132339"/>
                <w:w w:val="105"/>
                <w:sz w:val="18"/>
                <w:szCs w:val="18"/>
              </w:rPr>
            </w:pPr>
            <w:r w:rsidRPr="00D91FE4">
              <w:rPr>
                <w:color w:val="132339"/>
                <w:w w:val="105"/>
                <w:sz w:val="18"/>
                <w:szCs w:val="18"/>
              </w:rPr>
              <w:t>Gestión de la cooperación COVID-19</w:t>
            </w:r>
            <w:r w:rsidRPr="00D91FE4">
              <w:rPr>
                <w:color w:val="132339"/>
                <w:w w:val="105"/>
                <w:sz w:val="18"/>
                <w:szCs w:val="18"/>
              </w:rPr>
              <w:t>.</w:t>
            </w:r>
          </w:p>
          <w:p w14:paraId="280493AD" w14:textId="398594CC" w:rsidR="00347D10" w:rsidRPr="00D91FE4" w:rsidRDefault="00347D10" w:rsidP="00347D10">
            <w:pPr>
              <w:pStyle w:val="Textoindependiente"/>
              <w:numPr>
                <w:ilvl w:val="0"/>
                <w:numId w:val="2"/>
              </w:numPr>
              <w:spacing w:before="114" w:line="242" w:lineRule="auto"/>
              <w:rPr>
                <w:color w:val="132339"/>
                <w:w w:val="105"/>
                <w:sz w:val="18"/>
                <w:szCs w:val="18"/>
              </w:rPr>
            </w:pPr>
            <w:r w:rsidRPr="00D91FE4">
              <w:rPr>
                <w:color w:val="132339"/>
                <w:w w:val="105"/>
                <w:sz w:val="18"/>
                <w:szCs w:val="18"/>
              </w:rPr>
              <w:t>Ayuda Oficial al Desarrollo recibida</w:t>
            </w:r>
            <w:r w:rsidRPr="00D91FE4">
              <w:rPr>
                <w:color w:val="132339"/>
                <w:w w:val="105"/>
                <w:sz w:val="18"/>
                <w:szCs w:val="18"/>
              </w:rPr>
              <w:t xml:space="preserve"> en 2020 y alineación a los marcos estratégicos</w:t>
            </w:r>
            <w:r w:rsidR="00D91FE4" w:rsidRPr="00D91FE4">
              <w:rPr>
                <w:color w:val="132339"/>
                <w:w w:val="105"/>
                <w:sz w:val="18"/>
                <w:szCs w:val="18"/>
              </w:rPr>
              <w:t xml:space="preserve"> - </w:t>
            </w:r>
            <w:proofErr w:type="spellStart"/>
            <w:r w:rsidR="00D91FE4" w:rsidRPr="00D91FE4">
              <w:rPr>
                <w:color w:val="132339"/>
                <w:w w:val="105"/>
                <w:sz w:val="18"/>
                <w:szCs w:val="18"/>
              </w:rPr>
              <w:t>megametas</w:t>
            </w:r>
            <w:proofErr w:type="spellEnd"/>
            <w:r w:rsidRPr="00D91FE4">
              <w:rPr>
                <w:color w:val="132339"/>
                <w:w w:val="105"/>
                <w:sz w:val="18"/>
                <w:szCs w:val="18"/>
              </w:rPr>
              <w:t>.</w:t>
            </w:r>
          </w:p>
          <w:p w14:paraId="5CE954C9" w14:textId="5FDD1AEA" w:rsidR="00347D10" w:rsidRPr="00D91FE4" w:rsidRDefault="00347D10" w:rsidP="00347D10">
            <w:pPr>
              <w:pStyle w:val="Textoindependiente"/>
              <w:numPr>
                <w:ilvl w:val="0"/>
                <w:numId w:val="2"/>
              </w:numPr>
              <w:spacing w:before="114" w:line="242" w:lineRule="auto"/>
              <w:rPr>
                <w:color w:val="132339"/>
                <w:w w:val="105"/>
                <w:sz w:val="18"/>
                <w:szCs w:val="18"/>
              </w:rPr>
            </w:pPr>
            <w:r w:rsidRPr="00D91FE4">
              <w:rPr>
                <w:color w:val="132339"/>
                <w:w w:val="105"/>
                <w:sz w:val="18"/>
                <w:szCs w:val="18"/>
              </w:rPr>
              <w:t>Nuevos mecanismos de cooperación.</w:t>
            </w:r>
          </w:p>
          <w:p w14:paraId="78AD03AA" w14:textId="143C1422" w:rsidR="00347D10" w:rsidRPr="00D91FE4" w:rsidRDefault="00347D10" w:rsidP="00347D10">
            <w:pPr>
              <w:pStyle w:val="Textoindependiente"/>
              <w:numPr>
                <w:ilvl w:val="0"/>
                <w:numId w:val="2"/>
              </w:numPr>
              <w:spacing w:before="114" w:line="242" w:lineRule="auto"/>
              <w:rPr>
                <w:color w:val="132339"/>
                <w:w w:val="105"/>
                <w:sz w:val="18"/>
                <w:szCs w:val="18"/>
              </w:rPr>
            </w:pPr>
            <w:r w:rsidRPr="00D91FE4">
              <w:rPr>
                <w:color w:val="132339"/>
                <w:w w:val="105"/>
                <w:sz w:val="18"/>
                <w:szCs w:val="18"/>
              </w:rPr>
              <w:t>Oportunidades de cooperación y convocatorias.</w:t>
            </w:r>
          </w:p>
          <w:p w14:paraId="16FD8080" w14:textId="36A96B73" w:rsidR="00347D10" w:rsidRPr="00D91FE4" w:rsidRDefault="00347D10" w:rsidP="00DF7EBB">
            <w:pPr>
              <w:pStyle w:val="Textoindependiente"/>
              <w:spacing w:before="114" w:line="242" w:lineRule="auto"/>
              <w:rPr>
                <w:b/>
                <w:bCs/>
                <w:color w:val="132339"/>
                <w:w w:val="105"/>
                <w:sz w:val="18"/>
                <w:szCs w:val="18"/>
              </w:rPr>
            </w:pPr>
            <w:r w:rsidRPr="00D91FE4">
              <w:rPr>
                <w:b/>
                <w:bCs/>
                <w:color w:val="132339"/>
                <w:w w:val="105"/>
                <w:sz w:val="18"/>
                <w:szCs w:val="18"/>
              </w:rPr>
              <w:t>Dirección de Oferta de Cooperación Internacional:</w:t>
            </w:r>
          </w:p>
          <w:p w14:paraId="0E21F410" w14:textId="77777777" w:rsidR="00D91FE4" w:rsidRPr="00D91FE4" w:rsidRDefault="00D91FE4" w:rsidP="00D91FE4">
            <w:pPr>
              <w:pStyle w:val="Textoindependiente"/>
              <w:numPr>
                <w:ilvl w:val="0"/>
                <w:numId w:val="2"/>
              </w:numPr>
              <w:spacing w:before="114" w:line="242" w:lineRule="auto"/>
              <w:rPr>
                <w:color w:val="132339"/>
                <w:w w:val="105"/>
                <w:sz w:val="18"/>
                <w:szCs w:val="18"/>
              </w:rPr>
            </w:pPr>
            <w:proofErr w:type="spellStart"/>
            <w:r w:rsidRPr="00D91FE4">
              <w:rPr>
                <w:color w:val="132339"/>
                <w:w w:val="105"/>
                <w:sz w:val="18"/>
                <w:szCs w:val="18"/>
              </w:rPr>
              <w:t>Megametas</w:t>
            </w:r>
            <w:proofErr w:type="spellEnd"/>
            <w:r w:rsidRPr="00D91FE4">
              <w:rPr>
                <w:color w:val="132339"/>
                <w:w w:val="105"/>
                <w:sz w:val="18"/>
                <w:szCs w:val="18"/>
              </w:rPr>
              <w:t xml:space="preserve"> de Cooperación Sur-Sur y Triangular</w:t>
            </w:r>
          </w:p>
          <w:p w14:paraId="74585073" w14:textId="77777777" w:rsidR="00D91FE4" w:rsidRPr="00D91FE4" w:rsidRDefault="00D91FE4" w:rsidP="00D91FE4">
            <w:pPr>
              <w:pStyle w:val="Textoindependiente"/>
              <w:numPr>
                <w:ilvl w:val="0"/>
                <w:numId w:val="2"/>
              </w:numPr>
              <w:spacing w:before="114" w:line="242" w:lineRule="auto"/>
              <w:rPr>
                <w:color w:val="132339"/>
                <w:w w:val="105"/>
                <w:sz w:val="18"/>
                <w:szCs w:val="18"/>
              </w:rPr>
            </w:pPr>
            <w:r w:rsidRPr="00D91FE4">
              <w:rPr>
                <w:color w:val="132339"/>
                <w:w w:val="105"/>
                <w:sz w:val="18"/>
                <w:szCs w:val="18"/>
              </w:rPr>
              <w:t>Fondo de Cooperación y Asistencia Internacional</w:t>
            </w:r>
          </w:p>
          <w:p w14:paraId="65C204F9" w14:textId="29C0CAD3" w:rsidR="00347D10" w:rsidRPr="00D91FE4" w:rsidRDefault="00D91FE4" w:rsidP="00D91FE4">
            <w:pPr>
              <w:pStyle w:val="Textoindependiente"/>
              <w:numPr>
                <w:ilvl w:val="0"/>
                <w:numId w:val="2"/>
              </w:numPr>
              <w:spacing w:before="114" w:line="242" w:lineRule="auto"/>
              <w:rPr>
                <w:color w:val="132339"/>
                <w:w w:val="105"/>
                <w:sz w:val="18"/>
                <w:szCs w:val="18"/>
              </w:rPr>
            </w:pPr>
            <w:r w:rsidRPr="00D91FE4">
              <w:rPr>
                <w:color w:val="132339"/>
                <w:w w:val="105"/>
                <w:sz w:val="18"/>
                <w:szCs w:val="18"/>
              </w:rPr>
              <w:t xml:space="preserve">Proyectos de Cooperación Sur-Sur y Triangular </w:t>
            </w:r>
          </w:p>
          <w:p w14:paraId="6431C91B" w14:textId="2D6BCB7B" w:rsidR="00D91FE4" w:rsidRPr="00D91FE4" w:rsidRDefault="00D91FE4" w:rsidP="00D91FE4">
            <w:pPr>
              <w:pStyle w:val="Textoindependiente"/>
              <w:numPr>
                <w:ilvl w:val="0"/>
                <w:numId w:val="2"/>
              </w:numPr>
              <w:spacing w:before="114" w:line="242" w:lineRule="auto"/>
              <w:rPr>
                <w:color w:val="132339"/>
                <w:w w:val="105"/>
                <w:sz w:val="18"/>
                <w:szCs w:val="18"/>
              </w:rPr>
            </w:pPr>
            <w:r w:rsidRPr="00D91FE4">
              <w:rPr>
                <w:color w:val="132339"/>
                <w:w w:val="105"/>
                <w:sz w:val="18"/>
                <w:szCs w:val="18"/>
              </w:rPr>
              <w:t>Profesionalización y posicionamiento de la Cooperación Sur-Sur.</w:t>
            </w:r>
          </w:p>
          <w:p w14:paraId="31399C71" w14:textId="2C0D7BA6" w:rsidR="00DF7EBB" w:rsidRPr="00D91FE4" w:rsidRDefault="00347D10" w:rsidP="00DF7EBB">
            <w:pPr>
              <w:pStyle w:val="Textoindependiente"/>
              <w:spacing w:before="114" w:line="242" w:lineRule="auto"/>
              <w:rPr>
                <w:b/>
                <w:bCs/>
                <w:color w:val="132339"/>
                <w:w w:val="105"/>
                <w:sz w:val="18"/>
                <w:szCs w:val="18"/>
              </w:rPr>
            </w:pPr>
            <w:r w:rsidRPr="00D91FE4">
              <w:rPr>
                <w:b/>
                <w:bCs/>
                <w:color w:val="132339"/>
                <w:w w:val="105"/>
                <w:sz w:val="18"/>
                <w:szCs w:val="18"/>
              </w:rPr>
              <w:t xml:space="preserve">Dirección de </w:t>
            </w:r>
            <w:r w:rsidR="00DF7EBB" w:rsidRPr="00D91FE4">
              <w:rPr>
                <w:b/>
                <w:bCs/>
                <w:color w:val="132339"/>
                <w:w w:val="105"/>
                <w:sz w:val="18"/>
                <w:szCs w:val="18"/>
              </w:rPr>
              <w:t>Coordinación Interinstitucional:</w:t>
            </w:r>
          </w:p>
          <w:p w14:paraId="69987241" w14:textId="7A813523" w:rsidR="00DF7EBB" w:rsidRPr="00D91FE4" w:rsidRDefault="00347D10" w:rsidP="00DF7EBB">
            <w:pPr>
              <w:pStyle w:val="Textoindependiente"/>
              <w:numPr>
                <w:ilvl w:val="0"/>
                <w:numId w:val="1"/>
              </w:numPr>
              <w:spacing w:before="114" w:line="242" w:lineRule="auto"/>
              <w:rPr>
                <w:color w:val="132339"/>
                <w:w w:val="105"/>
                <w:sz w:val="18"/>
                <w:szCs w:val="18"/>
              </w:rPr>
            </w:pPr>
            <w:r w:rsidRPr="00D91FE4">
              <w:rPr>
                <w:color w:val="132339"/>
                <w:w w:val="105"/>
                <w:sz w:val="18"/>
                <w:szCs w:val="18"/>
              </w:rPr>
              <w:t xml:space="preserve">Avances en la Implementación de la </w:t>
            </w:r>
            <w:r w:rsidR="00DF7EBB" w:rsidRPr="00D91FE4">
              <w:rPr>
                <w:color w:val="132339"/>
                <w:w w:val="105"/>
                <w:sz w:val="18"/>
                <w:szCs w:val="18"/>
              </w:rPr>
              <w:t>Estrategia Nacional de Cooperación Internacional 2019 – 2022</w:t>
            </w:r>
          </w:p>
          <w:p w14:paraId="7B59A1C4" w14:textId="1DE9B6E7" w:rsidR="00DF7EBB" w:rsidRPr="00D91FE4" w:rsidRDefault="00347D10" w:rsidP="00DF7EBB">
            <w:pPr>
              <w:pStyle w:val="Textoindependiente"/>
              <w:numPr>
                <w:ilvl w:val="0"/>
                <w:numId w:val="1"/>
              </w:numPr>
              <w:spacing w:before="114" w:line="242" w:lineRule="auto"/>
              <w:rPr>
                <w:color w:val="132339"/>
                <w:w w:val="105"/>
                <w:sz w:val="18"/>
                <w:szCs w:val="18"/>
              </w:rPr>
            </w:pPr>
            <w:r w:rsidRPr="00D91FE4">
              <w:rPr>
                <w:color w:val="132339"/>
                <w:w w:val="105"/>
                <w:sz w:val="18"/>
                <w:szCs w:val="18"/>
              </w:rPr>
              <w:t>Sistema Nacional de Cooperación Internacional</w:t>
            </w:r>
          </w:p>
          <w:p w14:paraId="055D1F05" w14:textId="77777777" w:rsidR="004864B1" w:rsidRPr="00D91FE4" w:rsidRDefault="004864B1" w:rsidP="00DF7EBB">
            <w:pPr>
              <w:pStyle w:val="Textoindependiente"/>
              <w:numPr>
                <w:ilvl w:val="0"/>
                <w:numId w:val="1"/>
              </w:numPr>
              <w:spacing w:before="114" w:line="242" w:lineRule="auto"/>
              <w:rPr>
                <w:color w:val="132339"/>
                <w:w w:val="105"/>
                <w:sz w:val="18"/>
                <w:szCs w:val="18"/>
              </w:rPr>
            </w:pPr>
            <w:r w:rsidRPr="00D91FE4">
              <w:rPr>
                <w:color w:val="132339"/>
                <w:w w:val="105"/>
                <w:sz w:val="18"/>
                <w:szCs w:val="18"/>
              </w:rPr>
              <w:t>Proyectos apoyados con recursos de contrapartida nacional</w:t>
            </w:r>
          </w:p>
          <w:p w14:paraId="7BF700A2" w14:textId="37EED430" w:rsidR="004864B1" w:rsidRPr="00D91FE4" w:rsidRDefault="004864B1" w:rsidP="00DF7EBB">
            <w:pPr>
              <w:pStyle w:val="Textoindependiente"/>
              <w:numPr>
                <w:ilvl w:val="0"/>
                <w:numId w:val="1"/>
              </w:numPr>
              <w:spacing w:before="114" w:line="242" w:lineRule="auto"/>
              <w:rPr>
                <w:b/>
                <w:bCs/>
                <w:color w:val="132339"/>
                <w:w w:val="105"/>
                <w:sz w:val="18"/>
                <w:szCs w:val="18"/>
              </w:rPr>
            </w:pPr>
            <w:r w:rsidRPr="00D91FE4">
              <w:rPr>
                <w:color w:val="132339"/>
                <w:w w:val="105"/>
                <w:sz w:val="18"/>
                <w:szCs w:val="18"/>
              </w:rPr>
              <w:t xml:space="preserve">Intercambios Col-Col </w:t>
            </w:r>
          </w:p>
          <w:p w14:paraId="604EFAD2" w14:textId="2461913B" w:rsidR="00347D10" w:rsidRPr="00D91FE4" w:rsidRDefault="00347D10" w:rsidP="00DF7EBB">
            <w:pPr>
              <w:pStyle w:val="Textoindependiente"/>
              <w:numPr>
                <w:ilvl w:val="0"/>
                <w:numId w:val="1"/>
              </w:numPr>
              <w:spacing w:before="114" w:line="242" w:lineRule="auto"/>
              <w:rPr>
                <w:color w:val="132339"/>
                <w:w w:val="105"/>
                <w:sz w:val="18"/>
                <w:szCs w:val="18"/>
              </w:rPr>
            </w:pPr>
            <w:r w:rsidRPr="00D91FE4">
              <w:rPr>
                <w:color w:val="132339"/>
                <w:w w:val="105"/>
                <w:sz w:val="18"/>
                <w:szCs w:val="18"/>
              </w:rPr>
              <w:t xml:space="preserve">Alianzas </w:t>
            </w:r>
            <w:proofErr w:type="spellStart"/>
            <w:r w:rsidRPr="00D91FE4">
              <w:rPr>
                <w:color w:val="132339"/>
                <w:w w:val="105"/>
                <w:sz w:val="18"/>
                <w:szCs w:val="18"/>
              </w:rPr>
              <w:t>Multiactor</w:t>
            </w:r>
            <w:proofErr w:type="spellEnd"/>
          </w:p>
          <w:p w14:paraId="4E0D3D4E" w14:textId="32E67F66" w:rsidR="00347D10" w:rsidRPr="00D91FE4" w:rsidRDefault="00347D10" w:rsidP="00DF7EBB">
            <w:pPr>
              <w:pStyle w:val="Textoindependiente"/>
              <w:numPr>
                <w:ilvl w:val="0"/>
                <w:numId w:val="1"/>
              </w:numPr>
              <w:spacing w:before="114" w:line="242" w:lineRule="auto"/>
              <w:rPr>
                <w:color w:val="132339"/>
                <w:w w:val="105"/>
                <w:sz w:val="18"/>
                <w:szCs w:val="18"/>
              </w:rPr>
            </w:pPr>
            <w:r w:rsidRPr="00D91FE4">
              <w:rPr>
                <w:color w:val="132339"/>
                <w:w w:val="105"/>
                <w:sz w:val="18"/>
                <w:szCs w:val="18"/>
              </w:rPr>
              <w:t>Indicador PND</w:t>
            </w:r>
          </w:p>
          <w:p w14:paraId="12E54210" w14:textId="2FB25B56" w:rsidR="004864B1" w:rsidRPr="00D91FE4" w:rsidRDefault="00347D10" w:rsidP="004864B1">
            <w:pPr>
              <w:pStyle w:val="Textoindependiente"/>
              <w:spacing w:before="114" w:line="242" w:lineRule="auto"/>
              <w:rPr>
                <w:b/>
                <w:bCs/>
                <w:color w:val="132339"/>
                <w:w w:val="105"/>
                <w:sz w:val="18"/>
                <w:szCs w:val="18"/>
              </w:rPr>
            </w:pPr>
            <w:r w:rsidRPr="00D91FE4">
              <w:rPr>
                <w:b/>
                <w:bCs/>
                <w:color w:val="132339"/>
                <w:w w:val="105"/>
                <w:sz w:val="18"/>
                <w:szCs w:val="18"/>
              </w:rPr>
              <w:t>Dirección Administrativa y Financiera</w:t>
            </w:r>
          </w:p>
          <w:p w14:paraId="68FBF5E9" w14:textId="503CE8BC" w:rsidR="004864B1" w:rsidRPr="00D91FE4" w:rsidRDefault="00D91FE4" w:rsidP="004864B1">
            <w:pPr>
              <w:pStyle w:val="Textoindependiente"/>
              <w:numPr>
                <w:ilvl w:val="0"/>
                <w:numId w:val="1"/>
              </w:numPr>
              <w:spacing w:before="114" w:line="242" w:lineRule="auto"/>
              <w:rPr>
                <w:color w:val="132339"/>
                <w:w w:val="105"/>
                <w:sz w:val="18"/>
                <w:szCs w:val="18"/>
              </w:rPr>
            </w:pPr>
            <w:r w:rsidRPr="00D91FE4">
              <w:rPr>
                <w:color w:val="132339"/>
                <w:w w:val="105"/>
                <w:sz w:val="18"/>
                <w:szCs w:val="18"/>
              </w:rPr>
              <w:t>A</w:t>
            </w:r>
            <w:r w:rsidR="004864B1" w:rsidRPr="00D91FE4">
              <w:rPr>
                <w:color w:val="132339"/>
                <w:w w:val="105"/>
                <w:sz w:val="18"/>
                <w:szCs w:val="18"/>
              </w:rPr>
              <w:t>dministración de recursos de cooperación internacional</w:t>
            </w:r>
            <w:r w:rsidRPr="00D91FE4">
              <w:rPr>
                <w:color w:val="132339"/>
                <w:w w:val="105"/>
                <w:sz w:val="18"/>
                <w:szCs w:val="18"/>
              </w:rPr>
              <w:t xml:space="preserve"> y canalización de donaciones en especie.</w:t>
            </w:r>
          </w:p>
          <w:p w14:paraId="63D5DA9D" w14:textId="1BE96260" w:rsidR="004864B1" w:rsidRPr="00D91FE4" w:rsidRDefault="004864B1" w:rsidP="004864B1">
            <w:pPr>
              <w:pStyle w:val="Textoindependiente"/>
              <w:numPr>
                <w:ilvl w:val="0"/>
                <w:numId w:val="1"/>
              </w:numPr>
              <w:spacing w:before="114" w:line="242" w:lineRule="auto"/>
              <w:rPr>
                <w:b/>
                <w:bCs/>
                <w:color w:val="132339"/>
                <w:w w:val="105"/>
                <w:sz w:val="18"/>
                <w:szCs w:val="18"/>
              </w:rPr>
            </w:pPr>
            <w:r w:rsidRPr="00D91FE4">
              <w:rPr>
                <w:color w:val="132339"/>
                <w:w w:val="105"/>
                <w:sz w:val="18"/>
                <w:szCs w:val="18"/>
              </w:rPr>
              <w:t xml:space="preserve">Gestión </w:t>
            </w:r>
            <w:r w:rsidR="00D91FE4" w:rsidRPr="00D91FE4">
              <w:rPr>
                <w:color w:val="132339"/>
                <w:w w:val="105"/>
                <w:sz w:val="18"/>
                <w:szCs w:val="18"/>
              </w:rPr>
              <w:t>institucional</w:t>
            </w:r>
            <w:r w:rsidRPr="00D91FE4">
              <w:rPr>
                <w:color w:val="132339"/>
                <w:w w:val="105"/>
                <w:sz w:val="18"/>
                <w:szCs w:val="18"/>
              </w:rPr>
              <w:t>.</w:t>
            </w:r>
          </w:p>
        </w:tc>
      </w:tr>
      <w:tr w:rsidR="004864B1" w:rsidRPr="00D91FE4" w14:paraId="1908BB4A" w14:textId="77777777" w:rsidTr="00D91FE4">
        <w:tc>
          <w:tcPr>
            <w:tcW w:w="1668" w:type="dxa"/>
          </w:tcPr>
          <w:p w14:paraId="4D001930" w14:textId="3F69B2F5" w:rsidR="00AF1911" w:rsidRPr="00D91FE4" w:rsidRDefault="00347D10" w:rsidP="00AF1911">
            <w:pPr>
              <w:pStyle w:val="Textoindependiente"/>
              <w:tabs>
                <w:tab w:val="left" w:pos="460"/>
              </w:tabs>
              <w:spacing w:before="114" w:line="242" w:lineRule="auto"/>
              <w:ind w:right="-140"/>
              <w:rPr>
                <w:color w:val="132339"/>
                <w:w w:val="105"/>
                <w:sz w:val="18"/>
                <w:szCs w:val="18"/>
              </w:rPr>
            </w:pPr>
            <w:r w:rsidRPr="00D91FE4">
              <w:rPr>
                <w:color w:val="132339"/>
                <w:w w:val="105"/>
                <w:sz w:val="18"/>
                <w:szCs w:val="18"/>
              </w:rPr>
              <w:t>4:00</w:t>
            </w:r>
            <w:r w:rsidR="00AF1911" w:rsidRPr="00D91FE4">
              <w:rPr>
                <w:color w:val="132339"/>
                <w:w w:val="105"/>
                <w:sz w:val="18"/>
                <w:szCs w:val="18"/>
              </w:rPr>
              <w:t xml:space="preserve"> </w:t>
            </w:r>
            <w:r w:rsidRPr="00D91FE4">
              <w:rPr>
                <w:color w:val="132339"/>
                <w:w w:val="105"/>
                <w:sz w:val="18"/>
                <w:szCs w:val="18"/>
              </w:rPr>
              <w:t>p</w:t>
            </w:r>
            <w:r w:rsidR="00AF1911" w:rsidRPr="00D91FE4">
              <w:rPr>
                <w:color w:val="132339"/>
                <w:w w:val="105"/>
                <w:sz w:val="18"/>
                <w:szCs w:val="18"/>
              </w:rPr>
              <w:t>.m.</w:t>
            </w:r>
          </w:p>
        </w:tc>
        <w:tc>
          <w:tcPr>
            <w:tcW w:w="7229" w:type="dxa"/>
          </w:tcPr>
          <w:p w14:paraId="17D31CE8" w14:textId="211D210E" w:rsidR="00AF1911" w:rsidRPr="00D91FE4" w:rsidRDefault="00AF1911">
            <w:pPr>
              <w:pStyle w:val="Textoindependiente"/>
              <w:spacing w:before="114" w:line="242" w:lineRule="auto"/>
              <w:ind w:right="1980"/>
              <w:rPr>
                <w:color w:val="132339"/>
                <w:w w:val="105"/>
                <w:sz w:val="18"/>
                <w:szCs w:val="18"/>
              </w:rPr>
            </w:pPr>
            <w:r w:rsidRPr="00D91FE4">
              <w:rPr>
                <w:color w:val="132339"/>
                <w:w w:val="105"/>
                <w:sz w:val="18"/>
                <w:szCs w:val="18"/>
              </w:rPr>
              <w:t>Espacio para preguntas</w:t>
            </w:r>
          </w:p>
        </w:tc>
      </w:tr>
      <w:tr w:rsidR="004864B1" w:rsidRPr="00D91FE4" w14:paraId="2FC85E22" w14:textId="77777777" w:rsidTr="00D91FE4">
        <w:tc>
          <w:tcPr>
            <w:tcW w:w="1668" w:type="dxa"/>
          </w:tcPr>
          <w:p w14:paraId="7F05B289" w14:textId="34CA5113" w:rsidR="00AF1911" w:rsidRPr="00D91FE4" w:rsidRDefault="00347D10" w:rsidP="00AF1911">
            <w:pPr>
              <w:pStyle w:val="Textoindependiente"/>
              <w:tabs>
                <w:tab w:val="left" w:pos="460"/>
              </w:tabs>
              <w:spacing w:before="114" w:line="242" w:lineRule="auto"/>
              <w:rPr>
                <w:color w:val="132339"/>
                <w:w w:val="105"/>
                <w:sz w:val="18"/>
                <w:szCs w:val="18"/>
              </w:rPr>
            </w:pPr>
            <w:r w:rsidRPr="00D91FE4">
              <w:rPr>
                <w:color w:val="132339"/>
                <w:w w:val="105"/>
                <w:sz w:val="18"/>
                <w:szCs w:val="18"/>
              </w:rPr>
              <w:t>4</w:t>
            </w:r>
            <w:r w:rsidR="00AF1911" w:rsidRPr="00D91FE4">
              <w:rPr>
                <w:color w:val="132339"/>
                <w:w w:val="105"/>
                <w:sz w:val="18"/>
                <w:szCs w:val="18"/>
              </w:rPr>
              <w:t>:</w:t>
            </w:r>
            <w:r w:rsidRPr="00D91FE4">
              <w:rPr>
                <w:color w:val="132339"/>
                <w:w w:val="105"/>
                <w:sz w:val="18"/>
                <w:szCs w:val="18"/>
              </w:rPr>
              <w:t>30</w:t>
            </w:r>
            <w:r w:rsidR="00AF1911" w:rsidRPr="00D91FE4">
              <w:rPr>
                <w:color w:val="132339"/>
                <w:w w:val="105"/>
                <w:sz w:val="18"/>
                <w:szCs w:val="18"/>
              </w:rPr>
              <w:t xml:space="preserve"> </w:t>
            </w:r>
            <w:r w:rsidRPr="00D91FE4">
              <w:rPr>
                <w:color w:val="132339"/>
                <w:w w:val="105"/>
                <w:sz w:val="18"/>
                <w:szCs w:val="18"/>
              </w:rPr>
              <w:t>p</w:t>
            </w:r>
            <w:r w:rsidR="00AF1911" w:rsidRPr="00D91FE4">
              <w:rPr>
                <w:color w:val="132339"/>
                <w:w w:val="105"/>
                <w:sz w:val="18"/>
                <w:szCs w:val="18"/>
              </w:rPr>
              <w:t>.m.</w:t>
            </w:r>
          </w:p>
        </w:tc>
        <w:tc>
          <w:tcPr>
            <w:tcW w:w="7229" w:type="dxa"/>
          </w:tcPr>
          <w:p w14:paraId="189F3BDD" w14:textId="2984BB53" w:rsidR="00AF1911" w:rsidRPr="00D91FE4" w:rsidRDefault="00AF1911">
            <w:pPr>
              <w:pStyle w:val="Textoindependiente"/>
              <w:spacing w:before="114" w:line="242" w:lineRule="auto"/>
              <w:ind w:right="1980"/>
              <w:rPr>
                <w:color w:val="132339"/>
                <w:w w:val="105"/>
                <w:sz w:val="18"/>
                <w:szCs w:val="18"/>
              </w:rPr>
            </w:pPr>
            <w:r w:rsidRPr="00D91FE4">
              <w:rPr>
                <w:color w:val="132339"/>
                <w:w w:val="105"/>
                <w:sz w:val="18"/>
                <w:szCs w:val="18"/>
              </w:rPr>
              <w:t>Cierre</w:t>
            </w:r>
          </w:p>
        </w:tc>
      </w:tr>
    </w:tbl>
    <w:p w14:paraId="3CB2CB99" w14:textId="77777777" w:rsidR="00AF1911" w:rsidRDefault="00AF1911">
      <w:pPr>
        <w:pStyle w:val="Textoindependiente"/>
        <w:spacing w:before="114" w:line="242" w:lineRule="auto"/>
        <w:ind w:left="1949" w:right="1980" w:firstLine="38"/>
      </w:pPr>
      <w:bookmarkStart w:id="1" w:name="_GoBack"/>
      <w:bookmarkEnd w:id="1"/>
    </w:p>
    <w:sectPr w:rsidR="00AF1911" w:rsidSect="00DF7EBB">
      <w:type w:val="continuous"/>
      <w:pgSz w:w="12240" w:h="15840"/>
      <w:pgMar w:top="16" w:right="1720" w:bottom="280" w:left="172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0EAD66" w14:textId="77777777" w:rsidR="000F7A6C" w:rsidRDefault="000F7A6C" w:rsidP="00DF7EBB">
      <w:r>
        <w:separator/>
      </w:r>
    </w:p>
  </w:endnote>
  <w:endnote w:type="continuationSeparator" w:id="0">
    <w:p w14:paraId="797ADAC4" w14:textId="77777777" w:rsidR="000F7A6C" w:rsidRDefault="000F7A6C" w:rsidP="00DF7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7138A7" w14:textId="77777777" w:rsidR="000F7A6C" w:rsidRDefault="000F7A6C" w:rsidP="00DF7EBB">
      <w:r>
        <w:separator/>
      </w:r>
    </w:p>
  </w:footnote>
  <w:footnote w:type="continuationSeparator" w:id="0">
    <w:p w14:paraId="0C00F4AE" w14:textId="77777777" w:rsidR="000F7A6C" w:rsidRDefault="000F7A6C" w:rsidP="00DF7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3A2B32"/>
    <w:multiLevelType w:val="hybridMultilevel"/>
    <w:tmpl w:val="56D824FC"/>
    <w:lvl w:ilvl="0" w:tplc="6854E69E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D4910"/>
    <w:multiLevelType w:val="hybridMultilevel"/>
    <w:tmpl w:val="9B3E0E92"/>
    <w:lvl w:ilvl="0" w:tplc="574A0380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609"/>
    <w:rsid w:val="000F7A6C"/>
    <w:rsid w:val="00236E76"/>
    <w:rsid w:val="0024765C"/>
    <w:rsid w:val="00347D10"/>
    <w:rsid w:val="004864B1"/>
    <w:rsid w:val="00724BB4"/>
    <w:rsid w:val="00912609"/>
    <w:rsid w:val="00AF1911"/>
    <w:rsid w:val="00D14F01"/>
    <w:rsid w:val="00D91FE4"/>
    <w:rsid w:val="00D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DB920"/>
  <w15:docId w15:val="{A1476D6B-6F99-4CAA-87F5-33A271278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7"/>
      <w:szCs w:val="27"/>
    </w:rPr>
  </w:style>
  <w:style w:type="paragraph" w:styleId="Ttulo">
    <w:name w:val="Title"/>
    <w:basedOn w:val="Normal"/>
    <w:uiPriority w:val="10"/>
    <w:qFormat/>
    <w:pPr>
      <w:spacing w:before="101"/>
      <w:ind w:left="3546" w:right="3546"/>
      <w:jc w:val="center"/>
    </w:pPr>
    <w:rPr>
      <w:sz w:val="37"/>
      <w:szCs w:val="3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AF1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F7E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7EBB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F7E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7EBB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Agenda </vt:lpstr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</dc:title>
  <cp:lastModifiedBy>Victoria Losada</cp:lastModifiedBy>
  <cp:revision>4</cp:revision>
  <dcterms:created xsi:type="dcterms:W3CDTF">2020-04-17T04:19:00Z</dcterms:created>
  <dcterms:modified xsi:type="dcterms:W3CDTF">2021-04-21T20:59:00Z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2019-04-23T00:00:00Z</vt:filetime>
  </property>
  <property fmtid="{D5CDD505-2E9C-101B-9397-08002B2CF9AE}" pid="3" name="Creator">
    <vt:lpwstr>Adobe Illustrator CC 23.0 (Macintosh)</vt:lpwstr>
  </property>
  <property fmtid="{D5CDD505-2E9C-101B-9397-08002B2CF9AE}" pid="4" name="LastSaved">
    <vt:filetime>2020-04-17T00:00:00Z</vt:filetime>
  </property>
</Properties>
</file>