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5A369111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D42DA8">
        <w:rPr>
          <w:rFonts w:ascii="Verdana" w:hAnsi="Verdana"/>
          <w:b/>
          <w:sz w:val="22"/>
          <w:szCs w:val="20"/>
        </w:rPr>
        <w:t>30 de septiembre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4"/>
        <w:gridCol w:w="6454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7627D485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42DA8">
              <w:rPr>
                <w:rFonts w:ascii="Verdana" w:hAnsi="Verdana"/>
                <w:sz w:val="20"/>
                <w:szCs w:val="20"/>
              </w:rPr>
              <w:t>32.752</w:t>
            </w:r>
            <w:r w:rsidR="00B43E5F">
              <w:rPr>
                <w:rFonts w:ascii="Verdana" w:hAnsi="Verdana"/>
                <w:sz w:val="20"/>
                <w:szCs w:val="20"/>
              </w:rPr>
              <w:t>,</w:t>
            </w:r>
            <w:r w:rsidR="005365D4">
              <w:rPr>
                <w:rFonts w:ascii="Verdana" w:hAnsi="Verdana"/>
                <w:sz w:val="20"/>
                <w:szCs w:val="20"/>
              </w:rPr>
              <w:t>3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D42DA8">
              <w:rPr>
                <w:rFonts w:ascii="Verdana" w:hAnsi="Verdana"/>
                <w:sz w:val="20"/>
                <w:szCs w:val="20"/>
              </w:rPr>
              <w:t>52</w:t>
            </w:r>
            <w:r w:rsidR="005365D4">
              <w:rPr>
                <w:rFonts w:ascii="Verdana" w:hAnsi="Verdana"/>
                <w:sz w:val="20"/>
                <w:szCs w:val="20"/>
              </w:rPr>
              <w:t>,</w:t>
            </w:r>
            <w:r w:rsidR="00D42DA8">
              <w:rPr>
                <w:rFonts w:ascii="Verdana" w:hAnsi="Verdana"/>
                <w:sz w:val="20"/>
                <w:szCs w:val="20"/>
              </w:rPr>
              <w:t>02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CDAC5C" w14:textId="7AF2A403" w:rsidR="00CB005B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42DA8">
              <w:rPr>
                <w:rFonts w:ascii="Verdana" w:hAnsi="Verdana"/>
                <w:sz w:val="20"/>
                <w:szCs w:val="20"/>
              </w:rPr>
              <w:t>30 de septiembre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D42DA8">
              <w:rPr>
                <w:rFonts w:ascii="Verdana" w:hAnsi="Verdana"/>
                <w:sz w:val="20"/>
                <w:szCs w:val="20"/>
              </w:rPr>
              <w:t>52</w:t>
            </w:r>
            <w:r w:rsidR="005365D4">
              <w:rPr>
                <w:rFonts w:ascii="Verdana" w:hAnsi="Verdana"/>
                <w:sz w:val="20"/>
                <w:szCs w:val="20"/>
              </w:rPr>
              <w:t>,</w:t>
            </w:r>
            <w:r w:rsidR="00D42DA8">
              <w:rPr>
                <w:rFonts w:ascii="Verdana" w:hAnsi="Verdana"/>
                <w:sz w:val="20"/>
                <w:szCs w:val="20"/>
              </w:rPr>
              <w:t>02</w:t>
            </w:r>
            <w:r w:rsidR="00A60D59" w:rsidRPr="003C58A7">
              <w:rPr>
                <w:rFonts w:ascii="Verdana" w:hAnsi="Verdana"/>
                <w:sz w:val="20"/>
                <w:szCs w:val="20"/>
              </w:rPr>
              <w:t>%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equivalente a </w:t>
            </w:r>
            <w:r w:rsidR="00D42DA8">
              <w:rPr>
                <w:rFonts w:ascii="Verdana" w:hAnsi="Verdana"/>
                <w:sz w:val="20"/>
                <w:szCs w:val="20"/>
              </w:rPr>
              <w:t>32.752</w:t>
            </w:r>
            <w:r w:rsidR="00A60D59">
              <w:rPr>
                <w:rFonts w:ascii="Verdana" w:hAnsi="Verdana"/>
                <w:sz w:val="20"/>
                <w:szCs w:val="20"/>
              </w:rPr>
              <w:t>,</w:t>
            </w:r>
            <w:r w:rsidR="005365D4">
              <w:rPr>
                <w:rFonts w:ascii="Verdana" w:hAnsi="Verdana"/>
                <w:sz w:val="20"/>
                <w:szCs w:val="20"/>
              </w:rPr>
              <w:t>3</w:t>
            </w:r>
            <w:r w:rsidR="00A60D5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D42DA8">
              <w:rPr>
                <w:rFonts w:ascii="Verdana" w:hAnsi="Verdana"/>
                <w:sz w:val="20"/>
                <w:szCs w:val="20"/>
              </w:rPr>
              <w:t>55,99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365D4">
              <w:rPr>
                <w:rFonts w:ascii="Verdana" w:hAnsi="Verdana"/>
                <w:sz w:val="20"/>
                <w:szCs w:val="20"/>
              </w:rPr>
              <w:t>déficit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A908EE">
              <w:rPr>
                <w:rFonts w:ascii="Verdana" w:hAnsi="Verdana"/>
                <w:sz w:val="20"/>
                <w:szCs w:val="20"/>
              </w:rPr>
              <w:t>2.500</w:t>
            </w:r>
            <w:r w:rsidR="000A0797" w:rsidRPr="00BB1369">
              <w:rPr>
                <w:rFonts w:ascii="Verdana" w:hAnsi="Verdana"/>
                <w:sz w:val="20"/>
                <w:szCs w:val="20"/>
              </w:rPr>
              <w:t>,</w:t>
            </w:r>
            <w:r w:rsidR="00A908EE">
              <w:rPr>
                <w:rFonts w:ascii="Verdana" w:hAnsi="Verdana"/>
                <w:sz w:val="20"/>
                <w:szCs w:val="20"/>
              </w:rPr>
              <w:t>4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42221265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A908EE">
              <w:rPr>
                <w:rFonts w:ascii="Verdana" w:hAnsi="Verdana"/>
                <w:iCs/>
                <w:sz w:val="20"/>
                <w:szCs w:val="20"/>
                <w:lang w:val="es-ES"/>
              </w:rPr>
              <w:t>438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A908EE">
              <w:rPr>
                <w:rFonts w:ascii="Verdana" w:hAnsi="Verdana"/>
                <w:iCs/>
                <w:sz w:val="20"/>
                <w:szCs w:val="20"/>
                <w:lang w:val="es-ES"/>
              </w:rPr>
              <w:t>9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0ADF322E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A908EE">
              <w:rPr>
                <w:rFonts w:ascii="Verdana" w:hAnsi="Verdana" w:cs="Arial"/>
                <w:sz w:val="20"/>
                <w:szCs w:val="20"/>
              </w:rPr>
              <w:t>113</w:t>
            </w:r>
            <w:r w:rsidR="005365D4" w:rsidRPr="00EF2BB4">
              <w:rPr>
                <w:rFonts w:ascii="Verdana" w:hAnsi="Verdana" w:cs="Arial"/>
                <w:sz w:val="20"/>
                <w:szCs w:val="20"/>
              </w:rPr>
              <w:t>,</w:t>
            </w:r>
            <w:r w:rsidR="00A908EE">
              <w:rPr>
                <w:rFonts w:ascii="Verdana" w:hAnsi="Verdana" w:cs="Arial"/>
                <w:sz w:val="20"/>
                <w:szCs w:val="20"/>
              </w:rPr>
              <w:t>6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millones,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aron algunas contrataciones de los meses anteriores 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y estas 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>se</w:t>
            </w:r>
            <w:r w:rsidR="00EF2BB4" w:rsidRPr="00EF2BB4">
              <w:rPr>
                <w:rFonts w:ascii="Verdana" w:hAnsi="Verdana" w:cs="Arial"/>
                <w:sz w:val="20"/>
                <w:szCs w:val="20"/>
              </w:rPr>
              <w:t xml:space="preserve"> han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 replan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>tea</w:t>
            </w:r>
            <w:r w:rsidR="00EF2BB4" w:rsidRPr="00EF2BB4">
              <w:rPr>
                <w:rFonts w:ascii="Verdana" w:hAnsi="Verdana" w:cs="Arial"/>
                <w:sz w:val="20"/>
                <w:szCs w:val="20"/>
              </w:rPr>
              <w:t>do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 para otros meses 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como 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>la contratación de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 xml:space="preserve"> pólizas de la entidad hasta el mes de octubre</w:t>
            </w:r>
            <w:r w:rsidR="009E2C85" w:rsidRPr="00EF2BB4">
              <w:rPr>
                <w:rFonts w:ascii="Verdana" w:hAnsi="Verdana" w:cs="Arial"/>
                <w:sz w:val="20"/>
                <w:szCs w:val="20"/>
              </w:rPr>
              <w:t xml:space="preserve"> se realizara un nuevo contrato.</w:t>
            </w:r>
          </w:p>
          <w:p w14:paraId="36C27484" w14:textId="308D34DF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E1676C">
              <w:rPr>
                <w:rFonts w:ascii="Verdana" w:hAnsi="Verdana" w:cs="Arial"/>
                <w:sz w:val="20"/>
                <w:szCs w:val="20"/>
              </w:rPr>
              <w:t>Déficit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246760">
              <w:rPr>
                <w:rFonts w:ascii="Verdana" w:hAnsi="Verdana" w:cs="Arial"/>
                <w:sz w:val="20"/>
                <w:szCs w:val="20"/>
              </w:rPr>
              <w:t>546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246760">
              <w:rPr>
                <w:rFonts w:ascii="Verdana" w:hAnsi="Verdana" w:cs="Arial"/>
                <w:sz w:val="20"/>
                <w:szCs w:val="20"/>
              </w:rPr>
              <w:t>2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1676C">
              <w:rPr>
                <w:rFonts w:ascii="Verdana" w:hAnsi="Verdana" w:cs="Arial"/>
                <w:sz w:val="20"/>
                <w:szCs w:val="20"/>
              </w:rPr>
              <w:t>540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E1676C">
              <w:rPr>
                <w:rFonts w:ascii="Verdana" w:hAnsi="Verdana" w:cs="Arial"/>
                <w:sz w:val="20"/>
                <w:szCs w:val="20"/>
              </w:rPr>
              <w:t>7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</w:t>
            </w:r>
            <w:r w:rsidR="009E2C85">
              <w:rPr>
                <w:rFonts w:ascii="Verdana" w:hAnsi="Verdana" w:cs="Arial"/>
                <w:sz w:val="20"/>
                <w:szCs w:val="20"/>
              </w:rPr>
              <w:t>a que se</w:t>
            </w:r>
            <w:r w:rsidR="00E1676C">
              <w:rPr>
                <w:rFonts w:ascii="Verdana" w:hAnsi="Verdana" w:cs="Arial"/>
                <w:sz w:val="20"/>
                <w:szCs w:val="20"/>
              </w:rPr>
              <w:t xml:space="preserve"> esperaba una asistencia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Humanitaria</w:t>
            </w:r>
            <w:r w:rsidR="00E1676C">
              <w:rPr>
                <w:rFonts w:ascii="Verdana" w:hAnsi="Verdana" w:cs="Arial"/>
                <w:sz w:val="20"/>
                <w:szCs w:val="20"/>
              </w:rPr>
              <w:t xml:space="preserve"> y esta llega para octubre</w:t>
            </w:r>
            <w:r w:rsidR="009E2C85">
              <w:rPr>
                <w:rFonts w:ascii="Verdana" w:hAnsi="Verdana" w:cs="Arial"/>
                <w:sz w:val="20"/>
                <w:szCs w:val="20"/>
              </w:rPr>
              <w:t>. 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46760">
              <w:rPr>
                <w:rFonts w:ascii="Verdana" w:hAnsi="Verdana" w:cs="Arial"/>
                <w:sz w:val="20"/>
                <w:szCs w:val="20"/>
              </w:rPr>
              <w:t>5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246760">
              <w:rPr>
                <w:rFonts w:ascii="Verdana" w:hAnsi="Verdana" w:cs="Arial"/>
                <w:sz w:val="20"/>
                <w:szCs w:val="20"/>
              </w:rPr>
              <w:t>4</w:t>
            </w:r>
            <w:r w:rsidR="009F2F3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mil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ADAA9F" w14:textId="24A1C893" w:rsidR="00AF267B" w:rsidRDefault="00874665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4E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EEC" w:rsidRPr="00F14E61">
              <w:rPr>
                <w:rFonts w:ascii="Verdana" w:hAnsi="Verdana"/>
                <w:b/>
                <w:sz w:val="20"/>
                <w:szCs w:val="20"/>
                <w:u w:val="single"/>
              </w:rPr>
              <w:t>B) Gastos de inversión: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La ejecución en inversión tiene </w:t>
            </w:r>
            <w:r w:rsidR="00F2219E">
              <w:rPr>
                <w:rFonts w:ascii="Verdana" w:hAnsi="Verdana"/>
                <w:sz w:val="20"/>
                <w:szCs w:val="20"/>
              </w:rPr>
              <w:t>déficit</w:t>
            </w:r>
            <w:r w:rsidR="00A67EEC" w:rsidRPr="00F14E61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E1676C">
              <w:rPr>
                <w:rFonts w:ascii="Verdana" w:hAnsi="Verdana"/>
                <w:sz w:val="20"/>
                <w:szCs w:val="20"/>
              </w:rPr>
              <w:t>2.274,3</w:t>
            </w:r>
            <w:r w:rsidR="00ED1593" w:rsidRPr="00F14E61">
              <w:rPr>
                <w:rFonts w:ascii="Verdana" w:hAnsi="Verdana"/>
                <w:sz w:val="20"/>
                <w:szCs w:val="20"/>
              </w:rPr>
              <w:t xml:space="preserve"> millones debido</w:t>
            </w:r>
            <w:r w:rsidR="00E1676C">
              <w:rPr>
                <w:rFonts w:ascii="Verdana" w:hAnsi="Verdana"/>
                <w:sz w:val="20"/>
                <w:szCs w:val="20"/>
              </w:rPr>
              <w:t xml:space="preserve"> a que en el rubro de Administración de recursos se presentaron dificultades para la legalización </w:t>
            </w:r>
            <w:r w:rsidR="005B07E5">
              <w:rPr>
                <w:rFonts w:ascii="Verdana" w:hAnsi="Verdana"/>
                <w:sz w:val="20"/>
                <w:szCs w:val="20"/>
              </w:rPr>
              <w:t xml:space="preserve">de la documentación de los contratos y así mismo su </w:t>
            </w:r>
            <w:r w:rsidR="00DF42F0">
              <w:rPr>
                <w:rFonts w:ascii="Verdana" w:hAnsi="Verdana"/>
                <w:sz w:val="20"/>
                <w:szCs w:val="20"/>
              </w:rPr>
              <w:t xml:space="preserve">proceso de contratación </w:t>
            </w:r>
            <w:r w:rsidR="005B07E5">
              <w:rPr>
                <w:rFonts w:ascii="Verdana" w:hAnsi="Verdana"/>
                <w:sz w:val="20"/>
                <w:szCs w:val="20"/>
              </w:rPr>
              <w:t xml:space="preserve">se llevaran a cabo en el mes de octubre y noviembre. </w:t>
            </w:r>
          </w:p>
          <w:p w14:paraId="3D7407EF" w14:textId="77777777" w:rsidR="00AF267B" w:rsidRDefault="00AF267B" w:rsidP="006D21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3BEFC1A8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5D5F">
              <w:rPr>
                <w:rFonts w:ascii="Verdana" w:hAnsi="Verdana"/>
                <w:sz w:val="20"/>
              </w:rPr>
              <w:lastRenderedPageBreak/>
              <w:t xml:space="preserve">El </w:t>
            </w:r>
            <w:r w:rsidR="00246760">
              <w:rPr>
                <w:rFonts w:ascii="Verdana" w:hAnsi="Verdana"/>
                <w:sz w:val="20"/>
              </w:rPr>
              <w:t>65,06</w:t>
            </w:r>
            <w:r w:rsidRPr="00E75D5F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246760">
              <w:rPr>
                <w:rFonts w:ascii="Verdana" w:hAnsi="Verdana"/>
                <w:sz w:val="20"/>
              </w:rPr>
              <w:t>34,94</w:t>
            </w:r>
            <w:r w:rsidRPr="00E75D5F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D6E49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4D5B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74C2CD7A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31,42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64FAF950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14,54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6E5D6F44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54,04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53,93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E1676C">
              <w:rPr>
                <w:rFonts w:ascii="Verdana" w:hAnsi="Verdana" w:cs="Arial"/>
                <w:sz w:val="20"/>
                <w:szCs w:val="20"/>
              </w:rPr>
              <w:t>1</w:t>
            </w:r>
            <w:r w:rsidR="00246760">
              <w:rPr>
                <w:rFonts w:ascii="Verdana" w:hAnsi="Verdana" w:cs="Arial"/>
                <w:sz w:val="20"/>
                <w:szCs w:val="20"/>
              </w:rPr>
              <w:t>1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04D4027D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246760">
              <w:rPr>
                <w:rFonts w:ascii="Verdana" w:hAnsi="Verdana" w:cs="Arial"/>
                <w:sz w:val="20"/>
                <w:szCs w:val="20"/>
              </w:rPr>
              <w:t>01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5EF89868" w14:textId="77777777" w:rsid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654AFB" w14:textId="0BE20F41" w:rsidR="00A67EEC" w:rsidRP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Contrapartidas Nacional con el </w:t>
            </w:r>
            <w:r w:rsidR="00246760">
              <w:rPr>
                <w:rFonts w:ascii="Verdana" w:hAnsi="Verdana"/>
                <w:sz w:val="20"/>
                <w:szCs w:val="20"/>
              </w:rPr>
              <w:t>15,37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E75D5F">
              <w:rPr>
                <w:rFonts w:ascii="Verdana" w:hAnsi="Verdana"/>
                <w:sz w:val="20"/>
                <w:szCs w:val="20"/>
              </w:rPr>
              <w:t>inversión, equivalente</w:t>
            </w:r>
            <w:r>
              <w:rPr>
                <w:rFonts w:ascii="Verdana" w:hAnsi="Verdana"/>
                <w:sz w:val="20"/>
                <w:szCs w:val="20"/>
              </w:rPr>
              <w:t xml:space="preserve"> a 1.759,3 millones para el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Corporación Parque tecnológico De innovación Del café Y Su </w:t>
            </w:r>
            <w:r w:rsidR="00246760" w:rsidRPr="00E1676C">
              <w:rPr>
                <w:rFonts w:ascii="Verdana" w:hAnsi="Verdana"/>
                <w:sz w:val="20"/>
                <w:szCs w:val="20"/>
              </w:rPr>
              <w:t>Caficultura</w:t>
            </w:r>
            <w:r w:rsidR="00246760" w:rsidRPr="00B176D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Federación Campesina Del Cauca F.C.C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Fondo Para La acción Ambiental Y La Niñez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La </w:t>
            </w:r>
            <w:r w:rsidRPr="00E1676C">
              <w:rPr>
                <w:rFonts w:ascii="Verdana" w:hAnsi="Verdana"/>
                <w:sz w:val="20"/>
                <w:szCs w:val="20"/>
              </w:rPr>
              <w:t>Fundación Corona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INFIVALLE y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International Rescue Committee Comité Internacional De Rescate, </w:t>
            </w:r>
            <w:r>
              <w:rPr>
                <w:rFonts w:ascii="Verdana" w:hAnsi="Verdana"/>
                <w:sz w:val="20"/>
                <w:szCs w:val="20"/>
              </w:rPr>
              <w:t>INC.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7B013468" w:rsidR="00A67EEC" w:rsidRPr="00B176DD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246760">
              <w:rPr>
                <w:rFonts w:ascii="Verdana" w:hAnsi="Verdana"/>
                <w:sz w:val="20"/>
                <w:szCs w:val="20"/>
              </w:rPr>
              <w:t>79,47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>
              <w:rPr>
                <w:rFonts w:ascii="Verdana" w:hAnsi="Verdana"/>
                <w:sz w:val="20"/>
                <w:szCs w:val="20"/>
              </w:rPr>
              <w:t>9.094,5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63045417" w:rsidR="00EA37E9" w:rsidRPr="00EA37E9" w:rsidRDefault="00E1676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1.085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23091D09" w:rsidR="0098385D" w:rsidRDefault="00E1676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5.100.0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00772800" w:rsidR="00A2238C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541,3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18CD75E3" w:rsidR="0098385D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72,9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1D3034BF" w:rsidR="00A2238C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D644E77" w14:textId="3D3B3C71" w:rsidR="00E75D5F" w:rsidRPr="0098385D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1.665,3 millones por cuenta del proyecto de BCIE.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5AA7D1F5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246760">
              <w:rPr>
                <w:rFonts w:ascii="Verdana" w:hAnsi="Verdana"/>
                <w:sz w:val="20"/>
                <w:szCs w:val="20"/>
              </w:rPr>
              <w:t>1,10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E75D5F">
              <w:rPr>
                <w:rFonts w:ascii="Verdana" w:hAnsi="Verdana"/>
                <w:sz w:val="20"/>
                <w:szCs w:val="20"/>
              </w:rPr>
              <w:t>125,6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E75D5F">
              <w:rPr>
                <w:rFonts w:ascii="Verdana" w:hAnsi="Verdana"/>
                <w:sz w:val="20"/>
                <w:szCs w:val="20"/>
              </w:rPr>
              <w:t>cinco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>
              <w:rPr>
                <w:rFonts w:ascii="Verdana" w:hAnsi="Verdana"/>
                <w:sz w:val="20"/>
                <w:szCs w:val="20"/>
              </w:rPr>
              <w:t>profesional</w:t>
            </w:r>
            <w:r w:rsidR="00E75D5F">
              <w:rPr>
                <w:rFonts w:ascii="Verdana" w:hAnsi="Verdana"/>
                <w:sz w:val="20"/>
                <w:szCs w:val="20"/>
              </w:rPr>
              <w:t>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549273F4" w:rsidR="00F57B74" w:rsidRPr="003C58A7" w:rsidRDefault="00C62003" w:rsidP="002467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246760">
              <w:rPr>
                <w:rFonts w:ascii="Verdana" w:hAnsi="Verdana"/>
                <w:sz w:val="20"/>
                <w:szCs w:val="20"/>
              </w:rPr>
              <w:t>4,06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E75D5F">
              <w:rPr>
                <w:rFonts w:ascii="Verdana" w:hAnsi="Verdana"/>
                <w:sz w:val="20"/>
                <w:szCs w:val="20"/>
              </w:rPr>
              <w:t>464,7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E75D5F">
              <w:rPr>
                <w:rFonts w:ascii="Verdana" w:hAnsi="Verdana"/>
                <w:sz w:val="20"/>
                <w:szCs w:val="20"/>
              </w:rPr>
              <w:t>nueve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profesionales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0EA77DFF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B35F0">
              <w:rPr>
                <w:rFonts w:ascii="Verdana" w:hAnsi="Verdana"/>
                <w:sz w:val="20"/>
                <w:szCs w:val="20"/>
              </w:rPr>
              <w:t>22.490</w:t>
            </w:r>
            <w:r w:rsidR="00D146FB">
              <w:rPr>
                <w:rFonts w:ascii="Verdana" w:hAnsi="Verdana"/>
                <w:sz w:val="20"/>
                <w:szCs w:val="20"/>
              </w:rPr>
              <w:t>,</w:t>
            </w:r>
            <w:r w:rsidR="004B35F0">
              <w:rPr>
                <w:rFonts w:ascii="Verdana" w:hAnsi="Verdana"/>
                <w:sz w:val="20"/>
                <w:szCs w:val="20"/>
              </w:rPr>
              <w:t>4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4B35F0">
              <w:rPr>
                <w:rFonts w:ascii="Verdana" w:hAnsi="Verdana"/>
                <w:sz w:val="20"/>
                <w:szCs w:val="20"/>
              </w:rPr>
              <w:t>35,72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1C2127AB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4B35F0">
              <w:rPr>
                <w:rFonts w:ascii="Verdana" w:hAnsi="Verdana"/>
                <w:sz w:val="20"/>
                <w:szCs w:val="20"/>
              </w:rPr>
              <w:t xml:space="preserve">30 de septiembre </w:t>
            </w:r>
            <w:r w:rsidR="004B35F0" w:rsidRPr="00091634">
              <w:rPr>
                <w:rFonts w:ascii="Verdana" w:hAnsi="Verdana"/>
                <w:sz w:val="20"/>
                <w:szCs w:val="20"/>
              </w:rPr>
              <w:t>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4B35F0">
              <w:rPr>
                <w:rFonts w:ascii="Verdana" w:hAnsi="Verdana"/>
                <w:sz w:val="20"/>
                <w:szCs w:val="20"/>
              </w:rPr>
              <w:t>35,72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4B35F0">
              <w:rPr>
                <w:rFonts w:ascii="Verdana" w:hAnsi="Verdana"/>
                <w:sz w:val="20"/>
                <w:szCs w:val="20"/>
              </w:rPr>
              <w:t>22.490,4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4B35F0">
              <w:rPr>
                <w:rFonts w:ascii="Verdana" w:hAnsi="Verdana"/>
                <w:sz w:val="20"/>
                <w:szCs w:val="20"/>
              </w:rPr>
              <w:t>31,44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084411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4B35F0">
              <w:rPr>
                <w:rFonts w:ascii="Verdana" w:hAnsi="Verdana"/>
                <w:sz w:val="20"/>
                <w:szCs w:val="20"/>
              </w:rPr>
              <w:t>2.689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4B35F0">
              <w:rPr>
                <w:rFonts w:ascii="Verdana" w:hAnsi="Verdana"/>
                <w:sz w:val="20"/>
                <w:szCs w:val="20"/>
              </w:rPr>
              <w:t>2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4035418B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4B35F0">
              <w:rPr>
                <w:rFonts w:ascii="Verdana" w:hAnsi="Verdana"/>
                <w:iCs/>
                <w:sz w:val="20"/>
                <w:szCs w:val="20"/>
                <w:lang w:val="es-ES"/>
              </w:rPr>
              <w:t>438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4B35F0">
              <w:rPr>
                <w:rFonts w:ascii="Verdana" w:hAnsi="Verdana"/>
                <w:iCs/>
                <w:sz w:val="20"/>
                <w:szCs w:val="20"/>
                <w:lang w:val="es-ES"/>
              </w:rPr>
              <w:t>4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</w:p>
          <w:p w14:paraId="34C3BEB4" w14:textId="7C9AE6CD" w:rsidR="00EE3850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Déficit en la ejecución de adquisición de bienes y servicios por 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59,6</w:t>
            </w: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que, en los rubros de Servicios Públicos, Mensajería,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>Combustible, aseo y cafetería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no se ejecutaron en su totalidad debido a la cuarentena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en este momento se genera un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>ahorro.</w:t>
            </w:r>
          </w:p>
          <w:p w14:paraId="25F18782" w14:textId="203A468B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2.043,6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05662">
              <w:rPr>
                <w:rFonts w:ascii="Verdana" w:hAnsi="Verdana" w:cs="Arial"/>
                <w:sz w:val="20"/>
                <w:szCs w:val="20"/>
              </w:rPr>
              <w:t>2.057,5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se realizó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3850">
              <w:rPr>
                <w:rFonts w:ascii="Verdana" w:hAnsi="Verdana" w:cs="Arial"/>
                <w:sz w:val="20"/>
                <w:szCs w:val="20"/>
              </w:rPr>
              <w:t>asistencias humanitarias</w:t>
            </w:r>
            <w:r w:rsidR="00FB4F64">
              <w:rPr>
                <w:rFonts w:ascii="Verdana" w:hAnsi="Verdana" w:cs="Arial"/>
                <w:sz w:val="20"/>
                <w:szCs w:val="20"/>
              </w:rPr>
              <w:t xml:space="preserve"> registradas en el mes pasado</w:t>
            </w:r>
            <w:r w:rsidR="00E05662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sz w:val="20"/>
                <w:szCs w:val="20"/>
              </w:rPr>
              <w:t>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246760">
              <w:rPr>
                <w:rFonts w:ascii="Verdana" w:hAnsi="Verdana" w:cs="Arial"/>
                <w:sz w:val="20"/>
                <w:szCs w:val="20"/>
              </w:rPr>
              <w:t>13</w:t>
            </w:r>
            <w:r w:rsidR="00EE3850">
              <w:rPr>
                <w:rFonts w:ascii="Verdana" w:hAnsi="Verdana" w:cs="Arial"/>
                <w:sz w:val="20"/>
                <w:szCs w:val="20"/>
              </w:rPr>
              <w:t>,</w:t>
            </w:r>
            <w:r w:rsidR="00246760">
              <w:rPr>
                <w:rFonts w:ascii="Verdana" w:hAnsi="Verdana" w:cs="Arial"/>
                <w:sz w:val="20"/>
                <w:szCs w:val="20"/>
              </w:rPr>
              <w:t>9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3DE84A1D" w14:textId="77777777" w:rsidR="00CB005B" w:rsidRDefault="00CB005B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00152B" w14:textId="77777777" w:rsidR="00B12C3F" w:rsidRDefault="0081521A" w:rsidP="00A67EE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 xml:space="preserve">Superávit 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de </w:t>
            </w:r>
            <w:r w:rsidR="00B12C3F">
              <w:rPr>
                <w:rFonts w:ascii="Verdana" w:hAnsi="Verdana" w:cs="Arial"/>
                <w:sz w:val="20"/>
                <w:szCs w:val="20"/>
                <w:lang w:val="es-CO"/>
              </w:rPr>
              <w:t>271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B12C3F">
              <w:rPr>
                <w:rFonts w:ascii="Verdana" w:hAnsi="Verdana" w:cs="Arial"/>
                <w:sz w:val="20"/>
                <w:szCs w:val="20"/>
                <w:lang w:val="es-CO"/>
              </w:rPr>
              <w:t>9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B12C3F">
              <w:rPr>
                <w:rFonts w:ascii="Verdana" w:hAnsi="Verdana" w:cs="Arial"/>
                <w:sz w:val="20"/>
                <w:szCs w:val="20"/>
                <w:lang w:val="es-CO"/>
              </w:rPr>
              <w:t>al pago de varias facturas que se tenían previstas para otros meses debido a su proceso de contratación.</w:t>
            </w:r>
          </w:p>
          <w:p w14:paraId="4B4C5542" w14:textId="07A228B3" w:rsidR="00E279ED" w:rsidRDefault="00052AB3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</w:p>
          <w:p w14:paraId="4A6F9885" w14:textId="170A6D97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246760">
              <w:rPr>
                <w:rFonts w:ascii="Verdana" w:hAnsi="Verdana" w:cs="Arial"/>
                <w:sz w:val="20"/>
                <w:szCs w:val="20"/>
                <w:lang w:val="es-CO"/>
              </w:rPr>
              <w:t>76,13</w:t>
            </w: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246760">
              <w:rPr>
                <w:rFonts w:ascii="Verdana" w:hAnsi="Verdana" w:cs="Arial"/>
                <w:sz w:val="20"/>
                <w:szCs w:val="20"/>
                <w:lang w:val="es-CO"/>
              </w:rPr>
              <w:t>23,87</w:t>
            </w: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D6E49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7392B4B9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39,09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3ABBE24A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12,42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2E99E67E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48,49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48,40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B12C3F"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9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2D2286F0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</w:t>
            </w:r>
            <w:r w:rsidR="00246760">
              <w:rPr>
                <w:rFonts w:ascii="Verdana" w:hAnsi="Verdana" w:cs="Arial"/>
                <w:sz w:val="20"/>
                <w:szCs w:val="20"/>
              </w:rPr>
              <w:t>01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77777777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499309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27,02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3C6500C8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897854">
              <w:rPr>
                <w:rFonts w:ascii="Verdana" w:hAnsi="Verdana" w:cs="Arial"/>
                <w:sz w:val="20"/>
                <w:szCs w:val="20"/>
              </w:rPr>
              <w:t>1.178,7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46AA3D05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FA5311">
              <w:rPr>
                <w:rFonts w:ascii="Verdana" w:hAnsi="Verdana" w:cs="Arial"/>
                <w:sz w:val="20"/>
                <w:szCs w:val="20"/>
              </w:rPr>
              <w:t>575</w:t>
            </w:r>
            <w:r w:rsidR="00580B9A">
              <w:rPr>
                <w:rFonts w:ascii="Verdana" w:hAnsi="Verdana" w:cs="Arial"/>
                <w:sz w:val="20"/>
                <w:szCs w:val="20"/>
              </w:rPr>
              <w:t>,</w:t>
            </w:r>
            <w:r w:rsidR="00FA5311">
              <w:rPr>
                <w:rFonts w:ascii="Verdana" w:hAnsi="Verdana" w:cs="Arial"/>
                <w:sz w:val="20"/>
                <w:szCs w:val="20"/>
              </w:rPr>
              <w:t>1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7C57C610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b)</w:t>
            </w:r>
            <w:r w:rsidR="00580B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A5311">
              <w:rPr>
                <w:rFonts w:ascii="Verdana" w:hAnsi="Verdana" w:cs="Arial"/>
                <w:sz w:val="20"/>
                <w:szCs w:val="20"/>
              </w:rPr>
              <w:t>2.425,8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580B9A">
              <w:rPr>
                <w:rFonts w:ascii="Verdana" w:hAnsi="Verdana" w:cs="Arial"/>
                <w:sz w:val="20"/>
                <w:szCs w:val="20"/>
              </w:rPr>
              <w:t>5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6B743429" w:rsidR="00580B9A" w:rsidRDefault="006C7D70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A5311">
              <w:rPr>
                <w:rFonts w:ascii="Verdana" w:hAnsi="Verdana" w:cs="Arial"/>
                <w:sz w:val="20"/>
                <w:szCs w:val="20"/>
              </w:rPr>
              <w:t>494</w:t>
            </w:r>
            <w:r w:rsidRPr="006C7D70">
              <w:rPr>
                <w:rFonts w:ascii="Verdana" w:hAnsi="Verdana" w:cs="Arial"/>
                <w:sz w:val="20"/>
                <w:szCs w:val="20"/>
              </w:rPr>
              <w:t>,</w:t>
            </w:r>
            <w:r w:rsidR="00FA5311">
              <w:rPr>
                <w:rFonts w:ascii="Verdana" w:hAnsi="Verdana" w:cs="Arial"/>
                <w:sz w:val="20"/>
                <w:szCs w:val="20"/>
              </w:rPr>
              <w:t>8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6B49747A" w:rsidR="00580B9A" w:rsidRPr="00580B9A" w:rsidRDefault="00580B9A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d) </w:t>
            </w:r>
            <w:r w:rsidR="00FA5311">
              <w:rPr>
                <w:rFonts w:ascii="Verdana" w:hAnsi="Verdana"/>
                <w:sz w:val="20"/>
                <w:szCs w:val="20"/>
              </w:rPr>
              <w:t>61</w:t>
            </w:r>
            <w:r w:rsidRPr="00580B9A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580B9A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11B08A47" w:rsidR="00580B9A" w:rsidRPr="00FA5311" w:rsidRDefault="00580B9A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A5311">
              <w:rPr>
                <w:rFonts w:ascii="Verdana" w:hAnsi="Verdana" w:cs="Arial"/>
                <w:sz w:val="20"/>
                <w:szCs w:val="20"/>
              </w:rPr>
              <w:t xml:space="preserve">e) </w:t>
            </w:r>
            <w:r w:rsidR="00FA5311">
              <w:rPr>
                <w:rFonts w:ascii="Verdana" w:hAnsi="Verdana" w:cs="Arial"/>
                <w:sz w:val="20"/>
                <w:szCs w:val="20"/>
              </w:rPr>
              <w:t>9</w:t>
            </w:r>
            <w:r w:rsidR="00C85BD5" w:rsidRPr="00FA5311">
              <w:rPr>
                <w:rFonts w:ascii="Verdana" w:hAnsi="Verdana" w:cs="Arial"/>
                <w:sz w:val="20"/>
                <w:szCs w:val="20"/>
              </w:rPr>
              <w:t>,</w:t>
            </w:r>
            <w:r w:rsidR="00FA5311">
              <w:rPr>
                <w:rFonts w:ascii="Verdana" w:hAnsi="Verdana" w:cs="Arial"/>
                <w:sz w:val="20"/>
                <w:szCs w:val="20"/>
              </w:rPr>
              <w:t>5</w:t>
            </w:r>
            <w:r w:rsidR="00C85BD5" w:rsidRPr="00FA5311">
              <w:rPr>
                <w:rFonts w:ascii="Verdana" w:hAnsi="Verdana" w:cs="Arial"/>
                <w:sz w:val="20"/>
                <w:szCs w:val="20"/>
              </w:rPr>
              <w:t xml:space="preserve"> millones, pagos del proyecto </w:t>
            </w:r>
            <w:r w:rsidRPr="00FA5311">
              <w:rPr>
                <w:rFonts w:ascii="Verdana" w:hAnsi="Verdana"/>
                <w:sz w:val="20"/>
                <w:szCs w:val="20"/>
              </w:rPr>
              <w:t>de Gobierno de Corea.</w:t>
            </w: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18DCCFE6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0</w:t>
            </w:r>
            <w:bookmarkStart w:id="0" w:name="_GoBack"/>
            <w:bookmarkEnd w:id="0"/>
            <w:r w:rsidR="00246760">
              <w:rPr>
                <w:rFonts w:ascii="Verdana" w:hAnsi="Verdana" w:cs="Arial"/>
                <w:sz w:val="20"/>
                <w:szCs w:val="20"/>
              </w:rPr>
              <w:t>1,62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FA5311">
              <w:rPr>
                <w:rFonts w:ascii="Verdana" w:hAnsi="Verdana" w:cs="Arial"/>
                <w:sz w:val="20"/>
                <w:szCs w:val="20"/>
              </w:rPr>
              <w:t>86,8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pago de </w:t>
            </w:r>
            <w:r w:rsidR="00FA5311">
              <w:rPr>
                <w:rFonts w:ascii="Verdana" w:hAnsi="Verdana"/>
                <w:sz w:val="20"/>
                <w:szCs w:val="20"/>
              </w:rPr>
              <w:t>los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5311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A5311">
              <w:rPr>
                <w:rFonts w:ascii="Verdana" w:hAnsi="Verdana"/>
                <w:sz w:val="20"/>
                <w:szCs w:val="20"/>
              </w:rPr>
              <w:t>s profesionales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3F722406" w:rsidR="001F6498" w:rsidRPr="009B7746" w:rsidRDefault="006C7D70" w:rsidP="00246760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246760">
              <w:rPr>
                <w:rFonts w:ascii="Verdana" w:hAnsi="Verdana"/>
                <w:sz w:val="20"/>
                <w:szCs w:val="20"/>
              </w:rPr>
              <w:t>04,93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FA5311">
              <w:rPr>
                <w:rFonts w:ascii="Verdana" w:hAnsi="Verdana"/>
                <w:sz w:val="20"/>
                <w:szCs w:val="20"/>
              </w:rPr>
              <w:t>264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FA531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el pago del servicio de </w:t>
            </w:r>
            <w:r w:rsidR="00FA5311">
              <w:rPr>
                <w:rFonts w:ascii="Verdana" w:hAnsi="Verdana"/>
                <w:sz w:val="20"/>
                <w:szCs w:val="20"/>
              </w:rPr>
              <w:t>nueve</w:t>
            </w:r>
            <w:r>
              <w:rPr>
                <w:rFonts w:ascii="Verdana" w:hAnsi="Verdana"/>
                <w:sz w:val="20"/>
                <w:szCs w:val="20"/>
              </w:rPr>
              <w:t xml:space="preserve"> profesionales para la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E5D"/>
    <w:multiLevelType w:val="hybridMultilevel"/>
    <w:tmpl w:val="15A00C2A"/>
    <w:lvl w:ilvl="0" w:tplc="74A8D8B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B9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C12E6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AE8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25B7"/>
    <w:rsid w:val="00BD2AC2"/>
    <w:rsid w:val="00BD449E"/>
    <w:rsid w:val="00BD4BD6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2DA8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ADD"/>
    <w:rsid w:val="00F13BCC"/>
    <w:rsid w:val="00F13DEF"/>
    <w:rsid w:val="00F14E61"/>
    <w:rsid w:val="00F16EBD"/>
    <w:rsid w:val="00F17535"/>
    <w:rsid w:val="00F20EFA"/>
    <w:rsid w:val="00F21F46"/>
    <w:rsid w:val="00F2219E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33D6B0-1AD8-4FCB-B840-08B83C4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6</cp:revision>
  <cp:lastPrinted>2017-02-23T16:56:00Z</cp:lastPrinted>
  <dcterms:created xsi:type="dcterms:W3CDTF">2020-10-23T20:38:00Z</dcterms:created>
  <dcterms:modified xsi:type="dcterms:W3CDTF">2020-11-06T15:04:00Z</dcterms:modified>
</cp:coreProperties>
</file>